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436"/>
        <w:gridCol w:w="4876"/>
      </w:tblGrid>
      <w:tr w:rsidR="00146188" w14:paraId="1D7F3D2C" w14:textId="77777777" w:rsidTr="009A36CE">
        <w:trPr>
          <w:trHeight w:val="455"/>
        </w:trPr>
        <w:tc>
          <w:tcPr>
            <w:tcW w:w="10312" w:type="dxa"/>
            <w:gridSpan w:val="2"/>
            <w:tcBorders>
              <w:top w:val="single" w:sz="8" w:space="0" w:color="auto"/>
              <w:left w:val="single" w:sz="8" w:space="0" w:color="auto"/>
              <w:bottom w:val="single" w:sz="8" w:space="0" w:color="auto"/>
              <w:right w:val="single" w:sz="8" w:space="0" w:color="auto"/>
            </w:tcBorders>
          </w:tcPr>
          <w:p w14:paraId="1CCA71DF" w14:textId="77777777" w:rsidR="00146188" w:rsidRDefault="00146188">
            <w:pPr>
              <w:pStyle w:val="Heading3"/>
              <w:rPr>
                <w:b w:val="0"/>
                <w:sz w:val="20"/>
              </w:rPr>
            </w:pPr>
            <w:bookmarkStart w:id="0" w:name="_GoBack"/>
            <w:bookmarkEnd w:id="0"/>
            <w:r>
              <w:rPr>
                <w:sz w:val="20"/>
              </w:rPr>
              <w:t>JOB DESCRIPTION AND PERSON SPECIFICATION</w:t>
            </w:r>
          </w:p>
        </w:tc>
      </w:tr>
      <w:tr w:rsidR="00146188" w14:paraId="0BA612E9" w14:textId="77777777" w:rsidTr="009A36CE">
        <w:trPr>
          <w:cantSplit/>
          <w:trHeight w:val="75"/>
        </w:trPr>
        <w:tc>
          <w:tcPr>
            <w:tcW w:w="5436" w:type="dxa"/>
            <w:tcBorders>
              <w:top w:val="single" w:sz="8" w:space="0" w:color="auto"/>
              <w:left w:val="single" w:sz="8" w:space="0" w:color="auto"/>
              <w:bottom w:val="nil"/>
              <w:right w:val="nil"/>
            </w:tcBorders>
          </w:tcPr>
          <w:p w14:paraId="355A8D90" w14:textId="77777777" w:rsidR="00E31E6F" w:rsidRDefault="00146188">
            <w:pPr>
              <w:rPr>
                <w:rFonts w:ascii="Arial" w:hAnsi="Arial"/>
                <w:sz w:val="20"/>
              </w:rPr>
            </w:pPr>
            <w:r>
              <w:rPr>
                <w:rFonts w:ascii="Arial" w:hAnsi="Arial"/>
                <w:b/>
                <w:sz w:val="20"/>
              </w:rPr>
              <w:t>Job Title</w:t>
            </w:r>
            <w:r>
              <w:rPr>
                <w:rFonts w:ascii="Arial" w:hAnsi="Arial"/>
                <w:sz w:val="20"/>
              </w:rPr>
              <w:t>:</w:t>
            </w:r>
            <w:r w:rsidR="00734D0F">
              <w:rPr>
                <w:rFonts w:ascii="Arial" w:hAnsi="Arial"/>
                <w:sz w:val="20"/>
              </w:rPr>
              <w:t xml:space="preserve"> </w:t>
            </w:r>
            <w:r w:rsidR="00C72A95">
              <w:rPr>
                <w:rFonts w:ascii="Arial" w:hAnsi="Arial"/>
                <w:sz w:val="20"/>
              </w:rPr>
              <w:t xml:space="preserve">  </w:t>
            </w:r>
          </w:p>
          <w:p w14:paraId="6DF59936" w14:textId="444B1A0A" w:rsidR="00146188" w:rsidRPr="00DC6548" w:rsidRDefault="00C72A95">
            <w:pPr>
              <w:rPr>
                <w:rFonts w:ascii="Arial" w:hAnsi="Arial"/>
                <w:sz w:val="20"/>
                <w:szCs w:val="20"/>
              </w:rPr>
            </w:pPr>
            <w:r>
              <w:rPr>
                <w:rFonts w:ascii="Arial" w:hAnsi="Arial"/>
                <w:sz w:val="20"/>
              </w:rPr>
              <w:t xml:space="preserve"> </w:t>
            </w:r>
            <w:r w:rsidR="00180141">
              <w:rPr>
                <w:rFonts w:ascii="Arial" w:hAnsi="Arial"/>
                <w:sz w:val="20"/>
              </w:rPr>
              <w:t>Planning Analyst</w:t>
            </w:r>
            <w:r w:rsidR="00917BD7">
              <w:rPr>
                <w:rFonts w:ascii="Arial" w:hAnsi="Arial"/>
                <w:sz w:val="20"/>
              </w:rPr>
              <w:t xml:space="preserve"> </w:t>
            </w:r>
            <w:r w:rsidR="00E31E6F" w:rsidRPr="00DC6548">
              <w:rPr>
                <w:rFonts w:ascii="Arial" w:hAnsi="Arial"/>
                <w:sz w:val="18"/>
                <w:szCs w:val="18"/>
              </w:rPr>
              <w:t xml:space="preserve"> </w:t>
            </w:r>
            <w:r w:rsidR="00E31E6F" w:rsidRPr="00DC6548">
              <w:rPr>
                <w:rFonts w:ascii="Arial" w:hAnsi="Arial"/>
                <w:sz w:val="20"/>
                <w:szCs w:val="20"/>
              </w:rPr>
              <w:t>(</w:t>
            </w:r>
            <w:r w:rsidR="00AD3E2D">
              <w:rPr>
                <w:rFonts w:ascii="Arial" w:hAnsi="Arial"/>
                <w:sz w:val="20"/>
                <w:szCs w:val="20"/>
              </w:rPr>
              <w:t xml:space="preserve">Business </w:t>
            </w:r>
            <w:r w:rsidR="002F30F3">
              <w:rPr>
                <w:rFonts w:ascii="Arial" w:hAnsi="Arial"/>
                <w:sz w:val="20"/>
                <w:szCs w:val="20"/>
              </w:rPr>
              <w:t>Insights)</w:t>
            </w:r>
          </w:p>
          <w:p w14:paraId="0203ACE6" w14:textId="77777777" w:rsidR="00146188" w:rsidRDefault="00146188">
            <w:pPr>
              <w:rPr>
                <w:rFonts w:ascii="Arial" w:hAnsi="Arial"/>
                <w:b/>
                <w:sz w:val="20"/>
              </w:rPr>
            </w:pPr>
          </w:p>
        </w:tc>
        <w:tc>
          <w:tcPr>
            <w:tcW w:w="4876" w:type="dxa"/>
            <w:tcBorders>
              <w:top w:val="single" w:sz="8" w:space="0" w:color="auto"/>
              <w:left w:val="nil"/>
              <w:bottom w:val="nil"/>
              <w:right w:val="single" w:sz="8" w:space="0" w:color="auto"/>
            </w:tcBorders>
          </w:tcPr>
          <w:p w14:paraId="620CA5D4" w14:textId="77777777" w:rsidR="00FF4970" w:rsidRPr="007B59C6" w:rsidRDefault="00146188" w:rsidP="00FF4970">
            <w:pPr>
              <w:rPr>
                <w:rFonts w:ascii="Arial" w:hAnsi="Arial"/>
                <w:b/>
                <w:szCs w:val="20"/>
              </w:rPr>
            </w:pPr>
            <w:r>
              <w:rPr>
                <w:rFonts w:ascii="Arial" w:hAnsi="Arial"/>
                <w:b/>
                <w:sz w:val="20"/>
              </w:rPr>
              <w:t>Salary</w:t>
            </w:r>
            <w:r>
              <w:rPr>
                <w:rFonts w:ascii="Arial" w:hAnsi="Arial"/>
                <w:sz w:val="20"/>
              </w:rPr>
              <w:t xml:space="preserve">: </w:t>
            </w:r>
            <w:r w:rsidR="006B554F">
              <w:rPr>
                <w:rFonts w:ascii="Arial" w:hAnsi="Arial"/>
                <w:sz w:val="20"/>
              </w:rPr>
              <w:t xml:space="preserve"> </w:t>
            </w:r>
            <w:r w:rsidR="006921DD" w:rsidRPr="00807A3D">
              <w:rPr>
                <w:rFonts w:ascii="Arial" w:hAnsi="Arial"/>
                <w:sz w:val="20"/>
              </w:rPr>
              <w:t>£35,884- £43,052</w:t>
            </w:r>
          </w:p>
          <w:p w14:paraId="1A42B1A7" w14:textId="77777777" w:rsidR="00146188" w:rsidRDefault="00146188" w:rsidP="00A4368E">
            <w:pPr>
              <w:rPr>
                <w:rFonts w:ascii="Arial" w:hAnsi="Arial"/>
                <w:b/>
                <w:sz w:val="20"/>
              </w:rPr>
            </w:pPr>
          </w:p>
        </w:tc>
      </w:tr>
      <w:tr w:rsidR="00146188" w14:paraId="6F89DB93" w14:textId="77777777" w:rsidTr="009A36CE">
        <w:trPr>
          <w:cantSplit/>
          <w:trHeight w:val="75"/>
        </w:trPr>
        <w:tc>
          <w:tcPr>
            <w:tcW w:w="5436" w:type="dxa"/>
            <w:tcBorders>
              <w:top w:val="nil"/>
              <w:left w:val="single" w:sz="8" w:space="0" w:color="auto"/>
              <w:bottom w:val="nil"/>
              <w:right w:val="nil"/>
            </w:tcBorders>
          </w:tcPr>
          <w:p w14:paraId="7D3033CE" w14:textId="77777777" w:rsidR="00146188" w:rsidRDefault="00146188">
            <w:pPr>
              <w:rPr>
                <w:rFonts w:ascii="Arial" w:hAnsi="Arial"/>
                <w:b/>
                <w:sz w:val="20"/>
              </w:rPr>
            </w:pPr>
            <w:r>
              <w:rPr>
                <w:rFonts w:ascii="Arial" w:hAnsi="Arial"/>
                <w:b/>
                <w:sz w:val="20"/>
              </w:rPr>
              <w:t>Grade:</w:t>
            </w:r>
            <w:r w:rsidR="000D04B9">
              <w:rPr>
                <w:rFonts w:ascii="Arial" w:hAnsi="Arial"/>
                <w:b/>
                <w:sz w:val="20"/>
              </w:rPr>
              <w:t xml:space="preserve"> </w:t>
            </w:r>
            <w:r w:rsidR="00E31E6F">
              <w:rPr>
                <w:rFonts w:ascii="Arial" w:hAnsi="Arial"/>
                <w:b/>
                <w:sz w:val="20"/>
              </w:rPr>
              <w:t xml:space="preserve">5 </w:t>
            </w:r>
          </w:p>
          <w:p w14:paraId="3D406AC2" w14:textId="77777777" w:rsidR="00146188" w:rsidRDefault="00146188">
            <w:pPr>
              <w:rPr>
                <w:rFonts w:ascii="Arial" w:hAnsi="Arial"/>
                <w:b/>
                <w:sz w:val="20"/>
              </w:rPr>
            </w:pPr>
          </w:p>
        </w:tc>
        <w:tc>
          <w:tcPr>
            <w:tcW w:w="4876" w:type="dxa"/>
            <w:tcBorders>
              <w:top w:val="nil"/>
              <w:left w:val="nil"/>
              <w:bottom w:val="nil"/>
              <w:right w:val="single" w:sz="8" w:space="0" w:color="auto"/>
            </w:tcBorders>
          </w:tcPr>
          <w:p w14:paraId="6B4C774E" w14:textId="77777777" w:rsidR="00146188" w:rsidRDefault="00146188" w:rsidP="00046876">
            <w:pPr>
              <w:rPr>
                <w:rFonts w:ascii="Arial" w:hAnsi="Arial"/>
                <w:b/>
                <w:sz w:val="20"/>
              </w:rPr>
            </w:pPr>
            <w:r>
              <w:rPr>
                <w:rFonts w:ascii="Arial" w:hAnsi="Arial"/>
                <w:b/>
                <w:sz w:val="20"/>
              </w:rPr>
              <w:t>Location:</w:t>
            </w:r>
            <w:r w:rsidR="005E29A1">
              <w:rPr>
                <w:rFonts w:ascii="Arial" w:hAnsi="Arial"/>
                <w:b/>
                <w:sz w:val="20"/>
              </w:rPr>
              <w:t xml:space="preserve"> </w:t>
            </w:r>
            <w:r w:rsidR="00046876" w:rsidRPr="00147662">
              <w:rPr>
                <w:rFonts w:ascii="Arial" w:hAnsi="Arial"/>
                <w:sz w:val="20"/>
              </w:rPr>
              <w:t>272 High Holborn</w:t>
            </w:r>
          </w:p>
        </w:tc>
      </w:tr>
      <w:tr w:rsidR="00146188" w14:paraId="5AB38D7A" w14:textId="77777777" w:rsidTr="009A36CE">
        <w:trPr>
          <w:cantSplit/>
          <w:trHeight w:val="75"/>
        </w:trPr>
        <w:tc>
          <w:tcPr>
            <w:tcW w:w="5436" w:type="dxa"/>
            <w:tcBorders>
              <w:top w:val="nil"/>
              <w:left w:val="single" w:sz="8" w:space="0" w:color="auto"/>
              <w:bottom w:val="single" w:sz="8" w:space="0" w:color="auto"/>
              <w:right w:val="nil"/>
            </w:tcBorders>
          </w:tcPr>
          <w:p w14:paraId="16B99A81" w14:textId="77777777" w:rsidR="00206FA4" w:rsidRDefault="00146188">
            <w:pPr>
              <w:rPr>
                <w:rFonts w:ascii="Arial" w:hAnsi="Arial"/>
                <w:sz w:val="20"/>
              </w:rPr>
            </w:pPr>
            <w:r>
              <w:rPr>
                <w:rFonts w:ascii="Arial" w:hAnsi="Arial"/>
                <w:b/>
                <w:sz w:val="20"/>
              </w:rPr>
              <w:t>Accountable to</w:t>
            </w:r>
            <w:r>
              <w:rPr>
                <w:rFonts w:ascii="Arial" w:hAnsi="Arial"/>
                <w:sz w:val="20"/>
              </w:rPr>
              <w:t>:</w:t>
            </w:r>
          </w:p>
          <w:p w14:paraId="69690354" w14:textId="1B25BF41" w:rsidR="00146188" w:rsidRDefault="00AD3E2D">
            <w:pPr>
              <w:rPr>
                <w:rFonts w:ascii="Arial" w:hAnsi="Arial"/>
                <w:sz w:val="20"/>
              </w:rPr>
            </w:pPr>
            <w:r>
              <w:rPr>
                <w:rFonts w:ascii="Arial" w:hAnsi="Arial"/>
                <w:sz w:val="20"/>
              </w:rPr>
              <w:t>Associate Director of Planning</w:t>
            </w:r>
            <w:r w:rsidR="00C268AA">
              <w:rPr>
                <w:rFonts w:ascii="Arial" w:hAnsi="Arial"/>
                <w:sz w:val="20"/>
              </w:rPr>
              <w:t>: Management Information</w:t>
            </w:r>
          </w:p>
          <w:p w14:paraId="7CB19DC1" w14:textId="77777777" w:rsidR="00384450" w:rsidRDefault="00384450">
            <w:pPr>
              <w:rPr>
                <w:rFonts w:ascii="Arial" w:hAnsi="Arial"/>
                <w:sz w:val="20"/>
              </w:rPr>
            </w:pPr>
          </w:p>
          <w:p w14:paraId="44FDF910" w14:textId="77777777" w:rsidR="00C94B28" w:rsidRDefault="00C94B28">
            <w:pPr>
              <w:rPr>
                <w:rFonts w:ascii="Arial" w:hAnsi="Arial"/>
                <w:sz w:val="20"/>
              </w:rPr>
            </w:pPr>
          </w:p>
          <w:p w14:paraId="5E48AFB4" w14:textId="77777777" w:rsidR="00C94B28" w:rsidRDefault="00C94B28">
            <w:pPr>
              <w:rPr>
                <w:rFonts w:ascii="Arial" w:hAnsi="Arial"/>
                <w:sz w:val="20"/>
              </w:rPr>
            </w:pPr>
            <w:r w:rsidRPr="00C94B28">
              <w:rPr>
                <w:rFonts w:ascii="Arial" w:hAnsi="Arial"/>
                <w:b/>
                <w:sz w:val="20"/>
              </w:rPr>
              <w:t>Terms</w:t>
            </w:r>
            <w:r w:rsidR="003C1BB7">
              <w:rPr>
                <w:rFonts w:ascii="Arial" w:hAnsi="Arial"/>
                <w:b/>
                <w:sz w:val="20"/>
              </w:rPr>
              <w:t>:  Permanent (Full Time)</w:t>
            </w:r>
          </w:p>
          <w:p w14:paraId="258984E1" w14:textId="77777777" w:rsidR="00146188" w:rsidRDefault="00146188">
            <w:pPr>
              <w:rPr>
                <w:rFonts w:ascii="Arial" w:hAnsi="Arial"/>
                <w:b/>
                <w:sz w:val="20"/>
              </w:rPr>
            </w:pPr>
          </w:p>
        </w:tc>
        <w:tc>
          <w:tcPr>
            <w:tcW w:w="4876" w:type="dxa"/>
            <w:tcBorders>
              <w:top w:val="nil"/>
              <w:left w:val="nil"/>
              <w:bottom w:val="single" w:sz="8" w:space="0" w:color="auto"/>
              <w:right w:val="single" w:sz="8" w:space="0" w:color="auto"/>
            </w:tcBorders>
          </w:tcPr>
          <w:p w14:paraId="27BB6237" w14:textId="77777777" w:rsidR="00C94B28" w:rsidRPr="008A29EE" w:rsidRDefault="00146188" w:rsidP="003C1BB7">
            <w:pPr>
              <w:rPr>
                <w:rFonts w:ascii="Arial" w:hAnsi="Arial"/>
                <w:sz w:val="20"/>
              </w:rPr>
            </w:pPr>
            <w:r>
              <w:rPr>
                <w:rFonts w:ascii="Arial" w:hAnsi="Arial"/>
                <w:b/>
                <w:bCs/>
                <w:sz w:val="20"/>
              </w:rPr>
              <w:t>College/Service</w:t>
            </w:r>
            <w:r>
              <w:rPr>
                <w:rFonts w:ascii="Arial" w:hAnsi="Arial"/>
                <w:sz w:val="20"/>
              </w:rPr>
              <w:t>:</w:t>
            </w:r>
            <w:r w:rsidR="001F647A">
              <w:rPr>
                <w:rFonts w:ascii="Arial" w:hAnsi="Arial"/>
                <w:sz w:val="20"/>
              </w:rPr>
              <w:t xml:space="preserve">  Un</w:t>
            </w:r>
            <w:r w:rsidR="003B3565">
              <w:rPr>
                <w:rFonts w:ascii="Arial" w:hAnsi="Arial"/>
                <w:sz w:val="20"/>
              </w:rPr>
              <w:t>iversity Central Planning Unit (UCPU)</w:t>
            </w:r>
            <w:r w:rsidR="00E56BE4">
              <w:rPr>
                <w:rFonts w:ascii="Arial" w:hAnsi="Arial"/>
                <w:sz w:val="20"/>
              </w:rPr>
              <w:t xml:space="preserve"> </w:t>
            </w:r>
            <w:r w:rsidR="003C1BB7">
              <w:rPr>
                <w:rFonts w:ascii="Arial" w:hAnsi="Arial"/>
                <w:sz w:val="20"/>
              </w:rPr>
              <w:t>–</w:t>
            </w:r>
            <w:r w:rsidR="00E56BE4">
              <w:rPr>
                <w:rFonts w:ascii="Arial" w:hAnsi="Arial"/>
                <w:sz w:val="20"/>
              </w:rPr>
              <w:t xml:space="preserve"> </w:t>
            </w:r>
            <w:r w:rsidR="003C1BB7">
              <w:rPr>
                <w:rFonts w:ascii="Arial" w:hAnsi="Arial"/>
                <w:sz w:val="20"/>
              </w:rPr>
              <w:t xml:space="preserve">Vice Chancellors </w:t>
            </w:r>
            <w:r w:rsidR="008A29EE">
              <w:rPr>
                <w:rFonts w:ascii="Arial" w:hAnsi="Arial"/>
                <w:sz w:val="20"/>
              </w:rPr>
              <w:t>Office</w:t>
            </w:r>
          </w:p>
        </w:tc>
      </w:tr>
      <w:tr w:rsidR="00146188" w14:paraId="514D0ACB" w14:textId="77777777" w:rsidTr="009A36CE">
        <w:tc>
          <w:tcPr>
            <w:tcW w:w="10312" w:type="dxa"/>
            <w:gridSpan w:val="2"/>
            <w:tcBorders>
              <w:top w:val="single" w:sz="8" w:space="0" w:color="auto"/>
              <w:left w:val="single" w:sz="8" w:space="0" w:color="auto"/>
              <w:bottom w:val="single" w:sz="8" w:space="0" w:color="auto"/>
              <w:right w:val="single" w:sz="8" w:space="0" w:color="auto"/>
            </w:tcBorders>
          </w:tcPr>
          <w:p w14:paraId="354775AF" w14:textId="77777777" w:rsidR="00B0398F" w:rsidRDefault="00A7197F" w:rsidP="00A610B1">
            <w:pPr>
              <w:rPr>
                <w:rFonts w:ascii="Arial" w:hAnsi="Arial"/>
                <w:sz w:val="20"/>
              </w:rPr>
            </w:pPr>
            <w:r w:rsidRPr="006B554F">
              <w:rPr>
                <w:rFonts w:ascii="Arial" w:hAnsi="Arial"/>
                <w:b/>
                <w:sz w:val="20"/>
              </w:rPr>
              <w:t>Purpose of the Job:</w:t>
            </w:r>
            <w:r w:rsidRPr="006B554F">
              <w:rPr>
                <w:rFonts w:ascii="Arial" w:hAnsi="Arial"/>
                <w:sz w:val="20"/>
              </w:rPr>
              <w:t xml:space="preserve"> </w:t>
            </w:r>
          </w:p>
          <w:p w14:paraId="117A97CA" w14:textId="77777777" w:rsidR="00B0398F" w:rsidRPr="006B554F" w:rsidRDefault="00B0398F" w:rsidP="00A610B1">
            <w:pPr>
              <w:rPr>
                <w:rFonts w:ascii="Arial" w:hAnsi="Arial"/>
                <w:sz w:val="20"/>
              </w:rPr>
            </w:pPr>
          </w:p>
          <w:p w14:paraId="271DD25D" w14:textId="507B37C7" w:rsidR="008A29EE" w:rsidRDefault="00A7197F" w:rsidP="0095393C">
            <w:pPr>
              <w:jc w:val="both"/>
              <w:rPr>
                <w:rFonts w:ascii="Arial" w:hAnsi="Arial" w:cs="Arial"/>
                <w:sz w:val="20"/>
                <w:szCs w:val="20"/>
                <w:highlight w:val="yellow"/>
              </w:rPr>
            </w:pPr>
            <w:r w:rsidRPr="004F738F">
              <w:rPr>
                <w:rFonts w:ascii="Arial" w:hAnsi="Arial"/>
                <w:sz w:val="20"/>
              </w:rPr>
              <w:t>To support University</w:t>
            </w:r>
            <w:r w:rsidR="00A610B1">
              <w:rPr>
                <w:rFonts w:ascii="Arial" w:hAnsi="Arial"/>
                <w:sz w:val="20"/>
              </w:rPr>
              <w:t>-</w:t>
            </w:r>
            <w:r w:rsidRPr="004F738F">
              <w:rPr>
                <w:rFonts w:ascii="Arial" w:hAnsi="Arial"/>
                <w:sz w:val="20"/>
              </w:rPr>
              <w:t xml:space="preserve">wide strategic </w:t>
            </w:r>
            <w:r w:rsidR="00E31E6F" w:rsidRPr="004F738F">
              <w:rPr>
                <w:rFonts w:ascii="Arial" w:hAnsi="Arial"/>
                <w:sz w:val="20"/>
              </w:rPr>
              <w:t xml:space="preserve">&amp; operational </w:t>
            </w:r>
            <w:r w:rsidRPr="004F738F">
              <w:rPr>
                <w:rFonts w:ascii="Arial" w:hAnsi="Arial"/>
                <w:sz w:val="20"/>
              </w:rPr>
              <w:t>planning and</w:t>
            </w:r>
            <w:r w:rsidR="008A29EE" w:rsidRPr="004F738F">
              <w:rPr>
                <w:rFonts w:ascii="Arial" w:hAnsi="Arial"/>
                <w:sz w:val="20"/>
              </w:rPr>
              <w:t xml:space="preserve"> </w:t>
            </w:r>
            <w:r w:rsidR="00836BC8" w:rsidRPr="004F738F">
              <w:rPr>
                <w:rFonts w:ascii="Arial" w:hAnsi="Arial"/>
                <w:sz w:val="20"/>
              </w:rPr>
              <w:t>decision-</w:t>
            </w:r>
            <w:r w:rsidRPr="004F738F">
              <w:rPr>
                <w:rFonts w:ascii="Arial" w:hAnsi="Arial"/>
                <w:sz w:val="20"/>
              </w:rPr>
              <w:t>making</w:t>
            </w:r>
            <w:r w:rsidR="00E31E6F" w:rsidRPr="004F738F">
              <w:rPr>
                <w:rFonts w:ascii="Arial" w:hAnsi="Arial"/>
                <w:sz w:val="20"/>
              </w:rPr>
              <w:t xml:space="preserve"> through the provision</w:t>
            </w:r>
            <w:r w:rsidR="00C623CA">
              <w:rPr>
                <w:rFonts w:ascii="Arial" w:hAnsi="Arial"/>
                <w:sz w:val="20"/>
              </w:rPr>
              <w:t xml:space="preserve"> of </w:t>
            </w:r>
            <w:r w:rsidR="00DE5B91">
              <w:rPr>
                <w:rFonts w:ascii="Arial" w:hAnsi="Arial"/>
                <w:sz w:val="20"/>
              </w:rPr>
              <w:t>management information and business intelligence reporting</w:t>
            </w:r>
            <w:r w:rsidR="008154B0">
              <w:rPr>
                <w:rFonts w:ascii="Arial" w:hAnsi="Arial"/>
                <w:sz w:val="20"/>
              </w:rPr>
              <w:t>.</w:t>
            </w:r>
            <w:r w:rsidR="001C1B1C">
              <w:rPr>
                <w:rFonts w:ascii="Arial" w:hAnsi="Arial"/>
                <w:sz w:val="20"/>
              </w:rPr>
              <w:t xml:space="preserve">  </w:t>
            </w:r>
            <w:r w:rsidR="00A55BCB">
              <w:rPr>
                <w:rFonts w:ascii="Arial" w:hAnsi="Arial" w:cs="Arial"/>
                <w:sz w:val="20"/>
                <w:szCs w:val="20"/>
              </w:rPr>
              <w:t>The post holder will</w:t>
            </w:r>
            <w:r w:rsidR="00A55BCB" w:rsidRPr="006B554F">
              <w:rPr>
                <w:rFonts w:ascii="Arial" w:hAnsi="Arial" w:cs="Arial"/>
                <w:sz w:val="20"/>
                <w:szCs w:val="20"/>
              </w:rPr>
              <w:t xml:space="preserve"> </w:t>
            </w:r>
            <w:r w:rsidR="001C1B1C">
              <w:rPr>
                <w:rFonts w:ascii="Arial" w:hAnsi="Arial" w:cs="Arial"/>
                <w:sz w:val="20"/>
                <w:szCs w:val="20"/>
              </w:rPr>
              <w:t xml:space="preserve">produce a wide range of quantitative </w:t>
            </w:r>
            <w:r w:rsidR="00A610B1" w:rsidRPr="00AD3E2D">
              <w:rPr>
                <w:rFonts w:ascii="Arial" w:hAnsi="Arial" w:cs="Arial"/>
                <w:sz w:val="20"/>
                <w:szCs w:val="20"/>
              </w:rPr>
              <w:t xml:space="preserve">and qualitative </w:t>
            </w:r>
            <w:r w:rsidR="001C1B1C">
              <w:rPr>
                <w:rFonts w:ascii="Arial" w:hAnsi="Arial" w:cs="Arial"/>
                <w:sz w:val="20"/>
                <w:szCs w:val="20"/>
              </w:rPr>
              <w:t xml:space="preserve">analysis; implement and support reporting solutions and </w:t>
            </w:r>
            <w:r w:rsidR="00C623CA">
              <w:rPr>
                <w:rFonts w:ascii="Arial" w:hAnsi="Arial" w:cs="Arial"/>
                <w:sz w:val="20"/>
                <w:szCs w:val="20"/>
              </w:rPr>
              <w:t>produce written reports and presentations as required.</w:t>
            </w:r>
          </w:p>
          <w:p w14:paraId="3E1BF32E" w14:textId="77777777" w:rsidR="00FA1AAB" w:rsidRPr="009D1F47" w:rsidRDefault="00FA1AAB" w:rsidP="00E31E6F">
            <w:pPr>
              <w:spacing w:after="120"/>
              <w:jc w:val="both"/>
              <w:rPr>
                <w:rFonts w:ascii="Arial" w:hAnsi="Arial"/>
                <w:sz w:val="20"/>
              </w:rPr>
            </w:pPr>
          </w:p>
        </w:tc>
      </w:tr>
      <w:tr w:rsidR="00146188" w:rsidRPr="0037342D" w14:paraId="71E70D0E" w14:textId="77777777" w:rsidTr="009A36CE">
        <w:tc>
          <w:tcPr>
            <w:tcW w:w="10312" w:type="dxa"/>
            <w:gridSpan w:val="2"/>
            <w:tcBorders>
              <w:top w:val="single" w:sz="8" w:space="0" w:color="auto"/>
              <w:left w:val="single" w:sz="8" w:space="0" w:color="auto"/>
              <w:bottom w:val="single" w:sz="8" w:space="0" w:color="auto"/>
              <w:right w:val="single" w:sz="8" w:space="0" w:color="auto"/>
            </w:tcBorders>
          </w:tcPr>
          <w:p w14:paraId="13A3FAD8" w14:textId="77AFA611" w:rsidR="00146188" w:rsidRDefault="00146188" w:rsidP="00A7197F">
            <w:pPr>
              <w:spacing w:before="120"/>
              <w:rPr>
                <w:rFonts w:ascii="Arial" w:hAnsi="Arial"/>
                <w:b/>
                <w:color w:val="000000"/>
                <w:sz w:val="20"/>
              </w:rPr>
            </w:pPr>
            <w:r w:rsidRPr="0037342D">
              <w:rPr>
                <w:rFonts w:ascii="Arial" w:hAnsi="Arial"/>
                <w:b/>
                <w:color w:val="000000"/>
                <w:sz w:val="20"/>
              </w:rPr>
              <w:t>Duties and Responsibilities</w:t>
            </w:r>
          </w:p>
          <w:p w14:paraId="14DAF5EE" w14:textId="77777777" w:rsidR="008154B0" w:rsidRPr="0037342D" w:rsidRDefault="008154B0" w:rsidP="00A610B1">
            <w:pPr>
              <w:rPr>
                <w:rFonts w:ascii="Arial" w:hAnsi="Arial"/>
                <w:b/>
                <w:color w:val="000000"/>
                <w:sz w:val="20"/>
              </w:rPr>
            </w:pPr>
          </w:p>
          <w:p w14:paraId="2F196D8D" w14:textId="1D844F9D" w:rsidR="00A7197F" w:rsidRPr="0085737B" w:rsidRDefault="00A7197F" w:rsidP="006D19BC">
            <w:pPr>
              <w:pStyle w:val="ListParagraph"/>
              <w:numPr>
                <w:ilvl w:val="0"/>
                <w:numId w:val="43"/>
              </w:numPr>
              <w:rPr>
                <w:rFonts w:ascii="Arial" w:hAnsi="Arial" w:cs="Arial"/>
                <w:color w:val="000000" w:themeColor="text1"/>
                <w:sz w:val="20"/>
                <w:szCs w:val="20"/>
              </w:rPr>
            </w:pPr>
            <w:r w:rsidRPr="0097202B">
              <w:rPr>
                <w:rFonts w:ascii="Arial" w:hAnsi="Arial" w:cs="Arial"/>
                <w:sz w:val="20"/>
                <w:szCs w:val="20"/>
              </w:rPr>
              <w:t xml:space="preserve">To </w:t>
            </w:r>
            <w:r w:rsidR="00DE5B91">
              <w:rPr>
                <w:rFonts w:ascii="Arial" w:hAnsi="Arial" w:cs="Arial"/>
                <w:sz w:val="20"/>
                <w:szCs w:val="20"/>
              </w:rPr>
              <w:t xml:space="preserve">undertake a range of </w:t>
            </w:r>
            <w:r w:rsidR="00DE5B91">
              <w:rPr>
                <w:rFonts w:ascii="Arial" w:hAnsi="Arial"/>
                <w:sz w:val="20"/>
              </w:rPr>
              <w:t>management information and business intelligence reporting</w:t>
            </w:r>
            <w:r w:rsidR="00DE5B91">
              <w:rPr>
                <w:rFonts w:ascii="Arial" w:hAnsi="Arial" w:cs="Arial"/>
                <w:sz w:val="20"/>
                <w:szCs w:val="20"/>
              </w:rPr>
              <w:t xml:space="preserve"> to </w:t>
            </w:r>
            <w:r w:rsidR="008154B0">
              <w:rPr>
                <w:rFonts w:ascii="Arial" w:hAnsi="Arial" w:cs="Arial"/>
                <w:sz w:val="20"/>
                <w:szCs w:val="20"/>
              </w:rPr>
              <w:t>inform decision makin</w:t>
            </w:r>
            <w:r w:rsidR="008154B0" w:rsidRPr="0085737B">
              <w:rPr>
                <w:rFonts w:ascii="Arial" w:hAnsi="Arial" w:cs="Arial"/>
                <w:color w:val="000000" w:themeColor="text1"/>
                <w:sz w:val="20"/>
                <w:szCs w:val="20"/>
              </w:rPr>
              <w:t>g</w:t>
            </w:r>
            <w:r w:rsidR="0095393C" w:rsidRPr="0085737B">
              <w:rPr>
                <w:rFonts w:ascii="Arial" w:hAnsi="Arial" w:cs="Arial"/>
                <w:color w:val="000000" w:themeColor="text1"/>
                <w:sz w:val="20"/>
                <w:szCs w:val="20"/>
              </w:rPr>
              <w:t>;</w:t>
            </w:r>
            <w:r w:rsidR="0097202B" w:rsidRPr="0085737B">
              <w:rPr>
                <w:rFonts w:ascii="Arial" w:hAnsi="Arial" w:cs="Arial"/>
                <w:color w:val="000000" w:themeColor="text1"/>
                <w:sz w:val="20"/>
                <w:szCs w:val="20"/>
              </w:rPr>
              <w:t xml:space="preserve"> this will include</w:t>
            </w:r>
            <w:r w:rsidR="002F30F3" w:rsidRPr="0085737B">
              <w:rPr>
                <w:rFonts w:ascii="Arial" w:hAnsi="Arial" w:cs="Arial"/>
                <w:color w:val="000000" w:themeColor="text1"/>
                <w:sz w:val="20"/>
                <w:szCs w:val="20"/>
              </w:rPr>
              <w:t>:</w:t>
            </w:r>
          </w:p>
          <w:p w14:paraId="7D8C75A3" w14:textId="77777777" w:rsidR="00F17544" w:rsidRPr="0085737B" w:rsidRDefault="00F17544" w:rsidP="00A610B1">
            <w:pPr>
              <w:ind w:left="360"/>
              <w:rPr>
                <w:rFonts w:ascii="Arial" w:hAnsi="Arial" w:cs="Arial"/>
                <w:color w:val="000000" w:themeColor="text1"/>
                <w:sz w:val="20"/>
                <w:szCs w:val="20"/>
              </w:rPr>
            </w:pPr>
          </w:p>
          <w:p w14:paraId="5C723FA1" w14:textId="77777777" w:rsidR="0095393C" w:rsidRPr="0085737B" w:rsidRDefault="0095393C" w:rsidP="006D19BC">
            <w:pPr>
              <w:numPr>
                <w:ilvl w:val="0"/>
                <w:numId w:val="40"/>
              </w:numPr>
              <w:rPr>
                <w:rFonts w:ascii="Arial" w:hAnsi="Arial" w:cs="Arial"/>
                <w:color w:val="000000" w:themeColor="text1"/>
                <w:sz w:val="20"/>
                <w:szCs w:val="20"/>
              </w:rPr>
            </w:pPr>
            <w:r w:rsidRPr="0085737B">
              <w:rPr>
                <w:rFonts w:ascii="Arial" w:hAnsi="Arial" w:cs="Arial"/>
                <w:color w:val="000000" w:themeColor="text1"/>
                <w:sz w:val="20"/>
                <w:szCs w:val="20"/>
              </w:rPr>
              <w:t>Delivering</w:t>
            </w:r>
            <w:r w:rsidR="00AD3E2D" w:rsidRPr="0085737B">
              <w:rPr>
                <w:rFonts w:ascii="Arial" w:hAnsi="Arial" w:cs="Arial"/>
                <w:color w:val="000000" w:themeColor="text1"/>
                <w:sz w:val="20"/>
                <w:szCs w:val="20"/>
              </w:rPr>
              <w:t xml:space="preserve"> an</w:t>
            </w:r>
            <w:r w:rsidR="000357D4" w:rsidRPr="0085737B">
              <w:rPr>
                <w:rFonts w:ascii="Arial" w:hAnsi="Arial" w:cs="Arial"/>
                <w:color w:val="000000" w:themeColor="text1"/>
                <w:sz w:val="20"/>
                <w:szCs w:val="20"/>
              </w:rPr>
              <w:t xml:space="preserve"> annual reporting cycle of management</w:t>
            </w:r>
            <w:r w:rsidRPr="0085737B">
              <w:rPr>
                <w:rFonts w:ascii="Arial" w:hAnsi="Arial" w:cs="Arial"/>
                <w:color w:val="000000" w:themeColor="text1"/>
                <w:sz w:val="20"/>
                <w:szCs w:val="20"/>
              </w:rPr>
              <w:t xml:space="preserve"> information and data analyses in </w:t>
            </w:r>
            <w:r w:rsidR="000357D4" w:rsidRPr="0085737B">
              <w:rPr>
                <w:rFonts w:ascii="Arial" w:hAnsi="Arial" w:cs="Arial"/>
                <w:color w:val="000000" w:themeColor="text1"/>
                <w:sz w:val="20"/>
                <w:szCs w:val="20"/>
              </w:rPr>
              <w:t xml:space="preserve">support </w:t>
            </w:r>
            <w:r w:rsidRPr="0085737B">
              <w:rPr>
                <w:rFonts w:ascii="Arial" w:hAnsi="Arial" w:cs="Arial"/>
                <w:color w:val="000000" w:themeColor="text1"/>
                <w:sz w:val="20"/>
                <w:szCs w:val="20"/>
              </w:rPr>
              <w:t>of :</w:t>
            </w:r>
          </w:p>
          <w:p w14:paraId="23A489FB" w14:textId="2F8FC89C" w:rsidR="000357D4" w:rsidRPr="0085737B" w:rsidRDefault="000357D4" w:rsidP="006D19BC">
            <w:pPr>
              <w:numPr>
                <w:ilvl w:val="1"/>
                <w:numId w:val="42"/>
              </w:numPr>
              <w:rPr>
                <w:rFonts w:ascii="Arial" w:hAnsi="Arial" w:cs="Arial"/>
                <w:color w:val="000000" w:themeColor="text1"/>
                <w:sz w:val="20"/>
                <w:szCs w:val="20"/>
              </w:rPr>
            </w:pPr>
            <w:r w:rsidRPr="0085737B">
              <w:rPr>
                <w:rFonts w:ascii="Arial" w:hAnsi="Arial" w:cs="Arial"/>
                <w:color w:val="000000" w:themeColor="text1"/>
                <w:sz w:val="20"/>
                <w:szCs w:val="20"/>
              </w:rPr>
              <w:t>UAL recruitment and admissions activities</w:t>
            </w:r>
          </w:p>
          <w:p w14:paraId="3B76F156" w14:textId="2C192D61" w:rsidR="0085737B" w:rsidRPr="0085737B" w:rsidRDefault="0085737B" w:rsidP="006D19BC">
            <w:pPr>
              <w:pStyle w:val="ListParagraph"/>
              <w:numPr>
                <w:ilvl w:val="1"/>
                <w:numId w:val="42"/>
              </w:numPr>
              <w:rPr>
                <w:rFonts w:ascii="Arial" w:hAnsi="Arial" w:cs="Arial"/>
                <w:color w:val="000000" w:themeColor="text1"/>
                <w:sz w:val="20"/>
                <w:szCs w:val="20"/>
              </w:rPr>
            </w:pPr>
            <w:r w:rsidRPr="0085737B">
              <w:rPr>
                <w:rFonts w:ascii="Arial" w:hAnsi="Arial" w:cs="Arial"/>
                <w:color w:val="000000" w:themeColor="text1"/>
                <w:sz w:val="20"/>
                <w:szCs w:val="20"/>
              </w:rPr>
              <w:t>Student enrolments and profiling the student body including widening participation and diversity monitoring</w:t>
            </w:r>
          </w:p>
          <w:p w14:paraId="7862C1FA" w14:textId="77777777" w:rsidR="0085737B" w:rsidRPr="0085737B" w:rsidRDefault="0095393C" w:rsidP="006D19BC">
            <w:pPr>
              <w:pStyle w:val="ListParagraph"/>
              <w:numPr>
                <w:ilvl w:val="0"/>
                <w:numId w:val="40"/>
              </w:numPr>
              <w:jc w:val="both"/>
              <w:rPr>
                <w:rFonts w:ascii="Arial" w:hAnsi="Arial" w:cs="Arial"/>
                <w:color w:val="000000" w:themeColor="text1"/>
                <w:sz w:val="20"/>
                <w:szCs w:val="20"/>
              </w:rPr>
            </w:pPr>
            <w:r w:rsidRPr="0085737B">
              <w:rPr>
                <w:rFonts w:ascii="Arial" w:hAnsi="Arial" w:cs="Arial"/>
                <w:color w:val="000000" w:themeColor="text1"/>
                <w:sz w:val="20"/>
                <w:szCs w:val="20"/>
              </w:rPr>
              <w:t>Supporting the use of predictive analytics to inform the admissions cycle</w:t>
            </w:r>
          </w:p>
          <w:p w14:paraId="4930D823" w14:textId="7FB89F42" w:rsidR="00A610B1" w:rsidRDefault="00A610B1" w:rsidP="006D19BC">
            <w:pPr>
              <w:numPr>
                <w:ilvl w:val="0"/>
                <w:numId w:val="40"/>
              </w:numPr>
              <w:jc w:val="both"/>
              <w:rPr>
                <w:rFonts w:ascii="Arial" w:hAnsi="Arial" w:cs="Arial"/>
                <w:sz w:val="20"/>
                <w:szCs w:val="20"/>
              </w:rPr>
            </w:pPr>
            <w:r w:rsidRPr="0085737B">
              <w:rPr>
                <w:rFonts w:ascii="Arial" w:hAnsi="Arial" w:cs="Arial"/>
                <w:sz w:val="20"/>
                <w:szCs w:val="20"/>
              </w:rPr>
              <w:t>Establishing an annual publication cycle for data analyses and reporting in line with the post-holder’s responsibilities</w:t>
            </w:r>
          </w:p>
          <w:p w14:paraId="36A1E2B5" w14:textId="6F5D8A65" w:rsidR="00CF4152" w:rsidRPr="0085737B" w:rsidRDefault="00CF4152" w:rsidP="006D19BC">
            <w:pPr>
              <w:numPr>
                <w:ilvl w:val="0"/>
                <w:numId w:val="40"/>
              </w:numPr>
              <w:jc w:val="both"/>
              <w:rPr>
                <w:rFonts w:ascii="Arial" w:hAnsi="Arial" w:cs="Arial"/>
                <w:sz w:val="20"/>
                <w:szCs w:val="20"/>
              </w:rPr>
            </w:pPr>
            <w:r>
              <w:rPr>
                <w:rFonts w:ascii="Arial" w:hAnsi="Arial" w:cs="Arial"/>
                <w:sz w:val="20"/>
                <w:szCs w:val="20"/>
              </w:rPr>
              <w:t xml:space="preserve">As required support </w:t>
            </w:r>
            <w:r>
              <w:rPr>
                <w:rFonts w:ascii="Arial" w:hAnsi="Arial"/>
                <w:sz w:val="20"/>
              </w:rPr>
              <w:t>management information and business intelligence reporting across the range of activities supported by the UCPU</w:t>
            </w:r>
          </w:p>
          <w:p w14:paraId="7A4E14AF" w14:textId="77777777" w:rsidR="000357D4" w:rsidRPr="000357D4" w:rsidRDefault="000357D4" w:rsidP="00A610B1">
            <w:pPr>
              <w:ind w:left="1399"/>
              <w:rPr>
                <w:rFonts w:ascii="Arial" w:hAnsi="Arial" w:cs="Arial"/>
                <w:color w:val="FF0000"/>
                <w:sz w:val="20"/>
                <w:szCs w:val="20"/>
              </w:rPr>
            </w:pPr>
          </w:p>
          <w:p w14:paraId="2EC304F5" w14:textId="7295C904" w:rsidR="00A610B1" w:rsidRPr="006D19BC" w:rsidRDefault="00A610B1" w:rsidP="006D19BC">
            <w:pPr>
              <w:pStyle w:val="ListParagraph"/>
              <w:numPr>
                <w:ilvl w:val="0"/>
                <w:numId w:val="43"/>
              </w:numPr>
              <w:jc w:val="both"/>
              <w:rPr>
                <w:rFonts w:ascii="Arial" w:hAnsi="Arial" w:cs="Arial"/>
                <w:color w:val="000000" w:themeColor="text1"/>
                <w:sz w:val="20"/>
                <w:szCs w:val="20"/>
              </w:rPr>
            </w:pPr>
            <w:r w:rsidRPr="006D19BC">
              <w:rPr>
                <w:rFonts w:ascii="Arial" w:hAnsi="Arial" w:cs="Arial"/>
                <w:color w:val="000000" w:themeColor="text1"/>
                <w:sz w:val="20"/>
                <w:szCs w:val="20"/>
              </w:rPr>
              <w:t xml:space="preserve">To support planning </w:t>
            </w:r>
            <w:r w:rsidR="0085737B" w:rsidRPr="006D19BC">
              <w:rPr>
                <w:rFonts w:ascii="Arial" w:hAnsi="Arial" w:cs="Arial"/>
                <w:color w:val="000000" w:themeColor="text1"/>
                <w:sz w:val="20"/>
                <w:szCs w:val="20"/>
              </w:rPr>
              <w:t xml:space="preserve">activities </w:t>
            </w:r>
            <w:r w:rsidRPr="006D19BC">
              <w:rPr>
                <w:rFonts w:ascii="Arial" w:hAnsi="Arial" w:cs="Arial"/>
                <w:color w:val="000000" w:themeColor="text1"/>
                <w:sz w:val="20"/>
                <w:szCs w:val="20"/>
              </w:rPr>
              <w:t>and inform decision making through the provision of</w:t>
            </w:r>
            <w:r w:rsidR="00E719C3" w:rsidRPr="006D19BC">
              <w:rPr>
                <w:rFonts w:ascii="Arial" w:hAnsi="Arial" w:cs="Arial"/>
                <w:color w:val="000000" w:themeColor="text1"/>
                <w:sz w:val="20"/>
                <w:szCs w:val="20"/>
              </w:rPr>
              <w:t xml:space="preserve"> </w:t>
            </w:r>
            <w:r w:rsidR="0085737B" w:rsidRPr="006D19BC">
              <w:rPr>
                <w:rFonts w:ascii="Arial" w:hAnsi="Arial" w:cs="Arial"/>
                <w:color w:val="000000" w:themeColor="text1"/>
                <w:sz w:val="20"/>
                <w:szCs w:val="20"/>
              </w:rPr>
              <w:t xml:space="preserve">data </w:t>
            </w:r>
            <w:r w:rsidR="00E719C3" w:rsidRPr="006D19BC">
              <w:rPr>
                <w:rFonts w:ascii="Arial" w:hAnsi="Arial" w:cs="Arial"/>
                <w:color w:val="000000" w:themeColor="text1"/>
                <w:sz w:val="20"/>
                <w:szCs w:val="20"/>
              </w:rPr>
              <w:t>insights</w:t>
            </w:r>
            <w:r w:rsidR="0085737B" w:rsidRPr="006D19BC">
              <w:rPr>
                <w:rFonts w:ascii="Arial" w:hAnsi="Arial" w:cs="Arial"/>
                <w:color w:val="000000" w:themeColor="text1"/>
                <w:sz w:val="20"/>
                <w:szCs w:val="20"/>
              </w:rPr>
              <w:t>:</w:t>
            </w:r>
          </w:p>
          <w:p w14:paraId="774D9DE7" w14:textId="77777777" w:rsidR="0085737B" w:rsidRPr="0085737B" w:rsidRDefault="0085737B" w:rsidP="0085737B">
            <w:pPr>
              <w:pStyle w:val="ListParagraph"/>
              <w:jc w:val="both"/>
              <w:rPr>
                <w:rFonts w:ascii="Arial" w:hAnsi="Arial" w:cs="Arial"/>
                <w:color w:val="FF0000"/>
                <w:sz w:val="20"/>
                <w:szCs w:val="20"/>
              </w:rPr>
            </w:pPr>
          </w:p>
          <w:p w14:paraId="6907099B" w14:textId="1DDF8D5A" w:rsidR="00B82C26" w:rsidRPr="006D19BC" w:rsidRDefault="006D19BC" w:rsidP="006D19BC">
            <w:pPr>
              <w:pStyle w:val="ListParagraph"/>
              <w:numPr>
                <w:ilvl w:val="0"/>
                <w:numId w:val="41"/>
              </w:numPr>
              <w:jc w:val="both"/>
              <w:rPr>
                <w:rFonts w:ascii="Arial" w:hAnsi="Arial" w:cs="Arial"/>
                <w:sz w:val="20"/>
                <w:szCs w:val="20"/>
              </w:rPr>
            </w:pPr>
            <w:r>
              <w:rPr>
                <w:rFonts w:ascii="Arial" w:hAnsi="Arial" w:cs="Arial"/>
                <w:sz w:val="20"/>
                <w:szCs w:val="20"/>
              </w:rPr>
              <w:t xml:space="preserve">Analysing sector data and trends to provide comprehensive subject and </w:t>
            </w:r>
            <w:r w:rsidR="0097202B" w:rsidRPr="006D19BC">
              <w:rPr>
                <w:rFonts w:ascii="Arial" w:hAnsi="Arial" w:cs="Arial"/>
                <w:sz w:val="20"/>
                <w:szCs w:val="20"/>
              </w:rPr>
              <w:t xml:space="preserve">competitor </w:t>
            </w:r>
            <w:r>
              <w:rPr>
                <w:rFonts w:ascii="Arial" w:hAnsi="Arial" w:cs="Arial"/>
                <w:sz w:val="20"/>
                <w:szCs w:val="20"/>
              </w:rPr>
              <w:t>reports and insights</w:t>
            </w:r>
          </w:p>
          <w:p w14:paraId="73886E66" w14:textId="6BE63D48" w:rsidR="006D19BC" w:rsidRPr="006D19BC" w:rsidRDefault="006D19BC" w:rsidP="006D19BC">
            <w:pPr>
              <w:pStyle w:val="ListParagraph"/>
              <w:numPr>
                <w:ilvl w:val="0"/>
                <w:numId w:val="41"/>
              </w:numPr>
              <w:jc w:val="both"/>
              <w:rPr>
                <w:rFonts w:ascii="Arial" w:hAnsi="Arial" w:cs="Arial"/>
                <w:sz w:val="20"/>
                <w:szCs w:val="20"/>
              </w:rPr>
            </w:pPr>
            <w:r>
              <w:rPr>
                <w:rFonts w:ascii="Arial" w:hAnsi="Arial" w:cs="Arial"/>
                <w:sz w:val="20"/>
                <w:szCs w:val="20"/>
              </w:rPr>
              <w:t>S</w:t>
            </w:r>
            <w:r w:rsidRPr="006D19BC">
              <w:rPr>
                <w:rFonts w:ascii="Arial" w:hAnsi="Arial" w:cs="Arial"/>
                <w:sz w:val="20"/>
                <w:szCs w:val="20"/>
              </w:rPr>
              <w:t>upporting the implementation of strategic and operational plans and university-wide projects through the provision of d</w:t>
            </w:r>
            <w:r w:rsidR="00A27BAC">
              <w:rPr>
                <w:rFonts w:ascii="Arial" w:hAnsi="Arial" w:cs="Arial"/>
                <w:sz w:val="20"/>
                <w:szCs w:val="20"/>
              </w:rPr>
              <w:t xml:space="preserve">ata analyses; </w:t>
            </w:r>
            <w:r w:rsidRPr="006D19BC">
              <w:rPr>
                <w:rFonts w:ascii="Arial" w:hAnsi="Arial" w:cs="Arial"/>
                <w:sz w:val="20"/>
                <w:szCs w:val="20"/>
              </w:rPr>
              <w:t>desk based research</w:t>
            </w:r>
            <w:r w:rsidR="00A27BAC">
              <w:rPr>
                <w:rFonts w:ascii="Arial" w:hAnsi="Arial" w:cs="Arial"/>
                <w:sz w:val="20"/>
                <w:szCs w:val="20"/>
              </w:rPr>
              <w:t xml:space="preserve"> and horizon scanning</w:t>
            </w:r>
          </w:p>
          <w:p w14:paraId="36960FF3" w14:textId="7293360E" w:rsidR="004F738F" w:rsidRDefault="004F738F" w:rsidP="006D19BC">
            <w:pPr>
              <w:pStyle w:val="ListParagraph"/>
              <w:numPr>
                <w:ilvl w:val="0"/>
                <w:numId w:val="41"/>
              </w:numPr>
              <w:jc w:val="both"/>
              <w:rPr>
                <w:rFonts w:ascii="Arial" w:hAnsi="Arial" w:cs="Arial"/>
                <w:sz w:val="20"/>
                <w:szCs w:val="20"/>
              </w:rPr>
            </w:pPr>
            <w:r w:rsidRPr="006D19BC">
              <w:rPr>
                <w:rFonts w:ascii="Arial" w:hAnsi="Arial" w:cs="Arial"/>
                <w:sz w:val="20"/>
                <w:szCs w:val="20"/>
              </w:rPr>
              <w:t xml:space="preserve">Developing the range and scope of external information sources used by the UCPU and the wider university </w:t>
            </w:r>
            <w:r w:rsidR="00A63B8E" w:rsidRPr="006D19BC">
              <w:rPr>
                <w:rFonts w:ascii="Arial" w:hAnsi="Arial" w:cs="Arial"/>
                <w:sz w:val="20"/>
                <w:szCs w:val="20"/>
              </w:rPr>
              <w:t xml:space="preserve">to inform planning activities </w:t>
            </w:r>
            <w:r w:rsidRPr="006D19BC">
              <w:rPr>
                <w:rFonts w:ascii="Arial" w:hAnsi="Arial" w:cs="Arial"/>
                <w:sz w:val="20"/>
                <w:szCs w:val="20"/>
              </w:rPr>
              <w:t>ensuring that</w:t>
            </w:r>
            <w:r w:rsidR="00A63B8E" w:rsidRPr="006D19BC">
              <w:rPr>
                <w:rFonts w:ascii="Arial" w:hAnsi="Arial" w:cs="Arial"/>
                <w:sz w:val="20"/>
                <w:szCs w:val="20"/>
              </w:rPr>
              <w:t xml:space="preserve"> data is relevant and accessible</w:t>
            </w:r>
            <w:r w:rsidR="007924AF" w:rsidRPr="006D19BC">
              <w:rPr>
                <w:rFonts w:ascii="Arial" w:hAnsi="Arial" w:cs="Arial"/>
                <w:sz w:val="20"/>
                <w:szCs w:val="20"/>
              </w:rPr>
              <w:t xml:space="preserve"> (e.g. </w:t>
            </w:r>
            <w:r w:rsidR="00CF4152">
              <w:rPr>
                <w:rFonts w:ascii="Arial" w:hAnsi="Arial" w:cs="Arial"/>
                <w:sz w:val="20"/>
                <w:szCs w:val="20"/>
              </w:rPr>
              <w:t xml:space="preserve">sector datasets, </w:t>
            </w:r>
            <w:r w:rsidR="007924AF" w:rsidRPr="006D19BC">
              <w:rPr>
                <w:rFonts w:ascii="Arial" w:hAnsi="Arial" w:cs="Arial"/>
                <w:sz w:val="20"/>
                <w:szCs w:val="20"/>
              </w:rPr>
              <w:t xml:space="preserve">economic/industry data, </w:t>
            </w:r>
            <w:r w:rsidR="00A63B8E" w:rsidRPr="006D19BC">
              <w:rPr>
                <w:rFonts w:ascii="Arial" w:hAnsi="Arial" w:cs="Arial"/>
                <w:sz w:val="20"/>
                <w:szCs w:val="20"/>
              </w:rPr>
              <w:t>demographics)</w:t>
            </w:r>
          </w:p>
          <w:p w14:paraId="0920997A" w14:textId="68D96184" w:rsidR="006D19BC" w:rsidRPr="006D19BC" w:rsidRDefault="006D19BC" w:rsidP="006D19BC">
            <w:pPr>
              <w:pStyle w:val="ListParagraph"/>
              <w:numPr>
                <w:ilvl w:val="0"/>
                <w:numId w:val="41"/>
              </w:numPr>
              <w:jc w:val="both"/>
              <w:rPr>
                <w:rFonts w:ascii="Arial" w:hAnsi="Arial" w:cs="Arial"/>
                <w:sz w:val="20"/>
                <w:szCs w:val="20"/>
              </w:rPr>
            </w:pPr>
            <w:r>
              <w:rPr>
                <w:rFonts w:ascii="Arial" w:hAnsi="Arial" w:cs="Arial"/>
                <w:sz w:val="20"/>
                <w:szCs w:val="20"/>
              </w:rPr>
              <w:t>As required, s</w:t>
            </w:r>
            <w:r w:rsidRPr="006D19BC">
              <w:rPr>
                <w:rFonts w:ascii="Arial" w:hAnsi="Arial" w:cs="Arial"/>
                <w:sz w:val="20"/>
                <w:szCs w:val="20"/>
              </w:rPr>
              <w:t xml:space="preserve">upporting the development of </w:t>
            </w:r>
            <w:r>
              <w:rPr>
                <w:rFonts w:ascii="Arial" w:hAnsi="Arial" w:cs="Arial"/>
                <w:sz w:val="20"/>
                <w:szCs w:val="20"/>
              </w:rPr>
              <w:t>institutional</w:t>
            </w:r>
            <w:r w:rsidRPr="006D19BC">
              <w:rPr>
                <w:rFonts w:ascii="Arial" w:hAnsi="Arial" w:cs="Arial"/>
                <w:sz w:val="20"/>
                <w:szCs w:val="20"/>
              </w:rPr>
              <w:t xml:space="preserve"> research briefs </w:t>
            </w:r>
            <w:r w:rsidR="00C268AA">
              <w:rPr>
                <w:rFonts w:ascii="Arial" w:hAnsi="Arial" w:cs="Arial"/>
                <w:sz w:val="20"/>
                <w:szCs w:val="20"/>
              </w:rPr>
              <w:t xml:space="preserve">and </w:t>
            </w:r>
            <w:r w:rsidRPr="006D19BC">
              <w:rPr>
                <w:rFonts w:ascii="Arial" w:hAnsi="Arial" w:cs="Arial"/>
                <w:sz w:val="20"/>
                <w:szCs w:val="20"/>
              </w:rPr>
              <w:t>the commissioning and/ or</w:t>
            </w:r>
            <w:r w:rsidR="00C268AA">
              <w:rPr>
                <w:rFonts w:ascii="Arial" w:hAnsi="Arial" w:cs="Arial"/>
                <w:sz w:val="20"/>
                <w:szCs w:val="20"/>
              </w:rPr>
              <w:t xml:space="preserve"> conducting of primary research</w:t>
            </w:r>
          </w:p>
          <w:p w14:paraId="7386860F" w14:textId="77777777" w:rsidR="00B82C26" w:rsidRPr="00A610B1" w:rsidRDefault="00B82C26" w:rsidP="00B82C26">
            <w:pPr>
              <w:pStyle w:val="ListParagraph"/>
              <w:ind w:left="1440"/>
              <w:jc w:val="both"/>
              <w:rPr>
                <w:rFonts w:ascii="Arial" w:hAnsi="Arial" w:cs="Arial"/>
                <w:sz w:val="20"/>
                <w:szCs w:val="20"/>
              </w:rPr>
            </w:pPr>
          </w:p>
          <w:p w14:paraId="465CDC91" w14:textId="77777777" w:rsidR="00B82C26" w:rsidRPr="00C268AA" w:rsidRDefault="00B82C26" w:rsidP="00C268AA">
            <w:pPr>
              <w:pStyle w:val="ListParagraph"/>
              <w:numPr>
                <w:ilvl w:val="0"/>
                <w:numId w:val="43"/>
              </w:numPr>
              <w:jc w:val="both"/>
              <w:rPr>
                <w:rFonts w:ascii="Arial" w:hAnsi="Arial" w:cs="Arial"/>
                <w:sz w:val="20"/>
                <w:szCs w:val="20"/>
              </w:rPr>
            </w:pPr>
            <w:r w:rsidRPr="00C268AA">
              <w:rPr>
                <w:rFonts w:ascii="Arial" w:hAnsi="Arial" w:cs="Arial"/>
                <w:sz w:val="20"/>
                <w:szCs w:val="20"/>
              </w:rPr>
              <w:t>To develop and maintain dashboard reporting related to the areas of analysis covered by the role; including establishing data sources, configuring dashboards, consultation and testing with key users and ongoing support.</w:t>
            </w:r>
          </w:p>
          <w:p w14:paraId="73E71E22" w14:textId="77777777" w:rsidR="00A610B1" w:rsidRPr="00761303" w:rsidRDefault="00A610B1" w:rsidP="00A610B1">
            <w:pPr>
              <w:pStyle w:val="ListParagraph"/>
              <w:ind w:left="1440"/>
              <w:jc w:val="both"/>
              <w:rPr>
                <w:rFonts w:ascii="Arial" w:hAnsi="Arial" w:cs="Arial"/>
                <w:sz w:val="20"/>
                <w:szCs w:val="20"/>
              </w:rPr>
            </w:pPr>
          </w:p>
          <w:p w14:paraId="79E80CE7" w14:textId="44D80626" w:rsidR="00A4368E" w:rsidRPr="00C268AA" w:rsidRDefault="00214335" w:rsidP="00C268AA">
            <w:pPr>
              <w:pStyle w:val="ListParagraph"/>
              <w:numPr>
                <w:ilvl w:val="0"/>
                <w:numId w:val="43"/>
              </w:numPr>
              <w:jc w:val="both"/>
              <w:rPr>
                <w:rFonts w:ascii="Arial" w:hAnsi="Arial" w:cs="Arial"/>
                <w:sz w:val="20"/>
                <w:szCs w:val="20"/>
              </w:rPr>
            </w:pPr>
            <w:r w:rsidRPr="00C268AA">
              <w:rPr>
                <w:rFonts w:ascii="Arial" w:hAnsi="Arial" w:cs="Arial"/>
                <w:sz w:val="20"/>
                <w:szCs w:val="20"/>
              </w:rPr>
              <w:t xml:space="preserve">To </w:t>
            </w:r>
            <w:r w:rsidR="00C268AA">
              <w:rPr>
                <w:rFonts w:ascii="Arial" w:hAnsi="Arial" w:cs="Arial"/>
                <w:sz w:val="20"/>
                <w:szCs w:val="20"/>
              </w:rPr>
              <w:t>ensure</w:t>
            </w:r>
            <w:r w:rsidR="002B3834" w:rsidRPr="00C268AA">
              <w:rPr>
                <w:rFonts w:ascii="Arial" w:hAnsi="Arial" w:cs="Arial"/>
                <w:sz w:val="20"/>
                <w:szCs w:val="20"/>
              </w:rPr>
              <w:t xml:space="preserve"> the </w:t>
            </w:r>
            <w:r w:rsidR="008154B0" w:rsidRPr="00C268AA">
              <w:rPr>
                <w:rFonts w:ascii="Arial" w:hAnsi="Arial" w:cs="Arial"/>
                <w:sz w:val="20"/>
                <w:szCs w:val="20"/>
              </w:rPr>
              <w:t>effective</w:t>
            </w:r>
            <w:r w:rsidR="002B3834" w:rsidRPr="00C268AA">
              <w:rPr>
                <w:rFonts w:ascii="Arial" w:hAnsi="Arial" w:cs="Arial"/>
                <w:sz w:val="20"/>
                <w:szCs w:val="20"/>
              </w:rPr>
              <w:t xml:space="preserve"> </w:t>
            </w:r>
            <w:r w:rsidR="008154B0" w:rsidRPr="00C268AA">
              <w:rPr>
                <w:rFonts w:ascii="Arial" w:hAnsi="Arial" w:cs="Arial"/>
                <w:sz w:val="20"/>
                <w:szCs w:val="20"/>
              </w:rPr>
              <w:t xml:space="preserve">dissemination </w:t>
            </w:r>
            <w:r w:rsidR="002B3834" w:rsidRPr="00C268AA">
              <w:rPr>
                <w:rFonts w:ascii="Arial" w:hAnsi="Arial" w:cs="Arial"/>
                <w:sz w:val="20"/>
                <w:szCs w:val="20"/>
              </w:rPr>
              <w:t xml:space="preserve">of </w:t>
            </w:r>
            <w:r w:rsidR="00C268AA">
              <w:rPr>
                <w:rFonts w:ascii="Arial" w:hAnsi="Arial" w:cs="Arial"/>
                <w:sz w:val="20"/>
                <w:szCs w:val="20"/>
              </w:rPr>
              <w:t>outputs</w:t>
            </w:r>
            <w:r w:rsidR="00151009" w:rsidRPr="00C268AA">
              <w:rPr>
                <w:rFonts w:ascii="Arial" w:hAnsi="Arial" w:cs="Arial"/>
                <w:sz w:val="20"/>
                <w:szCs w:val="20"/>
              </w:rPr>
              <w:t xml:space="preserve"> </w:t>
            </w:r>
            <w:r w:rsidR="00C268AA">
              <w:rPr>
                <w:rFonts w:ascii="Arial" w:hAnsi="Arial" w:cs="Arial"/>
                <w:sz w:val="20"/>
                <w:szCs w:val="20"/>
              </w:rPr>
              <w:t xml:space="preserve">generated through the role, </w:t>
            </w:r>
            <w:r w:rsidR="00151009" w:rsidRPr="00C268AA">
              <w:rPr>
                <w:rFonts w:ascii="Arial" w:hAnsi="Arial" w:cs="Arial"/>
                <w:sz w:val="20"/>
                <w:szCs w:val="20"/>
              </w:rPr>
              <w:t>ensuring that information resources are co</w:t>
            </w:r>
            <w:r w:rsidR="00917BD7" w:rsidRPr="00C268AA">
              <w:rPr>
                <w:rFonts w:ascii="Arial" w:hAnsi="Arial" w:cs="Arial"/>
                <w:sz w:val="20"/>
                <w:szCs w:val="20"/>
              </w:rPr>
              <w:t xml:space="preserve">-ordinated </w:t>
            </w:r>
            <w:r w:rsidR="00151009" w:rsidRPr="00C268AA">
              <w:rPr>
                <w:rFonts w:ascii="Arial" w:hAnsi="Arial" w:cs="Arial"/>
                <w:sz w:val="20"/>
                <w:szCs w:val="20"/>
              </w:rPr>
              <w:t xml:space="preserve">and accessible </w:t>
            </w:r>
            <w:r w:rsidR="00917BD7" w:rsidRPr="00C268AA">
              <w:rPr>
                <w:rFonts w:ascii="Arial" w:hAnsi="Arial" w:cs="Arial"/>
                <w:sz w:val="20"/>
                <w:szCs w:val="20"/>
              </w:rPr>
              <w:t>to UPCU</w:t>
            </w:r>
            <w:r w:rsidR="00151009" w:rsidRPr="00C268AA">
              <w:rPr>
                <w:rFonts w:ascii="Arial" w:hAnsi="Arial" w:cs="Arial"/>
                <w:sz w:val="20"/>
                <w:szCs w:val="20"/>
              </w:rPr>
              <w:t xml:space="preserve"> </w:t>
            </w:r>
            <w:r w:rsidR="00917BD7" w:rsidRPr="00C268AA">
              <w:rPr>
                <w:rFonts w:ascii="Arial" w:hAnsi="Arial" w:cs="Arial"/>
                <w:sz w:val="20"/>
                <w:szCs w:val="20"/>
              </w:rPr>
              <w:t xml:space="preserve">staff and the wider </w:t>
            </w:r>
            <w:r w:rsidR="00151009" w:rsidRPr="00C268AA">
              <w:rPr>
                <w:rFonts w:ascii="Arial" w:hAnsi="Arial" w:cs="Arial"/>
                <w:sz w:val="20"/>
                <w:szCs w:val="20"/>
              </w:rPr>
              <w:t>institution as appropriate.</w:t>
            </w:r>
            <w:r w:rsidR="00917BD7" w:rsidRPr="00C268AA">
              <w:rPr>
                <w:rFonts w:ascii="Arial" w:hAnsi="Arial" w:cs="Arial"/>
                <w:sz w:val="20"/>
                <w:szCs w:val="20"/>
              </w:rPr>
              <w:t xml:space="preserve"> </w:t>
            </w:r>
          </w:p>
          <w:p w14:paraId="5643F2DA" w14:textId="77777777" w:rsidR="00D84EAA" w:rsidRDefault="00D84EAA" w:rsidP="00D84EAA">
            <w:pPr>
              <w:ind w:firstLine="60"/>
              <w:jc w:val="both"/>
              <w:rPr>
                <w:rFonts w:ascii="Arial" w:hAnsi="Arial" w:cs="Arial"/>
                <w:sz w:val="20"/>
                <w:szCs w:val="20"/>
              </w:rPr>
            </w:pPr>
          </w:p>
          <w:p w14:paraId="199EA731" w14:textId="77777777" w:rsidR="00A27BAC" w:rsidRPr="00A27BAC" w:rsidRDefault="00A27BAC" w:rsidP="00A27BAC">
            <w:pPr>
              <w:pStyle w:val="ListParagraph"/>
              <w:numPr>
                <w:ilvl w:val="0"/>
                <w:numId w:val="43"/>
              </w:numPr>
              <w:rPr>
                <w:rFonts w:ascii="Arial" w:hAnsi="Arial" w:cs="Arial"/>
                <w:sz w:val="20"/>
                <w:szCs w:val="20"/>
              </w:rPr>
            </w:pPr>
            <w:r w:rsidRPr="00A27BAC">
              <w:rPr>
                <w:rFonts w:ascii="Arial" w:hAnsi="Arial" w:cs="Arial"/>
                <w:sz w:val="20"/>
                <w:szCs w:val="20"/>
              </w:rPr>
              <w:t>To contribute to the overall data quality of the student record, providing feedback and guidance as appropriate to key stakeholders on student data related issues.</w:t>
            </w:r>
          </w:p>
          <w:p w14:paraId="7680D4C5" w14:textId="77777777" w:rsidR="00A27BAC" w:rsidRPr="00A27BAC" w:rsidRDefault="00A27BAC" w:rsidP="00A27BAC">
            <w:pPr>
              <w:pStyle w:val="ListParagraph"/>
              <w:ind w:left="360"/>
              <w:rPr>
                <w:rFonts w:ascii="Arial" w:hAnsi="Arial" w:cs="Arial"/>
                <w:sz w:val="20"/>
                <w:szCs w:val="20"/>
              </w:rPr>
            </w:pPr>
          </w:p>
          <w:p w14:paraId="476F7ED4" w14:textId="77777777" w:rsidR="00A27BAC" w:rsidRPr="00A27BAC" w:rsidRDefault="00A27BAC" w:rsidP="00A27BAC">
            <w:pPr>
              <w:pStyle w:val="ListParagraph"/>
              <w:numPr>
                <w:ilvl w:val="0"/>
                <w:numId w:val="43"/>
              </w:numPr>
              <w:rPr>
                <w:rFonts w:ascii="Arial" w:hAnsi="Arial" w:cs="Arial"/>
                <w:sz w:val="20"/>
                <w:szCs w:val="20"/>
              </w:rPr>
            </w:pPr>
            <w:r w:rsidRPr="00A27BAC">
              <w:rPr>
                <w:rFonts w:ascii="Arial" w:hAnsi="Arial" w:cs="Arial"/>
                <w:sz w:val="20"/>
                <w:szCs w:val="20"/>
              </w:rPr>
              <w:t xml:space="preserve">In conjunction with UCPU colleagues, to provide planning support, management information, data analyses and briefing reports for the Executive Board, University Committees and related working groups in relation to the work of the Unit and relevant external policy.  As and when required to present findings of reports and analysis outcomes to internal stakeholders. </w:t>
            </w:r>
          </w:p>
          <w:p w14:paraId="04C48E19" w14:textId="77777777" w:rsidR="00A27BAC" w:rsidRPr="00A27BAC" w:rsidRDefault="00A27BAC" w:rsidP="00A27BAC">
            <w:pPr>
              <w:rPr>
                <w:rFonts w:ascii="Arial" w:hAnsi="Arial" w:cs="Arial"/>
                <w:sz w:val="20"/>
                <w:szCs w:val="20"/>
              </w:rPr>
            </w:pPr>
          </w:p>
          <w:p w14:paraId="4BAEE93C" w14:textId="77777777" w:rsidR="00A27BAC" w:rsidRPr="00A27BAC" w:rsidRDefault="00A27BAC" w:rsidP="00A27BAC">
            <w:pPr>
              <w:pStyle w:val="ListParagraph"/>
              <w:numPr>
                <w:ilvl w:val="0"/>
                <w:numId w:val="43"/>
              </w:numPr>
              <w:rPr>
                <w:rFonts w:ascii="Arial" w:hAnsi="Arial" w:cs="Arial"/>
                <w:sz w:val="20"/>
                <w:szCs w:val="20"/>
              </w:rPr>
            </w:pPr>
            <w:r w:rsidRPr="00A27BAC">
              <w:rPr>
                <w:rFonts w:ascii="Arial" w:hAnsi="Arial" w:cs="Arial"/>
                <w:sz w:val="20"/>
                <w:szCs w:val="20"/>
              </w:rPr>
              <w:t>To acquire and maintain specialist knowledge relevant to the role including the strategic and operational requirements of the University/UCPU, the requirements of external agencies/statutory bodies and external metrics and apply this knowledge to the role and inform the wider university community.</w:t>
            </w:r>
          </w:p>
          <w:p w14:paraId="267D009F" w14:textId="77777777" w:rsidR="00A4368E" w:rsidRDefault="00A4368E" w:rsidP="00C268AA">
            <w:pPr>
              <w:pStyle w:val="ListParagraph"/>
              <w:ind w:left="360"/>
              <w:rPr>
                <w:rFonts w:ascii="Arial" w:hAnsi="Arial" w:cs="Arial"/>
                <w:sz w:val="20"/>
                <w:szCs w:val="20"/>
              </w:rPr>
            </w:pPr>
          </w:p>
          <w:p w14:paraId="248D9C85" w14:textId="77777777" w:rsidR="003C6E3C" w:rsidRPr="00C268AA" w:rsidRDefault="0046466C" w:rsidP="00C268AA">
            <w:pPr>
              <w:pStyle w:val="ListParagraph"/>
              <w:numPr>
                <w:ilvl w:val="0"/>
                <w:numId w:val="43"/>
              </w:numPr>
              <w:rPr>
                <w:rFonts w:ascii="Arial" w:hAnsi="Arial" w:cs="Arial"/>
                <w:sz w:val="20"/>
                <w:szCs w:val="20"/>
              </w:rPr>
            </w:pPr>
            <w:r w:rsidRPr="00C268AA">
              <w:rPr>
                <w:rFonts w:ascii="Arial" w:hAnsi="Arial" w:cs="Arial"/>
                <w:color w:val="000000"/>
                <w:sz w:val="20"/>
                <w:szCs w:val="20"/>
              </w:rPr>
              <w:t xml:space="preserve">To attend internal </w:t>
            </w:r>
            <w:r w:rsidR="00A4368E" w:rsidRPr="00C268AA">
              <w:rPr>
                <w:rFonts w:ascii="Arial" w:hAnsi="Arial" w:cs="Arial"/>
                <w:color w:val="000000"/>
                <w:sz w:val="20"/>
                <w:szCs w:val="20"/>
              </w:rPr>
              <w:t xml:space="preserve">meetings </w:t>
            </w:r>
            <w:r w:rsidRPr="00C268AA">
              <w:rPr>
                <w:rFonts w:ascii="Arial" w:hAnsi="Arial" w:cs="Arial"/>
                <w:color w:val="000000"/>
                <w:sz w:val="20"/>
                <w:szCs w:val="20"/>
              </w:rPr>
              <w:t>relevant to the role, these will include planning meetings with Colleges and Central Services</w:t>
            </w:r>
            <w:r w:rsidRPr="00C268AA">
              <w:rPr>
                <w:rFonts w:ascii="Arial" w:hAnsi="Arial" w:cs="Arial"/>
                <w:sz w:val="20"/>
                <w:szCs w:val="20"/>
              </w:rPr>
              <w:t>,</w:t>
            </w:r>
            <w:r w:rsidRPr="00C268AA">
              <w:rPr>
                <w:rFonts w:ascii="Arial" w:hAnsi="Arial" w:cs="Arial"/>
                <w:color w:val="000000"/>
                <w:sz w:val="20"/>
                <w:szCs w:val="20"/>
              </w:rPr>
              <w:t xml:space="preserve"> and </w:t>
            </w:r>
            <w:r w:rsidR="00836BC8" w:rsidRPr="00C268AA">
              <w:rPr>
                <w:rFonts w:ascii="Arial" w:hAnsi="Arial" w:cs="Arial"/>
                <w:color w:val="000000"/>
                <w:sz w:val="20"/>
                <w:szCs w:val="20"/>
              </w:rPr>
              <w:t xml:space="preserve">as appropriate </w:t>
            </w:r>
            <w:r w:rsidRPr="00C268AA">
              <w:rPr>
                <w:rFonts w:ascii="Arial" w:hAnsi="Arial" w:cs="Arial"/>
                <w:color w:val="000000"/>
                <w:sz w:val="20"/>
                <w:szCs w:val="20"/>
              </w:rPr>
              <w:t xml:space="preserve">membership of </w:t>
            </w:r>
            <w:r w:rsidR="00836BC8" w:rsidRPr="00C268AA">
              <w:rPr>
                <w:rFonts w:ascii="Arial" w:hAnsi="Arial" w:cs="Arial"/>
                <w:color w:val="000000"/>
                <w:sz w:val="20"/>
                <w:szCs w:val="20"/>
              </w:rPr>
              <w:t xml:space="preserve">any </w:t>
            </w:r>
            <w:r w:rsidRPr="00C268AA">
              <w:rPr>
                <w:rFonts w:ascii="Arial" w:hAnsi="Arial" w:cs="Arial"/>
                <w:color w:val="000000"/>
                <w:sz w:val="20"/>
                <w:szCs w:val="20"/>
              </w:rPr>
              <w:t xml:space="preserve">groups which meet to </w:t>
            </w:r>
            <w:r w:rsidR="00836BC8" w:rsidRPr="00C268AA">
              <w:rPr>
                <w:rFonts w:ascii="Arial" w:hAnsi="Arial" w:cs="Arial"/>
                <w:color w:val="000000"/>
                <w:sz w:val="20"/>
                <w:szCs w:val="20"/>
              </w:rPr>
              <w:t>discuss</w:t>
            </w:r>
            <w:r w:rsidR="00836BC8" w:rsidRPr="00C268AA">
              <w:rPr>
                <w:rFonts w:ascii="Arial" w:hAnsi="Arial" w:cs="Arial"/>
                <w:sz w:val="20"/>
                <w:szCs w:val="20"/>
              </w:rPr>
              <w:t xml:space="preserve"> </w:t>
            </w:r>
            <w:r w:rsidR="00BC47F2" w:rsidRPr="00C268AA">
              <w:rPr>
                <w:rFonts w:ascii="Arial" w:hAnsi="Arial" w:cs="Arial"/>
                <w:sz w:val="20"/>
                <w:szCs w:val="20"/>
              </w:rPr>
              <w:t>recruitment and admissions issues.</w:t>
            </w:r>
          </w:p>
          <w:p w14:paraId="67BA5C1A" w14:textId="77777777" w:rsidR="00BC47F2" w:rsidRDefault="00BC47F2" w:rsidP="00C268AA">
            <w:pPr>
              <w:pStyle w:val="ListParagraph"/>
              <w:ind w:left="360"/>
              <w:rPr>
                <w:rFonts w:ascii="Arial" w:hAnsi="Arial" w:cs="Arial"/>
                <w:sz w:val="20"/>
                <w:szCs w:val="20"/>
              </w:rPr>
            </w:pPr>
          </w:p>
          <w:p w14:paraId="736C3DB7" w14:textId="77777777" w:rsidR="00A4368E" w:rsidRPr="00C268AA" w:rsidRDefault="003B3565" w:rsidP="00C268AA">
            <w:pPr>
              <w:pStyle w:val="ListParagraph"/>
              <w:numPr>
                <w:ilvl w:val="0"/>
                <w:numId w:val="43"/>
              </w:numPr>
              <w:spacing w:after="120"/>
              <w:rPr>
                <w:rFonts w:ascii="Arial" w:hAnsi="Arial" w:cs="Arial"/>
                <w:sz w:val="20"/>
                <w:szCs w:val="20"/>
              </w:rPr>
            </w:pPr>
            <w:r w:rsidRPr="00C268AA">
              <w:rPr>
                <w:rFonts w:ascii="Arial" w:hAnsi="Arial" w:cs="Arial"/>
                <w:sz w:val="20"/>
                <w:szCs w:val="20"/>
              </w:rPr>
              <w:t>As necessary, initiate and undertake ad-hoc projects linked to t</w:t>
            </w:r>
            <w:r w:rsidR="00537C73" w:rsidRPr="00C268AA">
              <w:rPr>
                <w:rFonts w:ascii="Arial" w:hAnsi="Arial" w:cs="Arial"/>
                <w:sz w:val="20"/>
                <w:szCs w:val="20"/>
              </w:rPr>
              <w:t xml:space="preserve">he work of this </w:t>
            </w:r>
            <w:r w:rsidRPr="00C268AA">
              <w:rPr>
                <w:rFonts w:ascii="Arial" w:hAnsi="Arial" w:cs="Arial"/>
                <w:sz w:val="20"/>
                <w:szCs w:val="20"/>
              </w:rPr>
              <w:t>role and/or the UCPU</w:t>
            </w:r>
            <w:r w:rsidR="003C6E3C" w:rsidRPr="00C268AA">
              <w:rPr>
                <w:rFonts w:ascii="Arial" w:hAnsi="Arial" w:cs="Arial"/>
                <w:sz w:val="20"/>
                <w:szCs w:val="20"/>
              </w:rPr>
              <w:t xml:space="preserve"> </w:t>
            </w:r>
          </w:p>
          <w:p w14:paraId="1A888161" w14:textId="77777777" w:rsidR="008A29EE" w:rsidRPr="00C268AA" w:rsidRDefault="00E8319E" w:rsidP="00C268AA">
            <w:pPr>
              <w:pStyle w:val="ListParagraph"/>
              <w:numPr>
                <w:ilvl w:val="0"/>
                <w:numId w:val="43"/>
              </w:numPr>
              <w:spacing w:after="120"/>
              <w:rPr>
                <w:rFonts w:ascii="Arial" w:hAnsi="Arial" w:cs="Arial"/>
                <w:sz w:val="20"/>
                <w:szCs w:val="20"/>
              </w:rPr>
            </w:pPr>
            <w:r w:rsidRPr="00C268AA">
              <w:rPr>
                <w:rFonts w:ascii="Arial" w:hAnsi="Arial" w:cs="Arial"/>
                <w:sz w:val="20"/>
                <w:szCs w:val="20"/>
              </w:rPr>
              <w:t>To work with Central Ser</w:t>
            </w:r>
            <w:r w:rsidR="00153457" w:rsidRPr="00C268AA">
              <w:rPr>
                <w:rFonts w:ascii="Arial" w:hAnsi="Arial" w:cs="Arial"/>
                <w:sz w:val="20"/>
                <w:szCs w:val="20"/>
              </w:rPr>
              <w:t xml:space="preserve">vices </w:t>
            </w:r>
            <w:r w:rsidR="008A29EE" w:rsidRPr="00C268AA">
              <w:rPr>
                <w:rFonts w:ascii="Arial" w:hAnsi="Arial" w:cs="Arial"/>
                <w:sz w:val="20"/>
                <w:szCs w:val="20"/>
              </w:rPr>
              <w:t xml:space="preserve">to maintain and develop the flow of data and management information between </w:t>
            </w:r>
            <w:r w:rsidR="00B666E0" w:rsidRPr="00C268AA">
              <w:rPr>
                <w:rFonts w:ascii="Arial" w:hAnsi="Arial" w:cs="Arial"/>
                <w:sz w:val="20"/>
                <w:szCs w:val="20"/>
              </w:rPr>
              <w:t xml:space="preserve">UCPU and relevant </w:t>
            </w:r>
            <w:r w:rsidR="008A29EE" w:rsidRPr="00C268AA">
              <w:rPr>
                <w:rFonts w:ascii="Arial" w:hAnsi="Arial" w:cs="Arial"/>
                <w:sz w:val="20"/>
                <w:szCs w:val="20"/>
              </w:rPr>
              <w:t xml:space="preserve">central </w:t>
            </w:r>
            <w:r w:rsidR="00B666E0" w:rsidRPr="00C268AA">
              <w:rPr>
                <w:rFonts w:ascii="Arial" w:hAnsi="Arial" w:cs="Arial"/>
                <w:sz w:val="20"/>
                <w:szCs w:val="20"/>
              </w:rPr>
              <w:t>functions.</w:t>
            </w:r>
            <w:r w:rsidR="008A29EE" w:rsidRPr="00C268AA">
              <w:rPr>
                <w:rFonts w:ascii="Arial" w:hAnsi="Arial" w:cs="Arial"/>
                <w:sz w:val="20"/>
                <w:szCs w:val="20"/>
              </w:rPr>
              <w:t xml:space="preserve"> </w:t>
            </w:r>
          </w:p>
          <w:p w14:paraId="01D82F4C" w14:textId="77777777" w:rsidR="00E8319E" w:rsidRPr="00C268AA" w:rsidRDefault="002714D8" w:rsidP="00C268AA">
            <w:pPr>
              <w:pStyle w:val="ListParagraph"/>
              <w:numPr>
                <w:ilvl w:val="0"/>
                <w:numId w:val="43"/>
              </w:numPr>
              <w:spacing w:after="120"/>
              <w:rPr>
                <w:rFonts w:ascii="Arial" w:hAnsi="Arial" w:cs="Arial"/>
                <w:sz w:val="20"/>
                <w:szCs w:val="20"/>
              </w:rPr>
            </w:pPr>
            <w:r w:rsidRPr="00C268AA">
              <w:rPr>
                <w:rFonts w:ascii="Arial" w:hAnsi="Arial" w:cs="Arial"/>
                <w:sz w:val="20"/>
                <w:szCs w:val="20"/>
              </w:rPr>
              <w:t>To work with the</w:t>
            </w:r>
            <w:r w:rsidR="00537C73" w:rsidRPr="00C268AA">
              <w:rPr>
                <w:rFonts w:ascii="Arial" w:hAnsi="Arial" w:cs="Arial"/>
                <w:sz w:val="20"/>
                <w:szCs w:val="20"/>
              </w:rPr>
              <w:t xml:space="preserve"> University’s College</w:t>
            </w:r>
            <w:r w:rsidRPr="00C268AA">
              <w:rPr>
                <w:rFonts w:ascii="Arial" w:hAnsi="Arial" w:cs="Arial"/>
                <w:sz w:val="20"/>
                <w:szCs w:val="20"/>
              </w:rPr>
              <w:t xml:space="preserve">s to ensure that they are supported by an effective central planning service. </w:t>
            </w:r>
          </w:p>
          <w:p w14:paraId="5D9B2DE8" w14:textId="77777777" w:rsidR="00A7197F" w:rsidRDefault="00A7197F" w:rsidP="00D84EAA">
            <w:pPr>
              <w:rPr>
                <w:rFonts w:ascii="Arial" w:hAnsi="Arial"/>
                <w:b/>
                <w:color w:val="000000"/>
                <w:sz w:val="20"/>
              </w:rPr>
            </w:pPr>
          </w:p>
          <w:p w14:paraId="253CF913" w14:textId="77777777" w:rsidR="009D1F47" w:rsidRPr="00C268AA" w:rsidRDefault="009D1F47" w:rsidP="00C268AA">
            <w:pPr>
              <w:rPr>
                <w:rFonts w:ascii="Arial" w:hAnsi="Arial"/>
                <w:b/>
                <w:color w:val="000000"/>
                <w:sz w:val="20"/>
              </w:rPr>
            </w:pPr>
            <w:r w:rsidRPr="00C268AA">
              <w:rPr>
                <w:rFonts w:ascii="Arial" w:hAnsi="Arial"/>
                <w:b/>
                <w:color w:val="000000"/>
                <w:sz w:val="20"/>
              </w:rPr>
              <w:t>General</w:t>
            </w:r>
          </w:p>
          <w:p w14:paraId="2F2C0593" w14:textId="77777777" w:rsidR="00A7197F" w:rsidRDefault="00A7197F" w:rsidP="00D84EAA">
            <w:pPr>
              <w:rPr>
                <w:rFonts w:ascii="Arial" w:hAnsi="Arial"/>
                <w:b/>
                <w:color w:val="000000"/>
                <w:sz w:val="20"/>
              </w:rPr>
            </w:pPr>
          </w:p>
          <w:p w14:paraId="46DEB0AB" w14:textId="77777777" w:rsidR="00146188" w:rsidRPr="00C268AA" w:rsidRDefault="00146188" w:rsidP="00C268AA">
            <w:pPr>
              <w:pStyle w:val="ListParagraph"/>
              <w:numPr>
                <w:ilvl w:val="0"/>
                <w:numId w:val="43"/>
              </w:numPr>
              <w:spacing w:after="120"/>
              <w:rPr>
                <w:rFonts w:ascii="Arial" w:hAnsi="Arial"/>
                <w:color w:val="000000"/>
                <w:sz w:val="20"/>
              </w:rPr>
            </w:pPr>
            <w:r w:rsidRPr="00C268AA">
              <w:rPr>
                <w:rFonts w:ascii="Arial" w:hAnsi="Arial"/>
                <w:color w:val="000000"/>
                <w:sz w:val="20"/>
              </w:rPr>
              <w:t>To perform such duties consistent with your role as may from time to t</w:t>
            </w:r>
            <w:r w:rsidR="00153457" w:rsidRPr="00C268AA">
              <w:rPr>
                <w:rFonts w:ascii="Arial" w:hAnsi="Arial"/>
                <w:color w:val="000000"/>
                <w:sz w:val="20"/>
              </w:rPr>
              <w:t xml:space="preserve">ime be assigned to you anywhere </w:t>
            </w:r>
            <w:r w:rsidRPr="00C268AA">
              <w:rPr>
                <w:rFonts w:ascii="Arial" w:hAnsi="Arial"/>
                <w:color w:val="000000"/>
                <w:sz w:val="20"/>
              </w:rPr>
              <w:t>within the University</w:t>
            </w:r>
          </w:p>
          <w:p w14:paraId="682C68E9" w14:textId="77777777" w:rsidR="00146188" w:rsidRPr="00C268AA" w:rsidRDefault="00146188" w:rsidP="00C268AA">
            <w:pPr>
              <w:pStyle w:val="ListParagraph"/>
              <w:numPr>
                <w:ilvl w:val="0"/>
                <w:numId w:val="43"/>
              </w:numPr>
              <w:spacing w:after="120"/>
              <w:rPr>
                <w:rFonts w:ascii="Arial" w:hAnsi="Arial"/>
                <w:color w:val="000000"/>
                <w:sz w:val="20"/>
              </w:rPr>
            </w:pPr>
            <w:r w:rsidRPr="00C268AA">
              <w:rPr>
                <w:rFonts w:ascii="Arial" w:hAnsi="Arial"/>
                <w:color w:val="000000"/>
                <w:sz w:val="20"/>
              </w:rPr>
              <w:t>To undertake health and safety duties and responsibilities appropriate to the role</w:t>
            </w:r>
          </w:p>
          <w:p w14:paraId="0AC195DA" w14:textId="77777777" w:rsidR="00146188" w:rsidRPr="00C268AA" w:rsidRDefault="00146188" w:rsidP="00C268AA">
            <w:pPr>
              <w:pStyle w:val="ListParagraph"/>
              <w:numPr>
                <w:ilvl w:val="0"/>
                <w:numId w:val="43"/>
              </w:numPr>
              <w:spacing w:after="120"/>
              <w:rPr>
                <w:rFonts w:ascii="Arial" w:hAnsi="Arial"/>
                <w:color w:val="000000"/>
                <w:sz w:val="20"/>
              </w:rPr>
            </w:pPr>
            <w:r w:rsidRPr="00C268AA">
              <w:rPr>
                <w:rFonts w:ascii="Arial" w:hAnsi="Arial"/>
                <w:color w:val="000000"/>
                <w:sz w:val="20"/>
              </w:rPr>
              <w:t>To work in accordance with the University’s Equal Opportunities Policy and the Staff Charter, promoting equality and diversity in your work</w:t>
            </w:r>
          </w:p>
          <w:p w14:paraId="3F9E928E" w14:textId="77777777" w:rsidR="00146188" w:rsidRPr="00C268AA" w:rsidRDefault="00146188" w:rsidP="00C268AA">
            <w:pPr>
              <w:pStyle w:val="ListParagraph"/>
              <w:numPr>
                <w:ilvl w:val="0"/>
                <w:numId w:val="43"/>
              </w:numPr>
              <w:spacing w:after="120"/>
              <w:rPr>
                <w:rFonts w:ascii="Arial" w:hAnsi="Arial"/>
                <w:color w:val="000000"/>
                <w:sz w:val="20"/>
              </w:rPr>
            </w:pPr>
            <w:r w:rsidRPr="00C268AA">
              <w:rPr>
                <w:rFonts w:ascii="Arial" w:hAnsi="Arial"/>
                <w:color w:val="000000"/>
                <w:sz w:val="20"/>
              </w:rPr>
              <w:t>To undertake continuous persona</w:t>
            </w:r>
            <w:r w:rsidR="00153457" w:rsidRPr="00C268AA">
              <w:rPr>
                <w:rFonts w:ascii="Arial" w:hAnsi="Arial"/>
                <w:color w:val="000000"/>
                <w:sz w:val="20"/>
              </w:rPr>
              <w:t xml:space="preserve">l and professional development </w:t>
            </w:r>
            <w:r w:rsidRPr="00C268AA">
              <w:rPr>
                <w:rFonts w:ascii="Arial" w:hAnsi="Arial"/>
                <w:color w:val="000000"/>
                <w:sz w:val="20"/>
              </w:rPr>
              <w:t>through effective use of the University’s Planning, Review and Appraisal scheme and staff development opportunities</w:t>
            </w:r>
          </w:p>
          <w:p w14:paraId="41691A91" w14:textId="77777777" w:rsidR="00E972AF" w:rsidRPr="00C268AA" w:rsidRDefault="00E972AF" w:rsidP="00C268AA">
            <w:pPr>
              <w:pStyle w:val="ListParagraph"/>
              <w:numPr>
                <w:ilvl w:val="0"/>
                <w:numId w:val="43"/>
              </w:numPr>
              <w:spacing w:after="120"/>
              <w:rPr>
                <w:rFonts w:ascii="Arial" w:hAnsi="Arial"/>
                <w:color w:val="000000"/>
                <w:sz w:val="20"/>
              </w:rPr>
            </w:pPr>
            <w:r w:rsidRPr="00C268AA">
              <w:rPr>
                <w:rFonts w:ascii="Arial" w:hAnsi="Arial"/>
                <w:color w:val="000000"/>
                <w:sz w:val="20"/>
              </w:rPr>
              <w:t>To make full use of all information and communication technologies to meet the requirements of the role and to promo</w:t>
            </w:r>
            <w:r w:rsidR="00185927" w:rsidRPr="00C268AA">
              <w:rPr>
                <w:rFonts w:ascii="Arial" w:hAnsi="Arial"/>
                <w:color w:val="000000"/>
                <w:sz w:val="20"/>
              </w:rPr>
              <w:t>te organisational effectiveness</w:t>
            </w:r>
          </w:p>
          <w:p w14:paraId="782D035D" w14:textId="77777777" w:rsidR="00146188" w:rsidRPr="00C268AA" w:rsidRDefault="00E972AF" w:rsidP="00C268AA">
            <w:pPr>
              <w:pStyle w:val="ListParagraph"/>
              <w:numPr>
                <w:ilvl w:val="0"/>
                <w:numId w:val="43"/>
              </w:numPr>
              <w:spacing w:after="120"/>
              <w:rPr>
                <w:rFonts w:ascii="Arial" w:hAnsi="Arial"/>
                <w:color w:val="000000"/>
                <w:sz w:val="20"/>
              </w:rPr>
            </w:pPr>
            <w:r w:rsidRPr="00C268AA">
              <w:rPr>
                <w:rFonts w:ascii="Arial" w:hAnsi="Arial"/>
                <w:color w:val="000000"/>
                <w:sz w:val="20"/>
              </w:rPr>
              <w:lastRenderedPageBreak/>
              <w:t>To conduct all financial matters associated with the role in accordance with the University’s policies and procedures, as laid down in the Financial Regulations</w:t>
            </w:r>
          </w:p>
        </w:tc>
      </w:tr>
      <w:tr w:rsidR="00146188" w14:paraId="36B2EAD5" w14:textId="77777777" w:rsidTr="009A36CE">
        <w:trPr>
          <w:trHeight w:val="686"/>
        </w:trPr>
        <w:tc>
          <w:tcPr>
            <w:tcW w:w="10312" w:type="dxa"/>
            <w:gridSpan w:val="2"/>
            <w:tcBorders>
              <w:top w:val="single" w:sz="8" w:space="0" w:color="auto"/>
              <w:left w:val="single" w:sz="8" w:space="0" w:color="auto"/>
              <w:bottom w:val="single" w:sz="8" w:space="0" w:color="auto"/>
              <w:right w:val="single" w:sz="8" w:space="0" w:color="auto"/>
            </w:tcBorders>
          </w:tcPr>
          <w:p w14:paraId="47ECBF1B" w14:textId="77777777" w:rsidR="00466C9E" w:rsidRPr="00794FDF" w:rsidRDefault="00D97D33" w:rsidP="00185927">
            <w:pPr>
              <w:pStyle w:val="Heading4"/>
              <w:spacing w:after="120"/>
              <w:rPr>
                <w:sz w:val="20"/>
                <w:u w:val="none"/>
              </w:rPr>
            </w:pPr>
            <w:r>
              <w:rPr>
                <w:sz w:val="20"/>
              </w:rPr>
              <w:lastRenderedPageBreak/>
              <w:t>K</w:t>
            </w:r>
            <w:r w:rsidR="00146188">
              <w:rPr>
                <w:sz w:val="20"/>
              </w:rPr>
              <w:t>ey Working Relationships</w:t>
            </w:r>
            <w:r w:rsidR="00146188">
              <w:rPr>
                <w:sz w:val="20"/>
                <w:u w:val="none"/>
              </w:rPr>
              <w:t xml:space="preserve">: </w:t>
            </w:r>
            <w:r w:rsidR="008569DF">
              <w:rPr>
                <w:sz w:val="20"/>
                <w:u w:val="none"/>
              </w:rPr>
              <w:t xml:space="preserve"> </w:t>
            </w:r>
          </w:p>
          <w:p w14:paraId="1CB662DE" w14:textId="77777777" w:rsidR="00C268AA" w:rsidRPr="00E44BBC" w:rsidRDefault="00C268AA" w:rsidP="003B282D">
            <w:pPr>
              <w:pStyle w:val="ListParagraph"/>
              <w:numPr>
                <w:ilvl w:val="0"/>
                <w:numId w:val="30"/>
              </w:numPr>
              <w:rPr>
                <w:rFonts w:ascii="Arial" w:hAnsi="Arial" w:cs="Arial"/>
                <w:color w:val="000000" w:themeColor="text1"/>
                <w:sz w:val="20"/>
                <w:szCs w:val="20"/>
              </w:rPr>
            </w:pPr>
            <w:r w:rsidRPr="00E44BBC">
              <w:rPr>
                <w:rFonts w:ascii="Arial" w:hAnsi="Arial" w:cs="Arial"/>
                <w:color w:val="000000" w:themeColor="text1"/>
                <w:sz w:val="20"/>
                <w:szCs w:val="20"/>
              </w:rPr>
              <w:t xml:space="preserve">Director and Associate Directors of </w:t>
            </w:r>
            <w:r w:rsidR="00BC7C5D" w:rsidRPr="00E44BBC">
              <w:rPr>
                <w:rFonts w:ascii="Arial" w:hAnsi="Arial" w:cs="Arial"/>
                <w:color w:val="000000" w:themeColor="text1"/>
                <w:sz w:val="20"/>
                <w:szCs w:val="20"/>
              </w:rPr>
              <w:t xml:space="preserve">Planning </w:t>
            </w:r>
          </w:p>
          <w:p w14:paraId="776C87D0" w14:textId="7DE0A373" w:rsidR="00BC7C5D" w:rsidRPr="00E44BBC" w:rsidRDefault="00C268AA" w:rsidP="003B282D">
            <w:pPr>
              <w:pStyle w:val="ListParagraph"/>
              <w:numPr>
                <w:ilvl w:val="0"/>
                <w:numId w:val="30"/>
              </w:numPr>
              <w:rPr>
                <w:rFonts w:ascii="Arial" w:hAnsi="Arial" w:cs="Arial"/>
                <w:color w:val="000000" w:themeColor="text1"/>
                <w:sz w:val="20"/>
                <w:szCs w:val="20"/>
              </w:rPr>
            </w:pPr>
            <w:r w:rsidRPr="00E44BBC">
              <w:rPr>
                <w:rFonts w:ascii="Arial" w:hAnsi="Arial" w:cs="Arial"/>
                <w:color w:val="000000" w:themeColor="text1"/>
                <w:sz w:val="20"/>
                <w:szCs w:val="20"/>
              </w:rPr>
              <w:t xml:space="preserve">Senior Planning Officers, Planning </w:t>
            </w:r>
            <w:r w:rsidR="00BC7C5D" w:rsidRPr="00E44BBC">
              <w:rPr>
                <w:rFonts w:ascii="Arial" w:hAnsi="Arial" w:cs="Arial"/>
                <w:color w:val="000000" w:themeColor="text1"/>
                <w:sz w:val="20"/>
                <w:szCs w:val="20"/>
              </w:rPr>
              <w:t xml:space="preserve">Analysts </w:t>
            </w:r>
            <w:r w:rsidRPr="00E44BBC">
              <w:rPr>
                <w:rFonts w:ascii="Arial" w:hAnsi="Arial" w:cs="Arial"/>
                <w:color w:val="000000" w:themeColor="text1"/>
                <w:sz w:val="20"/>
                <w:szCs w:val="20"/>
              </w:rPr>
              <w:t>and Planning Support officers within UCPU</w:t>
            </w:r>
          </w:p>
          <w:p w14:paraId="606C53BC" w14:textId="77777777" w:rsidR="00836BC8" w:rsidRPr="00E44BBC" w:rsidRDefault="00836BC8" w:rsidP="003B282D">
            <w:pPr>
              <w:pStyle w:val="ListParagraph"/>
              <w:numPr>
                <w:ilvl w:val="0"/>
                <w:numId w:val="30"/>
              </w:numPr>
              <w:rPr>
                <w:rFonts w:ascii="Arial" w:hAnsi="Arial" w:cs="Arial"/>
                <w:color w:val="000000" w:themeColor="text1"/>
                <w:sz w:val="20"/>
                <w:szCs w:val="20"/>
              </w:rPr>
            </w:pPr>
            <w:r w:rsidRPr="00E44BBC">
              <w:rPr>
                <w:rFonts w:ascii="Arial" w:hAnsi="Arial" w:cs="Arial"/>
                <w:color w:val="000000" w:themeColor="text1"/>
                <w:sz w:val="20"/>
                <w:szCs w:val="20"/>
              </w:rPr>
              <w:t xml:space="preserve">Central Services senior staff and College Managers/Planners </w:t>
            </w:r>
          </w:p>
          <w:p w14:paraId="36D546D6" w14:textId="77777777" w:rsidR="00DE70A3" w:rsidRPr="00E44BBC" w:rsidRDefault="00DE70A3" w:rsidP="003B282D">
            <w:pPr>
              <w:pStyle w:val="ListParagraph"/>
              <w:numPr>
                <w:ilvl w:val="0"/>
                <w:numId w:val="30"/>
              </w:numPr>
              <w:rPr>
                <w:rFonts w:ascii="Arial" w:hAnsi="Arial" w:cs="Arial"/>
                <w:color w:val="000000" w:themeColor="text1"/>
                <w:sz w:val="20"/>
                <w:szCs w:val="20"/>
              </w:rPr>
            </w:pPr>
            <w:r w:rsidRPr="00E44BBC">
              <w:rPr>
                <w:rFonts w:ascii="Arial" w:hAnsi="Arial" w:cs="Arial"/>
                <w:color w:val="000000" w:themeColor="text1"/>
                <w:sz w:val="20"/>
                <w:szCs w:val="20"/>
              </w:rPr>
              <w:t>Centra</w:t>
            </w:r>
            <w:r w:rsidR="00C81A41" w:rsidRPr="00E44BBC">
              <w:rPr>
                <w:rFonts w:ascii="Arial" w:hAnsi="Arial" w:cs="Arial"/>
                <w:color w:val="000000" w:themeColor="text1"/>
                <w:sz w:val="20"/>
                <w:szCs w:val="20"/>
              </w:rPr>
              <w:t>l/College:</w:t>
            </w:r>
            <w:r w:rsidRPr="00E44BBC">
              <w:rPr>
                <w:rFonts w:ascii="Arial" w:hAnsi="Arial" w:cs="Arial"/>
                <w:color w:val="000000" w:themeColor="text1"/>
                <w:sz w:val="20"/>
                <w:szCs w:val="20"/>
              </w:rPr>
              <w:t xml:space="preserve"> </w:t>
            </w:r>
            <w:r w:rsidR="00C81A41" w:rsidRPr="00E44BBC">
              <w:rPr>
                <w:rFonts w:ascii="Arial" w:hAnsi="Arial" w:cs="Arial"/>
                <w:color w:val="000000" w:themeColor="text1"/>
                <w:sz w:val="20"/>
                <w:szCs w:val="20"/>
              </w:rPr>
              <w:t xml:space="preserve">Admissions &amp; Enrolment and Marketing &amp; Recruitment functions </w:t>
            </w:r>
          </w:p>
          <w:p w14:paraId="16D48326" w14:textId="77777777" w:rsidR="006F544D" w:rsidRPr="00E44BBC" w:rsidRDefault="003B282D" w:rsidP="00E44BBC">
            <w:pPr>
              <w:pStyle w:val="ListParagraph"/>
              <w:numPr>
                <w:ilvl w:val="0"/>
                <w:numId w:val="30"/>
              </w:numPr>
              <w:rPr>
                <w:rFonts w:ascii="Arial" w:hAnsi="Arial" w:cs="Arial"/>
                <w:color w:val="000000" w:themeColor="text1"/>
                <w:sz w:val="20"/>
                <w:szCs w:val="20"/>
              </w:rPr>
            </w:pPr>
            <w:r w:rsidRPr="00E44BBC">
              <w:rPr>
                <w:rFonts w:ascii="Arial" w:hAnsi="Arial" w:cs="Arial"/>
                <w:color w:val="000000" w:themeColor="text1"/>
                <w:sz w:val="20"/>
                <w:szCs w:val="20"/>
              </w:rPr>
              <w:t>Academic Registry staff</w:t>
            </w:r>
          </w:p>
          <w:p w14:paraId="61FCB4DA" w14:textId="33BDE3AF" w:rsidR="00E44BBC" w:rsidRPr="006F544D" w:rsidRDefault="00E44BBC" w:rsidP="00E44BBC">
            <w:pPr>
              <w:pStyle w:val="ListParagraph"/>
              <w:rPr>
                <w:rFonts w:ascii="Arial" w:hAnsi="Arial" w:cs="Arial"/>
                <w:sz w:val="20"/>
                <w:szCs w:val="20"/>
              </w:rPr>
            </w:pPr>
          </w:p>
        </w:tc>
      </w:tr>
      <w:tr w:rsidR="00146188" w14:paraId="3051C670" w14:textId="77777777" w:rsidTr="009A36CE">
        <w:trPr>
          <w:trHeight w:val="1405"/>
        </w:trPr>
        <w:tc>
          <w:tcPr>
            <w:tcW w:w="10312" w:type="dxa"/>
            <w:gridSpan w:val="2"/>
            <w:tcBorders>
              <w:top w:val="single" w:sz="8" w:space="0" w:color="auto"/>
              <w:left w:val="single" w:sz="8" w:space="0" w:color="auto"/>
              <w:bottom w:val="single" w:sz="8" w:space="0" w:color="auto"/>
              <w:right w:val="single" w:sz="8" w:space="0" w:color="auto"/>
            </w:tcBorders>
          </w:tcPr>
          <w:p w14:paraId="08E7CCD7" w14:textId="77777777" w:rsidR="00146188" w:rsidRDefault="00146188">
            <w:pPr>
              <w:pStyle w:val="Heading4"/>
              <w:rPr>
                <w:sz w:val="20"/>
              </w:rPr>
            </w:pPr>
            <w:r>
              <w:rPr>
                <w:sz w:val="20"/>
              </w:rPr>
              <w:t>Specific Management Responsibilities</w:t>
            </w:r>
          </w:p>
          <w:p w14:paraId="3FAA1751" w14:textId="77777777" w:rsidR="00146188" w:rsidRDefault="00146188">
            <w:pPr>
              <w:rPr>
                <w:rFonts w:ascii="Arial" w:hAnsi="Arial"/>
                <w:sz w:val="20"/>
              </w:rPr>
            </w:pPr>
          </w:p>
          <w:p w14:paraId="7B4D55A4" w14:textId="2FE4CBD5" w:rsidR="00466C9E" w:rsidRDefault="00146188" w:rsidP="00466C9E">
            <w:pPr>
              <w:rPr>
                <w:rFonts w:ascii="Arial" w:hAnsi="Arial"/>
                <w:sz w:val="20"/>
              </w:rPr>
            </w:pPr>
            <w:r>
              <w:rPr>
                <w:rFonts w:ascii="Arial" w:hAnsi="Arial"/>
                <w:sz w:val="20"/>
              </w:rPr>
              <w:t>Budgets:</w:t>
            </w:r>
            <w:r w:rsidR="00BC7C5D">
              <w:rPr>
                <w:rFonts w:ascii="Arial" w:hAnsi="Arial"/>
                <w:sz w:val="20"/>
              </w:rPr>
              <w:t xml:space="preserve">          N</w:t>
            </w:r>
            <w:r w:rsidR="00466C9E">
              <w:rPr>
                <w:rFonts w:ascii="Arial" w:hAnsi="Arial"/>
                <w:sz w:val="20"/>
              </w:rPr>
              <w:t>/</w:t>
            </w:r>
            <w:r w:rsidR="00BC7C5D">
              <w:rPr>
                <w:rFonts w:ascii="Arial" w:hAnsi="Arial"/>
                <w:sz w:val="20"/>
              </w:rPr>
              <w:t>A</w:t>
            </w:r>
          </w:p>
          <w:p w14:paraId="60DB5EE6" w14:textId="77777777" w:rsidR="00466C9E" w:rsidRDefault="00466C9E" w:rsidP="00466C9E">
            <w:pPr>
              <w:rPr>
                <w:rFonts w:ascii="Arial" w:hAnsi="Arial"/>
                <w:sz w:val="20"/>
              </w:rPr>
            </w:pPr>
          </w:p>
          <w:p w14:paraId="5AD4942A" w14:textId="0C9BB7F5" w:rsidR="00466C9E" w:rsidRDefault="00466C9E" w:rsidP="00466C9E">
            <w:pPr>
              <w:pStyle w:val="BodyText2"/>
            </w:pPr>
            <w:r>
              <w:t xml:space="preserve">Staff:               </w:t>
            </w:r>
            <w:r w:rsidR="00BC7C5D">
              <w:t>N/A</w:t>
            </w:r>
          </w:p>
          <w:p w14:paraId="2844FDB4" w14:textId="77777777" w:rsidR="00146188" w:rsidRDefault="00146188">
            <w:pPr>
              <w:rPr>
                <w:rFonts w:ascii="Arial" w:hAnsi="Arial"/>
                <w:sz w:val="20"/>
              </w:rPr>
            </w:pPr>
          </w:p>
          <w:p w14:paraId="79C5B230" w14:textId="77777777" w:rsidR="00146188" w:rsidRDefault="00146188">
            <w:pPr>
              <w:rPr>
                <w:rFonts w:ascii="Arial" w:hAnsi="Arial"/>
                <w:b/>
                <w:sz w:val="20"/>
              </w:rPr>
            </w:pPr>
          </w:p>
        </w:tc>
      </w:tr>
    </w:tbl>
    <w:p w14:paraId="4C3678D9" w14:textId="77777777" w:rsidR="00146188" w:rsidRDefault="00146188" w:rsidP="00D04E09">
      <w:pPr>
        <w:rPr>
          <w:rFonts w:ascii="Arial" w:hAnsi="Arial"/>
          <w:b/>
          <w:sz w:val="20"/>
        </w:rPr>
      </w:pPr>
    </w:p>
    <w:p w14:paraId="60C70595" w14:textId="77777777" w:rsidR="003C6E3C" w:rsidRDefault="003C6E3C" w:rsidP="00D04E09">
      <w:pPr>
        <w:rPr>
          <w:rFonts w:ascii="Arial" w:hAnsi="Arial"/>
          <w:b/>
          <w:sz w:val="20"/>
        </w:rPr>
      </w:pPr>
    </w:p>
    <w:p w14:paraId="4E2DFC6B" w14:textId="77777777" w:rsidR="003C6E3C" w:rsidRDefault="003C6E3C" w:rsidP="00D04E09">
      <w:pPr>
        <w:rPr>
          <w:rFonts w:ascii="Arial" w:hAnsi="Arial"/>
          <w:b/>
          <w:sz w:val="20"/>
        </w:rPr>
      </w:pPr>
    </w:p>
    <w:p w14:paraId="55398629" w14:textId="77777777" w:rsidR="003C6E3C" w:rsidRDefault="003C6E3C" w:rsidP="00D04E09">
      <w:pPr>
        <w:rPr>
          <w:rFonts w:ascii="Arial" w:hAnsi="Arial"/>
          <w:b/>
          <w:sz w:val="20"/>
        </w:rPr>
      </w:pPr>
    </w:p>
    <w:p w14:paraId="1ADCC550" w14:textId="77777777" w:rsidR="003C6E3C" w:rsidRDefault="003C6E3C" w:rsidP="00D04E09">
      <w:pPr>
        <w:rPr>
          <w:rFonts w:ascii="Arial" w:hAnsi="Arial"/>
          <w:b/>
          <w:sz w:val="20"/>
        </w:rPr>
      </w:pPr>
    </w:p>
    <w:p w14:paraId="228A4F8D" w14:textId="77777777" w:rsidR="003C6E3C" w:rsidRDefault="003C6E3C" w:rsidP="00D04E09">
      <w:pPr>
        <w:rPr>
          <w:rFonts w:ascii="Arial" w:hAnsi="Arial"/>
          <w:b/>
          <w:sz w:val="20"/>
        </w:rPr>
      </w:pPr>
    </w:p>
    <w:p w14:paraId="2F1AA49F" w14:textId="77777777" w:rsidR="003C6E3C" w:rsidRDefault="003C6E3C" w:rsidP="00D04E09">
      <w:pPr>
        <w:rPr>
          <w:rFonts w:ascii="Arial" w:hAnsi="Arial"/>
          <w:b/>
          <w:sz w:val="20"/>
        </w:rPr>
      </w:pPr>
    </w:p>
    <w:p w14:paraId="2C2A3DC8" w14:textId="77777777" w:rsidR="003C6E3C" w:rsidRDefault="003C6E3C" w:rsidP="00D04E09">
      <w:pPr>
        <w:rPr>
          <w:rFonts w:ascii="Arial" w:hAnsi="Arial"/>
          <w:b/>
          <w:sz w:val="20"/>
        </w:rPr>
      </w:pPr>
    </w:p>
    <w:p w14:paraId="6B90E936" w14:textId="77777777" w:rsidR="003C6E3C" w:rsidRDefault="003C6E3C" w:rsidP="00D04E09">
      <w:pPr>
        <w:rPr>
          <w:rFonts w:ascii="Arial" w:hAnsi="Arial"/>
          <w:b/>
          <w:sz w:val="20"/>
        </w:rPr>
      </w:pPr>
    </w:p>
    <w:p w14:paraId="22AC8A4E" w14:textId="77777777" w:rsidR="00BC7C5D" w:rsidRDefault="00BC7C5D">
      <w:pPr>
        <w:rPr>
          <w:rFonts w:ascii="Arial" w:hAnsi="Arial" w:cs="Arial"/>
          <w:b/>
          <w:sz w:val="28"/>
          <w:szCs w:val="28"/>
        </w:rPr>
      </w:pPr>
      <w:r>
        <w:rPr>
          <w:rFonts w:ascii="Arial" w:hAnsi="Arial" w:cs="Arial"/>
          <w:b/>
          <w:sz w:val="28"/>
          <w:szCs w:val="28"/>
        </w:rPr>
        <w:br w:type="page"/>
      </w:r>
    </w:p>
    <w:p w14:paraId="314FA85E" w14:textId="6AA5BD10" w:rsidR="00634CE3" w:rsidRPr="00721657" w:rsidRDefault="00634CE3" w:rsidP="00634CE3">
      <w:pPr>
        <w:rPr>
          <w:rFonts w:ascii="Arial" w:hAnsi="Arial" w:cs="Arial"/>
          <w:i/>
          <w:szCs w:val="22"/>
        </w:rPr>
      </w:pPr>
      <w:r>
        <w:rPr>
          <w:rFonts w:ascii="Arial" w:hAnsi="Arial" w:cs="Arial"/>
          <w:b/>
          <w:sz w:val="28"/>
          <w:szCs w:val="28"/>
        </w:rPr>
        <w:lastRenderedPageBreak/>
        <w:t xml:space="preserve">Job Title:   </w:t>
      </w:r>
      <w:r>
        <w:rPr>
          <w:rFonts w:ascii="Arial" w:hAnsi="Arial" w:cs="Arial"/>
          <w:b/>
          <w:sz w:val="28"/>
          <w:szCs w:val="28"/>
        </w:rPr>
        <w:tab/>
      </w:r>
      <w:r w:rsidR="00913F50" w:rsidRPr="00913F50">
        <w:rPr>
          <w:rFonts w:ascii="Arial" w:hAnsi="Arial" w:cs="Arial"/>
          <w:b/>
          <w:sz w:val="28"/>
          <w:szCs w:val="28"/>
        </w:rPr>
        <w:t xml:space="preserve">Planning Analyst </w:t>
      </w:r>
      <w:r w:rsidR="00E44BBC">
        <w:rPr>
          <w:rFonts w:ascii="Arial" w:hAnsi="Arial" w:cs="Arial"/>
          <w:b/>
          <w:sz w:val="28"/>
          <w:szCs w:val="28"/>
        </w:rPr>
        <w:t>(Business</w:t>
      </w:r>
      <w:r w:rsidR="00BC7C5D">
        <w:rPr>
          <w:rFonts w:ascii="Arial" w:hAnsi="Arial" w:cs="Arial"/>
          <w:b/>
          <w:sz w:val="28"/>
          <w:szCs w:val="28"/>
        </w:rPr>
        <w:t xml:space="preserve"> </w:t>
      </w:r>
      <w:r w:rsidR="00913F50" w:rsidRPr="00913F50">
        <w:rPr>
          <w:rFonts w:ascii="Arial" w:hAnsi="Arial" w:cs="Arial"/>
          <w:b/>
          <w:sz w:val="28"/>
          <w:szCs w:val="28"/>
        </w:rPr>
        <w:t>Insights)</w:t>
      </w:r>
    </w:p>
    <w:p w14:paraId="57FAD96A" w14:textId="77777777" w:rsidR="00634CE3" w:rsidRDefault="00634CE3" w:rsidP="00634CE3">
      <w:pPr>
        <w:rPr>
          <w:rFonts w:ascii="Arial" w:hAnsi="Arial" w:cs="Arial"/>
          <w:b/>
          <w:sz w:val="28"/>
          <w:szCs w:val="28"/>
        </w:rPr>
      </w:pPr>
      <w:r>
        <w:rPr>
          <w:rFonts w:ascii="Arial" w:hAnsi="Arial" w:cs="Arial"/>
          <w:b/>
          <w:sz w:val="28"/>
          <w:szCs w:val="28"/>
        </w:rPr>
        <w:t xml:space="preserve">Grade:      </w:t>
      </w:r>
      <w:r>
        <w:rPr>
          <w:rFonts w:ascii="Arial" w:hAnsi="Arial" w:cs="Arial"/>
          <w:b/>
          <w:sz w:val="28"/>
          <w:szCs w:val="28"/>
        </w:rPr>
        <w:tab/>
      </w:r>
      <w:r>
        <w:rPr>
          <w:rFonts w:ascii="Arial" w:hAnsi="Arial" w:cs="Arial"/>
          <w:b/>
          <w:sz w:val="28"/>
          <w:szCs w:val="28"/>
        </w:rPr>
        <w:tab/>
      </w:r>
      <w:r w:rsidR="00913F50">
        <w:rPr>
          <w:rFonts w:ascii="Arial" w:hAnsi="Arial" w:cs="Arial"/>
          <w:sz w:val="28"/>
          <w:szCs w:val="28"/>
        </w:rPr>
        <w:t>5</w:t>
      </w:r>
    </w:p>
    <w:tbl>
      <w:tblPr>
        <w:tblStyle w:val="TableGrid"/>
        <w:tblW w:w="11052" w:type="dxa"/>
        <w:tblInd w:w="0" w:type="dxa"/>
        <w:tblLook w:val="04A0" w:firstRow="1" w:lastRow="0" w:firstColumn="1" w:lastColumn="0" w:noHBand="0" w:noVBand="1"/>
      </w:tblPr>
      <w:tblGrid>
        <w:gridCol w:w="4345"/>
        <w:gridCol w:w="6707"/>
      </w:tblGrid>
      <w:tr w:rsidR="00634CE3" w14:paraId="69814820" w14:textId="77777777" w:rsidTr="00214335">
        <w:trPr>
          <w:trHeight w:val="409"/>
        </w:trPr>
        <w:tc>
          <w:tcPr>
            <w:tcW w:w="11052"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4D73AB59" w14:textId="77777777" w:rsidR="00634CE3" w:rsidRDefault="00634CE3" w:rsidP="00922C6E">
            <w:pPr>
              <w:rPr>
                <w:rFonts w:ascii="Arial" w:hAnsi="Arial" w:cs="Arial"/>
                <w:color w:val="262626" w:themeColor="text1" w:themeTint="D9"/>
                <w:sz w:val="28"/>
                <w:szCs w:val="28"/>
              </w:rPr>
            </w:pPr>
            <w:r>
              <w:rPr>
                <w:rFonts w:ascii="Arial" w:hAnsi="Arial" w:cs="Arial"/>
                <w:sz w:val="28"/>
                <w:szCs w:val="28"/>
              </w:rPr>
              <w:t xml:space="preserve">Person Specification </w:t>
            </w:r>
          </w:p>
        </w:tc>
      </w:tr>
      <w:tr w:rsidR="00634CE3" w14:paraId="721BB92D" w14:textId="77777777" w:rsidTr="00214335">
        <w:trPr>
          <w:trHeight w:val="4035"/>
        </w:trPr>
        <w:tc>
          <w:tcPr>
            <w:tcW w:w="4345" w:type="dxa"/>
            <w:tcBorders>
              <w:top w:val="single" w:sz="4" w:space="0" w:color="auto"/>
              <w:left w:val="single" w:sz="4" w:space="0" w:color="auto"/>
              <w:bottom w:val="single" w:sz="4" w:space="0" w:color="auto"/>
              <w:right w:val="single" w:sz="4" w:space="0" w:color="auto"/>
            </w:tcBorders>
            <w:vAlign w:val="center"/>
            <w:hideMark/>
          </w:tcPr>
          <w:p w14:paraId="1FB8E8D1" w14:textId="77777777" w:rsidR="00634CE3" w:rsidRDefault="00634CE3" w:rsidP="001F0C45">
            <w:pPr>
              <w:rPr>
                <w:rFonts w:ascii="Arial" w:hAnsi="Arial" w:cs="Arial"/>
                <w:sz w:val="24"/>
              </w:rPr>
            </w:pPr>
            <w:r>
              <w:rPr>
                <w:rFonts w:ascii="Arial" w:hAnsi="Arial" w:cs="Arial"/>
                <w:sz w:val="24"/>
              </w:rPr>
              <w:t>Specialist  Knowledge/Qualifications</w:t>
            </w:r>
          </w:p>
        </w:tc>
        <w:tc>
          <w:tcPr>
            <w:tcW w:w="6707" w:type="dxa"/>
            <w:tcBorders>
              <w:top w:val="single" w:sz="4" w:space="0" w:color="auto"/>
              <w:left w:val="single" w:sz="4" w:space="0" w:color="auto"/>
              <w:bottom w:val="single" w:sz="4" w:space="0" w:color="auto"/>
              <w:right w:val="single" w:sz="4" w:space="0" w:color="auto"/>
            </w:tcBorders>
            <w:vAlign w:val="center"/>
          </w:tcPr>
          <w:p w14:paraId="13C850B4" w14:textId="77777777" w:rsidR="00634CE3" w:rsidRDefault="00634CE3" w:rsidP="001F0C45">
            <w:pPr>
              <w:rPr>
                <w:rFonts w:ascii="Arial" w:hAnsi="Arial" w:cs="Arial"/>
                <w:i/>
                <w:sz w:val="24"/>
              </w:rPr>
            </w:pPr>
          </w:p>
          <w:p w14:paraId="06CCB467" w14:textId="77777777" w:rsidR="001F0C45" w:rsidRPr="001F0C45" w:rsidRDefault="001F0C45" w:rsidP="00791347">
            <w:pPr>
              <w:numPr>
                <w:ilvl w:val="0"/>
                <w:numId w:val="7"/>
              </w:numPr>
              <w:spacing w:after="120" w:line="240" w:lineRule="atLeast"/>
              <w:rPr>
                <w:rFonts w:ascii="Arial" w:hAnsi="Arial" w:cs="Arial"/>
                <w:szCs w:val="22"/>
              </w:rPr>
            </w:pPr>
            <w:r w:rsidRPr="001F0C45">
              <w:rPr>
                <w:rFonts w:ascii="Arial" w:hAnsi="Arial" w:cs="Arial"/>
                <w:szCs w:val="22"/>
              </w:rPr>
              <w:t xml:space="preserve">Degree or equivalent professional qualification /experience.  Relevant Postgraduate qualification </w:t>
            </w:r>
            <w:r>
              <w:rPr>
                <w:rFonts w:ascii="Arial" w:hAnsi="Arial" w:cs="Arial"/>
                <w:szCs w:val="22"/>
              </w:rPr>
              <w:t xml:space="preserve">is </w:t>
            </w:r>
            <w:r w:rsidRPr="001F0C45">
              <w:rPr>
                <w:rFonts w:ascii="Arial" w:hAnsi="Arial" w:cs="Arial"/>
                <w:szCs w:val="22"/>
              </w:rPr>
              <w:t>desirable</w:t>
            </w:r>
            <w:r>
              <w:rPr>
                <w:rFonts w:ascii="Arial" w:hAnsi="Arial" w:cs="Arial"/>
                <w:szCs w:val="22"/>
              </w:rPr>
              <w:t>.</w:t>
            </w:r>
          </w:p>
          <w:p w14:paraId="763190EE" w14:textId="77777777" w:rsidR="00214335" w:rsidRDefault="001F0C45" w:rsidP="00C30695">
            <w:pPr>
              <w:numPr>
                <w:ilvl w:val="0"/>
                <w:numId w:val="7"/>
              </w:numPr>
              <w:spacing w:after="120" w:line="240" w:lineRule="atLeast"/>
              <w:rPr>
                <w:rFonts w:ascii="Arial" w:hAnsi="Arial" w:cs="Arial"/>
                <w:szCs w:val="22"/>
              </w:rPr>
            </w:pPr>
            <w:r w:rsidRPr="00214335">
              <w:rPr>
                <w:rFonts w:ascii="Arial" w:hAnsi="Arial" w:cs="Arial"/>
                <w:szCs w:val="22"/>
              </w:rPr>
              <w:t xml:space="preserve">Detailed knowledge of data and reporting requirements in Higher Education and/or a related </w:t>
            </w:r>
            <w:r w:rsidR="00214335">
              <w:rPr>
                <w:rFonts w:ascii="Arial" w:hAnsi="Arial" w:cs="Arial"/>
                <w:szCs w:val="22"/>
              </w:rPr>
              <w:t xml:space="preserve">field </w:t>
            </w:r>
          </w:p>
          <w:p w14:paraId="6691FF88" w14:textId="57017518" w:rsidR="00214335" w:rsidRPr="00E44BBC" w:rsidRDefault="00214335" w:rsidP="00C30695">
            <w:pPr>
              <w:numPr>
                <w:ilvl w:val="0"/>
                <w:numId w:val="7"/>
              </w:numPr>
              <w:spacing w:after="120" w:line="240" w:lineRule="atLeast"/>
              <w:rPr>
                <w:rFonts w:ascii="Arial" w:hAnsi="Arial" w:cs="Arial"/>
                <w:szCs w:val="22"/>
              </w:rPr>
            </w:pPr>
            <w:r w:rsidRPr="00E44BBC">
              <w:rPr>
                <w:rFonts w:ascii="Arial" w:hAnsi="Arial" w:cs="Arial"/>
                <w:szCs w:val="22"/>
              </w:rPr>
              <w:t xml:space="preserve">Knowledge of the requirements of statutory returns (e.g. Student HESA) </w:t>
            </w:r>
          </w:p>
          <w:p w14:paraId="79133A0A" w14:textId="081F07A6" w:rsidR="00BC7C5D" w:rsidRPr="00E44BBC" w:rsidRDefault="00BC7C5D" w:rsidP="00C30695">
            <w:pPr>
              <w:numPr>
                <w:ilvl w:val="0"/>
                <w:numId w:val="7"/>
              </w:numPr>
              <w:spacing w:after="120" w:line="240" w:lineRule="atLeast"/>
              <w:rPr>
                <w:rFonts w:ascii="Arial" w:hAnsi="Arial" w:cs="Arial"/>
                <w:szCs w:val="22"/>
              </w:rPr>
            </w:pPr>
            <w:r w:rsidRPr="00E44BBC">
              <w:rPr>
                <w:rFonts w:ascii="Arial" w:hAnsi="Arial" w:cs="Arial"/>
                <w:szCs w:val="22"/>
              </w:rPr>
              <w:t xml:space="preserve">Knowledge and understanding of admissions and recruitment </w:t>
            </w:r>
            <w:r w:rsidR="00E44BBC">
              <w:rPr>
                <w:rFonts w:ascii="Arial" w:hAnsi="Arial" w:cs="Arial"/>
                <w:szCs w:val="22"/>
              </w:rPr>
              <w:t>process and activity</w:t>
            </w:r>
            <w:r w:rsidRPr="00E44BBC">
              <w:rPr>
                <w:rFonts w:ascii="Arial" w:hAnsi="Arial" w:cs="Arial"/>
                <w:szCs w:val="22"/>
              </w:rPr>
              <w:t xml:space="preserve"> in the education sector</w:t>
            </w:r>
          </w:p>
          <w:p w14:paraId="0A04F507" w14:textId="0D645EB7" w:rsidR="001F0C45" w:rsidRPr="00214335" w:rsidRDefault="001F0C45" w:rsidP="00C30695">
            <w:pPr>
              <w:numPr>
                <w:ilvl w:val="0"/>
                <w:numId w:val="7"/>
              </w:numPr>
              <w:spacing w:after="120" w:line="240" w:lineRule="atLeast"/>
              <w:rPr>
                <w:rFonts w:ascii="Arial" w:hAnsi="Arial" w:cs="Arial"/>
                <w:szCs w:val="22"/>
              </w:rPr>
            </w:pPr>
            <w:r w:rsidRPr="00214335">
              <w:rPr>
                <w:rFonts w:ascii="Arial" w:hAnsi="Arial" w:cs="Arial"/>
                <w:szCs w:val="22"/>
              </w:rPr>
              <w:t>Knowledge and understanding of the role of data in decision making, and its support for high</w:t>
            </w:r>
            <w:r w:rsidR="00BC7C5D">
              <w:rPr>
                <w:rFonts w:ascii="Arial" w:hAnsi="Arial" w:cs="Arial"/>
                <w:szCs w:val="22"/>
              </w:rPr>
              <w:t>-</w:t>
            </w:r>
            <w:r w:rsidRPr="00214335">
              <w:rPr>
                <w:rFonts w:ascii="Arial" w:hAnsi="Arial" w:cs="Arial"/>
                <w:szCs w:val="22"/>
              </w:rPr>
              <w:t>level management teams</w:t>
            </w:r>
          </w:p>
          <w:p w14:paraId="7B38C13D" w14:textId="77777777" w:rsidR="001F0C45" w:rsidRPr="001F0C45" w:rsidRDefault="001F0C45" w:rsidP="001F0C45">
            <w:pPr>
              <w:numPr>
                <w:ilvl w:val="0"/>
                <w:numId w:val="7"/>
              </w:numPr>
              <w:spacing w:after="120" w:line="240" w:lineRule="atLeast"/>
              <w:rPr>
                <w:rFonts w:ascii="Arial" w:hAnsi="Arial" w:cs="Arial"/>
                <w:szCs w:val="22"/>
              </w:rPr>
            </w:pPr>
            <w:r w:rsidRPr="001F0C45">
              <w:rPr>
                <w:rFonts w:ascii="Arial" w:hAnsi="Arial" w:cs="Arial"/>
                <w:szCs w:val="22"/>
              </w:rPr>
              <w:t xml:space="preserve">Advanced working knowledge of Microsoft Excel </w:t>
            </w:r>
          </w:p>
          <w:p w14:paraId="4B5A4E1A" w14:textId="77777777" w:rsidR="001F0C45" w:rsidRPr="001F0C45" w:rsidRDefault="001F0C45" w:rsidP="001F0C45">
            <w:pPr>
              <w:numPr>
                <w:ilvl w:val="0"/>
                <w:numId w:val="7"/>
              </w:numPr>
              <w:spacing w:after="120" w:line="240" w:lineRule="atLeast"/>
              <w:rPr>
                <w:rFonts w:ascii="Arial" w:hAnsi="Arial" w:cs="Arial"/>
                <w:szCs w:val="22"/>
              </w:rPr>
            </w:pPr>
            <w:r w:rsidRPr="001F0C45">
              <w:rPr>
                <w:rFonts w:ascii="Arial" w:hAnsi="Arial" w:cs="Arial"/>
                <w:szCs w:val="22"/>
              </w:rPr>
              <w:t>Advanced working knowledge of Microsoft Access</w:t>
            </w:r>
          </w:p>
          <w:p w14:paraId="7E85C0EB" w14:textId="77777777" w:rsidR="00634CE3" w:rsidRPr="00BC7C5D" w:rsidRDefault="00214335" w:rsidP="00214335">
            <w:pPr>
              <w:numPr>
                <w:ilvl w:val="0"/>
                <w:numId w:val="7"/>
              </w:numPr>
              <w:spacing w:after="120" w:line="240" w:lineRule="atLeast"/>
              <w:rPr>
                <w:rFonts w:ascii="Arial" w:hAnsi="Arial" w:cs="Arial"/>
                <w:i/>
                <w:sz w:val="24"/>
              </w:rPr>
            </w:pPr>
            <w:r>
              <w:rPr>
                <w:rFonts w:ascii="Arial" w:hAnsi="Arial" w:cs="Arial"/>
                <w:szCs w:val="22"/>
              </w:rPr>
              <w:t xml:space="preserve">Working </w:t>
            </w:r>
            <w:r w:rsidR="001F0C45" w:rsidRPr="001F0C45">
              <w:rPr>
                <w:rFonts w:ascii="Arial" w:hAnsi="Arial" w:cs="Arial"/>
                <w:szCs w:val="22"/>
              </w:rPr>
              <w:t>Knowledge of data reporting tools</w:t>
            </w:r>
          </w:p>
          <w:p w14:paraId="6273088B" w14:textId="6C46F433" w:rsidR="00BC7C5D" w:rsidRDefault="00BC7C5D" w:rsidP="00214335">
            <w:pPr>
              <w:numPr>
                <w:ilvl w:val="0"/>
                <w:numId w:val="7"/>
              </w:numPr>
              <w:spacing w:after="120" w:line="240" w:lineRule="atLeast"/>
              <w:rPr>
                <w:rFonts w:ascii="Arial" w:hAnsi="Arial" w:cs="Arial"/>
                <w:i/>
                <w:sz w:val="24"/>
              </w:rPr>
            </w:pPr>
            <w:r w:rsidRPr="00E44BBC">
              <w:rPr>
                <w:rFonts w:ascii="Arial" w:hAnsi="Arial" w:cs="Arial"/>
                <w:szCs w:val="22"/>
              </w:rPr>
              <w:t>Knowledge of SQL would be desirable</w:t>
            </w:r>
          </w:p>
        </w:tc>
      </w:tr>
      <w:tr w:rsidR="00634CE3" w14:paraId="5982A839" w14:textId="77777777" w:rsidTr="00BC0E71">
        <w:trPr>
          <w:trHeight w:val="3950"/>
        </w:trPr>
        <w:tc>
          <w:tcPr>
            <w:tcW w:w="4345" w:type="dxa"/>
            <w:tcBorders>
              <w:top w:val="single" w:sz="4" w:space="0" w:color="auto"/>
              <w:left w:val="single" w:sz="4" w:space="0" w:color="auto"/>
              <w:bottom w:val="single" w:sz="4" w:space="0" w:color="auto"/>
              <w:right w:val="single" w:sz="4" w:space="0" w:color="auto"/>
            </w:tcBorders>
            <w:vAlign w:val="center"/>
            <w:hideMark/>
          </w:tcPr>
          <w:p w14:paraId="2C9BD6C7" w14:textId="77777777" w:rsidR="00634CE3" w:rsidRDefault="00634CE3" w:rsidP="00922C6E">
            <w:pPr>
              <w:rPr>
                <w:rFonts w:ascii="Arial" w:hAnsi="Arial" w:cs="Arial"/>
                <w:sz w:val="24"/>
              </w:rPr>
            </w:pPr>
            <w:r>
              <w:rPr>
                <w:rFonts w:ascii="Arial" w:hAnsi="Arial" w:cs="Arial"/>
                <w:sz w:val="24"/>
              </w:rPr>
              <w:lastRenderedPageBreak/>
              <w:t>Relevant Experience</w:t>
            </w:r>
          </w:p>
        </w:tc>
        <w:tc>
          <w:tcPr>
            <w:tcW w:w="6707" w:type="dxa"/>
            <w:tcBorders>
              <w:top w:val="single" w:sz="4" w:space="0" w:color="auto"/>
              <w:left w:val="single" w:sz="4" w:space="0" w:color="auto"/>
              <w:bottom w:val="single" w:sz="4" w:space="0" w:color="auto"/>
              <w:right w:val="single" w:sz="4" w:space="0" w:color="auto"/>
            </w:tcBorders>
            <w:vAlign w:val="center"/>
          </w:tcPr>
          <w:p w14:paraId="2AA797C8" w14:textId="08DABFFA" w:rsidR="00E44BBC" w:rsidRDefault="00E44BBC" w:rsidP="00E44BBC">
            <w:pPr>
              <w:pStyle w:val="ListParagraph"/>
              <w:numPr>
                <w:ilvl w:val="0"/>
                <w:numId w:val="7"/>
              </w:numPr>
              <w:ind w:left="362" w:hanging="362"/>
              <w:rPr>
                <w:rFonts w:ascii="Arial" w:hAnsi="Arial" w:cs="Arial"/>
                <w:szCs w:val="22"/>
              </w:rPr>
            </w:pPr>
            <w:r>
              <w:rPr>
                <w:rFonts w:ascii="Arial" w:hAnsi="Arial" w:cs="Arial"/>
                <w:szCs w:val="22"/>
              </w:rPr>
              <w:t>Significant e</w:t>
            </w:r>
            <w:r w:rsidRPr="001F0C45">
              <w:rPr>
                <w:rFonts w:ascii="Arial" w:hAnsi="Arial" w:cs="Arial"/>
                <w:szCs w:val="22"/>
              </w:rPr>
              <w:t>xperience of successfully undertaking quantitative data analysis in support of a major organisation</w:t>
            </w:r>
            <w:r>
              <w:rPr>
                <w:rFonts w:ascii="Arial" w:hAnsi="Arial" w:cs="Arial"/>
                <w:szCs w:val="22"/>
              </w:rPr>
              <w:t xml:space="preserve"> and producing related reporting narratives and business insights</w:t>
            </w:r>
          </w:p>
          <w:p w14:paraId="718B6BA1" w14:textId="77777777" w:rsidR="00634CE3" w:rsidRDefault="00634CE3" w:rsidP="00922C6E">
            <w:pPr>
              <w:rPr>
                <w:rFonts w:ascii="Arial" w:hAnsi="Arial" w:cs="Arial"/>
                <w:i/>
                <w:sz w:val="24"/>
              </w:rPr>
            </w:pPr>
          </w:p>
          <w:p w14:paraId="0CACE971" w14:textId="77777777" w:rsidR="001F0C45" w:rsidRDefault="001F0C45" w:rsidP="001F0C45">
            <w:pPr>
              <w:pStyle w:val="ListParagraph"/>
              <w:numPr>
                <w:ilvl w:val="0"/>
                <w:numId w:val="7"/>
              </w:numPr>
              <w:ind w:left="362" w:hanging="362"/>
              <w:rPr>
                <w:rFonts w:ascii="Arial" w:hAnsi="Arial" w:cs="Arial"/>
                <w:szCs w:val="22"/>
              </w:rPr>
            </w:pPr>
            <w:r w:rsidRPr="001F0C45">
              <w:rPr>
                <w:rFonts w:ascii="Arial" w:hAnsi="Arial" w:cs="Arial"/>
                <w:szCs w:val="22"/>
              </w:rPr>
              <w:t>Experience of strategic planning processes in Higher Education or a related</w:t>
            </w:r>
            <w:r>
              <w:rPr>
                <w:rFonts w:ascii="Arial" w:hAnsi="Arial" w:cs="Arial"/>
                <w:szCs w:val="22"/>
              </w:rPr>
              <w:t>/comparable field</w:t>
            </w:r>
          </w:p>
          <w:p w14:paraId="60844188" w14:textId="77777777" w:rsidR="001F0C45" w:rsidRPr="001F0C45" w:rsidRDefault="001F0C45" w:rsidP="001F0C45">
            <w:pPr>
              <w:pStyle w:val="ListParagraph"/>
              <w:ind w:left="362"/>
              <w:rPr>
                <w:rFonts w:ascii="Arial" w:hAnsi="Arial" w:cs="Arial"/>
                <w:szCs w:val="22"/>
              </w:rPr>
            </w:pPr>
          </w:p>
          <w:p w14:paraId="51100904" w14:textId="71C63560" w:rsidR="00634CE3" w:rsidRDefault="00634CE3" w:rsidP="00634CE3">
            <w:pPr>
              <w:numPr>
                <w:ilvl w:val="0"/>
                <w:numId w:val="7"/>
              </w:numPr>
              <w:spacing w:after="120" w:line="240" w:lineRule="atLeast"/>
              <w:ind w:left="357" w:hanging="357"/>
              <w:rPr>
                <w:rFonts w:ascii="Arial" w:hAnsi="Arial" w:cs="Arial"/>
                <w:szCs w:val="22"/>
              </w:rPr>
            </w:pPr>
            <w:r w:rsidRPr="00C27168">
              <w:rPr>
                <w:rFonts w:ascii="Arial" w:hAnsi="Arial" w:cs="Arial"/>
                <w:szCs w:val="22"/>
              </w:rPr>
              <w:t>Experience of analysing and interpreting datasets to inform planning</w:t>
            </w:r>
            <w:r>
              <w:rPr>
                <w:rFonts w:ascii="Arial" w:hAnsi="Arial" w:cs="Arial"/>
                <w:szCs w:val="22"/>
              </w:rPr>
              <w:t xml:space="preserve"> activities</w:t>
            </w:r>
          </w:p>
          <w:p w14:paraId="6F36B764" w14:textId="3C1A6452" w:rsidR="001F0C45" w:rsidRDefault="001F0C45" w:rsidP="001F0C45">
            <w:pPr>
              <w:numPr>
                <w:ilvl w:val="0"/>
                <w:numId w:val="7"/>
              </w:numPr>
              <w:spacing w:after="120" w:line="240" w:lineRule="atLeast"/>
              <w:ind w:left="357" w:hanging="357"/>
              <w:rPr>
                <w:rFonts w:ascii="Arial" w:hAnsi="Arial" w:cs="Arial"/>
                <w:szCs w:val="22"/>
              </w:rPr>
            </w:pPr>
            <w:r w:rsidRPr="00C27168">
              <w:rPr>
                <w:rFonts w:ascii="Arial" w:hAnsi="Arial" w:cs="Arial"/>
                <w:szCs w:val="22"/>
              </w:rPr>
              <w:t xml:space="preserve">Experience of </w:t>
            </w:r>
            <w:r w:rsidR="00BC0E71">
              <w:rPr>
                <w:rFonts w:ascii="Arial" w:hAnsi="Arial" w:cs="Arial"/>
                <w:szCs w:val="22"/>
              </w:rPr>
              <w:t xml:space="preserve">undertaking </w:t>
            </w:r>
            <w:r w:rsidR="00214335">
              <w:rPr>
                <w:rFonts w:ascii="Arial" w:hAnsi="Arial" w:cs="Arial"/>
                <w:szCs w:val="22"/>
              </w:rPr>
              <w:t>desk based research to support and inform reporting</w:t>
            </w:r>
            <w:r w:rsidR="00BC0E71">
              <w:rPr>
                <w:rFonts w:ascii="Arial" w:hAnsi="Arial" w:cs="Arial"/>
                <w:szCs w:val="22"/>
              </w:rPr>
              <w:t xml:space="preserve"> activities</w:t>
            </w:r>
          </w:p>
          <w:p w14:paraId="21266879" w14:textId="4FF8888F" w:rsidR="00BC7C5D" w:rsidRPr="00BC7C5D" w:rsidRDefault="00634CE3" w:rsidP="00BC7C5D">
            <w:pPr>
              <w:numPr>
                <w:ilvl w:val="0"/>
                <w:numId w:val="7"/>
              </w:numPr>
              <w:spacing w:after="120" w:line="240" w:lineRule="atLeast"/>
              <w:ind w:left="357" w:hanging="357"/>
              <w:rPr>
                <w:rFonts w:ascii="Arial" w:hAnsi="Arial" w:cs="Arial"/>
                <w:i/>
                <w:sz w:val="24"/>
              </w:rPr>
            </w:pPr>
            <w:r w:rsidRPr="00C27168">
              <w:rPr>
                <w:rFonts w:ascii="Arial" w:hAnsi="Arial" w:cs="Arial"/>
                <w:szCs w:val="22"/>
              </w:rPr>
              <w:t xml:space="preserve">Experience of </w:t>
            </w:r>
            <w:r w:rsidR="00BC0E71">
              <w:rPr>
                <w:rFonts w:ascii="Arial" w:hAnsi="Arial" w:cs="Arial"/>
                <w:szCs w:val="22"/>
              </w:rPr>
              <w:t>developing data reporting using</w:t>
            </w:r>
            <w:r w:rsidRPr="00C27168">
              <w:rPr>
                <w:rFonts w:ascii="Arial" w:hAnsi="Arial" w:cs="Arial"/>
                <w:szCs w:val="22"/>
              </w:rPr>
              <w:t xml:space="preserve"> software</w:t>
            </w:r>
            <w:r w:rsidR="00BC0E71">
              <w:rPr>
                <w:rFonts w:ascii="Arial" w:hAnsi="Arial" w:cs="Arial"/>
                <w:szCs w:val="22"/>
              </w:rPr>
              <w:t xml:space="preserve"> </w:t>
            </w:r>
            <w:r w:rsidRPr="00C27168">
              <w:rPr>
                <w:rFonts w:ascii="Arial" w:hAnsi="Arial" w:cs="Arial"/>
                <w:szCs w:val="22"/>
              </w:rPr>
              <w:t>solutions</w:t>
            </w:r>
          </w:p>
        </w:tc>
      </w:tr>
      <w:tr w:rsidR="00634CE3" w14:paraId="722323F7" w14:textId="77777777" w:rsidTr="00214335">
        <w:trPr>
          <w:trHeight w:val="1112"/>
        </w:trPr>
        <w:tc>
          <w:tcPr>
            <w:tcW w:w="4345" w:type="dxa"/>
            <w:tcBorders>
              <w:top w:val="single" w:sz="4" w:space="0" w:color="auto"/>
              <w:left w:val="single" w:sz="4" w:space="0" w:color="auto"/>
              <w:bottom w:val="single" w:sz="4" w:space="0" w:color="auto"/>
              <w:right w:val="single" w:sz="4" w:space="0" w:color="auto"/>
            </w:tcBorders>
            <w:vAlign w:val="center"/>
            <w:hideMark/>
          </w:tcPr>
          <w:p w14:paraId="047C6A61" w14:textId="77777777" w:rsidR="00634CE3" w:rsidRDefault="00634CE3" w:rsidP="00922C6E">
            <w:pPr>
              <w:rPr>
                <w:rFonts w:ascii="Arial" w:hAnsi="Arial" w:cs="Arial"/>
                <w:sz w:val="24"/>
              </w:rPr>
            </w:pPr>
            <w:r>
              <w:rPr>
                <w:rFonts w:ascii="Arial" w:hAnsi="Arial" w:cs="Arial"/>
                <w:sz w:val="24"/>
              </w:rPr>
              <w:t>Communication Skills</w:t>
            </w:r>
          </w:p>
        </w:tc>
        <w:tc>
          <w:tcPr>
            <w:tcW w:w="6707" w:type="dxa"/>
            <w:tcBorders>
              <w:top w:val="single" w:sz="4" w:space="0" w:color="auto"/>
              <w:left w:val="single" w:sz="4" w:space="0" w:color="auto"/>
              <w:bottom w:val="single" w:sz="4" w:space="0" w:color="auto"/>
              <w:right w:val="single" w:sz="4" w:space="0" w:color="auto"/>
            </w:tcBorders>
            <w:vAlign w:val="center"/>
            <w:hideMark/>
          </w:tcPr>
          <w:p w14:paraId="3409AC48" w14:textId="77777777" w:rsidR="00634CE3" w:rsidRPr="001F0C45" w:rsidRDefault="001F0C45" w:rsidP="00922C6E">
            <w:pPr>
              <w:rPr>
                <w:rFonts w:ascii="Arial" w:hAnsi="Arial" w:cs="Arial"/>
                <w:szCs w:val="22"/>
              </w:rPr>
            </w:pPr>
            <w:r w:rsidRPr="001F0C45">
              <w:rPr>
                <w:rFonts w:ascii="Arial" w:hAnsi="Arial" w:cs="Arial"/>
                <w:szCs w:val="22"/>
              </w:rPr>
              <w:t>Communicates effectively orally and in writing adapting the message for a diverse audience in an inclusive and accessible way</w:t>
            </w:r>
          </w:p>
        </w:tc>
      </w:tr>
      <w:tr w:rsidR="00634CE3" w14:paraId="25D40755" w14:textId="77777777" w:rsidTr="00214335">
        <w:trPr>
          <w:trHeight w:val="824"/>
        </w:trPr>
        <w:tc>
          <w:tcPr>
            <w:tcW w:w="4345" w:type="dxa"/>
            <w:tcBorders>
              <w:top w:val="single" w:sz="4" w:space="0" w:color="auto"/>
              <w:left w:val="single" w:sz="4" w:space="0" w:color="auto"/>
              <w:bottom w:val="single" w:sz="4" w:space="0" w:color="auto"/>
              <w:right w:val="single" w:sz="4" w:space="0" w:color="auto"/>
            </w:tcBorders>
            <w:vAlign w:val="center"/>
            <w:hideMark/>
          </w:tcPr>
          <w:p w14:paraId="4927A474" w14:textId="77777777" w:rsidR="00634CE3" w:rsidRDefault="00634CE3" w:rsidP="00922C6E">
            <w:pPr>
              <w:rPr>
                <w:rFonts w:ascii="Arial" w:hAnsi="Arial" w:cs="Arial"/>
                <w:sz w:val="24"/>
              </w:rPr>
            </w:pPr>
            <w:r>
              <w:rPr>
                <w:rFonts w:ascii="Arial" w:hAnsi="Arial" w:cs="Arial"/>
                <w:sz w:val="24"/>
              </w:rPr>
              <w:t>Planning and managing resources</w:t>
            </w:r>
          </w:p>
        </w:tc>
        <w:tc>
          <w:tcPr>
            <w:tcW w:w="6707" w:type="dxa"/>
            <w:tcBorders>
              <w:top w:val="single" w:sz="4" w:space="0" w:color="auto"/>
              <w:left w:val="single" w:sz="4" w:space="0" w:color="auto"/>
              <w:bottom w:val="single" w:sz="4" w:space="0" w:color="auto"/>
              <w:right w:val="single" w:sz="4" w:space="0" w:color="auto"/>
            </w:tcBorders>
            <w:vAlign w:val="center"/>
            <w:hideMark/>
          </w:tcPr>
          <w:p w14:paraId="10DCDB5F" w14:textId="77777777" w:rsidR="001F0C45" w:rsidRPr="001F0C45" w:rsidRDefault="001F0C45" w:rsidP="001F0C45">
            <w:pPr>
              <w:rPr>
                <w:rFonts w:ascii="Arial" w:hAnsi="Arial" w:cs="Arial"/>
                <w:color w:val="000000"/>
                <w:szCs w:val="22"/>
              </w:rPr>
            </w:pPr>
            <w:r w:rsidRPr="001F0C45">
              <w:rPr>
                <w:rFonts w:ascii="Arial" w:hAnsi="Arial" w:cs="Arial"/>
                <w:color w:val="000000"/>
                <w:szCs w:val="22"/>
              </w:rPr>
              <w:t>Plans, prioritises and manages resources effectively to achieve long term objectives</w:t>
            </w:r>
          </w:p>
          <w:p w14:paraId="03D88E34" w14:textId="77777777" w:rsidR="00634CE3" w:rsidRPr="001F0C45" w:rsidRDefault="00634CE3" w:rsidP="00922C6E">
            <w:pPr>
              <w:rPr>
                <w:rFonts w:ascii="Arial" w:hAnsi="Arial" w:cs="Arial"/>
                <w:szCs w:val="22"/>
              </w:rPr>
            </w:pPr>
          </w:p>
        </w:tc>
      </w:tr>
      <w:tr w:rsidR="00634CE3" w14:paraId="36D68E28" w14:textId="77777777" w:rsidTr="00BC0E71">
        <w:trPr>
          <w:trHeight w:val="411"/>
        </w:trPr>
        <w:tc>
          <w:tcPr>
            <w:tcW w:w="4345" w:type="dxa"/>
            <w:tcBorders>
              <w:top w:val="single" w:sz="4" w:space="0" w:color="auto"/>
              <w:left w:val="single" w:sz="4" w:space="0" w:color="auto"/>
              <w:bottom w:val="single" w:sz="4" w:space="0" w:color="auto"/>
              <w:right w:val="single" w:sz="4" w:space="0" w:color="auto"/>
            </w:tcBorders>
            <w:vAlign w:val="center"/>
            <w:hideMark/>
          </w:tcPr>
          <w:p w14:paraId="522A0252" w14:textId="77777777" w:rsidR="00634CE3" w:rsidRDefault="00634CE3" w:rsidP="00922C6E">
            <w:pPr>
              <w:rPr>
                <w:rFonts w:ascii="Arial" w:hAnsi="Arial" w:cs="Arial"/>
                <w:sz w:val="24"/>
              </w:rPr>
            </w:pPr>
            <w:r>
              <w:rPr>
                <w:rFonts w:ascii="Arial" w:hAnsi="Arial" w:cs="Arial"/>
                <w:sz w:val="24"/>
              </w:rPr>
              <w:t>Teamwork</w:t>
            </w:r>
          </w:p>
        </w:tc>
        <w:tc>
          <w:tcPr>
            <w:tcW w:w="6707" w:type="dxa"/>
            <w:tcBorders>
              <w:top w:val="single" w:sz="4" w:space="0" w:color="auto"/>
              <w:left w:val="single" w:sz="4" w:space="0" w:color="auto"/>
              <w:bottom w:val="single" w:sz="4" w:space="0" w:color="auto"/>
              <w:right w:val="single" w:sz="4" w:space="0" w:color="auto"/>
            </w:tcBorders>
            <w:vAlign w:val="center"/>
            <w:hideMark/>
          </w:tcPr>
          <w:p w14:paraId="30A7F7B4" w14:textId="77777777" w:rsidR="00634CE3" w:rsidRPr="001F0C45" w:rsidRDefault="001F0C45" w:rsidP="00BC0E71">
            <w:pPr>
              <w:rPr>
                <w:rFonts w:ascii="Arial" w:hAnsi="Arial" w:cs="Arial"/>
                <w:szCs w:val="22"/>
              </w:rPr>
            </w:pPr>
            <w:r w:rsidRPr="001F0C45">
              <w:rPr>
                <w:rFonts w:ascii="Arial" w:hAnsi="Arial" w:cs="Arial"/>
                <w:color w:val="000000"/>
                <w:szCs w:val="22"/>
              </w:rPr>
              <w:t>Builds and maintains  positive relationships with students or customers</w:t>
            </w:r>
          </w:p>
        </w:tc>
      </w:tr>
      <w:tr w:rsidR="00634CE3" w14:paraId="02D0CA8E" w14:textId="77777777" w:rsidTr="00214335">
        <w:trPr>
          <w:trHeight w:val="1099"/>
        </w:trPr>
        <w:tc>
          <w:tcPr>
            <w:tcW w:w="4345" w:type="dxa"/>
            <w:tcBorders>
              <w:top w:val="single" w:sz="4" w:space="0" w:color="auto"/>
              <w:left w:val="single" w:sz="4" w:space="0" w:color="auto"/>
              <w:bottom w:val="single" w:sz="4" w:space="0" w:color="auto"/>
              <w:right w:val="single" w:sz="4" w:space="0" w:color="auto"/>
            </w:tcBorders>
            <w:vAlign w:val="center"/>
            <w:hideMark/>
          </w:tcPr>
          <w:p w14:paraId="60185F3C" w14:textId="77777777" w:rsidR="00634CE3" w:rsidRDefault="00634CE3" w:rsidP="00922C6E">
            <w:pPr>
              <w:rPr>
                <w:rFonts w:ascii="Arial" w:hAnsi="Arial" w:cs="Arial"/>
                <w:sz w:val="24"/>
              </w:rPr>
            </w:pPr>
            <w:r>
              <w:rPr>
                <w:rFonts w:ascii="Arial" w:hAnsi="Arial" w:cs="Arial"/>
                <w:sz w:val="24"/>
              </w:rPr>
              <w:t>Student experience or customer service</w:t>
            </w:r>
          </w:p>
        </w:tc>
        <w:tc>
          <w:tcPr>
            <w:tcW w:w="6707" w:type="dxa"/>
            <w:tcBorders>
              <w:top w:val="single" w:sz="4" w:space="0" w:color="auto"/>
              <w:left w:val="single" w:sz="4" w:space="0" w:color="auto"/>
              <w:bottom w:val="single" w:sz="4" w:space="0" w:color="auto"/>
              <w:right w:val="single" w:sz="4" w:space="0" w:color="auto"/>
            </w:tcBorders>
            <w:vAlign w:val="center"/>
            <w:hideMark/>
          </w:tcPr>
          <w:p w14:paraId="220A5E4F" w14:textId="77777777" w:rsidR="00634CE3" w:rsidRPr="001F0C45" w:rsidRDefault="00634CE3" w:rsidP="00922C6E">
            <w:pPr>
              <w:rPr>
                <w:rFonts w:ascii="Arial" w:hAnsi="Arial" w:cs="Arial"/>
                <w:szCs w:val="22"/>
              </w:rPr>
            </w:pPr>
            <w:r w:rsidRPr="001F0C45">
              <w:rPr>
                <w:rFonts w:ascii="Arial" w:hAnsi="Arial" w:cs="Arial"/>
                <w:color w:val="000000"/>
                <w:szCs w:val="22"/>
              </w:rPr>
              <w:t xml:space="preserve">Makes a significant contribution to improving the student or customer experience to promote an inclusive environment for students, colleagues or customers </w:t>
            </w:r>
          </w:p>
        </w:tc>
      </w:tr>
      <w:tr w:rsidR="001F0C45" w14:paraId="5850D89E" w14:textId="77777777" w:rsidTr="00214335">
        <w:trPr>
          <w:trHeight w:val="510"/>
        </w:trPr>
        <w:tc>
          <w:tcPr>
            <w:tcW w:w="4345" w:type="dxa"/>
            <w:tcBorders>
              <w:top w:val="single" w:sz="4" w:space="0" w:color="auto"/>
              <w:left w:val="single" w:sz="4" w:space="0" w:color="auto"/>
              <w:bottom w:val="single" w:sz="4" w:space="0" w:color="auto"/>
              <w:right w:val="single" w:sz="4" w:space="0" w:color="auto"/>
            </w:tcBorders>
            <w:vAlign w:val="center"/>
            <w:hideMark/>
          </w:tcPr>
          <w:p w14:paraId="1EF75280" w14:textId="77777777" w:rsidR="001F0C45" w:rsidRDefault="001F0C45" w:rsidP="001F0C45">
            <w:pPr>
              <w:rPr>
                <w:rFonts w:ascii="Arial" w:hAnsi="Arial" w:cs="Arial"/>
                <w:sz w:val="24"/>
              </w:rPr>
            </w:pPr>
            <w:r>
              <w:rPr>
                <w:rFonts w:ascii="Arial" w:hAnsi="Arial" w:cs="Arial"/>
                <w:sz w:val="24"/>
              </w:rPr>
              <w:t>Creativity, Innovation and Problem Solving</w:t>
            </w:r>
          </w:p>
        </w:tc>
        <w:tc>
          <w:tcPr>
            <w:tcW w:w="6707" w:type="dxa"/>
            <w:tcBorders>
              <w:top w:val="single" w:sz="4" w:space="0" w:color="auto"/>
              <w:left w:val="single" w:sz="4" w:space="0" w:color="auto"/>
              <w:bottom w:val="single" w:sz="4" w:space="0" w:color="auto"/>
              <w:right w:val="single" w:sz="4" w:space="0" w:color="auto"/>
            </w:tcBorders>
            <w:vAlign w:val="center"/>
          </w:tcPr>
          <w:p w14:paraId="1124B2BA" w14:textId="77777777" w:rsidR="001F0C45" w:rsidRPr="001F0C45" w:rsidRDefault="001F0C45" w:rsidP="001F0C45">
            <w:pPr>
              <w:rPr>
                <w:rFonts w:ascii="Arial" w:hAnsi="Arial" w:cs="Arial"/>
                <w:color w:val="000000"/>
                <w:szCs w:val="22"/>
              </w:rPr>
            </w:pPr>
          </w:p>
          <w:p w14:paraId="47E932DB" w14:textId="77777777" w:rsidR="001F0C45" w:rsidRPr="001F0C45" w:rsidRDefault="001F0C45" w:rsidP="00BC0E71">
            <w:pPr>
              <w:rPr>
                <w:rFonts w:ascii="Arial" w:hAnsi="Arial" w:cs="Arial"/>
                <w:szCs w:val="22"/>
              </w:rPr>
            </w:pPr>
            <w:r w:rsidRPr="001F0C45">
              <w:rPr>
                <w:rFonts w:ascii="Arial" w:hAnsi="Arial" w:cs="Arial"/>
                <w:color w:val="000000"/>
                <w:szCs w:val="22"/>
              </w:rPr>
              <w:t>Suggests practical solutions to new or unique problems</w:t>
            </w:r>
          </w:p>
        </w:tc>
      </w:tr>
    </w:tbl>
    <w:p w14:paraId="3093162B" w14:textId="77777777" w:rsidR="004679E6" w:rsidRDefault="004679E6" w:rsidP="0045687C">
      <w:pPr>
        <w:spacing w:line="240" w:lineRule="atLeast"/>
        <w:rPr>
          <w:rFonts w:ascii="Arial" w:hAnsi="Arial" w:cs="Arial"/>
          <w:sz w:val="20"/>
        </w:rPr>
      </w:pPr>
    </w:p>
    <w:sectPr w:rsidR="004679E6" w:rsidSect="007E2F3B">
      <w:footerReference w:type="default" r:id="rId8"/>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DCD29" w14:textId="77777777" w:rsidR="00165A60" w:rsidRDefault="00165A60">
      <w:r>
        <w:separator/>
      </w:r>
    </w:p>
  </w:endnote>
  <w:endnote w:type="continuationSeparator" w:id="0">
    <w:p w14:paraId="5C9DB873" w14:textId="77777777" w:rsidR="00165A60" w:rsidRDefault="0016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B0E8F" w14:textId="77777777" w:rsidR="00206FA4" w:rsidRDefault="00206FA4">
    <w:pPr>
      <w:pStyle w:val="Footer"/>
      <w:pBdr>
        <w:top w:val="single" w:sz="4" w:space="1" w:color="auto"/>
      </w:pBdr>
      <w:rPr>
        <w:rFonts w:ascii="Arial" w:hAnsi="Arial"/>
        <w:color w:val="7F7F7F"/>
        <w:sz w:val="16"/>
      </w:rPr>
    </w:pPr>
  </w:p>
  <w:p w14:paraId="5BFA7D7B" w14:textId="2092549F" w:rsidR="00206FA4" w:rsidRDefault="00206FA4">
    <w:pPr>
      <w:pStyle w:val="Footer"/>
      <w:pBdr>
        <w:top w:val="single" w:sz="4" w:space="1" w:color="auto"/>
      </w:pBdr>
      <w:rPr>
        <w:rFonts w:ascii="Arial" w:hAnsi="Arial"/>
        <w:color w:val="7F7F7F"/>
        <w:sz w:val="16"/>
      </w:rPr>
    </w:pPr>
    <w:r w:rsidRPr="00E8319E">
      <w:rPr>
        <w:rFonts w:ascii="Arial" w:hAnsi="Arial"/>
        <w:color w:val="7F7F7F"/>
        <w:sz w:val="16"/>
      </w:rPr>
      <w:t xml:space="preserve">UCPU – </w:t>
    </w:r>
    <w:r w:rsidR="00E44BBC">
      <w:rPr>
        <w:rFonts w:ascii="Arial" w:hAnsi="Arial"/>
        <w:color w:val="7F7F7F"/>
        <w:sz w:val="16"/>
      </w:rPr>
      <w:t>July 2017</w:t>
    </w:r>
  </w:p>
  <w:p w14:paraId="33ACC980" w14:textId="77777777" w:rsidR="00C75397" w:rsidRPr="00E8319E" w:rsidRDefault="00C75397">
    <w:pPr>
      <w:pStyle w:val="Footer"/>
      <w:pBdr>
        <w:top w:val="single" w:sz="4" w:space="1" w:color="auto"/>
      </w:pBdr>
      <w:rPr>
        <w:rFonts w:ascii="Arial" w:hAnsi="Arial"/>
        <w:color w:val="7F7F7F"/>
        <w:sz w:val="16"/>
      </w:rPr>
    </w:pPr>
  </w:p>
  <w:p w14:paraId="06BB09F9" w14:textId="77777777" w:rsidR="00206FA4" w:rsidRPr="00E8319E" w:rsidRDefault="00206FA4">
    <w:pPr>
      <w:pStyle w:val="Footer"/>
      <w:pBdr>
        <w:top w:val="single" w:sz="4" w:space="1" w:color="auto"/>
      </w:pBdr>
      <w:rPr>
        <w:rFonts w:ascii="Arial" w:hAnsi="Arial"/>
        <w:color w:val="7F7F7F"/>
        <w:sz w:val="16"/>
      </w:rPr>
    </w:pPr>
    <w:r w:rsidRPr="00E8319E">
      <w:rPr>
        <w:rFonts w:ascii="Arial" w:hAnsi="Arial"/>
        <w:color w:val="7F7F7F"/>
        <w:sz w:val="16"/>
      </w:rPr>
      <w:t xml:space="preserve">(JOB DESCRIPTION </w:t>
    </w:r>
    <w:r>
      <w:rPr>
        <w:rFonts w:ascii="Arial" w:hAnsi="Arial"/>
        <w:color w:val="7F7F7F"/>
        <w:sz w:val="16"/>
      </w:rPr>
      <w:t>AND PERSON SPECIFICATION2.DOC</w:t>
    </w:r>
    <w:r w:rsidRPr="00E8319E">
      <w:rPr>
        <w:rFonts w:ascii="Arial" w:hAnsi="Arial"/>
        <w:color w:val="7F7F7F"/>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5C265" w14:textId="77777777" w:rsidR="00165A60" w:rsidRDefault="00165A60">
      <w:r>
        <w:separator/>
      </w:r>
    </w:p>
  </w:footnote>
  <w:footnote w:type="continuationSeparator" w:id="0">
    <w:p w14:paraId="49CDFD7A" w14:textId="77777777" w:rsidR="00165A60" w:rsidRDefault="00165A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53A9F"/>
    <w:multiLevelType w:val="hybridMultilevel"/>
    <w:tmpl w:val="6142A3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17204D"/>
    <w:multiLevelType w:val="hybridMultilevel"/>
    <w:tmpl w:val="9A4853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443779"/>
    <w:multiLevelType w:val="hybridMultilevel"/>
    <w:tmpl w:val="AADE9102"/>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C216F94"/>
    <w:multiLevelType w:val="hybridMultilevel"/>
    <w:tmpl w:val="9752D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D972C7"/>
    <w:multiLevelType w:val="hybridMultilevel"/>
    <w:tmpl w:val="09123188"/>
    <w:lvl w:ilvl="0" w:tplc="B23C21E8">
      <w:start w:val="1"/>
      <w:numFmt w:val="decimal"/>
      <w:lvlText w:val="%1."/>
      <w:lvlJc w:val="left"/>
      <w:pPr>
        <w:ind w:left="540" w:hanging="360"/>
      </w:pPr>
      <w:rPr>
        <w:rFonts w:hint="default"/>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5" w15:restartNumberingAfterBreak="0">
    <w:nsid w:val="0EED425C"/>
    <w:multiLevelType w:val="hybridMultilevel"/>
    <w:tmpl w:val="EAD8F78A"/>
    <w:lvl w:ilvl="0" w:tplc="0809000F">
      <w:start w:val="1"/>
      <w:numFmt w:val="decimal"/>
      <w:lvlText w:val="%1."/>
      <w:lvlJc w:val="left"/>
      <w:pPr>
        <w:tabs>
          <w:tab w:val="num" w:pos="360"/>
        </w:tabs>
        <w:ind w:left="360" w:hanging="360"/>
      </w:pPr>
      <w:rPr>
        <w:rFonts w:hint="default"/>
      </w:rPr>
    </w:lvl>
    <w:lvl w:ilvl="1" w:tplc="17CA2606">
      <w:start w:val="2"/>
      <w:numFmt w:val="lowerRoman"/>
      <w:lvlText w:val="%2."/>
      <w:lvlJc w:val="righ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0B18D8"/>
    <w:multiLevelType w:val="hybridMultilevel"/>
    <w:tmpl w:val="8AB234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FA183F"/>
    <w:multiLevelType w:val="hybridMultilevel"/>
    <w:tmpl w:val="DC6CA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43E08C0"/>
    <w:multiLevelType w:val="hybridMultilevel"/>
    <w:tmpl w:val="9800C2A4"/>
    <w:lvl w:ilvl="0" w:tplc="0809001B">
      <w:start w:val="1"/>
      <w:numFmt w:val="lowerRoman"/>
      <w:lvlText w:val="%1."/>
      <w:lvlJc w:val="right"/>
      <w:pPr>
        <w:ind w:left="1080" w:hanging="360"/>
      </w:p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27940101"/>
    <w:multiLevelType w:val="hybridMultilevel"/>
    <w:tmpl w:val="6FD231C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94D1EF3"/>
    <w:multiLevelType w:val="hybridMultilevel"/>
    <w:tmpl w:val="ED0C9474"/>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99574C3"/>
    <w:multiLevelType w:val="hybridMultilevel"/>
    <w:tmpl w:val="7144B1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D705A1D"/>
    <w:multiLevelType w:val="hybridMultilevel"/>
    <w:tmpl w:val="BB343B64"/>
    <w:lvl w:ilvl="0" w:tplc="08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F190417"/>
    <w:multiLevelType w:val="hybridMultilevel"/>
    <w:tmpl w:val="2C065C46"/>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3E104C8"/>
    <w:multiLevelType w:val="hybridMultilevel"/>
    <w:tmpl w:val="24D6ADEA"/>
    <w:lvl w:ilvl="0" w:tplc="0809000F">
      <w:start w:val="1"/>
      <w:numFmt w:val="decimal"/>
      <w:lvlText w:val="%1."/>
      <w:lvlJc w:val="left"/>
      <w:pPr>
        <w:tabs>
          <w:tab w:val="num" w:pos="360"/>
        </w:tabs>
        <w:ind w:left="360" w:hanging="360"/>
      </w:pPr>
      <w:rPr>
        <w:rFonts w:hint="default"/>
      </w:rPr>
    </w:lvl>
    <w:lvl w:ilvl="1" w:tplc="0809001B">
      <w:start w:val="1"/>
      <w:numFmt w:val="lowerRoman"/>
      <w:lvlText w:val="%2."/>
      <w:lvlJc w:val="right"/>
      <w:pPr>
        <w:tabs>
          <w:tab w:val="num" w:pos="1080"/>
        </w:tabs>
        <w:ind w:left="1080" w:hanging="360"/>
      </w:pPr>
      <w:rPr>
        <w:rFonts w:hint="default"/>
      </w:rPr>
    </w:lvl>
    <w:lvl w:ilvl="2" w:tplc="0809001B">
      <w:start w:val="1"/>
      <w:numFmt w:val="lowerRoman"/>
      <w:lvlText w:val="%3."/>
      <w:lvlJc w:val="right"/>
      <w:pPr>
        <w:tabs>
          <w:tab w:val="num" w:pos="1800"/>
        </w:tabs>
        <w:ind w:left="1800" w:hanging="360"/>
      </w:pPr>
      <w:rPr>
        <w:rFont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88165D6"/>
    <w:multiLevelType w:val="hybridMultilevel"/>
    <w:tmpl w:val="24E82ABA"/>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01">
      <w:start w:val="1"/>
      <w:numFmt w:val="bullet"/>
      <w:lvlText w:val=""/>
      <w:lvlJc w:val="left"/>
      <w:pPr>
        <w:ind w:left="2160" w:hanging="180"/>
      </w:pPr>
      <w:rPr>
        <w:rFonts w:ascii="Symbol" w:hAnsi="Symbol" w:hint="default"/>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C44D30"/>
    <w:multiLevelType w:val="hybridMultilevel"/>
    <w:tmpl w:val="CB4484E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0C5218"/>
    <w:multiLevelType w:val="hybridMultilevel"/>
    <w:tmpl w:val="4554FB2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C5E1E52"/>
    <w:multiLevelType w:val="hybridMultilevel"/>
    <w:tmpl w:val="3BE8B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2A119F"/>
    <w:multiLevelType w:val="hybridMultilevel"/>
    <w:tmpl w:val="6CE4D330"/>
    <w:lvl w:ilvl="0" w:tplc="BABA27C0">
      <w:start w:val="2"/>
      <w:numFmt w:val="lowerRoman"/>
      <w:lvlText w:val="%1."/>
      <w:lvlJc w:val="right"/>
      <w:pPr>
        <w:ind w:left="144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23" w15:restartNumberingAfterBreak="0">
    <w:nsid w:val="428C382E"/>
    <w:multiLevelType w:val="multilevel"/>
    <w:tmpl w:val="1BC6F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206443"/>
    <w:multiLevelType w:val="hybridMultilevel"/>
    <w:tmpl w:val="5518D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05498B"/>
    <w:multiLevelType w:val="hybridMultilevel"/>
    <w:tmpl w:val="2AC8A272"/>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EE606EE"/>
    <w:multiLevelType w:val="hybridMultilevel"/>
    <w:tmpl w:val="28D6ECE6"/>
    <w:lvl w:ilvl="0" w:tplc="0809000F">
      <w:start w:val="1"/>
      <w:numFmt w:val="decimal"/>
      <w:lvlText w:val="%1."/>
      <w:lvlJc w:val="left"/>
      <w:pPr>
        <w:ind w:left="720" w:hanging="360"/>
      </w:pPr>
    </w:lvl>
    <w:lvl w:ilvl="1" w:tplc="AB6E4B54">
      <w:start w:val="2"/>
      <w:numFmt w:val="lowerRoman"/>
      <w:lvlText w:val="%2."/>
      <w:lvlJc w:val="right"/>
      <w:pPr>
        <w:ind w:left="1440" w:hanging="360"/>
      </w:pPr>
      <w:rPr>
        <w:rFonts w:hint="default"/>
      </w:r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745847"/>
    <w:multiLevelType w:val="hybridMultilevel"/>
    <w:tmpl w:val="CF8A6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6C3381"/>
    <w:multiLevelType w:val="hybridMultilevel"/>
    <w:tmpl w:val="B2727554"/>
    <w:lvl w:ilvl="0" w:tplc="16A2C0B6">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3417DB5"/>
    <w:multiLevelType w:val="hybridMultilevel"/>
    <w:tmpl w:val="9AC865B4"/>
    <w:lvl w:ilvl="0" w:tplc="0809000F">
      <w:start w:val="1"/>
      <w:numFmt w:val="decimal"/>
      <w:lvlText w:val="%1."/>
      <w:lvlJc w:val="left"/>
      <w:pPr>
        <w:tabs>
          <w:tab w:val="num" w:pos="360"/>
        </w:tabs>
        <w:ind w:left="360" w:hanging="360"/>
      </w:pPr>
      <w:rPr>
        <w:rFonts w:hint="default"/>
      </w:rPr>
    </w:lvl>
    <w:lvl w:ilvl="1" w:tplc="7ABC258C">
      <w:start w:val="1"/>
      <w:numFmt w:val="lowerRoman"/>
      <w:lvlText w:val="%2."/>
      <w:lvlJc w:val="righ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46196F"/>
    <w:multiLevelType w:val="hybridMultilevel"/>
    <w:tmpl w:val="ECCCD900"/>
    <w:lvl w:ilvl="0" w:tplc="A0BAAC10">
      <w:start w:val="1"/>
      <w:numFmt w:val="bullet"/>
      <w:lvlText w:val=""/>
      <w:lvlJc w:val="left"/>
      <w:pPr>
        <w:tabs>
          <w:tab w:val="num" w:pos="720"/>
        </w:tabs>
        <w:ind w:left="720" w:hanging="360"/>
      </w:pPr>
      <w:rPr>
        <w:rFonts w:ascii="Symbol" w:hAnsi="Symbol" w:hint="default"/>
        <w:sz w:val="16"/>
      </w:rPr>
    </w:lvl>
    <w:lvl w:ilvl="1" w:tplc="90EE6300">
      <w:start w:val="1"/>
      <w:numFmt w:val="decimal"/>
      <w:lvlText w:val="%2."/>
      <w:lvlJc w:val="left"/>
      <w:pPr>
        <w:tabs>
          <w:tab w:val="num" w:pos="1440"/>
        </w:tabs>
        <w:ind w:left="1440" w:hanging="360"/>
      </w:pPr>
    </w:lvl>
    <w:lvl w:ilvl="2" w:tplc="74E295F8">
      <w:start w:val="1"/>
      <w:numFmt w:val="decimal"/>
      <w:lvlText w:val="%3."/>
      <w:lvlJc w:val="left"/>
      <w:pPr>
        <w:tabs>
          <w:tab w:val="num" w:pos="2160"/>
        </w:tabs>
        <w:ind w:left="2160" w:hanging="360"/>
      </w:pPr>
    </w:lvl>
    <w:lvl w:ilvl="3" w:tplc="C8CE3826">
      <w:start w:val="1"/>
      <w:numFmt w:val="decimal"/>
      <w:lvlText w:val="%4."/>
      <w:lvlJc w:val="left"/>
      <w:pPr>
        <w:tabs>
          <w:tab w:val="num" w:pos="2880"/>
        </w:tabs>
        <w:ind w:left="2880" w:hanging="360"/>
      </w:pPr>
    </w:lvl>
    <w:lvl w:ilvl="4" w:tplc="8C16A90A">
      <w:start w:val="1"/>
      <w:numFmt w:val="decimal"/>
      <w:lvlText w:val="%5."/>
      <w:lvlJc w:val="left"/>
      <w:pPr>
        <w:tabs>
          <w:tab w:val="num" w:pos="3600"/>
        </w:tabs>
        <w:ind w:left="3600" w:hanging="360"/>
      </w:pPr>
    </w:lvl>
    <w:lvl w:ilvl="5" w:tplc="70C6C80E">
      <w:start w:val="1"/>
      <w:numFmt w:val="decimal"/>
      <w:lvlText w:val="%6."/>
      <w:lvlJc w:val="left"/>
      <w:pPr>
        <w:tabs>
          <w:tab w:val="num" w:pos="4320"/>
        </w:tabs>
        <w:ind w:left="4320" w:hanging="360"/>
      </w:pPr>
    </w:lvl>
    <w:lvl w:ilvl="6" w:tplc="4E58ED84">
      <w:start w:val="1"/>
      <w:numFmt w:val="decimal"/>
      <w:lvlText w:val="%7."/>
      <w:lvlJc w:val="left"/>
      <w:pPr>
        <w:tabs>
          <w:tab w:val="num" w:pos="5040"/>
        </w:tabs>
        <w:ind w:left="5040" w:hanging="360"/>
      </w:pPr>
    </w:lvl>
    <w:lvl w:ilvl="7" w:tplc="70F264CE">
      <w:start w:val="1"/>
      <w:numFmt w:val="decimal"/>
      <w:lvlText w:val="%8."/>
      <w:lvlJc w:val="left"/>
      <w:pPr>
        <w:tabs>
          <w:tab w:val="num" w:pos="5760"/>
        </w:tabs>
        <w:ind w:left="5760" w:hanging="360"/>
      </w:pPr>
    </w:lvl>
    <w:lvl w:ilvl="8" w:tplc="98069C4C">
      <w:start w:val="1"/>
      <w:numFmt w:val="decimal"/>
      <w:lvlText w:val="%9."/>
      <w:lvlJc w:val="left"/>
      <w:pPr>
        <w:tabs>
          <w:tab w:val="num" w:pos="6480"/>
        </w:tabs>
        <w:ind w:left="6480" w:hanging="360"/>
      </w:pPr>
    </w:lvl>
  </w:abstractNum>
  <w:abstractNum w:abstractNumId="33" w15:restartNumberingAfterBreak="0">
    <w:nsid w:val="694B2234"/>
    <w:multiLevelType w:val="hybridMultilevel"/>
    <w:tmpl w:val="AB72CE54"/>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9692451"/>
    <w:multiLevelType w:val="hybridMultilevel"/>
    <w:tmpl w:val="BD24A3C0"/>
    <w:lvl w:ilvl="0" w:tplc="0809000F">
      <w:start w:val="1"/>
      <w:numFmt w:val="decimal"/>
      <w:lvlText w:val="%1."/>
      <w:lvlJc w:val="left"/>
      <w:pPr>
        <w:tabs>
          <w:tab w:val="num" w:pos="360"/>
        </w:tabs>
        <w:ind w:left="360" w:hanging="360"/>
      </w:pPr>
      <w:rPr>
        <w:rFonts w:hint="default"/>
      </w:rPr>
    </w:lvl>
    <w:lvl w:ilvl="1" w:tplc="0809001B">
      <w:start w:val="1"/>
      <w:numFmt w:val="lowerRoman"/>
      <w:lvlText w:val="%2."/>
      <w:lvlJc w:val="righ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BB3738D"/>
    <w:multiLevelType w:val="hybridMultilevel"/>
    <w:tmpl w:val="608C382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6F560CFB"/>
    <w:multiLevelType w:val="hybridMultilevel"/>
    <w:tmpl w:val="A0D22F48"/>
    <w:lvl w:ilvl="0" w:tplc="7D4E76A6">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203228A"/>
    <w:multiLevelType w:val="hybridMultilevel"/>
    <w:tmpl w:val="863C52E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C90C8C"/>
    <w:multiLevelType w:val="hybridMultilevel"/>
    <w:tmpl w:val="839A4C1A"/>
    <w:lvl w:ilvl="0" w:tplc="EAE03472">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DAA47B7"/>
    <w:multiLevelType w:val="hybridMultilevel"/>
    <w:tmpl w:val="FC52843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C82353"/>
    <w:multiLevelType w:val="hybridMultilevel"/>
    <w:tmpl w:val="CB54FB1A"/>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15:restartNumberingAfterBreak="0">
    <w:nsid w:val="7F511CCA"/>
    <w:multiLevelType w:val="hybridMultilevel"/>
    <w:tmpl w:val="1F6E117E"/>
    <w:lvl w:ilvl="0" w:tplc="F8462E0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32"/>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12"/>
  </w:num>
  <w:num w:numId="7">
    <w:abstractNumId w:val="1"/>
  </w:num>
  <w:num w:numId="8">
    <w:abstractNumId w:val="7"/>
  </w:num>
  <w:num w:numId="9">
    <w:abstractNumId w:val="31"/>
  </w:num>
  <w:num w:numId="10">
    <w:abstractNumId w:val="24"/>
  </w:num>
  <w:num w:numId="11">
    <w:abstractNumId w:val="38"/>
  </w:num>
  <w:num w:numId="12">
    <w:abstractNumId w:val="3"/>
  </w:num>
  <w:num w:numId="13">
    <w:abstractNumId w:val="4"/>
  </w:num>
  <w:num w:numId="14">
    <w:abstractNumId w:val="25"/>
  </w:num>
  <w:num w:numId="15">
    <w:abstractNumId w:val="36"/>
  </w:num>
  <w:num w:numId="16">
    <w:abstractNumId w:val="17"/>
  </w:num>
  <w:num w:numId="17">
    <w:abstractNumId w:val="23"/>
  </w:num>
  <w:num w:numId="18">
    <w:abstractNumId w:val="5"/>
  </w:num>
  <w:num w:numId="19">
    <w:abstractNumId w:val="30"/>
  </w:num>
  <w:num w:numId="20">
    <w:abstractNumId w:val="33"/>
  </w:num>
  <w:num w:numId="21">
    <w:abstractNumId w:val="37"/>
  </w:num>
  <w:num w:numId="22">
    <w:abstractNumId w:val="11"/>
  </w:num>
  <w:num w:numId="23">
    <w:abstractNumId w:val="40"/>
  </w:num>
  <w:num w:numId="24">
    <w:abstractNumId w:val="26"/>
  </w:num>
  <w:num w:numId="25">
    <w:abstractNumId w:val="20"/>
  </w:num>
  <w:num w:numId="26">
    <w:abstractNumId w:val="17"/>
    <w:lvlOverride w:ilvl="0">
      <w:lvl w:ilvl="0" w:tplc="0809000F">
        <w:start w:val="1"/>
        <w:numFmt w:val="lowerRoman"/>
        <w:lvlText w:val="%1."/>
        <w:lvlJc w:val="right"/>
        <w:pPr>
          <w:tabs>
            <w:tab w:val="num" w:pos="1080"/>
          </w:tabs>
          <w:ind w:left="1080" w:hanging="360"/>
        </w:pPr>
        <w:rPr>
          <w:rFonts w:hint="default"/>
        </w:rPr>
      </w:lvl>
    </w:lvlOverride>
    <w:lvlOverride w:ilvl="1">
      <w:lvl w:ilvl="1" w:tplc="0809001B">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1" w:tentative="1">
        <w:start w:val="1"/>
        <w:numFmt w:val="decimal"/>
        <w:lvlText w:val="%4."/>
        <w:lvlJc w:val="left"/>
        <w:pPr>
          <w:ind w:left="2880" w:hanging="360"/>
        </w:pPr>
      </w:lvl>
    </w:lvlOverride>
    <w:lvlOverride w:ilvl="4">
      <w:lvl w:ilvl="4" w:tplc="08090003" w:tentative="1">
        <w:start w:val="1"/>
        <w:numFmt w:val="lowerLetter"/>
        <w:lvlText w:val="%5."/>
        <w:lvlJc w:val="left"/>
        <w:pPr>
          <w:ind w:left="3600" w:hanging="360"/>
        </w:pPr>
      </w:lvl>
    </w:lvlOverride>
    <w:lvlOverride w:ilvl="5">
      <w:lvl w:ilvl="5" w:tplc="08090005" w:tentative="1">
        <w:start w:val="1"/>
        <w:numFmt w:val="lowerRoman"/>
        <w:lvlText w:val="%6."/>
        <w:lvlJc w:val="right"/>
        <w:pPr>
          <w:ind w:left="4320" w:hanging="180"/>
        </w:pPr>
      </w:lvl>
    </w:lvlOverride>
    <w:lvlOverride w:ilvl="6">
      <w:lvl w:ilvl="6" w:tplc="08090001" w:tentative="1">
        <w:start w:val="1"/>
        <w:numFmt w:val="decimal"/>
        <w:lvlText w:val="%7."/>
        <w:lvlJc w:val="left"/>
        <w:pPr>
          <w:ind w:left="5040" w:hanging="360"/>
        </w:pPr>
      </w:lvl>
    </w:lvlOverride>
    <w:lvlOverride w:ilvl="7">
      <w:lvl w:ilvl="7" w:tplc="08090003" w:tentative="1">
        <w:start w:val="1"/>
        <w:numFmt w:val="lowerLetter"/>
        <w:lvlText w:val="%8."/>
        <w:lvlJc w:val="left"/>
        <w:pPr>
          <w:ind w:left="5760" w:hanging="360"/>
        </w:pPr>
      </w:lvl>
    </w:lvlOverride>
    <w:lvlOverride w:ilvl="8">
      <w:lvl w:ilvl="8" w:tplc="08090005" w:tentative="1">
        <w:start w:val="1"/>
        <w:numFmt w:val="lowerRoman"/>
        <w:lvlText w:val="%9."/>
        <w:lvlJc w:val="right"/>
        <w:pPr>
          <w:ind w:left="6480" w:hanging="180"/>
        </w:pPr>
      </w:lvl>
    </w:lvlOverride>
  </w:num>
  <w:num w:numId="27">
    <w:abstractNumId w:val="15"/>
  </w:num>
  <w:num w:numId="28">
    <w:abstractNumId w:val="34"/>
  </w:num>
  <w:num w:numId="29">
    <w:abstractNumId w:val="19"/>
  </w:num>
  <w:num w:numId="30">
    <w:abstractNumId w:val="6"/>
  </w:num>
  <w:num w:numId="31">
    <w:abstractNumId w:val="42"/>
  </w:num>
  <w:num w:numId="32">
    <w:abstractNumId w:val="0"/>
  </w:num>
  <w:num w:numId="33">
    <w:abstractNumId w:val="27"/>
  </w:num>
  <w:num w:numId="34">
    <w:abstractNumId w:val="21"/>
  </w:num>
  <w:num w:numId="35">
    <w:abstractNumId w:val="35"/>
  </w:num>
  <w:num w:numId="36">
    <w:abstractNumId w:val="18"/>
  </w:num>
  <w:num w:numId="37">
    <w:abstractNumId w:val="41"/>
  </w:num>
  <w:num w:numId="38">
    <w:abstractNumId w:val="22"/>
  </w:num>
  <w:num w:numId="39">
    <w:abstractNumId w:val="2"/>
  </w:num>
  <w:num w:numId="40">
    <w:abstractNumId w:val="16"/>
  </w:num>
  <w:num w:numId="41">
    <w:abstractNumId w:val="13"/>
  </w:num>
  <w:num w:numId="42">
    <w:abstractNumId w:val="9"/>
  </w:num>
  <w:num w:numId="43">
    <w:abstractNumId w:val="29"/>
  </w:num>
  <w:num w:numId="44">
    <w:abstractNumId w:val="28"/>
  </w:num>
  <w:num w:numId="45">
    <w:abstractNumId w:val="8"/>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E09"/>
    <w:rsid w:val="000143D3"/>
    <w:rsid w:val="00030C8A"/>
    <w:rsid w:val="000357D4"/>
    <w:rsid w:val="00042A06"/>
    <w:rsid w:val="00046876"/>
    <w:rsid w:val="00046B01"/>
    <w:rsid w:val="00056D8E"/>
    <w:rsid w:val="00077384"/>
    <w:rsid w:val="000C3F66"/>
    <w:rsid w:val="000D04B9"/>
    <w:rsid w:val="000D0B2F"/>
    <w:rsid w:val="000D5F8C"/>
    <w:rsid w:val="000F353E"/>
    <w:rsid w:val="0010227B"/>
    <w:rsid w:val="00103CD6"/>
    <w:rsid w:val="001043D2"/>
    <w:rsid w:val="00115E30"/>
    <w:rsid w:val="00146188"/>
    <w:rsid w:val="00147662"/>
    <w:rsid w:val="00151009"/>
    <w:rsid w:val="00153457"/>
    <w:rsid w:val="0015653E"/>
    <w:rsid w:val="00163597"/>
    <w:rsid w:val="00165A60"/>
    <w:rsid w:val="00180141"/>
    <w:rsid w:val="00182D82"/>
    <w:rsid w:val="00185927"/>
    <w:rsid w:val="001C1B1C"/>
    <w:rsid w:val="001C2EB1"/>
    <w:rsid w:val="001C3F91"/>
    <w:rsid w:val="001D5323"/>
    <w:rsid w:val="001E2472"/>
    <w:rsid w:val="001E60BA"/>
    <w:rsid w:val="001F0C45"/>
    <w:rsid w:val="001F1DA6"/>
    <w:rsid w:val="001F368B"/>
    <w:rsid w:val="001F41CA"/>
    <w:rsid w:val="001F647A"/>
    <w:rsid w:val="001F7031"/>
    <w:rsid w:val="002023EF"/>
    <w:rsid w:val="00203C58"/>
    <w:rsid w:val="00206FA4"/>
    <w:rsid w:val="00214335"/>
    <w:rsid w:val="002147FB"/>
    <w:rsid w:val="00223187"/>
    <w:rsid w:val="00261362"/>
    <w:rsid w:val="00263B28"/>
    <w:rsid w:val="00265F13"/>
    <w:rsid w:val="002714D8"/>
    <w:rsid w:val="0027548A"/>
    <w:rsid w:val="00286F55"/>
    <w:rsid w:val="00296EE6"/>
    <w:rsid w:val="002B3834"/>
    <w:rsid w:val="002D2671"/>
    <w:rsid w:val="002F30F3"/>
    <w:rsid w:val="0030078E"/>
    <w:rsid w:val="00301697"/>
    <w:rsid w:val="00310FEA"/>
    <w:rsid w:val="00312369"/>
    <w:rsid w:val="00322F66"/>
    <w:rsid w:val="003242F3"/>
    <w:rsid w:val="00345D8D"/>
    <w:rsid w:val="00364099"/>
    <w:rsid w:val="0037342D"/>
    <w:rsid w:val="00384066"/>
    <w:rsid w:val="00384450"/>
    <w:rsid w:val="0039063C"/>
    <w:rsid w:val="00391022"/>
    <w:rsid w:val="00393E62"/>
    <w:rsid w:val="003B1D8E"/>
    <w:rsid w:val="003B282D"/>
    <w:rsid w:val="003B3565"/>
    <w:rsid w:val="003B596E"/>
    <w:rsid w:val="003B6FF2"/>
    <w:rsid w:val="003C1BB7"/>
    <w:rsid w:val="003C6E3C"/>
    <w:rsid w:val="003D1CE0"/>
    <w:rsid w:val="003F7D96"/>
    <w:rsid w:val="0040157A"/>
    <w:rsid w:val="0045687C"/>
    <w:rsid w:val="0046466C"/>
    <w:rsid w:val="00466C9E"/>
    <w:rsid w:val="004679E6"/>
    <w:rsid w:val="00470FD6"/>
    <w:rsid w:val="00475AC3"/>
    <w:rsid w:val="00495B7A"/>
    <w:rsid w:val="004C1F9F"/>
    <w:rsid w:val="004C24CB"/>
    <w:rsid w:val="004E05BB"/>
    <w:rsid w:val="004F0AAC"/>
    <w:rsid w:val="004F738F"/>
    <w:rsid w:val="00514AEA"/>
    <w:rsid w:val="0051523D"/>
    <w:rsid w:val="005277B7"/>
    <w:rsid w:val="00534759"/>
    <w:rsid w:val="00537C73"/>
    <w:rsid w:val="00555236"/>
    <w:rsid w:val="005642B6"/>
    <w:rsid w:val="005721B3"/>
    <w:rsid w:val="00572264"/>
    <w:rsid w:val="005B10B3"/>
    <w:rsid w:val="005C0384"/>
    <w:rsid w:val="005C6661"/>
    <w:rsid w:val="005E0AED"/>
    <w:rsid w:val="005E2539"/>
    <w:rsid w:val="005E29A1"/>
    <w:rsid w:val="005F74C1"/>
    <w:rsid w:val="006020E8"/>
    <w:rsid w:val="00605768"/>
    <w:rsid w:val="006061D3"/>
    <w:rsid w:val="006121E8"/>
    <w:rsid w:val="00634573"/>
    <w:rsid w:val="00634CE3"/>
    <w:rsid w:val="00664EB3"/>
    <w:rsid w:val="00677EFC"/>
    <w:rsid w:val="00685370"/>
    <w:rsid w:val="00687CCD"/>
    <w:rsid w:val="006921DD"/>
    <w:rsid w:val="006A5C96"/>
    <w:rsid w:val="006B554F"/>
    <w:rsid w:val="006C263A"/>
    <w:rsid w:val="006C4036"/>
    <w:rsid w:val="006D19BC"/>
    <w:rsid w:val="006D707C"/>
    <w:rsid w:val="006F3408"/>
    <w:rsid w:val="006F544D"/>
    <w:rsid w:val="007003EF"/>
    <w:rsid w:val="00704165"/>
    <w:rsid w:val="00720D8C"/>
    <w:rsid w:val="00734D0F"/>
    <w:rsid w:val="007452B0"/>
    <w:rsid w:val="00761303"/>
    <w:rsid w:val="00764D35"/>
    <w:rsid w:val="007652EB"/>
    <w:rsid w:val="007924AF"/>
    <w:rsid w:val="00794FDF"/>
    <w:rsid w:val="0079608D"/>
    <w:rsid w:val="007B1179"/>
    <w:rsid w:val="007D5CD2"/>
    <w:rsid w:val="007E2F3B"/>
    <w:rsid w:val="007E73D7"/>
    <w:rsid w:val="007E78AF"/>
    <w:rsid w:val="007F3335"/>
    <w:rsid w:val="007F3CC1"/>
    <w:rsid w:val="007F7780"/>
    <w:rsid w:val="007F7BDB"/>
    <w:rsid w:val="00806842"/>
    <w:rsid w:val="008073AF"/>
    <w:rsid w:val="00807A3D"/>
    <w:rsid w:val="008154B0"/>
    <w:rsid w:val="0082769E"/>
    <w:rsid w:val="00836BC8"/>
    <w:rsid w:val="00846B31"/>
    <w:rsid w:val="00852045"/>
    <w:rsid w:val="008556CD"/>
    <w:rsid w:val="008569DF"/>
    <w:rsid w:val="0085737B"/>
    <w:rsid w:val="00860A4B"/>
    <w:rsid w:val="00875321"/>
    <w:rsid w:val="00896C44"/>
    <w:rsid w:val="008A1D71"/>
    <w:rsid w:val="008A29EE"/>
    <w:rsid w:val="008B0CEB"/>
    <w:rsid w:val="008B38A9"/>
    <w:rsid w:val="008C123A"/>
    <w:rsid w:val="008C5B2D"/>
    <w:rsid w:val="008D243C"/>
    <w:rsid w:val="008F190B"/>
    <w:rsid w:val="00913F50"/>
    <w:rsid w:val="00917BD7"/>
    <w:rsid w:val="0092504E"/>
    <w:rsid w:val="00931744"/>
    <w:rsid w:val="0094234E"/>
    <w:rsid w:val="0095393C"/>
    <w:rsid w:val="009579DA"/>
    <w:rsid w:val="00962C84"/>
    <w:rsid w:val="00966646"/>
    <w:rsid w:val="00966F54"/>
    <w:rsid w:val="0097202B"/>
    <w:rsid w:val="00974912"/>
    <w:rsid w:val="009A36CE"/>
    <w:rsid w:val="009A7837"/>
    <w:rsid w:val="009B3160"/>
    <w:rsid w:val="009B6553"/>
    <w:rsid w:val="009C4412"/>
    <w:rsid w:val="009C59EF"/>
    <w:rsid w:val="009D1F47"/>
    <w:rsid w:val="009E787C"/>
    <w:rsid w:val="009F0645"/>
    <w:rsid w:val="009F530B"/>
    <w:rsid w:val="00A06525"/>
    <w:rsid w:val="00A06832"/>
    <w:rsid w:val="00A27BAC"/>
    <w:rsid w:val="00A4368E"/>
    <w:rsid w:val="00A4507F"/>
    <w:rsid w:val="00A55BCB"/>
    <w:rsid w:val="00A610B1"/>
    <w:rsid w:val="00A63B8E"/>
    <w:rsid w:val="00A7197F"/>
    <w:rsid w:val="00A738A6"/>
    <w:rsid w:val="00A93C35"/>
    <w:rsid w:val="00A95993"/>
    <w:rsid w:val="00AA5707"/>
    <w:rsid w:val="00AA57A3"/>
    <w:rsid w:val="00AA6693"/>
    <w:rsid w:val="00AC57EB"/>
    <w:rsid w:val="00AD3E2D"/>
    <w:rsid w:val="00AE4F2C"/>
    <w:rsid w:val="00AF38B8"/>
    <w:rsid w:val="00AF57CE"/>
    <w:rsid w:val="00B0398F"/>
    <w:rsid w:val="00B05752"/>
    <w:rsid w:val="00B27AB3"/>
    <w:rsid w:val="00B31FC0"/>
    <w:rsid w:val="00B32FE0"/>
    <w:rsid w:val="00B52D55"/>
    <w:rsid w:val="00B666E0"/>
    <w:rsid w:val="00B7084C"/>
    <w:rsid w:val="00B8233D"/>
    <w:rsid w:val="00B82C26"/>
    <w:rsid w:val="00B82DAF"/>
    <w:rsid w:val="00B91475"/>
    <w:rsid w:val="00BC0E71"/>
    <w:rsid w:val="00BC47F2"/>
    <w:rsid w:val="00BC4B44"/>
    <w:rsid w:val="00BC7C5D"/>
    <w:rsid w:val="00BE4A5E"/>
    <w:rsid w:val="00BE7CE3"/>
    <w:rsid w:val="00BF7DA5"/>
    <w:rsid w:val="00C022AA"/>
    <w:rsid w:val="00C268AA"/>
    <w:rsid w:val="00C6166E"/>
    <w:rsid w:val="00C623CA"/>
    <w:rsid w:val="00C6470B"/>
    <w:rsid w:val="00C679A8"/>
    <w:rsid w:val="00C72A95"/>
    <w:rsid w:val="00C7484F"/>
    <w:rsid w:val="00C75397"/>
    <w:rsid w:val="00C75F6C"/>
    <w:rsid w:val="00C764C5"/>
    <w:rsid w:val="00C81A41"/>
    <w:rsid w:val="00C84381"/>
    <w:rsid w:val="00C94B28"/>
    <w:rsid w:val="00CB2F67"/>
    <w:rsid w:val="00CC3175"/>
    <w:rsid w:val="00CF4152"/>
    <w:rsid w:val="00D04E09"/>
    <w:rsid w:val="00D07880"/>
    <w:rsid w:val="00D2028A"/>
    <w:rsid w:val="00D27B31"/>
    <w:rsid w:val="00D30E01"/>
    <w:rsid w:val="00D40A16"/>
    <w:rsid w:val="00D64B12"/>
    <w:rsid w:val="00D7437E"/>
    <w:rsid w:val="00D76243"/>
    <w:rsid w:val="00D82E76"/>
    <w:rsid w:val="00D83043"/>
    <w:rsid w:val="00D84EAA"/>
    <w:rsid w:val="00D94D29"/>
    <w:rsid w:val="00D97D33"/>
    <w:rsid w:val="00DA752D"/>
    <w:rsid w:val="00DB1F79"/>
    <w:rsid w:val="00DB7E7D"/>
    <w:rsid w:val="00DC6548"/>
    <w:rsid w:val="00DE47A6"/>
    <w:rsid w:val="00DE5B91"/>
    <w:rsid w:val="00DE70A3"/>
    <w:rsid w:val="00DE7EE3"/>
    <w:rsid w:val="00E01B13"/>
    <w:rsid w:val="00E021F7"/>
    <w:rsid w:val="00E31D77"/>
    <w:rsid w:val="00E31E6F"/>
    <w:rsid w:val="00E35BEB"/>
    <w:rsid w:val="00E44BBC"/>
    <w:rsid w:val="00E45719"/>
    <w:rsid w:val="00E56BE4"/>
    <w:rsid w:val="00E62C09"/>
    <w:rsid w:val="00E719C3"/>
    <w:rsid w:val="00E8319E"/>
    <w:rsid w:val="00E972AF"/>
    <w:rsid w:val="00EB1615"/>
    <w:rsid w:val="00EB6FD9"/>
    <w:rsid w:val="00ED1E92"/>
    <w:rsid w:val="00EF683D"/>
    <w:rsid w:val="00F000E9"/>
    <w:rsid w:val="00F14923"/>
    <w:rsid w:val="00F165D6"/>
    <w:rsid w:val="00F17544"/>
    <w:rsid w:val="00F217BC"/>
    <w:rsid w:val="00F432CB"/>
    <w:rsid w:val="00F50F9E"/>
    <w:rsid w:val="00F56971"/>
    <w:rsid w:val="00F645EE"/>
    <w:rsid w:val="00F70F0C"/>
    <w:rsid w:val="00F75243"/>
    <w:rsid w:val="00F81618"/>
    <w:rsid w:val="00F83D18"/>
    <w:rsid w:val="00F93562"/>
    <w:rsid w:val="00FA1AAB"/>
    <w:rsid w:val="00FA3B98"/>
    <w:rsid w:val="00FC3C75"/>
    <w:rsid w:val="00FE3EBA"/>
    <w:rsid w:val="00FF27A6"/>
    <w:rsid w:val="00FF4970"/>
    <w:rsid w:val="00FF7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825832"/>
  <w15:docId w15:val="{52A014DE-9AF6-4EC3-8B46-304A89D50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F3B"/>
    <w:rPr>
      <w:sz w:val="22"/>
      <w:szCs w:val="24"/>
      <w:lang w:eastAsia="en-US"/>
    </w:rPr>
  </w:style>
  <w:style w:type="paragraph" w:styleId="Heading1">
    <w:name w:val="heading 1"/>
    <w:basedOn w:val="Normal"/>
    <w:next w:val="Normal"/>
    <w:qFormat/>
    <w:rsid w:val="007E2F3B"/>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7E2F3B"/>
    <w:pPr>
      <w:keepNext/>
      <w:outlineLvl w:val="1"/>
    </w:pPr>
    <w:rPr>
      <w:b/>
    </w:rPr>
  </w:style>
  <w:style w:type="paragraph" w:styleId="Heading3">
    <w:name w:val="heading 3"/>
    <w:basedOn w:val="Normal"/>
    <w:next w:val="Normal"/>
    <w:qFormat/>
    <w:rsid w:val="007E2F3B"/>
    <w:pPr>
      <w:keepNext/>
      <w:jc w:val="center"/>
      <w:outlineLvl w:val="2"/>
    </w:pPr>
    <w:rPr>
      <w:rFonts w:ascii="Arial" w:hAnsi="Arial" w:cs="Arial"/>
      <w:b/>
    </w:rPr>
  </w:style>
  <w:style w:type="paragraph" w:styleId="Heading4">
    <w:name w:val="heading 4"/>
    <w:basedOn w:val="Normal"/>
    <w:next w:val="Normal"/>
    <w:qFormat/>
    <w:rsid w:val="007E2F3B"/>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2F3B"/>
    <w:pPr>
      <w:tabs>
        <w:tab w:val="center" w:pos="4513"/>
        <w:tab w:val="right" w:pos="9026"/>
      </w:tabs>
    </w:pPr>
  </w:style>
  <w:style w:type="paragraph" w:styleId="Footer">
    <w:name w:val="footer"/>
    <w:basedOn w:val="Normal"/>
    <w:semiHidden/>
    <w:rsid w:val="007E2F3B"/>
    <w:pPr>
      <w:tabs>
        <w:tab w:val="center" w:pos="4513"/>
        <w:tab w:val="right" w:pos="9026"/>
      </w:tabs>
    </w:pPr>
  </w:style>
  <w:style w:type="paragraph" w:styleId="Caption">
    <w:name w:val="caption"/>
    <w:basedOn w:val="Normal"/>
    <w:next w:val="Normal"/>
    <w:qFormat/>
    <w:rsid w:val="007E2F3B"/>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7E2F3B"/>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7E2F3B"/>
    <w:rPr>
      <w:rFonts w:ascii="Arial" w:hAnsi="Arial" w:cs="Arial"/>
      <w:sz w:val="20"/>
    </w:rPr>
  </w:style>
  <w:style w:type="character" w:customStyle="1" w:styleId="BalloonTextChar">
    <w:name w:val="Balloon Text Char"/>
    <w:basedOn w:val="DefaultParagraphFont"/>
    <w:link w:val="BalloonText"/>
    <w:semiHidden/>
    <w:locked/>
    <w:rsid w:val="007E2F3B"/>
    <w:rPr>
      <w:rFonts w:ascii="Tahoma" w:hAnsi="Tahoma" w:cs="Tahoma" w:hint="default"/>
      <w:sz w:val="16"/>
      <w:szCs w:val="16"/>
      <w:lang w:eastAsia="en-US"/>
    </w:rPr>
  </w:style>
  <w:style w:type="paragraph" w:styleId="BalloonText">
    <w:name w:val="Balloon Text"/>
    <w:basedOn w:val="Normal"/>
    <w:link w:val="BalloonTextChar"/>
    <w:semiHidden/>
    <w:rsid w:val="007E2F3B"/>
    <w:rPr>
      <w:rFonts w:ascii="Tahoma" w:hAnsi="Tahoma" w:cs="Tahoma"/>
      <w:sz w:val="16"/>
      <w:szCs w:val="16"/>
    </w:rPr>
  </w:style>
  <w:style w:type="character" w:customStyle="1" w:styleId="HeaderChar">
    <w:name w:val="Header Char"/>
    <w:basedOn w:val="DefaultParagraphFont"/>
    <w:rsid w:val="007E2F3B"/>
    <w:rPr>
      <w:sz w:val="22"/>
      <w:szCs w:val="24"/>
      <w:lang w:eastAsia="en-US"/>
    </w:rPr>
  </w:style>
  <w:style w:type="character" w:customStyle="1" w:styleId="FooterChar">
    <w:name w:val="Footer Char"/>
    <w:basedOn w:val="DefaultParagraphFont"/>
    <w:semiHidden/>
    <w:rsid w:val="007E2F3B"/>
    <w:rPr>
      <w:sz w:val="22"/>
      <w:szCs w:val="24"/>
      <w:lang w:eastAsia="en-US"/>
    </w:rPr>
  </w:style>
  <w:style w:type="paragraph" w:styleId="ListParagraph">
    <w:name w:val="List Paragraph"/>
    <w:basedOn w:val="Normal"/>
    <w:uiPriority w:val="34"/>
    <w:qFormat/>
    <w:rsid w:val="00687CCD"/>
    <w:pPr>
      <w:ind w:left="720"/>
    </w:pPr>
  </w:style>
  <w:style w:type="character" w:styleId="CommentReference">
    <w:name w:val="annotation reference"/>
    <w:basedOn w:val="DefaultParagraphFont"/>
    <w:rsid w:val="005B10B3"/>
    <w:rPr>
      <w:sz w:val="16"/>
      <w:szCs w:val="16"/>
    </w:rPr>
  </w:style>
  <w:style w:type="paragraph" w:styleId="CommentText">
    <w:name w:val="annotation text"/>
    <w:basedOn w:val="Normal"/>
    <w:link w:val="CommentTextChar"/>
    <w:rsid w:val="005B10B3"/>
    <w:rPr>
      <w:sz w:val="20"/>
      <w:szCs w:val="20"/>
    </w:rPr>
  </w:style>
  <w:style w:type="character" w:customStyle="1" w:styleId="CommentTextChar">
    <w:name w:val="Comment Text Char"/>
    <w:basedOn w:val="DefaultParagraphFont"/>
    <w:link w:val="CommentText"/>
    <w:rsid w:val="005B10B3"/>
    <w:rPr>
      <w:lang w:eastAsia="en-US"/>
    </w:rPr>
  </w:style>
  <w:style w:type="paragraph" w:styleId="CommentSubject">
    <w:name w:val="annotation subject"/>
    <w:basedOn w:val="CommentText"/>
    <w:next w:val="CommentText"/>
    <w:link w:val="CommentSubjectChar"/>
    <w:rsid w:val="005B10B3"/>
    <w:rPr>
      <w:b/>
      <w:bCs/>
    </w:rPr>
  </w:style>
  <w:style w:type="character" w:customStyle="1" w:styleId="CommentSubjectChar">
    <w:name w:val="Comment Subject Char"/>
    <w:basedOn w:val="CommentTextChar"/>
    <w:link w:val="CommentSubject"/>
    <w:rsid w:val="005B10B3"/>
    <w:rPr>
      <w:b/>
      <w:bCs/>
      <w:lang w:eastAsia="en-US"/>
    </w:rPr>
  </w:style>
  <w:style w:type="table" w:styleId="TableGrid">
    <w:name w:val="Table Grid"/>
    <w:basedOn w:val="TableNormal"/>
    <w:uiPriority w:val="59"/>
    <w:rsid w:val="00634CE3"/>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F0C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D3E2D"/>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191617">
      <w:bodyDiv w:val="1"/>
      <w:marLeft w:val="0"/>
      <w:marRight w:val="0"/>
      <w:marTop w:val="0"/>
      <w:marBottom w:val="0"/>
      <w:divBdr>
        <w:top w:val="none" w:sz="0" w:space="0" w:color="auto"/>
        <w:left w:val="none" w:sz="0" w:space="0" w:color="auto"/>
        <w:bottom w:val="none" w:sz="0" w:space="0" w:color="auto"/>
        <w:right w:val="none" w:sz="0" w:space="0" w:color="auto"/>
      </w:divBdr>
      <w:divsChild>
        <w:div w:id="1973901218">
          <w:marLeft w:val="0"/>
          <w:marRight w:val="0"/>
          <w:marTop w:val="0"/>
          <w:marBottom w:val="0"/>
          <w:divBdr>
            <w:top w:val="none" w:sz="0" w:space="0" w:color="auto"/>
            <w:left w:val="none" w:sz="0" w:space="0" w:color="auto"/>
            <w:bottom w:val="none" w:sz="0" w:space="0" w:color="auto"/>
            <w:right w:val="none" w:sz="0" w:space="0" w:color="auto"/>
          </w:divBdr>
        </w:div>
        <w:div w:id="2079285464">
          <w:marLeft w:val="0"/>
          <w:marRight w:val="0"/>
          <w:marTop w:val="0"/>
          <w:marBottom w:val="0"/>
          <w:divBdr>
            <w:top w:val="none" w:sz="0" w:space="0" w:color="auto"/>
            <w:left w:val="none" w:sz="0" w:space="0" w:color="auto"/>
            <w:bottom w:val="none" w:sz="0" w:space="0" w:color="auto"/>
            <w:right w:val="none" w:sz="0" w:space="0" w:color="auto"/>
          </w:divBdr>
        </w:div>
        <w:div w:id="1831170658">
          <w:marLeft w:val="0"/>
          <w:marRight w:val="0"/>
          <w:marTop w:val="0"/>
          <w:marBottom w:val="0"/>
          <w:divBdr>
            <w:top w:val="none" w:sz="0" w:space="0" w:color="auto"/>
            <w:left w:val="none" w:sz="0" w:space="0" w:color="auto"/>
            <w:bottom w:val="none" w:sz="0" w:space="0" w:color="auto"/>
            <w:right w:val="none" w:sz="0" w:space="0" w:color="auto"/>
          </w:divBdr>
        </w:div>
        <w:div w:id="1316228873">
          <w:marLeft w:val="0"/>
          <w:marRight w:val="0"/>
          <w:marTop w:val="0"/>
          <w:marBottom w:val="0"/>
          <w:divBdr>
            <w:top w:val="none" w:sz="0" w:space="0" w:color="auto"/>
            <w:left w:val="none" w:sz="0" w:space="0" w:color="auto"/>
            <w:bottom w:val="none" w:sz="0" w:space="0" w:color="auto"/>
            <w:right w:val="none" w:sz="0" w:space="0" w:color="auto"/>
          </w:divBdr>
        </w:div>
        <w:div w:id="1232539759">
          <w:marLeft w:val="0"/>
          <w:marRight w:val="0"/>
          <w:marTop w:val="0"/>
          <w:marBottom w:val="0"/>
          <w:divBdr>
            <w:top w:val="none" w:sz="0" w:space="0" w:color="auto"/>
            <w:left w:val="none" w:sz="0" w:space="0" w:color="auto"/>
            <w:bottom w:val="none" w:sz="0" w:space="0" w:color="auto"/>
            <w:right w:val="none" w:sz="0" w:space="0" w:color="auto"/>
          </w:divBdr>
        </w:div>
        <w:div w:id="94712361">
          <w:marLeft w:val="0"/>
          <w:marRight w:val="0"/>
          <w:marTop w:val="0"/>
          <w:marBottom w:val="0"/>
          <w:divBdr>
            <w:top w:val="none" w:sz="0" w:space="0" w:color="auto"/>
            <w:left w:val="none" w:sz="0" w:space="0" w:color="auto"/>
            <w:bottom w:val="none" w:sz="0" w:space="0" w:color="auto"/>
            <w:right w:val="none" w:sz="0" w:space="0" w:color="auto"/>
          </w:divBdr>
        </w:div>
        <w:div w:id="1896546460">
          <w:marLeft w:val="0"/>
          <w:marRight w:val="0"/>
          <w:marTop w:val="0"/>
          <w:marBottom w:val="0"/>
          <w:divBdr>
            <w:top w:val="none" w:sz="0" w:space="0" w:color="auto"/>
            <w:left w:val="none" w:sz="0" w:space="0" w:color="auto"/>
            <w:bottom w:val="none" w:sz="0" w:space="0" w:color="auto"/>
            <w:right w:val="none" w:sz="0" w:space="0" w:color="auto"/>
          </w:divBdr>
        </w:div>
        <w:div w:id="1644197806">
          <w:marLeft w:val="0"/>
          <w:marRight w:val="0"/>
          <w:marTop w:val="0"/>
          <w:marBottom w:val="0"/>
          <w:divBdr>
            <w:top w:val="none" w:sz="0" w:space="0" w:color="auto"/>
            <w:left w:val="none" w:sz="0" w:space="0" w:color="auto"/>
            <w:bottom w:val="none" w:sz="0" w:space="0" w:color="auto"/>
            <w:right w:val="none" w:sz="0" w:space="0" w:color="auto"/>
          </w:divBdr>
        </w:div>
        <w:div w:id="1794446210">
          <w:marLeft w:val="0"/>
          <w:marRight w:val="0"/>
          <w:marTop w:val="0"/>
          <w:marBottom w:val="0"/>
          <w:divBdr>
            <w:top w:val="none" w:sz="0" w:space="0" w:color="auto"/>
            <w:left w:val="none" w:sz="0" w:space="0" w:color="auto"/>
            <w:bottom w:val="none" w:sz="0" w:space="0" w:color="auto"/>
            <w:right w:val="none" w:sz="0" w:space="0" w:color="auto"/>
          </w:divBdr>
        </w:div>
        <w:div w:id="2134597776">
          <w:marLeft w:val="0"/>
          <w:marRight w:val="0"/>
          <w:marTop w:val="0"/>
          <w:marBottom w:val="0"/>
          <w:divBdr>
            <w:top w:val="none" w:sz="0" w:space="0" w:color="auto"/>
            <w:left w:val="none" w:sz="0" w:space="0" w:color="auto"/>
            <w:bottom w:val="none" w:sz="0" w:space="0" w:color="auto"/>
            <w:right w:val="none" w:sz="0" w:space="0" w:color="auto"/>
          </w:divBdr>
        </w:div>
        <w:div w:id="410539584">
          <w:marLeft w:val="0"/>
          <w:marRight w:val="0"/>
          <w:marTop w:val="0"/>
          <w:marBottom w:val="0"/>
          <w:divBdr>
            <w:top w:val="none" w:sz="0" w:space="0" w:color="auto"/>
            <w:left w:val="none" w:sz="0" w:space="0" w:color="auto"/>
            <w:bottom w:val="none" w:sz="0" w:space="0" w:color="auto"/>
            <w:right w:val="none" w:sz="0" w:space="0" w:color="auto"/>
          </w:divBdr>
        </w:div>
        <w:div w:id="1707482206">
          <w:marLeft w:val="0"/>
          <w:marRight w:val="0"/>
          <w:marTop w:val="0"/>
          <w:marBottom w:val="0"/>
          <w:divBdr>
            <w:top w:val="none" w:sz="0" w:space="0" w:color="auto"/>
            <w:left w:val="none" w:sz="0" w:space="0" w:color="auto"/>
            <w:bottom w:val="none" w:sz="0" w:space="0" w:color="auto"/>
            <w:right w:val="none" w:sz="0" w:space="0" w:color="auto"/>
          </w:divBdr>
        </w:div>
        <w:div w:id="1584948306">
          <w:marLeft w:val="0"/>
          <w:marRight w:val="0"/>
          <w:marTop w:val="0"/>
          <w:marBottom w:val="0"/>
          <w:divBdr>
            <w:top w:val="none" w:sz="0" w:space="0" w:color="auto"/>
            <w:left w:val="none" w:sz="0" w:space="0" w:color="auto"/>
            <w:bottom w:val="none" w:sz="0" w:space="0" w:color="auto"/>
            <w:right w:val="none" w:sz="0" w:space="0" w:color="auto"/>
          </w:divBdr>
        </w:div>
        <w:div w:id="1036781873">
          <w:marLeft w:val="0"/>
          <w:marRight w:val="0"/>
          <w:marTop w:val="0"/>
          <w:marBottom w:val="0"/>
          <w:divBdr>
            <w:top w:val="none" w:sz="0" w:space="0" w:color="auto"/>
            <w:left w:val="none" w:sz="0" w:space="0" w:color="auto"/>
            <w:bottom w:val="none" w:sz="0" w:space="0" w:color="auto"/>
            <w:right w:val="none" w:sz="0" w:space="0" w:color="auto"/>
          </w:divBdr>
        </w:div>
        <w:div w:id="955598893">
          <w:marLeft w:val="0"/>
          <w:marRight w:val="0"/>
          <w:marTop w:val="0"/>
          <w:marBottom w:val="0"/>
          <w:divBdr>
            <w:top w:val="none" w:sz="0" w:space="0" w:color="auto"/>
            <w:left w:val="none" w:sz="0" w:space="0" w:color="auto"/>
            <w:bottom w:val="none" w:sz="0" w:space="0" w:color="auto"/>
            <w:right w:val="none" w:sz="0" w:space="0" w:color="auto"/>
          </w:divBdr>
        </w:div>
        <w:div w:id="378018941">
          <w:marLeft w:val="0"/>
          <w:marRight w:val="0"/>
          <w:marTop w:val="0"/>
          <w:marBottom w:val="0"/>
          <w:divBdr>
            <w:top w:val="none" w:sz="0" w:space="0" w:color="auto"/>
            <w:left w:val="none" w:sz="0" w:space="0" w:color="auto"/>
            <w:bottom w:val="none" w:sz="0" w:space="0" w:color="auto"/>
            <w:right w:val="none" w:sz="0" w:space="0" w:color="auto"/>
          </w:divBdr>
        </w:div>
        <w:div w:id="7224259">
          <w:marLeft w:val="0"/>
          <w:marRight w:val="0"/>
          <w:marTop w:val="0"/>
          <w:marBottom w:val="0"/>
          <w:divBdr>
            <w:top w:val="none" w:sz="0" w:space="0" w:color="auto"/>
            <w:left w:val="none" w:sz="0" w:space="0" w:color="auto"/>
            <w:bottom w:val="none" w:sz="0" w:space="0" w:color="auto"/>
            <w:right w:val="none" w:sz="0" w:space="0" w:color="auto"/>
          </w:divBdr>
        </w:div>
        <w:div w:id="946543212">
          <w:marLeft w:val="0"/>
          <w:marRight w:val="0"/>
          <w:marTop w:val="0"/>
          <w:marBottom w:val="0"/>
          <w:divBdr>
            <w:top w:val="none" w:sz="0" w:space="0" w:color="auto"/>
            <w:left w:val="none" w:sz="0" w:space="0" w:color="auto"/>
            <w:bottom w:val="none" w:sz="0" w:space="0" w:color="auto"/>
            <w:right w:val="none" w:sz="0" w:space="0" w:color="auto"/>
          </w:divBdr>
        </w:div>
        <w:div w:id="804740047">
          <w:marLeft w:val="0"/>
          <w:marRight w:val="0"/>
          <w:marTop w:val="0"/>
          <w:marBottom w:val="0"/>
          <w:divBdr>
            <w:top w:val="none" w:sz="0" w:space="0" w:color="auto"/>
            <w:left w:val="none" w:sz="0" w:space="0" w:color="auto"/>
            <w:bottom w:val="none" w:sz="0" w:space="0" w:color="auto"/>
            <w:right w:val="none" w:sz="0" w:space="0" w:color="auto"/>
          </w:divBdr>
        </w:div>
        <w:div w:id="1202129585">
          <w:marLeft w:val="0"/>
          <w:marRight w:val="0"/>
          <w:marTop w:val="0"/>
          <w:marBottom w:val="0"/>
          <w:divBdr>
            <w:top w:val="none" w:sz="0" w:space="0" w:color="auto"/>
            <w:left w:val="none" w:sz="0" w:space="0" w:color="auto"/>
            <w:bottom w:val="none" w:sz="0" w:space="0" w:color="auto"/>
            <w:right w:val="none" w:sz="0" w:space="0" w:color="auto"/>
          </w:divBdr>
        </w:div>
        <w:div w:id="1031228351">
          <w:marLeft w:val="0"/>
          <w:marRight w:val="0"/>
          <w:marTop w:val="0"/>
          <w:marBottom w:val="0"/>
          <w:divBdr>
            <w:top w:val="none" w:sz="0" w:space="0" w:color="auto"/>
            <w:left w:val="none" w:sz="0" w:space="0" w:color="auto"/>
            <w:bottom w:val="none" w:sz="0" w:space="0" w:color="auto"/>
            <w:right w:val="none" w:sz="0" w:space="0" w:color="auto"/>
          </w:divBdr>
        </w:div>
        <w:div w:id="2064594396">
          <w:marLeft w:val="0"/>
          <w:marRight w:val="0"/>
          <w:marTop w:val="0"/>
          <w:marBottom w:val="0"/>
          <w:divBdr>
            <w:top w:val="none" w:sz="0" w:space="0" w:color="auto"/>
            <w:left w:val="none" w:sz="0" w:space="0" w:color="auto"/>
            <w:bottom w:val="none" w:sz="0" w:space="0" w:color="auto"/>
            <w:right w:val="none" w:sz="0" w:space="0" w:color="auto"/>
          </w:divBdr>
        </w:div>
        <w:div w:id="1218322251">
          <w:marLeft w:val="0"/>
          <w:marRight w:val="0"/>
          <w:marTop w:val="0"/>
          <w:marBottom w:val="0"/>
          <w:divBdr>
            <w:top w:val="none" w:sz="0" w:space="0" w:color="auto"/>
            <w:left w:val="none" w:sz="0" w:space="0" w:color="auto"/>
            <w:bottom w:val="none" w:sz="0" w:space="0" w:color="auto"/>
            <w:right w:val="none" w:sz="0" w:space="0" w:color="auto"/>
          </w:divBdr>
        </w:div>
        <w:div w:id="441002391">
          <w:marLeft w:val="0"/>
          <w:marRight w:val="0"/>
          <w:marTop w:val="0"/>
          <w:marBottom w:val="0"/>
          <w:divBdr>
            <w:top w:val="none" w:sz="0" w:space="0" w:color="auto"/>
            <w:left w:val="none" w:sz="0" w:space="0" w:color="auto"/>
            <w:bottom w:val="none" w:sz="0" w:space="0" w:color="auto"/>
            <w:right w:val="none" w:sz="0" w:space="0" w:color="auto"/>
          </w:divBdr>
        </w:div>
        <w:div w:id="175733761">
          <w:marLeft w:val="0"/>
          <w:marRight w:val="0"/>
          <w:marTop w:val="0"/>
          <w:marBottom w:val="0"/>
          <w:divBdr>
            <w:top w:val="none" w:sz="0" w:space="0" w:color="auto"/>
            <w:left w:val="none" w:sz="0" w:space="0" w:color="auto"/>
            <w:bottom w:val="none" w:sz="0" w:space="0" w:color="auto"/>
            <w:right w:val="none" w:sz="0" w:space="0" w:color="auto"/>
          </w:divBdr>
        </w:div>
        <w:div w:id="1427074698">
          <w:marLeft w:val="0"/>
          <w:marRight w:val="0"/>
          <w:marTop w:val="0"/>
          <w:marBottom w:val="0"/>
          <w:divBdr>
            <w:top w:val="none" w:sz="0" w:space="0" w:color="auto"/>
            <w:left w:val="none" w:sz="0" w:space="0" w:color="auto"/>
            <w:bottom w:val="none" w:sz="0" w:space="0" w:color="auto"/>
            <w:right w:val="none" w:sz="0" w:space="0" w:color="auto"/>
          </w:divBdr>
        </w:div>
        <w:div w:id="1570995434">
          <w:marLeft w:val="0"/>
          <w:marRight w:val="0"/>
          <w:marTop w:val="0"/>
          <w:marBottom w:val="0"/>
          <w:divBdr>
            <w:top w:val="none" w:sz="0" w:space="0" w:color="auto"/>
            <w:left w:val="none" w:sz="0" w:space="0" w:color="auto"/>
            <w:bottom w:val="none" w:sz="0" w:space="0" w:color="auto"/>
            <w:right w:val="none" w:sz="0" w:space="0" w:color="auto"/>
          </w:divBdr>
        </w:div>
        <w:div w:id="1046442735">
          <w:marLeft w:val="0"/>
          <w:marRight w:val="0"/>
          <w:marTop w:val="0"/>
          <w:marBottom w:val="0"/>
          <w:divBdr>
            <w:top w:val="none" w:sz="0" w:space="0" w:color="auto"/>
            <w:left w:val="none" w:sz="0" w:space="0" w:color="auto"/>
            <w:bottom w:val="none" w:sz="0" w:space="0" w:color="auto"/>
            <w:right w:val="none" w:sz="0" w:space="0" w:color="auto"/>
          </w:divBdr>
        </w:div>
      </w:divsChild>
    </w:div>
    <w:div w:id="2027049508">
      <w:bodyDiv w:val="1"/>
      <w:marLeft w:val="0"/>
      <w:marRight w:val="0"/>
      <w:marTop w:val="0"/>
      <w:marBottom w:val="0"/>
      <w:divBdr>
        <w:top w:val="none" w:sz="0" w:space="0" w:color="auto"/>
        <w:left w:val="none" w:sz="0" w:space="0" w:color="auto"/>
        <w:bottom w:val="none" w:sz="0" w:space="0" w:color="auto"/>
        <w:right w:val="none" w:sz="0" w:space="0" w:color="auto"/>
      </w:divBdr>
      <w:divsChild>
        <w:div w:id="1774595206">
          <w:marLeft w:val="0"/>
          <w:marRight w:val="0"/>
          <w:marTop w:val="0"/>
          <w:marBottom w:val="0"/>
          <w:divBdr>
            <w:top w:val="none" w:sz="0" w:space="0" w:color="auto"/>
            <w:left w:val="none" w:sz="0" w:space="0" w:color="auto"/>
            <w:bottom w:val="none" w:sz="0" w:space="0" w:color="auto"/>
            <w:right w:val="none" w:sz="0" w:space="0" w:color="auto"/>
          </w:divBdr>
        </w:div>
        <w:div w:id="40114652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C1EBB9-A308-4D2A-80E7-C44D8D2F8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1009</Words>
  <Characters>6297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Chris Lloyd</cp:lastModifiedBy>
  <cp:revision>2</cp:revision>
  <cp:lastPrinted>2015-10-13T10:48:00Z</cp:lastPrinted>
  <dcterms:created xsi:type="dcterms:W3CDTF">2017-07-25T19:44:00Z</dcterms:created>
  <dcterms:modified xsi:type="dcterms:W3CDTF">2017-07-25T19:44:00Z</dcterms:modified>
</cp:coreProperties>
</file>