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2A" w:rsidRDefault="00F2672A">
      <w:r w:rsidRPr="0014183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823D6" wp14:editId="5DB3982A">
            <wp:simplePos x="0" y="0"/>
            <wp:positionH relativeFrom="column">
              <wp:posOffset>-43180</wp:posOffset>
            </wp:positionH>
            <wp:positionV relativeFrom="paragraph">
              <wp:posOffset>-682625</wp:posOffset>
            </wp:positionV>
            <wp:extent cx="2095500" cy="742950"/>
            <wp:effectExtent l="0" t="0" r="0" b="0"/>
            <wp:wrapNone/>
            <wp:docPr id="4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2142"/>
        <w:gridCol w:w="4216"/>
      </w:tblGrid>
      <w:tr w:rsidR="00C31C91" w:rsidTr="00F97E11"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C91" w:rsidRDefault="00C31C91" w:rsidP="00F97E11">
            <w:pPr>
              <w:pStyle w:val="Heading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JOB DESCRIPTION AND PERSON SPECIFICATION</w:t>
            </w:r>
          </w:p>
        </w:tc>
      </w:tr>
      <w:tr w:rsidR="00C31C91" w:rsidTr="00F97E11">
        <w:trPr>
          <w:trHeight w:val="368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C91" w:rsidRDefault="00C31C91" w:rsidP="00CD7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  <w:r w:rsidR="00823927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6D6CB7" w:rsidRPr="006D6CB7">
              <w:rPr>
                <w:rFonts w:asciiTheme="minorHAnsi" w:hAnsiTheme="minorHAnsi"/>
                <w:sz w:val="22"/>
                <w:szCs w:val="22"/>
              </w:rPr>
              <w:t>Assistant</w:t>
            </w:r>
            <w:r w:rsidR="006D6C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Site Administrator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C91" w:rsidRDefault="00C31C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Accountable to</w:t>
            </w:r>
            <w:r w:rsidR="0082392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C31C91" w:rsidRDefault="006D6C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Administration Co-ordinator</w:t>
            </w:r>
          </w:p>
        </w:tc>
      </w:tr>
      <w:tr w:rsidR="00E76D7F" w:rsidTr="00E76D7F">
        <w:trPr>
          <w:trHeight w:val="368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D7F" w:rsidRDefault="00E76D7F" w:rsidP="00226A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Salary: </w:t>
            </w:r>
            <w:r w:rsidRPr="0098208E">
              <w:rPr>
                <w:rFonts w:asciiTheme="minorHAnsi" w:hAnsiTheme="minorHAnsi"/>
                <w:sz w:val="22"/>
                <w:szCs w:val="22"/>
              </w:rPr>
              <w:t>£</w:t>
            </w:r>
            <w:r w:rsidR="00226AB8">
              <w:rPr>
                <w:rFonts w:asciiTheme="minorHAnsi" w:hAnsiTheme="minorHAnsi"/>
                <w:sz w:val="22"/>
                <w:szCs w:val="22"/>
              </w:rPr>
              <w:t>24,034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pa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D7F" w:rsidRDefault="00E76D7F" w:rsidP="00C119B7">
            <w:pPr>
              <w:rPr>
                <w:rFonts w:asciiTheme="minorHAnsi" w:hAnsiTheme="minorHAnsi"/>
                <w:b/>
              </w:rPr>
            </w:pPr>
            <w:r w:rsidRPr="00E76D7F">
              <w:rPr>
                <w:rFonts w:ascii="Arial" w:hAnsi="Arial" w:cs="Arial"/>
                <w:b/>
                <w:sz w:val="20"/>
                <w:szCs w:val="20"/>
              </w:rPr>
              <w:t xml:space="preserve">Hours/ </w:t>
            </w:r>
            <w:smartTag w:uri="urn:schemas-microsoft-com:office:smarttags" w:element="stockticker">
              <w:r w:rsidRPr="00E76D7F">
                <w:rPr>
                  <w:rFonts w:ascii="Arial" w:hAnsi="Arial" w:cs="Arial"/>
                  <w:b/>
                  <w:sz w:val="20"/>
                  <w:szCs w:val="20"/>
                </w:rPr>
                <w:t>FTE</w:t>
              </w:r>
            </w:smartTag>
            <w:r w:rsidRPr="00E76D7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367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6D7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D7F" w:rsidRDefault="00E76D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Grade: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2           </w:t>
            </w:r>
          </w:p>
        </w:tc>
      </w:tr>
      <w:tr w:rsidR="00CD7A0F" w:rsidTr="00F97E11">
        <w:trPr>
          <w:trHeight w:val="368"/>
        </w:trPr>
        <w:tc>
          <w:tcPr>
            <w:tcW w:w="5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F" w:rsidRDefault="00CD7A0F" w:rsidP="00180B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Length of contract: </w:t>
            </w:r>
            <w:r w:rsidR="006B6455" w:rsidRPr="006B6455">
              <w:rPr>
                <w:rFonts w:asciiTheme="minorHAnsi" w:hAnsiTheme="minorHAnsi"/>
                <w:sz w:val="22"/>
                <w:szCs w:val="22"/>
              </w:rPr>
              <w:t>Permanent</w:t>
            </w:r>
            <w:r w:rsidR="006B64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A0F" w:rsidRDefault="00CD7A0F" w:rsidP="00CD7A0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College/Service:</w:t>
            </w:r>
          </w:p>
          <w:p w:rsidR="00CD7A0F" w:rsidRDefault="00CD7A0F" w:rsidP="00CD7A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London College of Fashion</w:t>
            </w:r>
          </w:p>
        </w:tc>
      </w:tr>
      <w:tr w:rsidR="00CD7A0F" w:rsidTr="00615599">
        <w:trPr>
          <w:trHeight w:val="368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7A0F" w:rsidRDefault="00CD7A0F" w:rsidP="00226A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Location: </w:t>
            </w:r>
            <w:r w:rsidR="00226AB8">
              <w:rPr>
                <w:rFonts w:asciiTheme="minorHAnsi" w:hAnsiTheme="minorHAnsi"/>
                <w:sz w:val="22"/>
                <w:szCs w:val="22"/>
              </w:rPr>
              <w:t>Lime Grove</w:t>
            </w:r>
          </w:p>
        </w:tc>
      </w:tr>
      <w:tr w:rsidR="00C31C91" w:rsidTr="00F97E11"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C91" w:rsidRDefault="00C31C91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Purpose of Job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C6B84" w:rsidRDefault="00C31C91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work flexibly as a member of the </w:t>
            </w:r>
            <w:r w:rsidR="007B47B6">
              <w:rPr>
                <w:rFonts w:asciiTheme="minorHAnsi" w:hAnsiTheme="minorHAnsi"/>
                <w:sz w:val="22"/>
                <w:szCs w:val="22"/>
              </w:rPr>
              <w:t>site administration team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47B6">
              <w:rPr>
                <w:rFonts w:asciiTheme="minorHAnsi" w:hAnsiTheme="minorHAnsi"/>
                <w:sz w:val="22"/>
                <w:szCs w:val="22"/>
              </w:rPr>
              <w:t xml:space="preserve">providing </w:t>
            </w:r>
            <w:r w:rsidR="00985567">
              <w:rPr>
                <w:rFonts w:asciiTheme="minorHAnsi" w:hAnsiTheme="minorHAnsi"/>
                <w:sz w:val="22"/>
                <w:szCs w:val="22"/>
              </w:rPr>
              <w:t xml:space="preserve">general administrative support for the site and to </w:t>
            </w:r>
            <w:r>
              <w:rPr>
                <w:rFonts w:asciiTheme="minorHAnsi" w:hAnsiTheme="minorHAnsi"/>
                <w:sz w:val="22"/>
                <w:szCs w:val="22"/>
              </w:rPr>
              <w:t>academic</w:t>
            </w:r>
            <w:r w:rsidR="00985567">
              <w:rPr>
                <w:rFonts w:asciiTheme="minorHAnsi" w:hAnsiTheme="minorHAnsi"/>
                <w:sz w:val="22"/>
                <w:szCs w:val="22"/>
              </w:rPr>
              <w:t xml:space="preserve"> teams</w:t>
            </w:r>
            <w:r>
              <w:rPr>
                <w:rFonts w:asciiTheme="minorHAnsi" w:hAnsiTheme="minorHAnsi"/>
                <w:sz w:val="22"/>
                <w:szCs w:val="22"/>
              </w:rPr>
              <w:t>, and to positively promote a ‘community culture’ for both staff and students at the site.</w:t>
            </w:r>
          </w:p>
          <w:p w:rsidR="00CC6B84" w:rsidRPr="00CC6B84" w:rsidRDefault="00CC6B84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C6B84" w:rsidRDefault="00C31C91" w:rsidP="007B47B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To provide a customer focused service and </w:t>
            </w:r>
            <w:r w:rsidR="007B47B6">
              <w:rPr>
                <w:rFonts w:asciiTheme="minorHAnsi" w:hAnsiTheme="minorHAnsi"/>
                <w:spacing w:val="-3"/>
                <w:sz w:val="22"/>
                <w:szCs w:val="22"/>
              </w:rPr>
              <w:t>ef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fectively support academic and technical staff at the site and assist students by responding to their general enquiries and administrative requests in relation to their study.</w:t>
            </w:r>
          </w:p>
          <w:p w:rsidR="00C31C91" w:rsidRDefault="00C31C91" w:rsidP="007B47B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</w:p>
        </w:tc>
      </w:tr>
      <w:tr w:rsidR="00C31C91" w:rsidTr="00F97E11"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C91" w:rsidRDefault="00C31C91">
            <w:pPr>
              <w:suppressAutoHyphens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Duties and Responsibilities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clerical and administra</w:t>
            </w:r>
            <w:r w:rsidR="00950CCD">
              <w:rPr>
                <w:rFonts w:asciiTheme="minorHAnsi" w:hAnsiTheme="minorHAnsi"/>
                <w:sz w:val="22"/>
                <w:szCs w:val="22"/>
              </w:rPr>
              <w:t xml:space="preserve">tive support </w:t>
            </w:r>
            <w:r w:rsidR="00CC6B84">
              <w:rPr>
                <w:rFonts w:asciiTheme="minorHAnsi" w:hAnsiTheme="minorHAnsi"/>
                <w:sz w:val="22"/>
                <w:szCs w:val="22"/>
              </w:rPr>
              <w:t>on site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create, input and maintain manual, electronic files and information systems and keep notice boards up to date.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produce letters, reports and information material as required.</w:t>
            </w:r>
          </w:p>
          <w:p w:rsidR="00C31C91" w:rsidRPr="00F97E11" w:rsidRDefault="00C31C91" w:rsidP="00F97E11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assist with the preparation of management information, for both internal and external purposes.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 w:rsidRPr="007C1078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20518B" w:rsidRPr="007C1078">
              <w:rPr>
                <w:rFonts w:asciiTheme="minorHAnsi" w:hAnsiTheme="minorHAnsi"/>
                <w:sz w:val="22"/>
                <w:szCs w:val="22"/>
              </w:rPr>
              <w:t xml:space="preserve">arrange meetings, book rooms and </w:t>
            </w:r>
            <w:r w:rsidRPr="007C1078">
              <w:rPr>
                <w:rFonts w:asciiTheme="minorHAnsi" w:hAnsiTheme="minorHAnsi"/>
                <w:sz w:val="22"/>
                <w:szCs w:val="22"/>
              </w:rPr>
              <w:t xml:space="preserve">meet and greet visitors, </w:t>
            </w:r>
            <w:r w:rsidR="0020518B" w:rsidRPr="007C1078">
              <w:rPr>
                <w:rFonts w:asciiTheme="minorHAnsi" w:hAnsiTheme="minorHAnsi"/>
                <w:sz w:val="22"/>
                <w:szCs w:val="22"/>
              </w:rPr>
              <w:t>arrang</w:t>
            </w:r>
            <w:r w:rsidRPr="007C1078">
              <w:rPr>
                <w:rFonts w:asciiTheme="minorHAnsi" w:hAnsiTheme="minorHAnsi"/>
                <w:sz w:val="22"/>
                <w:szCs w:val="22"/>
              </w:rPr>
              <w:t xml:space="preserve">ing </w:t>
            </w:r>
            <w:r>
              <w:rPr>
                <w:rFonts w:asciiTheme="minorHAnsi" w:hAnsiTheme="minorHAnsi"/>
                <w:sz w:val="22"/>
                <w:szCs w:val="22"/>
              </w:rPr>
              <w:t>refreshments when required.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organise and take visitors on tours of the building.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respond orally, in writing and face to face to a range of enquiries and related matters from internal and external sources.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demonstrate a commitment to make use of all information and communications to meet the requirements of the role and promote organisational effectiveness.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985567">
              <w:rPr>
                <w:rFonts w:asciiTheme="minorHAnsi" w:hAnsiTheme="minorHAnsi"/>
                <w:sz w:val="22"/>
                <w:szCs w:val="22"/>
              </w:rPr>
              <w:t xml:space="preserve">support the </w:t>
            </w:r>
            <w:r w:rsidR="00985567" w:rsidRPr="007C1078">
              <w:rPr>
                <w:rFonts w:asciiTheme="minorHAnsi" w:hAnsiTheme="minorHAnsi"/>
                <w:sz w:val="22"/>
                <w:szCs w:val="22"/>
              </w:rPr>
              <w:t xml:space="preserve">Site </w:t>
            </w:r>
            <w:r w:rsidR="007C1078" w:rsidRPr="007C1078">
              <w:rPr>
                <w:rFonts w:asciiTheme="minorHAnsi" w:hAnsiTheme="minorHAnsi"/>
                <w:sz w:val="22"/>
                <w:szCs w:val="22"/>
              </w:rPr>
              <w:t>Administrator</w:t>
            </w:r>
            <w:r w:rsidR="00985567" w:rsidRPr="007C10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5567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sz w:val="22"/>
                <w:szCs w:val="22"/>
              </w:rPr>
              <w:t>ensure that tasks are completed, and that the site administration is functioning at maximum capacity, including photocopier provision, hospitality,</w:t>
            </w:r>
            <w:r w:rsidR="00B84D7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B84D7C">
              <w:rPr>
                <w:rFonts w:asciiTheme="minorHAnsi" w:hAnsiTheme="minorHAnsi"/>
                <w:sz w:val="22"/>
                <w:szCs w:val="22"/>
              </w:rPr>
              <w:t>provision</w:t>
            </w:r>
            <w:proofErr w:type="gramEnd"/>
            <w:r w:rsidR="00B84D7C">
              <w:rPr>
                <w:rFonts w:asciiTheme="minorHAnsi" w:hAnsiTheme="minorHAnsi"/>
                <w:sz w:val="22"/>
                <w:szCs w:val="22"/>
              </w:rPr>
              <w:t xml:space="preserve"> of tutorial record sheets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the processing of incoming and outgoing post.</w:t>
            </w:r>
          </w:p>
          <w:p w:rsidR="0020518B" w:rsidRPr="0020518B" w:rsidRDefault="00CC6B84" w:rsidP="0020518B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5D5C3A">
              <w:rPr>
                <w:rFonts w:asciiTheme="minorHAnsi" w:hAnsiTheme="minorHAnsi"/>
                <w:bCs/>
                <w:sz w:val="22"/>
                <w:szCs w:val="22"/>
              </w:rPr>
              <w:t>support, i</w:t>
            </w:r>
            <w:r w:rsidR="00D85EC2">
              <w:rPr>
                <w:rFonts w:asciiTheme="minorHAnsi" w:hAnsiTheme="minorHAnsi"/>
                <w:bCs/>
                <w:sz w:val="22"/>
                <w:szCs w:val="22"/>
              </w:rPr>
              <w:t>n conjunction with the team of Academic Administrators, to</w:t>
            </w:r>
            <w:r w:rsidR="00C31C91">
              <w:rPr>
                <w:rFonts w:asciiTheme="minorHAnsi" w:hAnsiTheme="minorHAnsi"/>
                <w:bCs/>
                <w:sz w:val="22"/>
                <w:szCs w:val="22"/>
              </w:rPr>
              <w:t xml:space="preserve"> provide a high level of customer service to staff and students, resolving queries wherever possible.</w:t>
            </w:r>
          </w:p>
          <w:p w:rsidR="0020518B" w:rsidRPr="0020518B" w:rsidRDefault="0020518B" w:rsidP="0020518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383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To assist with the submission of all student hand-in activity and subsequent hand-back at the site.</w:t>
            </w:r>
          </w:p>
          <w:p w:rsidR="00B84D7C" w:rsidRPr="00985567" w:rsidRDefault="00B84D7C" w:rsidP="00985567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5D5C3A">
              <w:rPr>
                <w:rFonts w:asciiTheme="minorHAnsi" w:hAnsiTheme="minorHAnsi"/>
                <w:bCs/>
                <w:sz w:val="22"/>
                <w:szCs w:val="22"/>
              </w:rPr>
              <w:t>support liaising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with Academic Registry on behalf of students to arrange replacement ID cards and other resources as appropriate.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985567">
              <w:rPr>
                <w:rFonts w:asciiTheme="minorHAnsi" w:hAnsiTheme="minorHAnsi"/>
                <w:bCs/>
                <w:sz w:val="22"/>
                <w:szCs w:val="22"/>
              </w:rPr>
              <w:t>support the planning and organisation of events f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or both the student</w:t>
            </w:r>
            <w:r w:rsidR="00D85EC2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and staff to promote a community at the site.</w:t>
            </w:r>
          </w:p>
          <w:p w:rsidR="00C31C91" w:rsidRPr="00985567" w:rsidRDefault="00C31C91" w:rsidP="00985567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assist with the organisation of exhibitions and shows relevant to the site.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383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To </w:t>
            </w:r>
            <w:r w:rsidR="005D5C3A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support 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provid</w:t>
            </w:r>
            <w:r w:rsidR="005D5C3A">
              <w:rPr>
                <w:rFonts w:asciiTheme="minorHAnsi" w:hAnsiTheme="minorHAnsi"/>
                <w:spacing w:val="-3"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general reception for the site to staff and students and provide </w:t>
            </w:r>
            <w:r w:rsidR="00985567">
              <w:rPr>
                <w:rFonts w:asciiTheme="minorHAnsi" w:hAnsiTheme="minorHAnsi"/>
                <w:spacing w:val="-3"/>
                <w:sz w:val="22"/>
                <w:szCs w:val="22"/>
              </w:rPr>
              <w:t>general information to studen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t</w:t>
            </w:r>
            <w:r w:rsidR="00985567">
              <w:rPr>
                <w:rFonts w:asciiTheme="minorHAnsi" w:hAnsiTheme="minorHAnsi"/>
                <w:spacing w:val="-3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.</w:t>
            </w:r>
          </w:p>
          <w:p w:rsidR="00985567" w:rsidRPr="00B84D7C" w:rsidRDefault="00C31C91" w:rsidP="0020518B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383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To support Programme Directors with cours</w:t>
            </w:r>
            <w:r w:rsidR="00985567">
              <w:rPr>
                <w:rFonts w:asciiTheme="minorHAnsi" w:hAnsiTheme="minorHAnsi"/>
                <w:spacing w:val="-3"/>
                <w:sz w:val="22"/>
                <w:szCs w:val="22"/>
              </w:rPr>
              <w:t>e consumable purchase orders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perform such duties consistent with your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role or position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may from time to time be assigned to you anywhere within the University</w:t>
            </w:r>
            <w:r w:rsidR="00CC6B8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To undertake health and safety duties, including risk assessments and responsibilities, as appropriate to the role or post.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work in accordance with the University’s Equal Opportunities Policy and the Staff Charter,</w:t>
            </w:r>
          </w:p>
          <w:p w:rsidR="00C31C91" w:rsidRDefault="00C31C91">
            <w:pPr>
              <w:ind w:left="383"/>
              <w:rPr>
                <w:rFonts w:asciiTheme="minorHAnsi" w:hAnsiTheme="minorHAnsi"/>
                <w:b/>
                <w:bCs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promoting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equality and diversity in your work.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make full use of all information and communication technologies to meet the requirements of the role and to promote organisational effectiveness.</w:t>
            </w:r>
          </w:p>
          <w:p w:rsidR="00C31C91" w:rsidRDefault="00C31C91" w:rsidP="00350DD0">
            <w:pPr>
              <w:numPr>
                <w:ilvl w:val="0"/>
                <w:numId w:val="1"/>
              </w:numPr>
              <w:ind w:left="3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31C91" w:rsidTr="00F97E11"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91" w:rsidRDefault="00C31C91">
            <w:pPr>
              <w:pStyle w:val="Heading4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i w:val="0"/>
                <w:color w:val="auto"/>
                <w:sz w:val="22"/>
                <w:szCs w:val="22"/>
              </w:rPr>
              <w:lastRenderedPageBreak/>
              <w:t>Key Working Relationships</w:t>
            </w:r>
          </w:p>
          <w:p w:rsidR="00C31C91" w:rsidRDefault="00D85EC2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 of College Operations</w:t>
            </w:r>
            <w:r w:rsidR="00C31C91">
              <w:rPr>
                <w:rFonts w:asciiTheme="minorHAnsi" w:hAnsiTheme="minorHAnsi"/>
                <w:sz w:val="22"/>
                <w:szCs w:val="22"/>
              </w:rPr>
              <w:t>, Academic Site Manager,</w:t>
            </w:r>
            <w:r w:rsidR="00C31C91">
              <w:rPr>
                <w:rFonts w:asciiTheme="minorHAnsi" w:hAnsiTheme="minorHAnsi"/>
              </w:rPr>
              <w:t xml:space="preserve"> </w:t>
            </w:r>
            <w:r w:rsidR="00C31C91">
              <w:rPr>
                <w:rFonts w:asciiTheme="minorHAnsi" w:hAnsiTheme="minorHAnsi"/>
                <w:sz w:val="22"/>
                <w:szCs w:val="22"/>
              </w:rPr>
              <w:t>Programme Directors,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1C91">
              <w:rPr>
                <w:rFonts w:asciiTheme="minorHAnsi" w:hAnsiTheme="minorHAnsi"/>
                <w:sz w:val="22"/>
                <w:szCs w:val="22"/>
              </w:rPr>
              <w:t>Senior Site Technical Support</w:t>
            </w:r>
            <w:r w:rsidR="00C31C91">
              <w:rPr>
                <w:rFonts w:asciiTheme="minorHAnsi" w:hAnsiTheme="minorHAnsi"/>
              </w:rPr>
              <w:t xml:space="preserve">, </w:t>
            </w:r>
            <w:r w:rsidR="00C31C91">
              <w:rPr>
                <w:rFonts w:asciiTheme="minorHAnsi" w:hAnsiTheme="minorHAnsi"/>
                <w:sz w:val="22"/>
                <w:szCs w:val="22"/>
              </w:rPr>
              <w:t>Facilities Managers,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1C91">
              <w:rPr>
                <w:rFonts w:asciiTheme="minorHAnsi" w:hAnsiTheme="minorHAnsi"/>
                <w:sz w:val="22"/>
                <w:szCs w:val="22"/>
              </w:rPr>
              <w:t xml:space="preserve">Health and Safety </w:t>
            </w:r>
            <w:r>
              <w:rPr>
                <w:rFonts w:asciiTheme="minorHAnsi" w:hAnsiTheme="minorHAnsi"/>
                <w:sz w:val="22"/>
                <w:szCs w:val="22"/>
              </w:rPr>
              <w:t>Advisor</w:t>
            </w:r>
            <w:r w:rsidR="00C31C91">
              <w:rPr>
                <w:rFonts w:asciiTheme="minorHAnsi" w:hAnsiTheme="minorHAnsi"/>
                <w:sz w:val="22"/>
                <w:szCs w:val="22"/>
              </w:rPr>
              <w:t>,</w:t>
            </w:r>
            <w:r w:rsidR="00C31C91">
              <w:rPr>
                <w:rFonts w:asciiTheme="minorHAnsi" w:hAnsiTheme="minorHAnsi"/>
              </w:rPr>
              <w:t xml:space="preserve"> </w:t>
            </w:r>
            <w:r w:rsidR="00C31C91">
              <w:rPr>
                <w:rFonts w:asciiTheme="minorHAnsi" w:hAnsiTheme="minorHAnsi"/>
                <w:sz w:val="22"/>
                <w:szCs w:val="22"/>
              </w:rPr>
              <w:t>Finance, Staffing, Timetabling Office, Internal and External Relations, Student Administration,</w:t>
            </w:r>
            <w:r w:rsidR="00C31C91">
              <w:rPr>
                <w:rFonts w:asciiTheme="minorHAnsi" w:hAnsiTheme="minorHAnsi"/>
              </w:rPr>
              <w:t xml:space="preserve"> </w:t>
            </w:r>
            <w:r w:rsidR="00C31C91">
              <w:rPr>
                <w:rFonts w:asciiTheme="minorHAnsi" w:hAnsiTheme="minorHAnsi"/>
                <w:sz w:val="22"/>
                <w:szCs w:val="22"/>
              </w:rPr>
              <w:t>Academic Development and Quality Assurance Unit,</w:t>
            </w:r>
            <w:r w:rsidR="00C31C91">
              <w:rPr>
                <w:rFonts w:asciiTheme="minorHAnsi" w:hAnsiTheme="minorHAnsi"/>
              </w:rPr>
              <w:t xml:space="preserve"> </w:t>
            </w:r>
            <w:r w:rsidR="00C31C91">
              <w:rPr>
                <w:rFonts w:asciiTheme="minorHAnsi" w:hAnsiTheme="minorHAnsi"/>
                <w:sz w:val="22"/>
                <w:szCs w:val="22"/>
              </w:rPr>
              <w:t>Student Services and other LCF based services as required</w:t>
            </w:r>
          </w:p>
          <w:p w:rsidR="00C31C91" w:rsidRDefault="00C31C91">
            <w:pPr>
              <w:ind w:left="360"/>
              <w:rPr>
                <w:rFonts w:asciiTheme="minorHAnsi" w:hAnsiTheme="minorHAnsi"/>
              </w:rPr>
            </w:pPr>
          </w:p>
        </w:tc>
      </w:tr>
      <w:tr w:rsidR="00C31C91" w:rsidTr="00F97E11"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1C91" w:rsidRDefault="00C31C91">
            <w:pPr>
              <w:spacing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Resources Managed</w:t>
            </w:r>
          </w:p>
          <w:p w:rsidR="00C31C91" w:rsidRDefault="00C31C91">
            <w:pPr>
              <w:pStyle w:val="Heading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>Budgets: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ab/>
              <w:t xml:space="preserve">No </w:t>
            </w:r>
          </w:p>
          <w:p w:rsidR="00C31C91" w:rsidRDefault="00C31C91">
            <w:pPr>
              <w:pStyle w:val="Heading4"/>
              <w:spacing w:before="0"/>
              <w:rPr>
                <w:rFonts w:asciiTheme="minorHAnsi" w:hAnsiTheme="minorHAnsi"/>
                <w:b w:val="0"/>
                <w:i w:val="0"/>
                <w:color w:val="auto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Staff: 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ab/>
              <w:t>No</w:t>
            </w:r>
          </w:p>
          <w:p w:rsidR="00C31C91" w:rsidRDefault="00C31C91">
            <w:pPr>
              <w:pStyle w:val="Heading4"/>
              <w:spacing w:before="0"/>
              <w:rPr>
                <w:rFonts w:asciiTheme="minorHAnsi" w:hAnsiTheme="minorHAnsi"/>
                <w:i w:val="0"/>
                <w:color w:val="auto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 xml:space="preserve">Other: </w:t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 w:val="0"/>
                <w:i w:val="0"/>
                <w:color w:val="auto"/>
                <w:sz w:val="22"/>
                <w:szCs w:val="22"/>
              </w:rPr>
              <w:tab/>
              <w:t>No</w:t>
            </w:r>
          </w:p>
        </w:tc>
      </w:tr>
    </w:tbl>
    <w:p w:rsidR="00C31C91" w:rsidRDefault="00C31C91" w:rsidP="00C31C91">
      <w:pPr>
        <w:rPr>
          <w:rFonts w:asciiTheme="minorHAnsi" w:hAnsiTheme="minorHAnsi"/>
          <w:b/>
          <w:szCs w:val="22"/>
        </w:rPr>
      </w:pPr>
    </w:p>
    <w:p w:rsidR="00C31C91" w:rsidRDefault="00C31C91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F97E11" w:rsidRDefault="00F97E11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7C1078" w:rsidRDefault="007C1078" w:rsidP="00C31C91">
      <w:pPr>
        <w:pStyle w:val="BodyText2"/>
        <w:rPr>
          <w:rFonts w:asciiTheme="minorHAnsi" w:hAnsiTheme="minorHAnsi"/>
          <w:b/>
          <w:szCs w:val="22"/>
        </w:rPr>
      </w:pPr>
    </w:p>
    <w:p w:rsidR="00F97E11" w:rsidRDefault="00F97E11" w:rsidP="00C31C91">
      <w:pPr>
        <w:pStyle w:val="BodyText2"/>
        <w:rPr>
          <w:rFonts w:asciiTheme="minorHAnsi" w:hAnsiTheme="minorHAnsi"/>
          <w:b/>
          <w:szCs w:val="22"/>
        </w:rPr>
      </w:pPr>
    </w:p>
    <w:p w:rsidR="00F97E11" w:rsidRDefault="00F97E11" w:rsidP="00C31C91">
      <w:pPr>
        <w:pStyle w:val="BodyText2"/>
        <w:rPr>
          <w:rFonts w:asciiTheme="minorHAnsi" w:hAnsiTheme="minorHAnsi"/>
          <w:b/>
          <w:szCs w:val="22"/>
        </w:rPr>
      </w:pPr>
    </w:p>
    <w:p w:rsidR="00F97E11" w:rsidRDefault="00F97E11" w:rsidP="00C31C91">
      <w:pPr>
        <w:pStyle w:val="BodyText2"/>
        <w:rPr>
          <w:rFonts w:asciiTheme="minorHAnsi" w:hAnsiTheme="minorHAnsi"/>
          <w:b/>
          <w:szCs w:val="22"/>
        </w:rPr>
      </w:pPr>
    </w:p>
    <w:p w:rsidR="0098208E" w:rsidRDefault="0098208E" w:rsidP="00C31C91">
      <w:pPr>
        <w:pStyle w:val="BodyText2"/>
        <w:rPr>
          <w:rFonts w:asciiTheme="minorHAnsi" w:hAnsiTheme="minorHAnsi"/>
          <w:b/>
          <w:szCs w:val="22"/>
        </w:rPr>
      </w:pPr>
    </w:p>
    <w:p w:rsidR="00F97E11" w:rsidRDefault="00F97E11">
      <w:pPr>
        <w:rPr>
          <w:b/>
        </w:rPr>
      </w:pPr>
    </w:p>
    <w:p w:rsidR="00CD7A0F" w:rsidRPr="00F269C7" w:rsidRDefault="00CD7A0F" w:rsidP="00CD7A0F">
      <w:pPr>
        <w:rPr>
          <w:rFonts w:ascii="Arial" w:hAnsi="Arial" w:cs="Arial"/>
        </w:rPr>
      </w:pPr>
    </w:p>
    <w:p w:rsidR="005A1081" w:rsidRPr="001A6445" w:rsidRDefault="006D6CB7" w:rsidP="005A1081">
      <w:pPr>
        <w:jc w:val="both"/>
        <w:rPr>
          <w:rFonts w:ascii="Arial" w:hAnsi="Arial" w:cs="Arial"/>
          <w:b/>
          <w:sz w:val="28"/>
          <w:szCs w:val="28"/>
        </w:rPr>
      </w:pPr>
      <w:r w:rsidRPr="001A6445">
        <w:rPr>
          <w:rFonts w:ascii="Arial" w:hAnsi="Arial" w:cs="Arial"/>
          <w:b/>
          <w:sz w:val="28"/>
          <w:szCs w:val="28"/>
        </w:rPr>
        <w:t xml:space="preserve">Job Title:  </w:t>
      </w:r>
      <w:r w:rsidR="007C1078" w:rsidRPr="001A6445">
        <w:rPr>
          <w:rFonts w:ascii="Arial" w:hAnsi="Arial" w:cs="Arial"/>
          <w:b/>
          <w:sz w:val="28"/>
          <w:szCs w:val="28"/>
        </w:rPr>
        <w:t>Site Administration Assistant</w:t>
      </w:r>
      <w:r w:rsidRPr="001A6445">
        <w:rPr>
          <w:rFonts w:ascii="Arial" w:hAnsi="Arial" w:cs="Arial"/>
          <w:b/>
          <w:sz w:val="28"/>
          <w:szCs w:val="28"/>
        </w:rPr>
        <w:tab/>
        <w:t xml:space="preserve">  </w:t>
      </w:r>
      <w:r w:rsidRPr="001A6445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6D6CB7" w:rsidRPr="001A6445" w:rsidRDefault="006D6CB7" w:rsidP="005A1081">
      <w:pPr>
        <w:jc w:val="both"/>
        <w:rPr>
          <w:rFonts w:ascii="Arial" w:hAnsi="Arial" w:cs="Arial"/>
          <w:b/>
          <w:sz w:val="28"/>
          <w:szCs w:val="28"/>
        </w:rPr>
      </w:pPr>
      <w:r w:rsidRPr="001A6445">
        <w:rPr>
          <w:rFonts w:ascii="Arial" w:hAnsi="Arial" w:cs="Arial"/>
          <w:b/>
          <w:sz w:val="28"/>
          <w:szCs w:val="28"/>
        </w:rPr>
        <w:t>Grade: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6"/>
        <w:gridCol w:w="5280"/>
      </w:tblGrid>
      <w:tr w:rsidR="006D6CB7" w:rsidRPr="005A1081" w:rsidTr="006B6455">
        <w:trPr>
          <w:trHeight w:val="410"/>
          <w:jc w:val="center"/>
        </w:trPr>
        <w:tc>
          <w:tcPr>
            <w:tcW w:w="9016" w:type="dxa"/>
            <w:gridSpan w:val="2"/>
            <w:shd w:val="clear" w:color="auto" w:fill="000000" w:themeFill="text1"/>
          </w:tcPr>
          <w:p w:rsidR="006D6CB7" w:rsidRPr="005A1081" w:rsidRDefault="006D6CB7" w:rsidP="00120A7D">
            <w:pPr>
              <w:rPr>
                <w:rFonts w:ascii="Arial" w:hAnsi="Arial" w:cs="Arial"/>
                <w:color w:val="262626" w:themeColor="text1" w:themeTint="D9"/>
              </w:rPr>
            </w:pPr>
            <w:r w:rsidRPr="005A1081">
              <w:rPr>
                <w:rFonts w:ascii="Arial" w:hAnsi="Arial" w:cs="Arial"/>
              </w:rPr>
              <w:t xml:space="preserve">Person Specification </w:t>
            </w:r>
          </w:p>
        </w:tc>
      </w:tr>
      <w:tr w:rsidR="006D6CB7" w:rsidRPr="005A1081" w:rsidTr="006B6455">
        <w:trPr>
          <w:trHeight w:val="976"/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>Specialist Knowledge/ Qualifications</w:t>
            </w: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i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  <w:i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 xml:space="preserve">A-level or equivalent </w:t>
            </w:r>
            <w:r w:rsidR="00CC6B84">
              <w:rPr>
                <w:rFonts w:ascii="Arial" w:hAnsi="Arial" w:cs="Arial"/>
              </w:rPr>
              <w:t>qualification or equivalent experience</w:t>
            </w:r>
          </w:p>
          <w:p w:rsidR="006D6CB7" w:rsidRDefault="006D6CB7" w:rsidP="00120A7D">
            <w:pPr>
              <w:rPr>
                <w:rFonts w:ascii="Arial" w:hAnsi="Arial" w:cs="Arial"/>
                <w:i/>
              </w:rPr>
            </w:pPr>
          </w:p>
          <w:p w:rsidR="00407847" w:rsidRPr="006F243F" w:rsidRDefault="00407847" w:rsidP="00120A7D">
            <w:pPr>
              <w:rPr>
                <w:rFonts w:ascii="Arial" w:hAnsi="Arial" w:cs="Arial"/>
              </w:rPr>
            </w:pPr>
            <w:r w:rsidRPr="006F243F">
              <w:rPr>
                <w:rFonts w:ascii="Arial" w:hAnsi="Arial" w:cs="Arial"/>
              </w:rPr>
              <w:t>Relevant degree desirable</w:t>
            </w:r>
          </w:p>
          <w:p w:rsidR="006D6CB7" w:rsidRPr="005A1081" w:rsidRDefault="006D6CB7" w:rsidP="00120A7D">
            <w:pPr>
              <w:rPr>
                <w:rFonts w:ascii="Arial" w:hAnsi="Arial" w:cs="Arial"/>
                <w:i/>
              </w:rPr>
            </w:pPr>
          </w:p>
        </w:tc>
      </w:tr>
      <w:tr w:rsidR="006D6CB7" w:rsidRPr="005A1081" w:rsidTr="006B6455">
        <w:trPr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 xml:space="preserve">Relevant Experience </w:t>
            </w: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i/>
              </w:rPr>
            </w:pPr>
          </w:p>
          <w:p w:rsidR="006D6CB7" w:rsidRDefault="006D6CB7" w:rsidP="005A108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>Experience of working in a front line, customer focused position</w:t>
            </w:r>
          </w:p>
          <w:p w:rsidR="005A1081" w:rsidRPr="005A1081" w:rsidRDefault="005A1081" w:rsidP="005A108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  <w:p w:rsidR="006D6CB7" w:rsidRDefault="00CC6B84" w:rsidP="005A108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</w:t>
            </w:r>
            <w:r w:rsidRPr="005A1081">
              <w:rPr>
                <w:rFonts w:ascii="Arial" w:hAnsi="Arial" w:cs="Arial"/>
              </w:rPr>
              <w:t>usi</w:t>
            </w:r>
            <w:r>
              <w:rPr>
                <w:rFonts w:ascii="Arial" w:hAnsi="Arial" w:cs="Arial"/>
              </w:rPr>
              <w:t>ng</w:t>
            </w:r>
            <w:r w:rsidR="006D6CB7" w:rsidRPr="005A1081">
              <w:rPr>
                <w:rFonts w:ascii="Arial" w:hAnsi="Arial" w:cs="Arial"/>
              </w:rPr>
              <w:t xml:space="preserve"> a range of Microsoft Office applications</w:t>
            </w:r>
          </w:p>
          <w:p w:rsidR="005A1081" w:rsidRPr="005A1081" w:rsidRDefault="005A1081" w:rsidP="005A108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  <w:p w:rsidR="006D6CB7" w:rsidRDefault="006D6CB7" w:rsidP="005A108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 xml:space="preserve">Experience of using a range of databases </w:t>
            </w:r>
          </w:p>
          <w:p w:rsidR="005A1081" w:rsidRDefault="005A1081" w:rsidP="005A1081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</w:p>
          <w:p w:rsidR="005A1081" w:rsidRDefault="005A1081" w:rsidP="00120A7D">
            <w:pPr>
              <w:rPr>
                <w:rFonts w:ascii="Arial" w:hAnsi="Arial" w:cs="Arial"/>
              </w:rPr>
            </w:pPr>
          </w:p>
          <w:p w:rsidR="005A1081" w:rsidRPr="005A1081" w:rsidRDefault="005A1081" w:rsidP="005A10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5A1081">
              <w:rPr>
                <w:rFonts w:ascii="Arial" w:hAnsi="Arial" w:cs="Arial"/>
                <w:color w:val="000000"/>
              </w:rPr>
              <w:t xml:space="preserve">xperience </w:t>
            </w:r>
            <w:r>
              <w:rPr>
                <w:rFonts w:ascii="Arial" w:hAnsi="Arial" w:cs="Arial"/>
                <w:color w:val="000000"/>
              </w:rPr>
              <w:t>of compiling own correspondence</w:t>
            </w:r>
            <w:r w:rsidRPr="005A1081">
              <w:rPr>
                <w:rFonts w:ascii="Arial" w:hAnsi="Arial" w:cs="Arial"/>
                <w:color w:val="000000"/>
              </w:rPr>
              <w:t xml:space="preserve"> data entry and producing letters / emails </w:t>
            </w:r>
          </w:p>
          <w:p w:rsidR="006D6CB7" w:rsidRPr="005A1081" w:rsidRDefault="006D6CB7" w:rsidP="00120A7D">
            <w:pPr>
              <w:rPr>
                <w:rFonts w:ascii="Arial" w:hAnsi="Arial" w:cs="Arial"/>
                <w:i/>
              </w:rPr>
            </w:pPr>
          </w:p>
        </w:tc>
      </w:tr>
      <w:tr w:rsidR="006D6CB7" w:rsidRPr="005A1081" w:rsidTr="006B6455">
        <w:trPr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>Communication Skills</w:t>
            </w: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  <w:r w:rsidRPr="005A1081">
              <w:rPr>
                <w:rFonts w:ascii="Arial" w:hAnsi="Arial" w:cs="Arial"/>
                <w:color w:val="000000"/>
              </w:rPr>
              <w:t>Communicates effectively orally, in writing and/or using visual media</w:t>
            </w:r>
          </w:p>
          <w:p w:rsidR="006D6CB7" w:rsidRPr="005A1081" w:rsidRDefault="006D6CB7" w:rsidP="005A1081">
            <w:pPr>
              <w:rPr>
                <w:rFonts w:ascii="Arial" w:hAnsi="Arial" w:cs="Arial"/>
              </w:rPr>
            </w:pPr>
          </w:p>
        </w:tc>
      </w:tr>
      <w:tr w:rsidR="006D6CB7" w:rsidRPr="005A1081" w:rsidTr="006B6455">
        <w:trPr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  <w:r w:rsidRPr="005A1081">
              <w:rPr>
                <w:rFonts w:ascii="Arial" w:hAnsi="Arial" w:cs="Arial"/>
                <w:color w:val="000000"/>
              </w:rPr>
              <w:t>Plans, prioritises and organises work to achieve  objectives on time</w:t>
            </w: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</w:tc>
      </w:tr>
      <w:tr w:rsidR="006D6CB7" w:rsidRPr="005A1081" w:rsidTr="006B6455">
        <w:trPr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>Teamwork</w:t>
            </w: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  <w:r w:rsidRPr="005A1081">
              <w:rPr>
                <w:rFonts w:ascii="Arial" w:hAnsi="Arial" w:cs="Arial"/>
                <w:color w:val="000000"/>
              </w:rPr>
              <w:t>Works collaboratively in a team or with different professional groups</w:t>
            </w: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</w:tc>
      </w:tr>
      <w:tr w:rsidR="006D6CB7" w:rsidRPr="005A1081" w:rsidTr="006B6455">
        <w:trPr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>Student Experience or Customer Service</w:t>
            </w: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  <w:r w:rsidRPr="005A1081">
              <w:rPr>
                <w:rFonts w:ascii="Arial" w:hAnsi="Arial" w:cs="Arial"/>
                <w:color w:val="000000"/>
              </w:rPr>
              <w:t xml:space="preserve">Provides a positive and responsive student or customer service. </w:t>
            </w: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</w:tc>
      </w:tr>
      <w:tr w:rsidR="006D6CB7" w:rsidRPr="005A1081" w:rsidTr="006B6455">
        <w:trPr>
          <w:jc w:val="center"/>
        </w:trPr>
        <w:tc>
          <w:tcPr>
            <w:tcW w:w="3736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</w:rPr>
            </w:pPr>
            <w:r w:rsidRPr="005A1081">
              <w:rPr>
                <w:rFonts w:ascii="Arial" w:hAnsi="Arial" w:cs="Arial"/>
              </w:rPr>
              <w:t xml:space="preserve">Creativity, Innovation and Problem Solving </w:t>
            </w:r>
          </w:p>
        </w:tc>
        <w:tc>
          <w:tcPr>
            <w:tcW w:w="5280" w:type="dxa"/>
            <w:vAlign w:val="center"/>
          </w:tcPr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</w:p>
          <w:p w:rsidR="006D6CB7" w:rsidRPr="005A1081" w:rsidRDefault="006D6CB7" w:rsidP="00120A7D">
            <w:pPr>
              <w:rPr>
                <w:rFonts w:ascii="Arial" w:hAnsi="Arial" w:cs="Arial"/>
                <w:color w:val="000000"/>
              </w:rPr>
            </w:pPr>
            <w:r w:rsidRPr="005A1081">
              <w:rPr>
                <w:rFonts w:ascii="Arial" w:hAnsi="Arial" w:cs="Arial"/>
                <w:color w:val="000000"/>
              </w:rPr>
              <w:t>Uses initiative or creativity to resolve day-to-day-problems</w:t>
            </w:r>
          </w:p>
          <w:p w:rsidR="006D6CB7" w:rsidRPr="005A1081" w:rsidRDefault="006D6CB7" w:rsidP="00120A7D">
            <w:pPr>
              <w:rPr>
                <w:rFonts w:ascii="Arial" w:hAnsi="Arial" w:cs="Arial"/>
              </w:rPr>
            </w:pPr>
          </w:p>
        </w:tc>
      </w:tr>
    </w:tbl>
    <w:p w:rsidR="006D6CB7" w:rsidRDefault="006D6CB7" w:rsidP="006D6CB7">
      <w:pPr>
        <w:pStyle w:val="BodyText2"/>
        <w:rPr>
          <w:sz w:val="24"/>
        </w:rPr>
      </w:pPr>
    </w:p>
    <w:p w:rsidR="00CD7A0F" w:rsidRPr="005A1081" w:rsidRDefault="005A1081" w:rsidP="005A1081">
      <w:pPr>
        <w:pStyle w:val="BodyText2"/>
        <w:rPr>
          <w:sz w:val="24"/>
        </w:rPr>
      </w:pPr>
      <w:r w:rsidRPr="005A1081">
        <w:rPr>
          <w:b/>
          <w:sz w:val="24"/>
        </w:rPr>
        <w:lastRenderedPageBreak/>
        <w:t>Last updated: 1</w:t>
      </w:r>
      <w:r w:rsidR="006B6455">
        <w:rPr>
          <w:b/>
          <w:sz w:val="24"/>
        </w:rPr>
        <w:t>4</w:t>
      </w:r>
      <w:r w:rsidRPr="005A1081">
        <w:rPr>
          <w:b/>
          <w:sz w:val="24"/>
        </w:rPr>
        <w:t>/0</w:t>
      </w:r>
      <w:r w:rsidR="006B6455">
        <w:rPr>
          <w:b/>
          <w:sz w:val="24"/>
        </w:rPr>
        <w:t>6/2017</w:t>
      </w:r>
    </w:p>
    <w:sectPr w:rsidR="00CD7A0F" w:rsidRPr="005A1081" w:rsidSect="00FD3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A1DA4"/>
    <w:multiLevelType w:val="hybridMultilevel"/>
    <w:tmpl w:val="92066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1"/>
    <w:rsid w:val="00042CBA"/>
    <w:rsid w:val="000A12EE"/>
    <w:rsid w:val="000C50F7"/>
    <w:rsid w:val="000F5CE9"/>
    <w:rsid w:val="00113B68"/>
    <w:rsid w:val="00137D4C"/>
    <w:rsid w:val="001524B6"/>
    <w:rsid w:val="00180BBA"/>
    <w:rsid w:val="001A6445"/>
    <w:rsid w:val="001C5CE4"/>
    <w:rsid w:val="0020518B"/>
    <w:rsid w:val="00226AB8"/>
    <w:rsid w:val="002D0DB5"/>
    <w:rsid w:val="00350DD0"/>
    <w:rsid w:val="003E2F17"/>
    <w:rsid w:val="00407847"/>
    <w:rsid w:val="00421E78"/>
    <w:rsid w:val="00436D2B"/>
    <w:rsid w:val="005046B6"/>
    <w:rsid w:val="00515E3A"/>
    <w:rsid w:val="00564762"/>
    <w:rsid w:val="00573D7E"/>
    <w:rsid w:val="005A1081"/>
    <w:rsid w:val="005D5C3A"/>
    <w:rsid w:val="006B6455"/>
    <w:rsid w:val="006D6CB7"/>
    <w:rsid w:val="006F243F"/>
    <w:rsid w:val="007B47B6"/>
    <w:rsid w:val="007C1078"/>
    <w:rsid w:val="007E2DC0"/>
    <w:rsid w:val="00823927"/>
    <w:rsid w:val="00837C60"/>
    <w:rsid w:val="0085101F"/>
    <w:rsid w:val="009214EA"/>
    <w:rsid w:val="00950CCD"/>
    <w:rsid w:val="00975148"/>
    <w:rsid w:val="0098208E"/>
    <w:rsid w:val="00985567"/>
    <w:rsid w:val="009F6885"/>
    <w:rsid w:val="00AB2CD2"/>
    <w:rsid w:val="00AC33E7"/>
    <w:rsid w:val="00B2105B"/>
    <w:rsid w:val="00B254E6"/>
    <w:rsid w:val="00B77388"/>
    <w:rsid w:val="00B84D7C"/>
    <w:rsid w:val="00B871AA"/>
    <w:rsid w:val="00C119B7"/>
    <w:rsid w:val="00C31C91"/>
    <w:rsid w:val="00C451CE"/>
    <w:rsid w:val="00C46A5E"/>
    <w:rsid w:val="00C47037"/>
    <w:rsid w:val="00CC6B84"/>
    <w:rsid w:val="00CD7A0F"/>
    <w:rsid w:val="00D85EC2"/>
    <w:rsid w:val="00E428A0"/>
    <w:rsid w:val="00E76D7F"/>
    <w:rsid w:val="00F02C97"/>
    <w:rsid w:val="00F2672A"/>
    <w:rsid w:val="00F347B5"/>
    <w:rsid w:val="00F97E11"/>
    <w:rsid w:val="00FB7B92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008925B-ED2D-452E-9D49-10A9AC9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91"/>
    <w:pPr>
      <w:keepNext/>
      <w:outlineLvl w:val="0"/>
    </w:pPr>
    <w:rPr>
      <w:rFonts w:ascii="Arial" w:eastAsia="Times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C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C91"/>
    <w:rPr>
      <w:rFonts w:ascii="Arial" w:eastAsia="Times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1C9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31C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C31C91"/>
    <w:rPr>
      <w:rFonts w:ascii="Arial" w:hAnsi="Arial" w:cs="Arial"/>
      <w:sz w:val="20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C31C91"/>
    <w:rPr>
      <w:rFonts w:ascii="Arial" w:eastAsia="Times New Roman" w:hAnsi="Arial" w:cs="Arial"/>
      <w:sz w:val="20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B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3A62-72EF-4258-8D7C-CB23A3A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608085F6</Template>
  <TotalTime>5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jbrewster</dc:creator>
  <cp:lastModifiedBy>Tina Scott</cp:lastModifiedBy>
  <cp:revision>4</cp:revision>
  <cp:lastPrinted>2014-11-21T12:28:00Z</cp:lastPrinted>
  <dcterms:created xsi:type="dcterms:W3CDTF">2017-06-16T09:20:00Z</dcterms:created>
  <dcterms:modified xsi:type="dcterms:W3CDTF">2017-09-18T14:46:00Z</dcterms:modified>
</cp:coreProperties>
</file>