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E644" w14:textId="77777777" w:rsidR="00F376F6" w:rsidRDefault="002B7C08" w:rsidP="002B7C08">
      <w:pPr>
        <w:pStyle w:val="Heading1"/>
        <w:jc w:val="center"/>
      </w:pPr>
      <w:r>
        <w:t xml:space="preserve">Job Title – </w:t>
      </w:r>
      <w:r w:rsidR="007D32AB">
        <w:t>Space Coordinator</w:t>
      </w:r>
    </w:p>
    <w:p w14:paraId="71739671" w14:textId="77777777" w:rsidR="00F376F6" w:rsidRDefault="00F376F6">
      <w:pPr>
        <w:rPr>
          <w:b/>
          <w:sz w:val="20"/>
        </w:rPr>
      </w:pPr>
    </w:p>
    <w:p w14:paraId="7A5F61C9"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3ED9C874" w14:textId="77777777">
        <w:trPr>
          <w:trHeight w:val="565"/>
        </w:trPr>
        <w:tc>
          <w:tcPr>
            <w:tcW w:w="8814" w:type="dxa"/>
            <w:gridSpan w:val="2"/>
          </w:tcPr>
          <w:p w14:paraId="38375C39" w14:textId="77777777" w:rsidR="00F376F6" w:rsidRDefault="002B7C08">
            <w:pPr>
              <w:pStyle w:val="TableParagraph"/>
              <w:spacing w:before="37"/>
              <w:ind w:left="3328" w:right="3309"/>
              <w:jc w:val="center"/>
              <w:rPr>
                <w:b/>
                <w:sz w:val="28"/>
              </w:rPr>
            </w:pPr>
            <w:r>
              <w:rPr>
                <w:b/>
                <w:sz w:val="28"/>
              </w:rPr>
              <w:t>Job Description</w:t>
            </w:r>
          </w:p>
        </w:tc>
      </w:tr>
      <w:tr w:rsidR="00F376F6" w14:paraId="422C9CB8" w14:textId="77777777">
        <w:trPr>
          <w:trHeight w:val="827"/>
        </w:trPr>
        <w:tc>
          <w:tcPr>
            <w:tcW w:w="5269" w:type="dxa"/>
          </w:tcPr>
          <w:p w14:paraId="43EBEA80" w14:textId="186A8987" w:rsidR="00F376F6" w:rsidRDefault="002B7C08" w:rsidP="000D237A">
            <w:pPr>
              <w:pStyle w:val="TableParagraph"/>
              <w:tabs>
                <w:tab w:val="left" w:pos="3340"/>
              </w:tabs>
              <w:spacing w:before="67"/>
              <w:rPr>
                <w:b/>
                <w:sz w:val="24"/>
              </w:rPr>
            </w:pPr>
            <w:r>
              <w:rPr>
                <w:b/>
                <w:sz w:val="24"/>
              </w:rPr>
              <w:t>College/Service</w:t>
            </w:r>
            <w:r w:rsidR="000D237A">
              <w:rPr>
                <w:b/>
                <w:sz w:val="24"/>
              </w:rPr>
              <w:tab/>
            </w:r>
          </w:p>
          <w:p w14:paraId="4C8FFA9B" w14:textId="77777777" w:rsidR="00F376F6" w:rsidRDefault="007D32AB" w:rsidP="007D32AB">
            <w:pPr>
              <w:pStyle w:val="TableParagraph"/>
              <w:rPr>
                <w:sz w:val="24"/>
              </w:rPr>
            </w:pPr>
            <w:r>
              <w:rPr>
                <w:sz w:val="24"/>
              </w:rPr>
              <w:t>Camberwell Chelsea Wimbledon</w:t>
            </w:r>
          </w:p>
        </w:tc>
        <w:tc>
          <w:tcPr>
            <w:tcW w:w="3545" w:type="dxa"/>
            <w:tcBorders>
              <w:bottom w:val="single" w:sz="4" w:space="0" w:color="000000"/>
            </w:tcBorders>
          </w:tcPr>
          <w:p w14:paraId="4A8DD86F" w14:textId="77777777" w:rsidR="00F376F6" w:rsidRDefault="002B7C08">
            <w:pPr>
              <w:pStyle w:val="TableParagraph"/>
              <w:spacing w:line="274" w:lineRule="exact"/>
              <w:rPr>
                <w:b/>
                <w:sz w:val="24"/>
              </w:rPr>
            </w:pPr>
            <w:r>
              <w:rPr>
                <w:b/>
                <w:sz w:val="24"/>
              </w:rPr>
              <w:t>Location</w:t>
            </w:r>
          </w:p>
          <w:p w14:paraId="3EB50925" w14:textId="638388AF" w:rsidR="00F376F6" w:rsidRDefault="00FD74E8">
            <w:pPr>
              <w:pStyle w:val="TableParagraph"/>
              <w:spacing w:before="137"/>
              <w:rPr>
                <w:sz w:val="24"/>
              </w:rPr>
            </w:pPr>
            <w:r>
              <w:rPr>
                <w:sz w:val="24"/>
              </w:rPr>
              <w:t>Wimbledon College of Arts, Merton Hall Road</w:t>
            </w:r>
          </w:p>
        </w:tc>
      </w:tr>
      <w:tr w:rsidR="00F376F6" w14:paraId="2A111A3B" w14:textId="77777777">
        <w:trPr>
          <w:trHeight w:val="1242"/>
        </w:trPr>
        <w:tc>
          <w:tcPr>
            <w:tcW w:w="5269" w:type="dxa"/>
            <w:tcBorders>
              <w:right w:val="single" w:sz="4" w:space="0" w:color="000000"/>
            </w:tcBorders>
          </w:tcPr>
          <w:p w14:paraId="4485153C" w14:textId="77777777" w:rsidR="00F376F6" w:rsidRDefault="002B7C08">
            <w:pPr>
              <w:pStyle w:val="TableParagraph"/>
              <w:spacing w:line="274" w:lineRule="exact"/>
              <w:rPr>
                <w:b/>
                <w:sz w:val="24"/>
              </w:rPr>
            </w:pPr>
            <w:r>
              <w:rPr>
                <w:b/>
                <w:sz w:val="24"/>
              </w:rPr>
              <w:t>Contract Length</w:t>
            </w:r>
          </w:p>
          <w:p w14:paraId="6A781A4E" w14:textId="034DB3E3" w:rsidR="00F376F6" w:rsidRDefault="006A05A9" w:rsidP="006A05A9">
            <w:pPr>
              <w:pStyle w:val="TableParagraph"/>
              <w:spacing w:before="137"/>
              <w:rPr>
                <w:sz w:val="24"/>
              </w:rPr>
            </w:pPr>
            <w:r>
              <w:rPr>
                <w:sz w:val="24"/>
              </w:rPr>
              <w:t>F</w:t>
            </w:r>
            <w:r w:rsidR="002B7C08">
              <w:rPr>
                <w:sz w:val="24"/>
              </w:rPr>
              <w:t xml:space="preserve">ixed </w:t>
            </w:r>
            <w:r>
              <w:rPr>
                <w:sz w:val="24"/>
              </w:rPr>
              <w:t>T</w:t>
            </w:r>
            <w:r w:rsidR="002B7C08">
              <w:rPr>
                <w:sz w:val="24"/>
              </w:rPr>
              <w:t xml:space="preserve">erm for </w:t>
            </w:r>
            <w:r>
              <w:rPr>
                <w:sz w:val="24"/>
              </w:rPr>
              <w:t>12</w:t>
            </w:r>
            <w:r w:rsidR="002B7C08">
              <w:rPr>
                <w:sz w:val="24"/>
              </w:rPr>
              <w:t xml:space="preserve"> months</w:t>
            </w:r>
          </w:p>
        </w:tc>
        <w:tc>
          <w:tcPr>
            <w:tcW w:w="3545" w:type="dxa"/>
            <w:tcBorders>
              <w:top w:val="single" w:sz="4" w:space="0" w:color="000000"/>
              <w:left w:val="single" w:sz="4" w:space="0" w:color="000000"/>
              <w:bottom w:val="single" w:sz="4" w:space="0" w:color="000000"/>
              <w:right w:val="single" w:sz="4" w:space="0" w:color="000000"/>
            </w:tcBorders>
          </w:tcPr>
          <w:p w14:paraId="1C9605B1" w14:textId="77777777" w:rsidR="00F376F6" w:rsidRDefault="002B7C08">
            <w:pPr>
              <w:pStyle w:val="TableParagraph"/>
              <w:spacing w:line="274" w:lineRule="exact"/>
              <w:ind w:left="112"/>
              <w:rPr>
                <w:b/>
                <w:sz w:val="24"/>
              </w:rPr>
            </w:pPr>
            <w:r>
              <w:rPr>
                <w:b/>
                <w:sz w:val="24"/>
              </w:rPr>
              <w:t>Hours per week / FTE</w:t>
            </w:r>
          </w:p>
          <w:p w14:paraId="42652B98" w14:textId="77777777" w:rsidR="00F376F6" w:rsidRDefault="007D32AB">
            <w:pPr>
              <w:pStyle w:val="TableParagraph"/>
              <w:spacing w:before="139"/>
              <w:ind w:left="112"/>
              <w:rPr>
                <w:sz w:val="24"/>
              </w:rPr>
            </w:pPr>
            <w:r>
              <w:rPr>
                <w:sz w:val="24"/>
              </w:rPr>
              <w:t>35 / 1FTE</w:t>
            </w:r>
          </w:p>
          <w:p w14:paraId="3E464D52" w14:textId="5E0A93F9" w:rsidR="00F376F6" w:rsidRDefault="00F376F6" w:rsidP="006A05A9">
            <w:pPr>
              <w:pStyle w:val="TableParagraph"/>
              <w:spacing w:before="137"/>
              <w:ind w:left="0"/>
              <w:rPr>
                <w:sz w:val="24"/>
              </w:rPr>
            </w:pPr>
          </w:p>
        </w:tc>
      </w:tr>
      <w:tr w:rsidR="00F376F6" w14:paraId="1825BEF1" w14:textId="77777777">
        <w:trPr>
          <w:trHeight w:val="1240"/>
        </w:trPr>
        <w:tc>
          <w:tcPr>
            <w:tcW w:w="5269" w:type="dxa"/>
          </w:tcPr>
          <w:p w14:paraId="6D28224C" w14:textId="77777777" w:rsidR="00F376F6" w:rsidRDefault="002B7C08">
            <w:pPr>
              <w:pStyle w:val="TableParagraph"/>
              <w:spacing w:line="274" w:lineRule="exact"/>
              <w:rPr>
                <w:b/>
                <w:sz w:val="24"/>
              </w:rPr>
            </w:pPr>
            <w:r>
              <w:rPr>
                <w:b/>
                <w:sz w:val="24"/>
              </w:rPr>
              <w:t>Accountable to</w:t>
            </w:r>
          </w:p>
          <w:p w14:paraId="37B8A7C9" w14:textId="77777777" w:rsidR="00F376F6" w:rsidRDefault="007D32AB" w:rsidP="007D32AB">
            <w:pPr>
              <w:pStyle w:val="TableParagraph"/>
              <w:spacing w:before="137"/>
              <w:rPr>
                <w:sz w:val="24"/>
              </w:rPr>
            </w:pPr>
            <w:r>
              <w:rPr>
                <w:sz w:val="24"/>
              </w:rPr>
              <w:t>Building Operations Manager</w:t>
            </w:r>
          </w:p>
        </w:tc>
        <w:tc>
          <w:tcPr>
            <w:tcW w:w="3545" w:type="dxa"/>
            <w:tcBorders>
              <w:top w:val="single" w:sz="4" w:space="0" w:color="000000"/>
            </w:tcBorders>
          </w:tcPr>
          <w:p w14:paraId="42098C55"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03596935" w14:textId="77777777" w:rsidR="00F376F6" w:rsidRDefault="007D32AB">
            <w:pPr>
              <w:pStyle w:val="TableParagraph"/>
              <w:spacing w:before="137"/>
              <w:rPr>
                <w:sz w:val="24"/>
              </w:rPr>
            </w:pPr>
            <w:r>
              <w:rPr>
                <w:sz w:val="24"/>
              </w:rPr>
              <w:t>52 f/t</w:t>
            </w:r>
          </w:p>
        </w:tc>
      </w:tr>
      <w:tr w:rsidR="00F376F6" w14:paraId="4557D27E" w14:textId="77777777">
        <w:trPr>
          <w:trHeight w:val="1245"/>
        </w:trPr>
        <w:tc>
          <w:tcPr>
            <w:tcW w:w="5269" w:type="dxa"/>
          </w:tcPr>
          <w:p w14:paraId="7B1AEF3A" w14:textId="77777777" w:rsidR="00F376F6" w:rsidRDefault="002B7C08">
            <w:pPr>
              <w:pStyle w:val="TableParagraph"/>
              <w:rPr>
                <w:b/>
                <w:sz w:val="24"/>
              </w:rPr>
            </w:pPr>
            <w:r>
              <w:rPr>
                <w:b/>
                <w:sz w:val="24"/>
              </w:rPr>
              <w:t>Salary</w:t>
            </w:r>
          </w:p>
          <w:p w14:paraId="53586F71" w14:textId="169E27AE" w:rsidR="00F376F6" w:rsidRDefault="00FD74E8" w:rsidP="007D32AB">
            <w:pPr>
              <w:pStyle w:val="TableParagraph"/>
              <w:spacing w:before="137"/>
              <w:rPr>
                <w:sz w:val="24"/>
              </w:rPr>
            </w:pPr>
            <w:r w:rsidRPr="00FD74E8">
              <w:rPr>
                <w:sz w:val="24"/>
              </w:rPr>
              <w:t>£30,777</w:t>
            </w:r>
            <w:r>
              <w:rPr>
                <w:sz w:val="24"/>
              </w:rPr>
              <w:t xml:space="preserve"> </w:t>
            </w:r>
            <w:r w:rsidR="007D32AB" w:rsidRPr="007D32AB">
              <w:rPr>
                <w:sz w:val="24"/>
              </w:rPr>
              <w:t>- £</w:t>
            </w:r>
            <w:r w:rsidRPr="00FD74E8">
              <w:rPr>
                <w:sz w:val="24"/>
              </w:rPr>
              <w:t>37,468</w:t>
            </w:r>
            <w:r>
              <w:rPr>
                <w:sz w:val="24"/>
              </w:rPr>
              <w:t xml:space="preserve"> </w:t>
            </w:r>
            <w:r w:rsidR="007D32AB" w:rsidRPr="007D32AB">
              <w:rPr>
                <w:sz w:val="24"/>
              </w:rPr>
              <w:t>pa</w:t>
            </w:r>
          </w:p>
        </w:tc>
        <w:tc>
          <w:tcPr>
            <w:tcW w:w="3545" w:type="dxa"/>
          </w:tcPr>
          <w:p w14:paraId="02B82722" w14:textId="77777777" w:rsidR="00F376F6" w:rsidRDefault="002B7C08">
            <w:pPr>
              <w:pStyle w:val="TableParagraph"/>
              <w:rPr>
                <w:b/>
                <w:sz w:val="24"/>
              </w:rPr>
            </w:pPr>
            <w:r>
              <w:rPr>
                <w:b/>
                <w:sz w:val="24"/>
              </w:rPr>
              <w:t>Grade</w:t>
            </w:r>
          </w:p>
          <w:p w14:paraId="6DC1F819" w14:textId="77777777" w:rsidR="00F376F6" w:rsidRDefault="007D32AB">
            <w:pPr>
              <w:pStyle w:val="TableParagraph"/>
              <w:spacing w:before="137"/>
              <w:rPr>
                <w:sz w:val="24"/>
              </w:rPr>
            </w:pPr>
            <w:r>
              <w:rPr>
                <w:sz w:val="24"/>
              </w:rPr>
              <w:t>G3</w:t>
            </w:r>
          </w:p>
        </w:tc>
      </w:tr>
    </w:tbl>
    <w:p w14:paraId="5532FC78" w14:textId="77777777" w:rsidR="00F376F6" w:rsidRDefault="00F376F6">
      <w:pPr>
        <w:rPr>
          <w:b/>
          <w:sz w:val="20"/>
        </w:rPr>
      </w:pPr>
    </w:p>
    <w:p w14:paraId="200C797D"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4697C6EE" w14:textId="77777777">
        <w:trPr>
          <w:trHeight w:val="536"/>
        </w:trPr>
        <w:tc>
          <w:tcPr>
            <w:tcW w:w="8790" w:type="dxa"/>
            <w:tcBorders>
              <w:left w:val="single" w:sz="8" w:space="0" w:color="000000"/>
              <w:bottom w:val="single" w:sz="8" w:space="0" w:color="000000"/>
              <w:right w:val="single" w:sz="8" w:space="0" w:color="000000"/>
            </w:tcBorders>
          </w:tcPr>
          <w:p w14:paraId="199D677C"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1C7E3956" w14:textId="77777777">
        <w:trPr>
          <w:trHeight w:val="829"/>
        </w:trPr>
        <w:tc>
          <w:tcPr>
            <w:tcW w:w="8790" w:type="dxa"/>
            <w:tcBorders>
              <w:top w:val="single" w:sz="8" w:space="0" w:color="000000"/>
              <w:left w:val="single" w:sz="8" w:space="0" w:color="000000"/>
              <w:bottom w:val="single" w:sz="8" w:space="0" w:color="000000"/>
              <w:right w:val="single" w:sz="8" w:space="0" w:color="000000"/>
            </w:tcBorders>
          </w:tcPr>
          <w:p w14:paraId="47B76BDB" w14:textId="77777777" w:rsidR="00F376F6" w:rsidRDefault="002B7C08">
            <w:pPr>
              <w:pStyle w:val="TableParagraph"/>
              <w:rPr>
                <w:b/>
                <w:sz w:val="24"/>
              </w:rPr>
            </w:pPr>
            <w:r>
              <w:rPr>
                <w:b/>
                <w:sz w:val="24"/>
              </w:rPr>
              <w:t>Purpose of Role</w:t>
            </w:r>
          </w:p>
          <w:p w14:paraId="62B190C4" w14:textId="77777777" w:rsidR="007D32AB" w:rsidRDefault="007D32AB">
            <w:pPr>
              <w:pStyle w:val="TableParagraph"/>
              <w:rPr>
                <w:b/>
                <w:sz w:val="24"/>
              </w:rPr>
            </w:pPr>
          </w:p>
          <w:p w14:paraId="510B91BC" w14:textId="77777777" w:rsidR="00E933F6" w:rsidRDefault="00E933F6">
            <w:pPr>
              <w:pStyle w:val="TableParagraph"/>
              <w:rPr>
                <w:sz w:val="24"/>
              </w:rPr>
            </w:pPr>
            <w:r>
              <w:rPr>
                <w:sz w:val="24"/>
              </w:rPr>
              <w:t>The Space Coordinator sits within the CCW Building Operations team, which has responsibility for managing the relationship between the College users and the University’s Estates and Facilities department. As part of this team, the Space Coordinator will provide local support to the activities of the Building Operations Managers, ensuring that planned building projects and reactive maintenance are coordinated with building users to minimise impact on their activities.</w:t>
            </w:r>
          </w:p>
          <w:p w14:paraId="43E2ADAB" w14:textId="77777777" w:rsidR="00E933F6" w:rsidRDefault="00E933F6">
            <w:pPr>
              <w:pStyle w:val="TableParagraph"/>
              <w:rPr>
                <w:sz w:val="24"/>
              </w:rPr>
            </w:pPr>
          </w:p>
          <w:p w14:paraId="6A2D40D3" w14:textId="72D8B01C" w:rsidR="003B0090" w:rsidRDefault="00E933F6" w:rsidP="00E933F6">
            <w:pPr>
              <w:pStyle w:val="TableParagraph"/>
              <w:rPr>
                <w:sz w:val="24"/>
              </w:rPr>
            </w:pPr>
            <w:r>
              <w:rPr>
                <w:sz w:val="24"/>
              </w:rPr>
              <w:t xml:space="preserve">The Space Coordinator role is also central to coordinating the use and development of shared spaces within the College, ensuring that spaces are suitable and </w:t>
            </w:r>
            <w:r w:rsidR="000D237A">
              <w:rPr>
                <w:sz w:val="24"/>
              </w:rPr>
              <w:t xml:space="preserve">prepared </w:t>
            </w:r>
            <w:r>
              <w:rPr>
                <w:sz w:val="24"/>
              </w:rPr>
              <w:t xml:space="preserve">for booked activities. This will include having an overview of upcoming bookings in shared spaces, and working with other teams such as Facilities and AV, to ensure rooms are </w:t>
            </w:r>
            <w:r w:rsidR="000D237A">
              <w:rPr>
                <w:sz w:val="24"/>
              </w:rPr>
              <w:t>fit for purpose</w:t>
            </w:r>
            <w:r>
              <w:rPr>
                <w:sz w:val="24"/>
              </w:rPr>
              <w:t>.</w:t>
            </w:r>
          </w:p>
          <w:p w14:paraId="7DE91290" w14:textId="25E10F6D" w:rsidR="00B63CC6" w:rsidRDefault="00B63CC6" w:rsidP="00E933F6">
            <w:pPr>
              <w:pStyle w:val="TableParagraph"/>
              <w:rPr>
                <w:sz w:val="24"/>
              </w:rPr>
            </w:pPr>
          </w:p>
          <w:p w14:paraId="46199327" w14:textId="4E6E951B" w:rsidR="00B63CC6" w:rsidRDefault="00B63CC6" w:rsidP="00E933F6">
            <w:pPr>
              <w:pStyle w:val="TableParagraph"/>
              <w:rPr>
                <w:sz w:val="24"/>
              </w:rPr>
            </w:pPr>
            <w:r>
              <w:rPr>
                <w:sz w:val="24"/>
              </w:rPr>
              <w:t xml:space="preserve">Although the Space Coordinator will typically be based at one of CCW’s sites, they may be called upon to cover other sites as required, and </w:t>
            </w:r>
            <w:r w:rsidR="006A05A9">
              <w:rPr>
                <w:sz w:val="24"/>
              </w:rPr>
              <w:t>will need to develop a good working knowledge of the other sites within CCW to support resilience and business continuity.</w:t>
            </w:r>
          </w:p>
          <w:p w14:paraId="651CD855" w14:textId="77777777" w:rsidR="004A6573" w:rsidRPr="004A6573" w:rsidRDefault="004A6573" w:rsidP="004A6573">
            <w:pPr>
              <w:pStyle w:val="TableParagraph"/>
              <w:rPr>
                <w:sz w:val="24"/>
              </w:rPr>
            </w:pPr>
          </w:p>
          <w:p w14:paraId="1EA4347C" w14:textId="77777777" w:rsidR="003B0090" w:rsidRPr="003B0090" w:rsidRDefault="003B0090" w:rsidP="00E933F6">
            <w:pPr>
              <w:pStyle w:val="TableParagraph"/>
              <w:ind w:left="0"/>
              <w:rPr>
                <w:sz w:val="24"/>
              </w:rPr>
            </w:pPr>
          </w:p>
        </w:tc>
      </w:tr>
      <w:tr w:rsidR="00F376F6" w14:paraId="45B910A0" w14:textId="77777777">
        <w:trPr>
          <w:trHeight w:val="4204"/>
        </w:trPr>
        <w:tc>
          <w:tcPr>
            <w:tcW w:w="8790" w:type="dxa"/>
            <w:tcBorders>
              <w:top w:val="single" w:sz="8" w:space="0" w:color="000000"/>
              <w:left w:val="single" w:sz="8" w:space="0" w:color="000000"/>
              <w:bottom w:val="single" w:sz="8" w:space="0" w:color="000000"/>
              <w:right w:val="single" w:sz="8" w:space="0" w:color="000000"/>
            </w:tcBorders>
          </w:tcPr>
          <w:p w14:paraId="316A6C3D" w14:textId="77777777" w:rsidR="00F376F6" w:rsidRDefault="002B7C08">
            <w:pPr>
              <w:pStyle w:val="TableParagraph"/>
              <w:spacing w:line="274" w:lineRule="exact"/>
              <w:rPr>
                <w:b/>
                <w:sz w:val="24"/>
              </w:rPr>
            </w:pPr>
            <w:r>
              <w:rPr>
                <w:b/>
                <w:sz w:val="24"/>
              </w:rPr>
              <w:lastRenderedPageBreak/>
              <w:t>Duties and Responsibilities</w:t>
            </w:r>
          </w:p>
          <w:p w14:paraId="5AC72B63" w14:textId="77777777" w:rsidR="003B0090" w:rsidRDefault="003B0090">
            <w:pPr>
              <w:pStyle w:val="TableParagraph"/>
              <w:spacing w:line="274" w:lineRule="exact"/>
              <w:rPr>
                <w:b/>
                <w:sz w:val="24"/>
              </w:rPr>
            </w:pPr>
          </w:p>
          <w:p w14:paraId="25D85CE4" w14:textId="77777777" w:rsidR="003B0090" w:rsidRDefault="003B0090" w:rsidP="003B0090">
            <w:pPr>
              <w:pStyle w:val="TableParagraph"/>
              <w:numPr>
                <w:ilvl w:val="0"/>
                <w:numId w:val="3"/>
              </w:numPr>
              <w:rPr>
                <w:sz w:val="24"/>
              </w:rPr>
            </w:pPr>
            <w:r w:rsidRPr="003B0090">
              <w:rPr>
                <w:sz w:val="24"/>
              </w:rPr>
              <w:t xml:space="preserve">Working in tandem with </w:t>
            </w:r>
            <w:r w:rsidR="00952B75">
              <w:rPr>
                <w:sz w:val="24"/>
              </w:rPr>
              <w:t>the Timetabling team to understand upcoming bookings in shared spaces and their requirements</w:t>
            </w:r>
          </w:p>
          <w:p w14:paraId="78706E31" w14:textId="1446FA62" w:rsidR="00952B75" w:rsidRDefault="00952B75" w:rsidP="003B0090">
            <w:pPr>
              <w:pStyle w:val="TableParagraph"/>
              <w:numPr>
                <w:ilvl w:val="0"/>
                <w:numId w:val="3"/>
              </w:numPr>
              <w:rPr>
                <w:sz w:val="24"/>
              </w:rPr>
            </w:pPr>
            <w:r>
              <w:rPr>
                <w:sz w:val="24"/>
              </w:rPr>
              <w:t>Working with Faci</w:t>
            </w:r>
            <w:r w:rsidR="009879F3">
              <w:rPr>
                <w:sz w:val="24"/>
              </w:rPr>
              <w:t>lities to plan and schedule room setups and clearance as required</w:t>
            </w:r>
          </w:p>
          <w:p w14:paraId="57F0ED99" w14:textId="7D05BE9E" w:rsidR="00D448EE" w:rsidRDefault="009879F3" w:rsidP="003B0090">
            <w:pPr>
              <w:pStyle w:val="TableParagraph"/>
              <w:numPr>
                <w:ilvl w:val="0"/>
                <w:numId w:val="3"/>
              </w:numPr>
              <w:rPr>
                <w:sz w:val="24"/>
              </w:rPr>
            </w:pPr>
            <w:r>
              <w:rPr>
                <w:sz w:val="24"/>
              </w:rPr>
              <w:t xml:space="preserve">Ensuring that AV </w:t>
            </w:r>
            <w:r w:rsidR="00D448EE">
              <w:rPr>
                <w:sz w:val="24"/>
              </w:rPr>
              <w:t>in shared spaces is maintained and functional for use at all times. Proactively</w:t>
            </w:r>
            <w:r w:rsidR="003B0090" w:rsidRPr="003B0090">
              <w:rPr>
                <w:sz w:val="24"/>
              </w:rPr>
              <w:t xml:space="preserve"> troubleshooting</w:t>
            </w:r>
            <w:r w:rsidR="00D448EE">
              <w:rPr>
                <w:sz w:val="24"/>
              </w:rPr>
              <w:t xml:space="preserve"> basic issues, and escalating more complex issues to the AV team</w:t>
            </w:r>
          </w:p>
          <w:p w14:paraId="37DFBE05" w14:textId="6CDDC217" w:rsidR="003B0090" w:rsidRDefault="003B0090" w:rsidP="003B0090">
            <w:pPr>
              <w:pStyle w:val="TableParagraph"/>
              <w:numPr>
                <w:ilvl w:val="0"/>
                <w:numId w:val="3"/>
              </w:numPr>
              <w:rPr>
                <w:sz w:val="24"/>
              </w:rPr>
            </w:pPr>
            <w:r w:rsidRPr="003B0090">
              <w:rPr>
                <w:sz w:val="24"/>
              </w:rPr>
              <w:t xml:space="preserve">Maintaining the integrity of the </w:t>
            </w:r>
            <w:r w:rsidR="00D448EE">
              <w:rPr>
                <w:sz w:val="24"/>
              </w:rPr>
              <w:t xml:space="preserve">shared </w:t>
            </w:r>
            <w:r w:rsidRPr="003B0090">
              <w:rPr>
                <w:sz w:val="24"/>
              </w:rPr>
              <w:t>space</w:t>
            </w:r>
            <w:r w:rsidR="00D448EE">
              <w:rPr>
                <w:sz w:val="24"/>
              </w:rPr>
              <w:t>s</w:t>
            </w:r>
            <w:r w:rsidRPr="003B0090">
              <w:rPr>
                <w:sz w:val="24"/>
              </w:rPr>
              <w:t xml:space="preserve"> and</w:t>
            </w:r>
            <w:r w:rsidR="00D448EE">
              <w:rPr>
                <w:sz w:val="24"/>
              </w:rPr>
              <w:t xml:space="preserve"> their</w:t>
            </w:r>
            <w:r w:rsidRPr="003B0090">
              <w:rPr>
                <w:sz w:val="24"/>
              </w:rPr>
              <w:t xml:space="preserve"> </w:t>
            </w:r>
            <w:r w:rsidR="00D448EE">
              <w:rPr>
                <w:sz w:val="24"/>
              </w:rPr>
              <w:t>furniture and equipment</w:t>
            </w:r>
            <w:r w:rsidRPr="003B0090">
              <w:rPr>
                <w:sz w:val="24"/>
              </w:rPr>
              <w:t>, reporting and escalating issues to the relevant teams and then taking responsibility for following</w:t>
            </w:r>
            <w:r w:rsidR="00B63CC6">
              <w:rPr>
                <w:sz w:val="24"/>
              </w:rPr>
              <w:t xml:space="preserve"> up to ensure prompt resolution</w:t>
            </w:r>
          </w:p>
          <w:p w14:paraId="126BD568" w14:textId="7AA549B5" w:rsidR="006A05A9" w:rsidRDefault="006A05A9" w:rsidP="003B0090">
            <w:pPr>
              <w:pStyle w:val="TableParagraph"/>
              <w:numPr>
                <w:ilvl w:val="0"/>
                <w:numId w:val="3"/>
              </w:numPr>
              <w:rPr>
                <w:sz w:val="24"/>
              </w:rPr>
            </w:pPr>
            <w:r>
              <w:rPr>
                <w:sz w:val="24"/>
              </w:rPr>
              <w:t>Working with the Building Operations team to ensure shared office spaces are maintained and functional for use at all times.</w:t>
            </w:r>
          </w:p>
          <w:p w14:paraId="3209A64E" w14:textId="7873334F" w:rsidR="006A05A9" w:rsidRDefault="006A05A9" w:rsidP="003B0090">
            <w:pPr>
              <w:pStyle w:val="TableParagraph"/>
              <w:numPr>
                <w:ilvl w:val="0"/>
                <w:numId w:val="3"/>
              </w:numPr>
              <w:rPr>
                <w:sz w:val="24"/>
              </w:rPr>
            </w:pPr>
            <w:r>
              <w:rPr>
                <w:sz w:val="24"/>
              </w:rPr>
              <w:t>Supporting the maintenance and operation of staff lockers in shared offices</w:t>
            </w:r>
          </w:p>
          <w:p w14:paraId="76844B2B" w14:textId="14A91301" w:rsidR="006A05A9" w:rsidRDefault="006A05A9" w:rsidP="003B0090">
            <w:pPr>
              <w:pStyle w:val="TableParagraph"/>
              <w:numPr>
                <w:ilvl w:val="0"/>
                <w:numId w:val="3"/>
              </w:numPr>
              <w:rPr>
                <w:sz w:val="24"/>
              </w:rPr>
            </w:pPr>
            <w:r>
              <w:rPr>
                <w:sz w:val="24"/>
              </w:rPr>
              <w:t>Supporting the use of booking systems to facilitate the use of bookable shared spaces, including Matrix for hot desks</w:t>
            </w:r>
          </w:p>
          <w:p w14:paraId="354ABCCB" w14:textId="7DE73ED9" w:rsidR="006A05A9" w:rsidRDefault="006A05A9" w:rsidP="003B0090">
            <w:pPr>
              <w:pStyle w:val="TableParagraph"/>
              <w:numPr>
                <w:ilvl w:val="0"/>
                <w:numId w:val="3"/>
              </w:numPr>
              <w:rPr>
                <w:sz w:val="24"/>
              </w:rPr>
            </w:pPr>
            <w:r>
              <w:rPr>
                <w:sz w:val="24"/>
              </w:rPr>
              <w:t>Developing an understanding of storage needs across the site, to aid the Building Operations team in developing appropriate storage solutions</w:t>
            </w:r>
          </w:p>
          <w:p w14:paraId="1D8987AE" w14:textId="185F8B23" w:rsidR="003B0090" w:rsidRDefault="00D448EE" w:rsidP="003B0090">
            <w:pPr>
              <w:pStyle w:val="TableParagraph"/>
              <w:numPr>
                <w:ilvl w:val="0"/>
                <w:numId w:val="3"/>
              </w:numPr>
              <w:rPr>
                <w:sz w:val="24"/>
              </w:rPr>
            </w:pPr>
            <w:r>
              <w:rPr>
                <w:sz w:val="24"/>
              </w:rPr>
              <w:t>Supporting the Building Operations team to develop and maintain an asset register of College furniture and equipment in shared spaces. Working with</w:t>
            </w:r>
            <w:r w:rsidR="000D237A">
              <w:rPr>
                <w:sz w:val="24"/>
              </w:rPr>
              <w:t xml:space="preserve"> the</w:t>
            </w:r>
            <w:r>
              <w:rPr>
                <w:sz w:val="24"/>
              </w:rPr>
              <w:t xml:space="preserve"> Building Operations Manager to plan and deliver</w:t>
            </w:r>
            <w:r w:rsidR="003B0090" w:rsidRPr="003B0090">
              <w:rPr>
                <w:sz w:val="24"/>
              </w:rPr>
              <w:t xml:space="preserve"> maintenance and upgrades</w:t>
            </w:r>
            <w:r>
              <w:rPr>
                <w:sz w:val="24"/>
              </w:rPr>
              <w:t xml:space="preserve"> of furniture and equipment</w:t>
            </w:r>
            <w:r w:rsidR="003B0090" w:rsidRPr="003B0090">
              <w:rPr>
                <w:sz w:val="24"/>
              </w:rPr>
              <w:t>.</w:t>
            </w:r>
          </w:p>
          <w:p w14:paraId="4C9DB66D" w14:textId="77777777" w:rsidR="00E641C7" w:rsidRDefault="003B0090" w:rsidP="00B63CC6">
            <w:pPr>
              <w:pStyle w:val="TableParagraph"/>
              <w:numPr>
                <w:ilvl w:val="0"/>
                <w:numId w:val="3"/>
              </w:numPr>
            </w:pPr>
            <w:r w:rsidRPr="003B0090">
              <w:rPr>
                <w:sz w:val="24"/>
              </w:rPr>
              <w:t>Contributing to feedback and evaluation of how</w:t>
            </w:r>
            <w:r>
              <w:rPr>
                <w:sz w:val="24"/>
              </w:rPr>
              <w:t xml:space="preserve"> shared spaces </w:t>
            </w:r>
            <w:r w:rsidRPr="003B0090">
              <w:rPr>
                <w:sz w:val="24"/>
              </w:rPr>
              <w:t>are being used</w:t>
            </w:r>
            <w:r>
              <w:rPr>
                <w:sz w:val="24"/>
              </w:rPr>
              <w:t>, including gathering data on uptake of bookings in spaces and user feedback on suitability of spaces</w:t>
            </w:r>
            <w:r w:rsidRPr="003B0090">
              <w:rPr>
                <w:sz w:val="24"/>
              </w:rPr>
              <w:t>.</w:t>
            </w:r>
          </w:p>
          <w:p w14:paraId="088A0DBA" w14:textId="2B2B15F2" w:rsidR="00E641C7" w:rsidRPr="00E641C7" w:rsidRDefault="00E641C7" w:rsidP="00E641C7">
            <w:pPr>
              <w:pStyle w:val="TableParagraph"/>
              <w:numPr>
                <w:ilvl w:val="0"/>
                <w:numId w:val="3"/>
              </w:numPr>
              <w:rPr>
                <w:sz w:val="24"/>
                <w:szCs w:val="24"/>
              </w:rPr>
            </w:pPr>
            <w:r w:rsidRPr="00B63CC6">
              <w:rPr>
                <w:sz w:val="24"/>
                <w:szCs w:val="24"/>
              </w:rPr>
              <w:t xml:space="preserve">Undertaking health and safety duties and responsibilities appropriate to the role including room and activity risk assessments. </w:t>
            </w:r>
          </w:p>
          <w:p w14:paraId="171110EA" w14:textId="071F5F87" w:rsidR="00D448EE" w:rsidRDefault="00D448EE" w:rsidP="003B0090">
            <w:pPr>
              <w:pStyle w:val="TableParagraph"/>
              <w:numPr>
                <w:ilvl w:val="0"/>
                <w:numId w:val="3"/>
              </w:numPr>
              <w:rPr>
                <w:sz w:val="24"/>
              </w:rPr>
            </w:pPr>
            <w:r>
              <w:rPr>
                <w:sz w:val="24"/>
              </w:rPr>
              <w:t>Supporting the Building Operations Manager in the planning and delivery of building projects, including maintenance</w:t>
            </w:r>
            <w:r w:rsidR="00CD0351">
              <w:rPr>
                <w:sz w:val="24"/>
              </w:rPr>
              <w:t xml:space="preserve"> and summer works</w:t>
            </w:r>
          </w:p>
          <w:p w14:paraId="59A07BA2" w14:textId="7E90F422" w:rsidR="00C4748F" w:rsidRPr="00B63CC6" w:rsidRDefault="00C4748F" w:rsidP="00E641C7">
            <w:pPr>
              <w:pStyle w:val="TableParagraph"/>
              <w:numPr>
                <w:ilvl w:val="0"/>
                <w:numId w:val="3"/>
              </w:numPr>
              <w:rPr>
                <w:sz w:val="24"/>
              </w:rPr>
            </w:pPr>
            <w:r w:rsidRPr="00B63CC6">
              <w:rPr>
                <w:sz w:val="24"/>
              </w:rPr>
              <w:t>Providing support and occasional cover as required to the Front of House team</w:t>
            </w:r>
          </w:p>
          <w:p w14:paraId="301592C5" w14:textId="4676C99E" w:rsidR="003B0090" w:rsidRDefault="00C4748F" w:rsidP="003B0090">
            <w:pPr>
              <w:pStyle w:val="TableParagraph"/>
              <w:numPr>
                <w:ilvl w:val="0"/>
                <w:numId w:val="3"/>
              </w:numPr>
              <w:rPr>
                <w:sz w:val="24"/>
              </w:rPr>
            </w:pPr>
            <w:r>
              <w:rPr>
                <w:sz w:val="24"/>
              </w:rPr>
              <w:t>Identifying and e</w:t>
            </w:r>
            <w:r w:rsidR="003B0090" w:rsidRPr="003B0090">
              <w:rPr>
                <w:sz w:val="24"/>
              </w:rPr>
              <w:t xml:space="preserve">scalating </w:t>
            </w:r>
            <w:r>
              <w:rPr>
                <w:sz w:val="24"/>
              </w:rPr>
              <w:t>critical</w:t>
            </w:r>
            <w:r w:rsidRPr="003B0090">
              <w:rPr>
                <w:sz w:val="24"/>
              </w:rPr>
              <w:t xml:space="preserve"> </w:t>
            </w:r>
            <w:r w:rsidR="003B0090" w:rsidRPr="003B0090">
              <w:rPr>
                <w:sz w:val="24"/>
              </w:rPr>
              <w:t xml:space="preserve">issues to the </w:t>
            </w:r>
            <w:r>
              <w:rPr>
                <w:sz w:val="24"/>
              </w:rPr>
              <w:t>Building Operations</w:t>
            </w:r>
            <w:r w:rsidR="003B0090" w:rsidRPr="003B0090">
              <w:rPr>
                <w:sz w:val="24"/>
              </w:rPr>
              <w:t xml:space="preserve"> Manager </w:t>
            </w:r>
            <w:r>
              <w:rPr>
                <w:sz w:val="24"/>
              </w:rPr>
              <w:t>in a timely manner</w:t>
            </w:r>
          </w:p>
          <w:p w14:paraId="46AC58FF" w14:textId="77777777" w:rsidR="003B0090" w:rsidRDefault="003B0090">
            <w:pPr>
              <w:pStyle w:val="TableParagraph"/>
              <w:spacing w:line="274" w:lineRule="exact"/>
              <w:rPr>
                <w:b/>
                <w:sz w:val="24"/>
              </w:rPr>
            </w:pPr>
          </w:p>
          <w:p w14:paraId="5CDF08C6" w14:textId="77777777" w:rsidR="003B0090" w:rsidRDefault="003B0090">
            <w:pPr>
              <w:pStyle w:val="TableParagraph"/>
              <w:spacing w:line="274" w:lineRule="exact"/>
              <w:rPr>
                <w:b/>
                <w:sz w:val="24"/>
              </w:rPr>
            </w:pPr>
          </w:p>
          <w:p w14:paraId="73608179" w14:textId="77777777" w:rsidR="003B0090" w:rsidRDefault="003B0090">
            <w:pPr>
              <w:pStyle w:val="TableParagraph"/>
              <w:spacing w:line="274" w:lineRule="exact"/>
              <w:rPr>
                <w:b/>
                <w:sz w:val="24"/>
              </w:rPr>
            </w:pPr>
            <w:r>
              <w:rPr>
                <w:b/>
                <w:sz w:val="24"/>
              </w:rPr>
              <w:t>Other</w:t>
            </w:r>
          </w:p>
          <w:p w14:paraId="5853EE39" w14:textId="77777777" w:rsidR="00F376F6" w:rsidRDefault="002B7C08">
            <w:pPr>
              <w:pStyle w:val="TableParagraph"/>
              <w:numPr>
                <w:ilvl w:val="0"/>
                <w:numId w:val="2"/>
              </w:numPr>
              <w:tabs>
                <w:tab w:val="left" w:pos="467"/>
                <w:tab w:val="left" w:pos="468"/>
              </w:tabs>
              <w:spacing w:before="140" w:line="350" w:lineRule="auto"/>
              <w:ind w:right="182"/>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26E6F6DF" w14:textId="77777777" w:rsidR="00F376F6" w:rsidRDefault="002B7C08">
            <w:pPr>
              <w:pStyle w:val="TableParagraph"/>
              <w:numPr>
                <w:ilvl w:val="0"/>
                <w:numId w:val="2"/>
              </w:numPr>
              <w:tabs>
                <w:tab w:val="left" w:pos="467"/>
                <w:tab w:val="left" w:pos="468"/>
              </w:tabs>
              <w:spacing w:before="10" w:line="352" w:lineRule="auto"/>
              <w:ind w:right="234"/>
              <w:rPr>
                <w:sz w:val="24"/>
              </w:rPr>
            </w:pPr>
            <w:r>
              <w:rPr>
                <w:sz w:val="24"/>
              </w:rPr>
              <w:t>To undertake health and safety duties and responsibilities appropriate to</w:t>
            </w:r>
            <w:r>
              <w:rPr>
                <w:spacing w:val="-30"/>
                <w:sz w:val="24"/>
              </w:rPr>
              <w:t xml:space="preserve"> </w:t>
            </w:r>
            <w:r>
              <w:rPr>
                <w:sz w:val="24"/>
              </w:rPr>
              <w:t>the role.</w:t>
            </w:r>
          </w:p>
          <w:p w14:paraId="2D360069" w14:textId="14D3061E" w:rsidR="00D77753" w:rsidRPr="00D77753" w:rsidRDefault="00D77753" w:rsidP="00D77753">
            <w:pPr>
              <w:pStyle w:val="TableParagraph"/>
              <w:numPr>
                <w:ilvl w:val="0"/>
                <w:numId w:val="2"/>
              </w:numPr>
              <w:tabs>
                <w:tab w:val="left" w:pos="467"/>
                <w:tab w:val="left" w:pos="468"/>
              </w:tabs>
              <w:spacing w:before="13" w:line="350" w:lineRule="auto"/>
              <w:ind w:right="685"/>
              <w:rPr>
                <w:sz w:val="24"/>
              </w:rPr>
            </w:pPr>
            <w:r w:rsidRPr="00D77753">
              <w:rPr>
                <w:sz w:val="24"/>
              </w:rPr>
              <w:t>To work in accordance with the University’s Staff Charter and Dignity at Work Policy, promoting equality divers</w:t>
            </w:r>
            <w:r>
              <w:rPr>
                <w:sz w:val="24"/>
              </w:rPr>
              <w:t>ity and inclusion in your work.</w:t>
            </w:r>
          </w:p>
          <w:p w14:paraId="6EDBDB77" w14:textId="321B3321" w:rsidR="00F376F6" w:rsidRDefault="002B7C08" w:rsidP="00D77753">
            <w:pPr>
              <w:pStyle w:val="TableParagraph"/>
              <w:numPr>
                <w:ilvl w:val="0"/>
                <w:numId w:val="2"/>
              </w:numPr>
              <w:tabs>
                <w:tab w:val="left" w:pos="467"/>
                <w:tab w:val="left" w:pos="468"/>
              </w:tabs>
              <w:spacing w:before="13" w:line="350" w:lineRule="auto"/>
              <w:ind w:right="685"/>
              <w:rPr>
                <w:sz w:val="24"/>
              </w:rPr>
            </w:pPr>
            <w:r>
              <w:rPr>
                <w:sz w:val="24"/>
              </w:rPr>
              <w:t>To personally contribute towards reducing the university’s impact on</w:t>
            </w:r>
            <w:r>
              <w:rPr>
                <w:spacing w:val="-31"/>
                <w:sz w:val="24"/>
              </w:rPr>
              <w:t xml:space="preserve"> </w:t>
            </w:r>
            <w:r>
              <w:rPr>
                <w:sz w:val="24"/>
              </w:rPr>
              <w:t xml:space="preserve">the </w:t>
            </w:r>
            <w:r>
              <w:rPr>
                <w:sz w:val="24"/>
              </w:rPr>
              <w:lastRenderedPageBreak/>
              <w:t>environment and support actions associated with the UAL</w:t>
            </w:r>
            <w:r>
              <w:rPr>
                <w:spacing w:val="-30"/>
                <w:sz w:val="24"/>
              </w:rPr>
              <w:t xml:space="preserve"> </w:t>
            </w:r>
            <w:r>
              <w:rPr>
                <w:sz w:val="24"/>
              </w:rPr>
              <w:t>Sustainability</w:t>
            </w:r>
          </w:p>
          <w:p w14:paraId="037F4CFC" w14:textId="77777777" w:rsidR="00F376F6" w:rsidRDefault="002B7C08">
            <w:pPr>
              <w:pStyle w:val="TableParagraph"/>
              <w:spacing w:before="9"/>
              <w:ind w:left="467"/>
              <w:rPr>
                <w:sz w:val="24"/>
              </w:rPr>
            </w:pPr>
            <w:r>
              <w:rPr>
                <w:sz w:val="24"/>
              </w:rPr>
              <w:t>Manifesto (2016 – 2022).</w:t>
            </w:r>
          </w:p>
        </w:tc>
      </w:tr>
    </w:tbl>
    <w:p w14:paraId="67BFA2FD" w14:textId="77777777" w:rsidR="00F376F6" w:rsidRDefault="00F376F6">
      <w:pPr>
        <w:rPr>
          <w:sz w:val="24"/>
        </w:rPr>
        <w:sectPr w:rsidR="00F376F6">
          <w:headerReference w:type="default" r:id="rId10"/>
          <w:footerReference w:type="default" r:id="rId11"/>
          <w:type w:val="continuous"/>
          <w:pgSz w:w="11910" w:h="16840"/>
          <w:pgMar w:top="1660" w:right="1540" w:bottom="1140" w:left="1300" w:header="767" w:footer="951" w:gutter="0"/>
          <w:pgNumType w:start="1"/>
          <w:cols w:space="720"/>
        </w:sectPr>
      </w:pPr>
    </w:p>
    <w:p w14:paraId="3DDCAE16" w14:textId="77777777" w:rsidR="00F376F6" w:rsidRDefault="00F376F6">
      <w:pPr>
        <w:spacing w:before="1"/>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22B954CA" w14:textId="77777777">
        <w:trPr>
          <w:trHeight w:val="537"/>
        </w:trPr>
        <w:tc>
          <w:tcPr>
            <w:tcW w:w="8790" w:type="dxa"/>
            <w:tcBorders>
              <w:left w:val="single" w:sz="8" w:space="0" w:color="000000"/>
              <w:bottom w:val="single" w:sz="8" w:space="0" w:color="000000"/>
              <w:right w:val="single" w:sz="8" w:space="0" w:color="000000"/>
            </w:tcBorders>
          </w:tcPr>
          <w:p w14:paraId="560F443A"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3AF611AB" w14:textId="77777777">
        <w:trPr>
          <w:trHeight w:val="4603"/>
        </w:trPr>
        <w:tc>
          <w:tcPr>
            <w:tcW w:w="8790" w:type="dxa"/>
            <w:tcBorders>
              <w:top w:val="single" w:sz="8" w:space="0" w:color="000000"/>
              <w:left w:val="single" w:sz="8" w:space="0" w:color="000000"/>
              <w:bottom w:val="single" w:sz="8" w:space="0" w:color="000000"/>
              <w:right w:val="single" w:sz="8" w:space="0" w:color="000000"/>
            </w:tcBorders>
          </w:tcPr>
          <w:p w14:paraId="3AF69C8E" w14:textId="77777777" w:rsidR="00F376F6" w:rsidRDefault="002B7C08">
            <w:pPr>
              <w:pStyle w:val="TableParagraph"/>
              <w:numPr>
                <w:ilvl w:val="0"/>
                <w:numId w:val="1"/>
              </w:numPr>
              <w:tabs>
                <w:tab w:val="left" w:pos="467"/>
                <w:tab w:val="left" w:pos="468"/>
              </w:tabs>
              <w:spacing w:line="357" w:lineRule="auto"/>
              <w:ind w:right="358"/>
              <w:rPr>
                <w:sz w:val="24"/>
              </w:rPr>
            </w:pPr>
            <w:r>
              <w:rPr>
                <w:sz w:val="24"/>
              </w:rPr>
              <w:t>To undertake continuous personal and professional development, and to support it for any staff you manage through effective use of the</w:t>
            </w:r>
            <w:r>
              <w:rPr>
                <w:spacing w:val="-43"/>
                <w:sz w:val="24"/>
              </w:rPr>
              <w:t xml:space="preserve"> </w:t>
            </w:r>
            <w:r>
              <w:rPr>
                <w:sz w:val="24"/>
              </w:rPr>
              <w:t>University’s Planning, Review and Appraisal scheme and staff development opportunities.</w:t>
            </w:r>
          </w:p>
          <w:p w14:paraId="21E0BEE4" w14:textId="77777777" w:rsidR="00F376F6" w:rsidRDefault="002B7C08">
            <w:pPr>
              <w:pStyle w:val="TableParagraph"/>
              <w:numPr>
                <w:ilvl w:val="0"/>
                <w:numId w:val="1"/>
              </w:numPr>
              <w:tabs>
                <w:tab w:val="left" w:pos="467"/>
                <w:tab w:val="left" w:pos="468"/>
              </w:tabs>
              <w:spacing w:line="355" w:lineRule="auto"/>
              <w:ind w:right="510"/>
              <w:rPr>
                <w:sz w:val="24"/>
              </w:rPr>
            </w:pPr>
            <w:r>
              <w:rPr>
                <w:sz w:val="24"/>
              </w:rPr>
              <w:t>To make full use of all information and communication technologies in adherence to data protection policies to meet the requirements of the</w:t>
            </w:r>
            <w:r>
              <w:rPr>
                <w:spacing w:val="-27"/>
                <w:sz w:val="24"/>
              </w:rPr>
              <w:t xml:space="preserve"> </w:t>
            </w:r>
            <w:r>
              <w:rPr>
                <w:sz w:val="24"/>
              </w:rPr>
              <w:t>role and to promote organisational</w:t>
            </w:r>
            <w:r>
              <w:rPr>
                <w:spacing w:val="-6"/>
                <w:sz w:val="24"/>
              </w:rPr>
              <w:t xml:space="preserve"> </w:t>
            </w:r>
            <w:r>
              <w:rPr>
                <w:sz w:val="24"/>
              </w:rPr>
              <w:t>effectiveness.</w:t>
            </w:r>
          </w:p>
          <w:p w14:paraId="4607F95C" w14:textId="77777777" w:rsidR="00F376F6" w:rsidRDefault="002B7C08">
            <w:pPr>
              <w:pStyle w:val="TableParagraph"/>
              <w:numPr>
                <w:ilvl w:val="0"/>
                <w:numId w:val="1"/>
              </w:numPr>
              <w:tabs>
                <w:tab w:val="left" w:pos="467"/>
                <w:tab w:val="left" w:pos="468"/>
              </w:tabs>
              <w:spacing w:before="8" w:line="355" w:lineRule="auto"/>
              <w:ind w:right="363"/>
              <w:rPr>
                <w:sz w:val="24"/>
              </w:rPr>
            </w:pPr>
            <w:r>
              <w:rPr>
                <w:sz w:val="24"/>
              </w:rPr>
              <w:t>To conduct all financial matters associated with the role in accordance with the University’s policies and procedures, as laid down in the Financial Regulations.</w:t>
            </w:r>
          </w:p>
        </w:tc>
      </w:tr>
      <w:tr w:rsidR="00F376F6" w14:paraId="51BFAA1A" w14:textId="77777777">
        <w:trPr>
          <w:trHeight w:val="1242"/>
        </w:trPr>
        <w:tc>
          <w:tcPr>
            <w:tcW w:w="8790" w:type="dxa"/>
            <w:tcBorders>
              <w:top w:val="single" w:sz="8" w:space="0" w:color="000000"/>
              <w:left w:val="single" w:sz="8" w:space="0" w:color="000000"/>
              <w:bottom w:val="single" w:sz="8" w:space="0" w:color="000000"/>
              <w:right w:val="single" w:sz="8" w:space="0" w:color="000000"/>
            </w:tcBorders>
          </w:tcPr>
          <w:p w14:paraId="1E8DE3FC" w14:textId="68876BE9" w:rsidR="004D4686" w:rsidRDefault="002B7C08">
            <w:pPr>
              <w:pStyle w:val="TableParagraph"/>
              <w:spacing w:line="360" w:lineRule="auto"/>
              <w:ind w:right="186"/>
              <w:rPr>
                <w:sz w:val="24"/>
              </w:rPr>
            </w:pPr>
            <w:r>
              <w:rPr>
                <w:b/>
                <w:sz w:val="24"/>
              </w:rPr>
              <w:t xml:space="preserve">Key Working Relationships </w:t>
            </w:r>
            <w:r w:rsidR="004D4686">
              <w:rPr>
                <w:sz w:val="24"/>
              </w:rPr>
              <w:t>–</w:t>
            </w:r>
            <w:r>
              <w:rPr>
                <w:sz w:val="24"/>
              </w:rPr>
              <w:t xml:space="preserve"> </w:t>
            </w:r>
          </w:p>
          <w:p w14:paraId="0D109F65" w14:textId="5373976F" w:rsidR="00F376F6" w:rsidRDefault="004D4686">
            <w:pPr>
              <w:pStyle w:val="TableParagraph"/>
              <w:spacing w:line="360" w:lineRule="auto"/>
              <w:ind w:right="186"/>
              <w:rPr>
                <w:sz w:val="24"/>
              </w:rPr>
            </w:pPr>
            <w:r>
              <w:rPr>
                <w:sz w:val="24"/>
              </w:rPr>
              <w:t>Facilities and Estates, Building Operations team, Technical Resources team including AV, IT department, Timetabling, academic teams</w:t>
            </w:r>
            <w:r w:rsidR="00E641C7">
              <w:rPr>
                <w:sz w:val="24"/>
              </w:rPr>
              <w:t xml:space="preserve">, </w:t>
            </w:r>
            <w:r w:rsidR="00B63CC6">
              <w:rPr>
                <w:sz w:val="24"/>
              </w:rPr>
              <w:t>H</w:t>
            </w:r>
            <w:r w:rsidR="00E641C7">
              <w:rPr>
                <w:sz w:val="24"/>
              </w:rPr>
              <w:t xml:space="preserve">ealth and </w:t>
            </w:r>
            <w:r w:rsidR="00B63CC6">
              <w:rPr>
                <w:sz w:val="24"/>
              </w:rPr>
              <w:t>S</w:t>
            </w:r>
            <w:r w:rsidR="00E641C7">
              <w:rPr>
                <w:sz w:val="24"/>
              </w:rPr>
              <w:t>afety advisor</w:t>
            </w:r>
            <w:r w:rsidR="00B63CC6">
              <w:rPr>
                <w:sz w:val="24"/>
              </w:rPr>
              <w:t>.</w:t>
            </w:r>
          </w:p>
        </w:tc>
      </w:tr>
      <w:tr w:rsidR="00F376F6" w14:paraId="02A5E20C" w14:textId="77777777">
        <w:trPr>
          <w:trHeight w:val="3798"/>
        </w:trPr>
        <w:tc>
          <w:tcPr>
            <w:tcW w:w="8790" w:type="dxa"/>
            <w:tcBorders>
              <w:top w:val="single" w:sz="8" w:space="0" w:color="000000"/>
              <w:left w:val="single" w:sz="8" w:space="0" w:color="000000"/>
              <w:bottom w:val="single" w:sz="8" w:space="0" w:color="000000"/>
              <w:right w:val="single" w:sz="8" w:space="0" w:color="000000"/>
            </w:tcBorders>
          </w:tcPr>
          <w:p w14:paraId="40ED7B11" w14:textId="77777777" w:rsidR="00F376F6" w:rsidRDefault="002B7C08">
            <w:pPr>
              <w:pStyle w:val="TableParagraph"/>
              <w:spacing w:line="274" w:lineRule="exact"/>
              <w:rPr>
                <w:b/>
                <w:sz w:val="24"/>
              </w:rPr>
            </w:pPr>
            <w:r>
              <w:rPr>
                <w:b/>
                <w:sz w:val="24"/>
              </w:rPr>
              <w:t>Specific Management Responsibilities</w:t>
            </w:r>
          </w:p>
          <w:p w14:paraId="719709EC" w14:textId="77777777" w:rsidR="00F376F6" w:rsidRDefault="00F376F6">
            <w:pPr>
              <w:pStyle w:val="TableParagraph"/>
              <w:ind w:left="0"/>
              <w:rPr>
                <w:b/>
                <w:sz w:val="26"/>
              </w:rPr>
            </w:pPr>
          </w:p>
          <w:p w14:paraId="4A649F44" w14:textId="77777777" w:rsidR="00F376F6" w:rsidRDefault="00F376F6">
            <w:pPr>
              <w:pStyle w:val="TableParagraph"/>
              <w:ind w:left="0"/>
              <w:rPr>
                <w:b/>
              </w:rPr>
            </w:pPr>
          </w:p>
          <w:p w14:paraId="113EC959" w14:textId="77777777" w:rsidR="00F376F6" w:rsidRDefault="002B7C08">
            <w:pPr>
              <w:pStyle w:val="TableParagraph"/>
              <w:rPr>
                <w:b/>
                <w:sz w:val="24"/>
              </w:rPr>
            </w:pPr>
            <w:r>
              <w:rPr>
                <w:b/>
                <w:sz w:val="24"/>
              </w:rPr>
              <w:t>Budgets</w:t>
            </w:r>
          </w:p>
          <w:p w14:paraId="30BF2669" w14:textId="53F737A4" w:rsidR="00F376F6" w:rsidRPr="00B63CC6" w:rsidRDefault="00B63CC6" w:rsidP="00B63CC6">
            <w:pPr>
              <w:pStyle w:val="TableParagraph"/>
              <w:spacing w:before="140"/>
              <w:rPr>
                <w:sz w:val="24"/>
              </w:rPr>
            </w:pPr>
            <w:r w:rsidRPr="00F11382">
              <w:rPr>
                <w:sz w:val="24"/>
              </w:rPr>
              <w:t>None</w:t>
            </w:r>
            <w:r w:rsidRPr="00B63CC6">
              <w:rPr>
                <w:sz w:val="24"/>
              </w:rPr>
              <w:t xml:space="preserve"> </w:t>
            </w:r>
          </w:p>
          <w:p w14:paraId="30316422" w14:textId="77777777" w:rsidR="00F376F6" w:rsidRDefault="002B7C08">
            <w:pPr>
              <w:pStyle w:val="TableParagraph"/>
              <w:spacing w:before="142"/>
              <w:rPr>
                <w:b/>
                <w:sz w:val="24"/>
              </w:rPr>
            </w:pPr>
            <w:r>
              <w:rPr>
                <w:b/>
                <w:sz w:val="24"/>
              </w:rPr>
              <w:t>Staff</w:t>
            </w:r>
          </w:p>
          <w:p w14:paraId="71DB4BF5" w14:textId="79DC1B1A" w:rsidR="00F376F6" w:rsidRDefault="00F31111" w:rsidP="00B63CC6">
            <w:pPr>
              <w:pStyle w:val="TableParagraph"/>
              <w:spacing w:before="140"/>
              <w:rPr>
                <w:rFonts w:ascii="Symbol" w:hAnsi="Symbol"/>
                <w:sz w:val="24"/>
              </w:rPr>
            </w:pPr>
            <w:r w:rsidRPr="00F11382">
              <w:rPr>
                <w:sz w:val="24"/>
              </w:rPr>
              <w:t>None</w:t>
            </w:r>
            <w:r w:rsidDel="00F31111">
              <w:rPr>
                <w:rFonts w:ascii="Symbol" w:hAnsi="Symbol"/>
                <w:sz w:val="24"/>
              </w:rPr>
              <w:t></w:t>
            </w:r>
          </w:p>
          <w:p w14:paraId="04FDED85" w14:textId="77777777" w:rsidR="00F376F6" w:rsidRDefault="002B7C08">
            <w:pPr>
              <w:pStyle w:val="TableParagraph"/>
              <w:spacing w:before="142"/>
              <w:rPr>
                <w:sz w:val="24"/>
              </w:rPr>
            </w:pPr>
            <w:r>
              <w:rPr>
                <w:b/>
                <w:sz w:val="24"/>
              </w:rPr>
              <w:t xml:space="preserve">Other </w:t>
            </w:r>
            <w:r>
              <w:rPr>
                <w:sz w:val="24"/>
              </w:rPr>
              <w:t>(e.g. accommodation; equipment)</w:t>
            </w:r>
          </w:p>
          <w:p w14:paraId="1C8DB001" w14:textId="29C6785B" w:rsidR="00F376F6" w:rsidRDefault="00F31111" w:rsidP="00B63CC6">
            <w:pPr>
              <w:pStyle w:val="TableParagraph"/>
              <w:spacing w:before="140"/>
              <w:rPr>
                <w:rFonts w:ascii="Symbol" w:hAnsi="Symbol"/>
                <w:sz w:val="24"/>
              </w:rPr>
            </w:pPr>
            <w:r w:rsidRPr="00F11382">
              <w:rPr>
                <w:sz w:val="24"/>
              </w:rPr>
              <w:t>None</w:t>
            </w:r>
            <w:r w:rsidDel="00F31111">
              <w:rPr>
                <w:rFonts w:ascii="Symbol" w:hAnsi="Symbol"/>
                <w:sz w:val="24"/>
              </w:rPr>
              <w:t></w:t>
            </w:r>
          </w:p>
        </w:tc>
      </w:tr>
      <w:tr w:rsidR="00F376F6" w14:paraId="406F01EF" w14:textId="77777777">
        <w:trPr>
          <w:trHeight w:val="2623"/>
        </w:trPr>
        <w:tc>
          <w:tcPr>
            <w:tcW w:w="8790" w:type="dxa"/>
            <w:tcBorders>
              <w:top w:val="single" w:sz="8" w:space="0" w:color="000000"/>
              <w:left w:val="single" w:sz="8" w:space="0" w:color="000000"/>
              <w:bottom w:val="single" w:sz="8" w:space="0" w:color="000000"/>
              <w:right w:val="single" w:sz="8" w:space="0" w:color="000000"/>
            </w:tcBorders>
          </w:tcPr>
          <w:p w14:paraId="30DD8502" w14:textId="77777777" w:rsidR="00F376F6" w:rsidRDefault="00F376F6">
            <w:pPr>
              <w:pStyle w:val="TableParagraph"/>
              <w:ind w:left="0"/>
              <w:rPr>
                <w:b/>
                <w:sz w:val="26"/>
              </w:rPr>
            </w:pPr>
          </w:p>
          <w:p w14:paraId="3D445C5F" w14:textId="77777777" w:rsidR="00F376F6" w:rsidRDefault="00F376F6">
            <w:pPr>
              <w:pStyle w:val="TableParagraph"/>
              <w:spacing w:before="9"/>
              <w:ind w:left="0"/>
              <w:rPr>
                <w:b/>
                <w:sz w:val="21"/>
              </w:rPr>
            </w:pPr>
          </w:p>
          <w:p w14:paraId="02986D4D" w14:textId="6E35B3C9" w:rsidR="00F376F6" w:rsidRDefault="002B7C08">
            <w:pPr>
              <w:pStyle w:val="TableParagraph"/>
              <w:tabs>
                <w:tab w:val="left" w:pos="6264"/>
              </w:tabs>
              <w:spacing w:before="1"/>
              <w:rPr>
                <w:sz w:val="24"/>
              </w:rPr>
            </w:pPr>
            <w:r>
              <w:rPr>
                <w:sz w:val="24"/>
              </w:rPr>
              <w:t>Signed</w:t>
            </w:r>
            <w:r w:rsidR="009757FE">
              <w:rPr>
                <w:sz w:val="24"/>
              </w:rPr>
              <w:t xml:space="preserve"> </w:t>
            </w:r>
            <w:r w:rsidR="009757FE">
              <w:rPr>
                <w:noProof/>
                <w:sz w:val="24"/>
                <w:lang w:bidi="ar-SA"/>
              </w:rPr>
              <w:drawing>
                <wp:inline distT="0" distB="0" distL="0" distR="0" wp14:anchorId="10C2597F" wp14:editId="284CE8FA">
                  <wp:extent cx="2181225" cy="838200"/>
                  <wp:effectExtent l="0" t="0" r="9525" b="0"/>
                  <wp:docPr id="4" name="Picture 4" descr="Siri Clark Signature April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i Clark Signature April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838200"/>
                          </a:xfrm>
                          <a:prstGeom prst="rect">
                            <a:avLst/>
                          </a:prstGeom>
                          <a:noFill/>
                          <a:ln>
                            <a:noFill/>
                          </a:ln>
                        </pic:spPr>
                      </pic:pic>
                    </a:graphicData>
                  </a:graphic>
                </wp:inline>
              </w:drawing>
            </w:r>
            <w:r w:rsidR="009757FE">
              <w:rPr>
                <w:sz w:val="24"/>
              </w:rPr>
              <w:t xml:space="preserve"> </w:t>
            </w:r>
            <w:r>
              <w:rPr>
                <w:sz w:val="24"/>
              </w:rPr>
              <w:t>(Recruiting</w:t>
            </w:r>
            <w:r>
              <w:rPr>
                <w:spacing w:val="-4"/>
                <w:sz w:val="24"/>
              </w:rPr>
              <w:t xml:space="preserve"> </w:t>
            </w:r>
            <w:r>
              <w:rPr>
                <w:sz w:val="24"/>
              </w:rPr>
              <w:t>Manager)</w:t>
            </w:r>
          </w:p>
          <w:p w14:paraId="2CA5CCB6" w14:textId="77777777" w:rsidR="00F376F6" w:rsidRDefault="00F376F6">
            <w:pPr>
              <w:pStyle w:val="TableParagraph"/>
              <w:ind w:left="0"/>
              <w:rPr>
                <w:b/>
                <w:sz w:val="26"/>
              </w:rPr>
            </w:pPr>
          </w:p>
          <w:p w14:paraId="6FAB1C43" w14:textId="77777777" w:rsidR="00F376F6" w:rsidRDefault="00F376F6">
            <w:pPr>
              <w:pStyle w:val="TableParagraph"/>
              <w:ind w:left="0"/>
              <w:rPr>
                <w:b/>
                <w:sz w:val="26"/>
              </w:rPr>
            </w:pPr>
          </w:p>
          <w:p w14:paraId="12682563" w14:textId="190C575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t>
            </w:r>
            <w:r w:rsidR="009757FE">
              <w:rPr>
                <w:sz w:val="24"/>
              </w:rPr>
              <w:t>w: June 2022</w:t>
            </w:r>
          </w:p>
        </w:tc>
      </w:tr>
    </w:tbl>
    <w:p w14:paraId="7DAA05C9" w14:textId="2B2BE2C9" w:rsidR="00213C7C" w:rsidRDefault="00213C7C"/>
    <w:p w14:paraId="4DA80AD7" w14:textId="715C4A40" w:rsidR="004D4686" w:rsidRDefault="004D4686"/>
    <w:p w14:paraId="3DCCEFAE" w14:textId="00A248EC" w:rsidR="004D4686" w:rsidRDefault="004D4686" w:rsidP="004D4686">
      <w:pPr>
        <w:rPr>
          <w:b/>
          <w:sz w:val="28"/>
          <w:szCs w:val="28"/>
        </w:rPr>
      </w:pPr>
      <w:r>
        <w:rPr>
          <w:b/>
          <w:sz w:val="28"/>
          <w:szCs w:val="28"/>
        </w:rPr>
        <w:t xml:space="preserve">        Job Title:  </w:t>
      </w:r>
      <w:r>
        <w:rPr>
          <w:b/>
          <w:sz w:val="28"/>
          <w:szCs w:val="28"/>
        </w:rPr>
        <w:tab/>
        <w:t>Space Coordinator</w:t>
      </w:r>
      <w:r>
        <w:rPr>
          <w:b/>
          <w:sz w:val="28"/>
          <w:szCs w:val="28"/>
        </w:rPr>
        <w:tab/>
      </w:r>
      <w:r>
        <w:rPr>
          <w:b/>
          <w:sz w:val="28"/>
          <w:szCs w:val="28"/>
        </w:rPr>
        <w:tab/>
      </w:r>
      <w:r>
        <w:rPr>
          <w:b/>
          <w:sz w:val="28"/>
          <w:szCs w:val="28"/>
        </w:rPr>
        <w:tab/>
        <w:t xml:space="preserve"> Grade:       3</w:t>
      </w:r>
    </w:p>
    <w:p w14:paraId="7A13B542" w14:textId="77777777" w:rsidR="004D4686" w:rsidRDefault="004D4686" w:rsidP="004D4686">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631"/>
      </w:tblGrid>
      <w:tr w:rsidR="004D4686" w14:paraId="47375FFA" w14:textId="77777777" w:rsidTr="00F11382">
        <w:trPr>
          <w:trHeight w:val="410"/>
        </w:trPr>
        <w:tc>
          <w:tcPr>
            <w:tcW w:w="10206" w:type="dxa"/>
            <w:gridSpan w:val="2"/>
            <w:shd w:val="clear" w:color="auto" w:fill="000000"/>
          </w:tcPr>
          <w:p w14:paraId="611D9704" w14:textId="77777777" w:rsidR="004D4686" w:rsidRPr="00260815" w:rsidRDefault="004D4686" w:rsidP="00F11382">
            <w:pPr>
              <w:jc w:val="center"/>
              <w:rPr>
                <w:rFonts w:eastAsia="Calibri"/>
                <w:color w:val="262626"/>
                <w:sz w:val="28"/>
                <w:szCs w:val="28"/>
              </w:rPr>
            </w:pPr>
            <w:r w:rsidRPr="00260815">
              <w:rPr>
                <w:rFonts w:eastAsia="Calibri"/>
                <w:sz w:val="28"/>
                <w:szCs w:val="28"/>
              </w:rPr>
              <w:t>Person Specification</w:t>
            </w:r>
          </w:p>
        </w:tc>
      </w:tr>
      <w:tr w:rsidR="004D4686" w:rsidRPr="00F269C7" w14:paraId="77EEC205" w14:textId="77777777" w:rsidTr="00F11382">
        <w:trPr>
          <w:trHeight w:val="1483"/>
        </w:trPr>
        <w:tc>
          <w:tcPr>
            <w:tcW w:w="3402" w:type="dxa"/>
            <w:shd w:val="clear" w:color="auto" w:fill="auto"/>
            <w:vAlign w:val="center"/>
          </w:tcPr>
          <w:p w14:paraId="3269C666" w14:textId="77777777" w:rsidR="004D4686" w:rsidRPr="00260815" w:rsidRDefault="004D4686" w:rsidP="00F11382">
            <w:pPr>
              <w:rPr>
                <w:rFonts w:eastAsia="Calibri"/>
                <w:sz w:val="24"/>
              </w:rPr>
            </w:pPr>
            <w:r w:rsidRPr="00260815">
              <w:rPr>
                <w:rFonts w:eastAsia="Calibri"/>
                <w:sz w:val="24"/>
              </w:rPr>
              <w:t>Specialist Knowledge/ Qualifications</w:t>
            </w:r>
          </w:p>
        </w:tc>
        <w:tc>
          <w:tcPr>
            <w:tcW w:w="6804" w:type="dxa"/>
            <w:shd w:val="clear" w:color="auto" w:fill="auto"/>
            <w:vAlign w:val="center"/>
          </w:tcPr>
          <w:p w14:paraId="05974AEC" w14:textId="0E635A5D" w:rsidR="004D4686" w:rsidRPr="004D4686" w:rsidRDefault="004D4686" w:rsidP="00F11382">
            <w:pPr>
              <w:rPr>
                <w:rFonts w:eastAsia="Calibri"/>
                <w:sz w:val="24"/>
              </w:rPr>
            </w:pPr>
          </w:p>
          <w:p w14:paraId="6F71BFAE" w14:textId="5CD53DF9" w:rsidR="004D4686" w:rsidRDefault="004D4686" w:rsidP="004D4686">
            <w:pPr>
              <w:rPr>
                <w:rFonts w:eastAsia="Calibri"/>
                <w:sz w:val="24"/>
              </w:rPr>
            </w:pPr>
            <w:r w:rsidRPr="00B63CC6">
              <w:rPr>
                <w:rFonts w:eastAsia="Calibri"/>
                <w:sz w:val="24"/>
              </w:rPr>
              <w:t>Practical know</w:t>
            </w:r>
            <w:r>
              <w:rPr>
                <w:rFonts w:eastAsia="Calibri"/>
                <w:sz w:val="24"/>
              </w:rPr>
              <w:t xml:space="preserve">ledge of managing </w:t>
            </w:r>
            <w:r w:rsidRPr="00B63CC6">
              <w:rPr>
                <w:rFonts w:eastAsia="Calibri"/>
                <w:sz w:val="24"/>
              </w:rPr>
              <w:t>multifunctiona</w:t>
            </w:r>
            <w:r>
              <w:rPr>
                <w:rFonts w:eastAsia="Calibri"/>
                <w:sz w:val="24"/>
              </w:rPr>
              <w:t xml:space="preserve">l environments and coordinating </w:t>
            </w:r>
            <w:r w:rsidRPr="00B63CC6">
              <w:rPr>
                <w:rFonts w:eastAsia="Calibri"/>
                <w:sz w:val="24"/>
              </w:rPr>
              <w:t>activities within them.</w:t>
            </w:r>
          </w:p>
          <w:p w14:paraId="7BB76AAC" w14:textId="77777777" w:rsidR="00282409" w:rsidRPr="00B63CC6" w:rsidRDefault="00282409" w:rsidP="004D4686">
            <w:pPr>
              <w:rPr>
                <w:rFonts w:eastAsia="Calibri"/>
                <w:sz w:val="24"/>
              </w:rPr>
            </w:pPr>
          </w:p>
          <w:p w14:paraId="3C426292" w14:textId="12C72F11" w:rsidR="004D4686" w:rsidRDefault="004D4686" w:rsidP="004D4686">
            <w:pPr>
              <w:rPr>
                <w:rFonts w:eastAsia="Calibri"/>
                <w:sz w:val="24"/>
              </w:rPr>
            </w:pPr>
            <w:r w:rsidRPr="00B63CC6">
              <w:rPr>
                <w:rFonts w:eastAsia="Calibri"/>
                <w:sz w:val="24"/>
              </w:rPr>
              <w:t>Know</w:t>
            </w:r>
            <w:r>
              <w:rPr>
                <w:rFonts w:eastAsia="Calibri"/>
                <w:sz w:val="24"/>
              </w:rPr>
              <w:t xml:space="preserve">ledge of basic AV equipment and </w:t>
            </w:r>
            <w:r w:rsidRPr="00B63CC6">
              <w:rPr>
                <w:rFonts w:eastAsia="Calibri"/>
                <w:sz w:val="24"/>
              </w:rPr>
              <w:t>troubleshooting.</w:t>
            </w:r>
          </w:p>
          <w:p w14:paraId="73A79713" w14:textId="03C5489A" w:rsidR="00282409" w:rsidRDefault="00282409" w:rsidP="004D4686">
            <w:pPr>
              <w:rPr>
                <w:rFonts w:eastAsia="Calibri"/>
                <w:sz w:val="24"/>
              </w:rPr>
            </w:pPr>
          </w:p>
          <w:p w14:paraId="6AB0EFF9" w14:textId="21CFDF45" w:rsidR="004D4686" w:rsidRDefault="009757FE" w:rsidP="004D4686">
            <w:pPr>
              <w:rPr>
                <w:rFonts w:eastAsia="Calibri"/>
                <w:sz w:val="24"/>
              </w:rPr>
            </w:pPr>
            <w:r>
              <w:rPr>
                <w:rFonts w:eastAsia="Calibri"/>
                <w:sz w:val="24"/>
              </w:rPr>
              <w:t>A</w:t>
            </w:r>
            <w:r w:rsidR="004D4686" w:rsidRPr="00B63CC6">
              <w:rPr>
                <w:rFonts w:eastAsia="Calibri"/>
                <w:sz w:val="24"/>
              </w:rPr>
              <w:t>n awareness of Hea</w:t>
            </w:r>
            <w:r w:rsidR="004D4686">
              <w:rPr>
                <w:rFonts w:eastAsia="Calibri"/>
                <w:sz w:val="24"/>
              </w:rPr>
              <w:t xml:space="preserve">lth and Safety </w:t>
            </w:r>
            <w:r w:rsidR="004D4686" w:rsidRPr="00B63CC6">
              <w:rPr>
                <w:rFonts w:eastAsia="Calibri"/>
                <w:sz w:val="24"/>
              </w:rPr>
              <w:t>requirements</w:t>
            </w:r>
            <w:r>
              <w:rPr>
                <w:rFonts w:eastAsia="Calibri"/>
                <w:sz w:val="24"/>
              </w:rPr>
              <w:t>, including risk assessments</w:t>
            </w:r>
            <w:r w:rsidR="004D4686" w:rsidRPr="00B63CC6">
              <w:rPr>
                <w:rFonts w:eastAsia="Calibri"/>
                <w:sz w:val="24"/>
              </w:rPr>
              <w:t>.</w:t>
            </w:r>
          </w:p>
          <w:p w14:paraId="79942E63" w14:textId="0D2F8D59" w:rsidR="009757FE" w:rsidRDefault="009757FE" w:rsidP="004D4686">
            <w:pPr>
              <w:rPr>
                <w:rFonts w:eastAsia="Calibri"/>
                <w:sz w:val="24"/>
              </w:rPr>
            </w:pPr>
          </w:p>
          <w:p w14:paraId="5AF01ADF" w14:textId="77777777" w:rsidR="009757FE" w:rsidRPr="009757FE" w:rsidRDefault="009757FE" w:rsidP="009757FE">
            <w:pPr>
              <w:rPr>
                <w:rFonts w:eastAsia="Calibri"/>
                <w:sz w:val="24"/>
              </w:rPr>
            </w:pPr>
            <w:r w:rsidRPr="009757FE">
              <w:rPr>
                <w:rFonts w:eastAsia="Calibri"/>
                <w:sz w:val="24"/>
              </w:rPr>
              <w:t>IT skills, including databases, word processing and spreadsheets</w:t>
            </w:r>
          </w:p>
          <w:p w14:paraId="36CC62FB" w14:textId="77777777" w:rsidR="009757FE" w:rsidRDefault="009757FE" w:rsidP="009757FE">
            <w:pPr>
              <w:rPr>
                <w:rFonts w:eastAsia="Calibri"/>
                <w:sz w:val="24"/>
              </w:rPr>
            </w:pPr>
          </w:p>
          <w:p w14:paraId="744E3DA3" w14:textId="0A3D6422" w:rsidR="009757FE" w:rsidRDefault="009757FE" w:rsidP="009757FE">
            <w:pPr>
              <w:rPr>
                <w:rFonts w:eastAsia="Calibri"/>
                <w:sz w:val="24"/>
              </w:rPr>
            </w:pPr>
            <w:r w:rsidRPr="009757FE">
              <w:rPr>
                <w:rFonts w:eastAsia="Calibri"/>
                <w:sz w:val="24"/>
              </w:rPr>
              <w:t>Excellent administrative and customer service skills with a proactive and timely approach to providing a high quality customer service</w:t>
            </w:r>
          </w:p>
          <w:p w14:paraId="7037279E" w14:textId="688CC9F4" w:rsidR="00BB24FB" w:rsidRDefault="00BB24FB" w:rsidP="009757FE">
            <w:pPr>
              <w:rPr>
                <w:rFonts w:eastAsia="Calibri"/>
                <w:sz w:val="24"/>
              </w:rPr>
            </w:pPr>
          </w:p>
          <w:p w14:paraId="2E1A49C5" w14:textId="77777777" w:rsidR="00BB24FB" w:rsidRPr="00BB24FB" w:rsidRDefault="00BB24FB" w:rsidP="00BB24FB">
            <w:pPr>
              <w:rPr>
                <w:rFonts w:eastAsia="Calibri"/>
                <w:sz w:val="24"/>
              </w:rPr>
            </w:pPr>
            <w:r w:rsidRPr="00BB24FB">
              <w:rPr>
                <w:rFonts w:eastAsia="Calibri"/>
                <w:sz w:val="24"/>
              </w:rPr>
              <w:t xml:space="preserve">Strong organisational and administrative skills with good attention to detail </w:t>
            </w:r>
          </w:p>
          <w:p w14:paraId="07A2AD54" w14:textId="77777777" w:rsidR="00BB24FB" w:rsidRDefault="00BB24FB" w:rsidP="00BB24FB">
            <w:pPr>
              <w:rPr>
                <w:rFonts w:eastAsia="Calibri"/>
                <w:sz w:val="24"/>
              </w:rPr>
            </w:pPr>
          </w:p>
          <w:p w14:paraId="7C2C88F4" w14:textId="7CE8BCDF" w:rsidR="00BB24FB" w:rsidRDefault="00BB24FB" w:rsidP="00BB24FB">
            <w:pPr>
              <w:rPr>
                <w:rFonts w:eastAsia="Calibri"/>
                <w:sz w:val="24"/>
              </w:rPr>
            </w:pPr>
            <w:r w:rsidRPr="00BB24FB">
              <w:rPr>
                <w:rFonts w:eastAsia="Calibri"/>
                <w:sz w:val="24"/>
              </w:rPr>
              <w:t>Ability to work calmly under pressure and to multi-task</w:t>
            </w:r>
          </w:p>
          <w:p w14:paraId="7B61B807" w14:textId="77777777" w:rsidR="00282409" w:rsidRPr="00B63CC6" w:rsidRDefault="00282409" w:rsidP="004D4686">
            <w:pPr>
              <w:rPr>
                <w:rFonts w:eastAsia="Calibri"/>
                <w:sz w:val="24"/>
              </w:rPr>
            </w:pPr>
          </w:p>
          <w:p w14:paraId="694E325B" w14:textId="2C492881" w:rsidR="004D4686" w:rsidRPr="004D4686" w:rsidRDefault="004D4686" w:rsidP="004D4686">
            <w:pPr>
              <w:rPr>
                <w:rFonts w:eastAsia="Calibri"/>
                <w:sz w:val="24"/>
              </w:rPr>
            </w:pPr>
          </w:p>
        </w:tc>
      </w:tr>
      <w:tr w:rsidR="004D4686" w:rsidRPr="00F269C7" w14:paraId="5ECBFC10" w14:textId="77777777" w:rsidTr="00F11382">
        <w:trPr>
          <w:trHeight w:val="1121"/>
        </w:trPr>
        <w:tc>
          <w:tcPr>
            <w:tcW w:w="3402" w:type="dxa"/>
            <w:shd w:val="clear" w:color="auto" w:fill="auto"/>
            <w:vAlign w:val="center"/>
          </w:tcPr>
          <w:p w14:paraId="1D96286A" w14:textId="77777777" w:rsidR="004D4686" w:rsidRPr="00260815" w:rsidRDefault="004D4686" w:rsidP="00F11382">
            <w:pPr>
              <w:rPr>
                <w:rFonts w:eastAsia="Calibri"/>
                <w:sz w:val="24"/>
              </w:rPr>
            </w:pPr>
            <w:r w:rsidRPr="00260815">
              <w:rPr>
                <w:rFonts w:eastAsia="Calibri"/>
                <w:sz w:val="24"/>
              </w:rPr>
              <w:t>Relevant Experience</w:t>
            </w:r>
          </w:p>
        </w:tc>
        <w:tc>
          <w:tcPr>
            <w:tcW w:w="6804" w:type="dxa"/>
            <w:shd w:val="clear" w:color="auto" w:fill="auto"/>
            <w:vAlign w:val="center"/>
          </w:tcPr>
          <w:p w14:paraId="7B097ACE" w14:textId="77777777" w:rsidR="009757FE" w:rsidRDefault="009757FE" w:rsidP="00F11382">
            <w:pPr>
              <w:rPr>
                <w:rFonts w:eastAsia="Calibri"/>
                <w:sz w:val="24"/>
              </w:rPr>
            </w:pPr>
          </w:p>
          <w:p w14:paraId="04B5CE52" w14:textId="1E0D3321" w:rsidR="009757FE" w:rsidRDefault="009757FE" w:rsidP="00F11382">
            <w:pPr>
              <w:rPr>
                <w:rFonts w:eastAsia="Calibri"/>
                <w:sz w:val="24"/>
              </w:rPr>
            </w:pPr>
            <w:r>
              <w:rPr>
                <w:rFonts w:eastAsia="Calibri"/>
                <w:sz w:val="24"/>
              </w:rPr>
              <w:t>Experience of coordinating activities within bookable spaces</w:t>
            </w:r>
          </w:p>
          <w:p w14:paraId="10C78F2F" w14:textId="697416AA" w:rsidR="009757FE" w:rsidRPr="009757FE" w:rsidRDefault="009757FE" w:rsidP="00F11382">
            <w:pPr>
              <w:rPr>
                <w:rFonts w:eastAsia="Calibri"/>
                <w:sz w:val="24"/>
              </w:rPr>
            </w:pPr>
          </w:p>
          <w:p w14:paraId="1DEC9D55" w14:textId="50B5FEDF" w:rsidR="009757FE" w:rsidRPr="00B63CC6" w:rsidRDefault="009757FE" w:rsidP="009757FE">
            <w:pPr>
              <w:rPr>
                <w:rFonts w:eastAsia="Calibri"/>
                <w:sz w:val="24"/>
              </w:rPr>
            </w:pPr>
            <w:r w:rsidRPr="00B63CC6">
              <w:rPr>
                <w:rFonts w:eastAsia="Calibri"/>
                <w:sz w:val="24"/>
              </w:rPr>
              <w:t xml:space="preserve">Experience of working in a busy </w:t>
            </w:r>
            <w:r>
              <w:rPr>
                <w:rFonts w:eastAsia="Calibri"/>
                <w:sz w:val="24"/>
              </w:rPr>
              <w:t>workplace</w:t>
            </w:r>
            <w:r w:rsidRPr="00B63CC6">
              <w:rPr>
                <w:rFonts w:eastAsia="Calibri"/>
                <w:sz w:val="24"/>
              </w:rPr>
              <w:t xml:space="preserve"> and </w:t>
            </w:r>
            <w:r>
              <w:rPr>
                <w:rFonts w:eastAsia="Calibri"/>
                <w:sz w:val="24"/>
              </w:rPr>
              <w:t>balancing competing demands on time</w:t>
            </w:r>
          </w:p>
          <w:p w14:paraId="29632C42" w14:textId="77777777" w:rsidR="00B63CC6" w:rsidRDefault="00B63CC6" w:rsidP="00B63CC6">
            <w:pPr>
              <w:rPr>
                <w:rFonts w:eastAsia="Calibri"/>
                <w:sz w:val="24"/>
              </w:rPr>
            </w:pPr>
          </w:p>
          <w:p w14:paraId="00975B43" w14:textId="4D498638" w:rsidR="00B63CC6" w:rsidRPr="009757FE" w:rsidRDefault="00B63CC6" w:rsidP="00B63CC6">
            <w:pPr>
              <w:rPr>
                <w:rFonts w:eastAsia="Calibri"/>
                <w:sz w:val="24"/>
              </w:rPr>
            </w:pPr>
            <w:r>
              <w:rPr>
                <w:rFonts w:eastAsia="Calibri"/>
                <w:sz w:val="24"/>
              </w:rPr>
              <w:t xml:space="preserve">Desirable: </w:t>
            </w:r>
            <w:r w:rsidRPr="009757FE">
              <w:rPr>
                <w:rFonts w:eastAsia="Calibri"/>
                <w:sz w:val="24"/>
              </w:rPr>
              <w:t>Experience of working in an HE or FE environment</w:t>
            </w:r>
          </w:p>
          <w:p w14:paraId="482F1B81" w14:textId="77777777" w:rsidR="009757FE" w:rsidRPr="00B63CC6" w:rsidRDefault="009757FE" w:rsidP="00F11382">
            <w:pPr>
              <w:rPr>
                <w:rFonts w:eastAsia="Calibri"/>
                <w:sz w:val="24"/>
              </w:rPr>
            </w:pPr>
          </w:p>
          <w:p w14:paraId="4E81A60C" w14:textId="77777777" w:rsidR="004D4686" w:rsidRPr="009757FE" w:rsidRDefault="004D4686" w:rsidP="00F11382">
            <w:pPr>
              <w:rPr>
                <w:rFonts w:eastAsia="Calibri"/>
                <w:sz w:val="24"/>
              </w:rPr>
            </w:pPr>
          </w:p>
        </w:tc>
      </w:tr>
      <w:tr w:rsidR="004D4686" w:rsidRPr="00F269C7" w14:paraId="071DED66" w14:textId="77777777" w:rsidTr="00F11382">
        <w:trPr>
          <w:trHeight w:val="1265"/>
        </w:trPr>
        <w:tc>
          <w:tcPr>
            <w:tcW w:w="3402" w:type="dxa"/>
            <w:shd w:val="clear" w:color="auto" w:fill="auto"/>
            <w:vAlign w:val="center"/>
          </w:tcPr>
          <w:p w14:paraId="5291EC9F" w14:textId="77777777" w:rsidR="004D4686" w:rsidRPr="00260815" w:rsidRDefault="004D4686" w:rsidP="00F11382">
            <w:pPr>
              <w:rPr>
                <w:rFonts w:eastAsia="Calibri"/>
                <w:sz w:val="24"/>
              </w:rPr>
            </w:pPr>
            <w:r w:rsidRPr="00260815">
              <w:rPr>
                <w:rFonts w:eastAsia="Calibri"/>
                <w:sz w:val="24"/>
              </w:rPr>
              <w:t>Communication Skills</w:t>
            </w:r>
          </w:p>
        </w:tc>
        <w:tc>
          <w:tcPr>
            <w:tcW w:w="6804" w:type="dxa"/>
            <w:shd w:val="clear" w:color="auto" w:fill="auto"/>
            <w:vAlign w:val="center"/>
          </w:tcPr>
          <w:p w14:paraId="432F5E70" w14:textId="77777777" w:rsidR="004D4686" w:rsidRPr="00260815" w:rsidRDefault="004D4686" w:rsidP="00F11382">
            <w:pPr>
              <w:rPr>
                <w:rFonts w:eastAsia="Calibri"/>
                <w:color w:val="000000"/>
                <w:sz w:val="24"/>
              </w:rPr>
            </w:pPr>
          </w:p>
          <w:p w14:paraId="0B46BDE4" w14:textId="52695742" w:rsidR="004D4686" w:rsidRDefault="004D4686" w:rsidP="00F11382">
            <w:pPr>
              <w:rPr>
                <w:rFonts w:eastAsia="Calibri"/>
                <w:color w:val="000000"/>
                <w:sz w:val="24"/>
              </w:rPr>
            </w:pPr>
            <w:r w:rsidRPr="00260815">
              <w:rPr>
                <w:rFonts w:eastAsia="Calibri"/>
                <w:color w:val="000000"/>
                <w:sz w:val="24"/>
              </w:rPr>
              <w:t>Communicates effectively orally, in writing and/or using visual media.</w:t>
            </w:r>
          </w:p>
          <w:p w14:paraId="2E456D46" w14:textId="4E6E647F" w:rsidR="00282409" w:rsidRDefault="00282409" w:rsidP="00F11382">
            <w:pPr>
              <w:rPr>
                <w:rFonts w:eastAsia="Calibri"/>
                <w:color w:val="000000"/>
                <w:sz w:val="24"/>
              </w:rPr>
            </w:pPr>
          </w:p>
          <w:p w14:paraId="7C1231B4" w14:textId="4DC0F855" w:rsidR="00282409" w:rsidRPr="00260815" w:rsidRDefault="00282409" w:rsidP="00282409">
            <w:pPr>
              <w:rPr>
                <w:rFonts w:eastAsia="Calibri"/>
                <w:color w:val="000000"/>
                <w:sz w:val="24"/>
              </w:rPr>
            </w:pPr>
            <w:r w:rsidRPr="00282409">
              <w:rPr>
                <w:rFonts w:eastAsia="Calibri"/>
                <w:color w:val="000000"/>
                <w:sz w:val="24"/>
              </w:rPr>
              <w:t>Ability to provide advice, information and assistance</w:t>
            </w:r>
            <w:r>
              <w:rPr>
                <w:rFonts w:eastAsia="Calibri"/>
                <w:color w:val="000000"/>
                <w:sz w:val="24"/>
              </w:rPr>
              <w:t xml:space="preserve"> </w:t>
            </w:r>
            <w:r w:rsidRPr="00282409">
              <w:rPr>
                <w:rFonts w:eastAsia="Calibri"/>
                <w:color w:val="000000"/>
                <w:sz w:val="24"/>
              </w:rPr>
              <w:t>to end users at all levels in a clear and concise</w:t>
            </w:r>
            <w:r>
              <w:rPr>
                <w:rFonts w:eastAsia="Calibri"/>
                <w:color w:val="000000"/>
                <w:sz w:val="24"/>
              </w:rPr>
              <w:t xml:space="preserve"> </w:t>
            </w:r>
            <w:r w:rsidRPr="00282409">
              <w:rPr>
                <w:rFonts w:eastAsia="Calibri"/>
                <w:color w:val="000000"/>
                <w:sz w:val="24"/>
              </w:rPr>
              <w:t>manner.</w:t>
            </w:r>
          </w:p>
          <w:p w14:paraId="33EF8715" w14:textId="77777777" w:rsidR="004D4686" w:rsidRPr="00260815" w:rsidRDefault="004D4686" w:rsidP="00F11382">
            <w:pPr>
              <w:rPr>
                <w:rFonts w:eastAsia="Calibri"/>
                <w:sz w:val="24"/>
              </w:rPr>
            </w:pPr>
          </w:p>
        </w:tc>
      </w:tr>
      <w:tr w:rsidR="004D4686" w:rsidRPr="00F269C7" w14:paraId="5E6E5E66" w14:textId="77777777" w:rsidTr="00F11382">
        <w:trPr>
          <w:trHeight w:val="1396"/>
        </w:trPr>
        <w:tc>
          <w:tcPr>
            <w:tcW w:w="3402" w:type="dxa"/>
            <w:shd w:val="clear" w:color="auto" w:fill="auto"/>
            <w:vAlign w:val="center"/>
          </w:tcPr>
          <w:p w14:paraId="22292172" w14:textId="77777777" w:rsidR="004D4686" w:rsidRPr="00260815" w:rsidRDefault="004D4686" w:rsidP="00F11382">
            <w:pPr>
              <w:rPr>
                <w:rFonts w:eastAsia="Calibri"/>
                <w:sz w:val="24"/>
              </w:rPr>
            </w:pPr>
            <w:r w:rsidRPr="00260815">
              <w:rPr>
                <w:rFonts w:eastAsia="Calibri"/>
                <w:sz w:val="24"/>
              </w:rPr>
              <w:lastRenderedPageBreak/>
              <w:t>Leadership and Management</w:t>
            </w:r>
          </w:p>
        </w:tc>
        <w:tc>
          <w:tcPr>
            <w:tcW w:w="6804" w:type="dxa"/>
            <w:shd w:val="clear" w:color="auto" w:fill="auto"/>
            <w:vAlign w:val="center"/>
          </w:tcPr>
          <w:p w14:paraId="1EF4DF85" w14:textId="77777777" w:rsidR="004D4686" w:rsidRPr="00260815" w:rsidRDefault="004D4686" w:rsidP="00F11382">
            <w:pPr>
              <w:rPr>
                <w:rFonts w:eastAsia="Calibri"/>
                <w:color w:val="000000"/>
                <w:sz w:val="24"/>
              </w:rPr>
            </w:pPr>
          </w:p>
          <w:p w14:paraId="332FA146" w14:textId="77777777" w:rsidR="004D4686" w:rsidRPr="00260815" w:rsidRDefault="004D4686" w:rsidP="00F11382">
            <w:pPr>
              <w:rPr>
                <w:rFonts w:eastAsia="Calibri"/>
                <w:color w:val="000000"/>
                <w:sz w:val="24"/>
              </w:rPr>
            </w:pPr>
            <w:r w:rsidRPr="00260815">
              <w:rPr>
                <w:rFonts w:eastAsia="Calibri"/>
                <w:color w:val="000000"/>
                <w:sz w:val="24"/>
              </w:rPr>
              <w:t>Supervises and motivates individuals or a team effectively, setting clear objectives to manage performance</w:t>
            </w:r>
          </w:p>
          <w:p w14:paraId="454AB77F" w14:textId="77777777" w:rsidR="004D4686" w:rsidRPr="00260815" w:rsidRDefault="004D4686" w:rsidP="00F11382">
            <w:pPr>
              <w:rPr>
                <w:rFonts w:eastAsia="Calibri"/>
                <w:color w:val="000000"/>
                <w:sz w:val="24"/>
              </w:rPr>
            </w:pPr>
          </w:p>
        </w:tc>
      </w:tr>
      <w:tr w:rsidR="004D4686" w:rsidRPr="00F269C7" w14:paraId="615297D2" w14:textId="77777777" w:rsidTr="00F11382">
        <w:trPr>
          <w:trHeight w:val="1543"/>
        </w:trPr>
        <w:tc>
          <w:tcPr>
            <w:tcW w:w="3402" w:type="dxa"/>
            <w:shd w:val="clear" w:color="auto" w:fill="auto"/>
            <w:vAlign w:val="center"/>
          </w:tcPr>
          <w:p w14:paraId="4B285209" w14:textId="77777777" w:rsidR="004D4686" w:rsidRPr="00260815" w:rsidRDefault="004D4686" w:rsidP="00F11382">
            <w:pPr>
              <w:rPr>
                <w:rFonts w:eastAsia="Calibri"/>
                <w:sz w:val="24"/>
              </w:rPr>
            </w:pPr>
            <w:r w:rsidRPr="00260815">
              <w:rPr>
                <w:rFonts w:eastAsia="Calibri"/>
                <w:sz w:val="24"/>
              </w:rPr>
              <w:t>Planning and Managing resources</w:t>
            </w:r>
          </w:p>
        </w:tc>
        <w:tc>
          <w:tcPr>
            <w:tcW w:w="6804" w:type="dxa"/>
            <w:shd w:val="clear" w:color="auto" w:fill="auto"/>
            <w:vAlign w:val="center"/>
          </w:tcPr>
          <w:p w14:paraId="64DFFB15" w14:textId="77777777" w:rsidR="004D4686" w:rsidRPr="00260815" w:rsidRDefault="004D4686" w:rsidP="00F11382">
            <w:pPr>
              <w:rPr>
                <w:rFonts w:eastAsia="Calibri"/>
                <w:color w:val="000000"/>
                <w:sz w:val="24"/>
              </w:rPr>
            </w:pPr>
          </w:p>
          <w:p w14:paraId="7FB05055" w14:textId="77777777" w:rsidR="004D4686" w:rsidRPr="00260815" w:rsidRDefault="004D4686" w:rsidP="00F11382">
            <w:pPr>
              <w:rPr>
                <w:rFonts w:eastAsia="Calibri"/>
                <w:color w:val="000000"/>
                <w:sz w:val="24"/>
              </w:rPr>
            </w:pPr>
            <w:r w:rsidRPr="00260815">
              <w:rPr>
                <w:rFonts w:eastAsia="Calibri"/>
                <w:color w:val="000000"/>
                <w:sz w:val="24"/>
              </w:rPr>
              <w:t>Plans, prioritises and organises work to achieve  objectives on time</w:t>
            </w:r>
          </w:p>
          <w:p w14:paraId="2A06C8D0" w14:textId="77777777" w:rsidR="004D4686" w:rsidRPr="00260815" w:rsidRDefault="004D4686" w:rsidP="00F11382">
            <w:pPr>
              <w:rPr>
                <w:rFonts w:eastAsia="Calibri"/>
                <w:sz w:val="24"/>
              </w:rPr>
            </w:pPr>
          </w:p>
        </w:tc>
      </w:tr>
      <w:tr w:rsidR="004D4686" w:rsidRPr="00F269C7" w14:paraId="3E34DC4E" w14:textId="77777777" w:rsidTr="00F11382">
        <w:trPr>
          <w:trHeight w:val="1424"/>
        </w:trPr>
        <w:tc>
          <w:tcPr>
            <w:tcW w:w="3402" w:type="dxa"/>
            <w:shd w:val="clear" w:color="auto" w:fill="auto"/>
            <w:vAlign w:val="center"/>
          </w:tcPr>
          <w:p w14:paraId="38973F56" w14:textId="77777777" w:rsidR="004D4686" w:rsidRPr="00260815" w:rsidRDefault="004D4686" w:rsidP="00F11382">
            <w:pPr>
              <w:rPr>
                <w:rFonts w:eastAsia="Calibri"/>
                <w:sz w:val="24"/>
              </w:rPr>
            </w:pPr>
            <w:r w:rsidRPr="00260815">
              <w:rPr>
                <w:rFonts w:eastAsia="Calibri"/>
                <w:sz w:val="24"/>
              </w:rPr>
              <w:t>Teamwork</w:t>
            </w:r>
          </w:p>
        </w:tc>
        <w:tc>
          <w:tcPr>
            <w:tcW w:w="6804" w:type="dxa"/>
            <w:shd w:val="clear" w:color="auto" w:fill="auto"/>
            <w:vAlign w:val="center"/>
          </w:tcPr>
          <w:p w14:paraId="1D659D3D" w14:textId="77777777" w:rsidR="004D4686" w:rsidRPr="00260815" w:rsidRDefault="004D4686" w:rsidP="00F11382">
            <w:pPr>
              <w:rPr>
                <w:rFonts w:eastAsia="Calibri"/>
                <w:color w:val="000000"/>
                <w:sz w:val="24"/>
              </w:rPr>
            </w:pPr>
          </w:p>
          <w:p w14:paraId="5E4DDC37" w14:textId="77777777" w:rsidR="004D4686" w:rsidRPr="00260815" w:rsidRDefault="004D4686" w:rsidP="00F11382">
            <w:pPr>
              <w:rPr>
                <w:rFonts w:eastAsia="Calibri"/>
                <w:color w:val="000000"/>
                <w:sz w:val="24"/>
              </w:rPr>
            </w:pPr>
            <w:r w:rsidRPr="00260815">
              <w:rPr>
                <w:rFonts w:eastAsia="Calibri"/>
                <w:color w:val="000000"/>
                <w:sz w:val="24"/>
              </w:rPr>
              <w:t>Works collaboratively in a team and where appropriate across or with different professional groups</w:t>
            </w:r>
          </w:p>
          <w:p w14:paraId="6C060684" w14:textId="77777777" w:rsidR="004D4686" w:rsidRPr="00260815" w:rsidRDefault="004D4686" w:rsidP="00F11382">
            <w:pPr>
              <w:rPr>
                <w:rFonts w:eastAsia="Calibri"/>
                <w:sz w:val="24"/>
              </w:rPr>
            </w:pPr>
          </w:p>
        </w:tc>
      </w:tr>
      <w:tr w:rsidR="004D4686" w:rsidRPr="00F269C7" w14:paraId="4BCABC0D" w14:textId="77777777" w:rsidTr="00F11382">
        <w:trPr>
          <w:trHeight w:val="1546"/>
        </w:trPr>
        <w:tc>
          <w:tcPr>
            <w:tcW w:w="3402" w:type="dxa"/>
            <w:shd w:val="clear" w:color="auto" w:fill="auto"/>
            <w:vAlign w:val="center"/>
          </w:tcPr>
          <w:p w14:paraId="0CF47AF9" w14:textId="77777777" w:rsidR="004D4686" w:rsidRPr="00260815" w:rsidRDefault="004D4686" w:rsidP="00F11382">
            <w:pPr>
              <w:rPr>
                <w:rFonts w:eastAsia="Calibri"/>
                <w:sz w:val="24"/>
              </w:rPr>
            </w:pPr>
            <w:r w:rsidRPr="00260815">
              <w:rPr>
                <w:rFonts w:eastAsia="Calibri"/>
                <w:sz w:val="24"/>
              </w:rPr>
              <w:t>Student Experience or Customer Service</w:t>
            </w:r>
          </w:p>
        </w:tc>
        <w:tc>
          <w:tcPr>
            <w:tcW w:w="6804" w:type="dxa"/>
            <w:shd w:val="clear" w:color="auto" w:fill="auto"/>
            <w:vAlign w:val="center"/>
          </w:tcPr>
          <w:p w14:paraId="1A1E65BF" w14:textId="77777777" w:rsidR="004D4686" w:rsidRPr="00260815" w:rsidRDefault="004D4686" w:rsidP="00F11382">
            <w:pPr>
              <w:rPr>
                <w:rFonts w:eastAsia="Calibri"/>
                <w:color w:val="000000"/>
                <w:sz w:val="24"/>
              </w:rPr>
            </w:pPr>
          </w:p>
          <w:p w14:paraId="1B320836" w14:textId="77777777" w:rsidR="004D4686" w:rsidRPr="00260815" w:rsidRDefault="004D4686" w:rsidP="00F11382">
            <w:pPr>
              <w:rPr>
                <w:rFonts w:eastAsia="Calibri"/>
                <w:sz w:val="24"/>
              </w:rPr>
            </w:pPr>
            <w:r w:rsidRPr="00260815">
              <w:rPr>
                <w:rFonts w:eastAsia="Calibri"/>
                <w:sz w:val="24"/>
              </w:rPr>
              <w:t>Provides a positive and responsive student or customer service</w:t>
            </w:r>
          </w:p>
          <w:p w14:paraId="6971BF74" w14:textId="77777777" w:rsidR="004D4686" w:rsidRPr="00260815" w:rsidRDefault="004D4686" w:rsidP="00F11382">
            <w:pPr>
              <w:rPr>
                <w:rFonts w:eastAsia="Calibri"/>
                <w:sz w:val="24"/>
              </w:rPr>
            </w:pPr>
          </w:p>
        </w:tc>
      </w:tr>
      <w:tr w:rsidR="004D4686" w:rsidRPr="00F269C7" w14:paraId="5BA2BAD6" w14:textId="77777777" w:rsidTr="00F11382">
        <w:trPr>
          <w:trHeight w:val="1550"/>
        </w:trPr>
        <w:tc>
          <w:tcPr>
            <w:tcW w:w="3402" w:type="dxa"/>
            <w:shd w:val="clear" w:color="auto" w:fill="auto"/>
            <w:vAlign w:val="center"/>
          </w:tcPr>
          <w:p w14:paraId="3B9D22AD" w14:textId="77777777" w:rsidR="004D4686" w:rsidRPr="00260815" w:rsidRDefault="004D4686" w:rsidP="00F11382">
            <w:pPr>
              <w:rPr>
                <w:rFonts w:eastAsia="Calibri"/>
                <w:sz w:val="24"/>
              </w:rPr>
            </w:pPr>
            <w:r w:rsidRPr="00260815">
              <w:rPr>
                <w:rFonts w:eastAsia="Calibri"/>
                <w:sz w:val="24"/>
              </w:rPr>
              <w:t>Creativity, Innovation and Problem Solving</w:t>
            </w:r>
          </w:p>
        </w:tc>
        <w:tc>
          <w:tcPr>
            <w:tcW w:w="6804" w:type="dxa"/>
            <w:shd w:val="clear" w:color="auto" w:fill="auto"/>
            <w:vAlign w:val="center"/>
          </w:tcPr>
          <w:p w14:paraId="16482C87" w14:textId="77777777" w:rsidR="004D4686" w:rsidRPr="00260815" w:rsidRDefault="004D4686" w:rsidP="00F11382">
            <w:pPr>
              <w:rPr>
                <w:rFonts w:eastAsia="Calibri"/>
                <w:color w:val="000000"/>
                <w:sz w:val="24"/>
              </w:rPr>
            </w:pPr>
          </w:p>
          <w:p w14:paraId="69E0FD2C" w14:textId="77777777" w:rsidR="004D4686" w:rsidRPr="00260815" w:rsidRDefault="004D4686" w:rsidP="00F11382">
            <w:pPr>
              <w:rPr>
                <w:rFonts w:eastAsia="Calibri"/>
                <w:color w:val="000000"/>
                <w:sz w:val="24"/>
              </w:rPr>
            </w:pPr>
            <w:r w:rsidRPr="00260815">
              <w:rPr>
                <w:rFonts w:eastAsia="Calibri"/>
                <w:color w:val="000000"/>
                <w:sz w:val="24"/>
              </w:rPr>
              <w:t>Uses initiative or creativity to resolve problems</w:t>
            </w:r>
          </w:p>
          <w:p w14:paraId="775D81C8" w14:textId="77777777" w:rsidR="004D4686" w:rsidRPr="00260815" w:rsidRDefault="004D4686" w:rsidP="00F11382">
            <w:pPr>
              <w:rPr>
                <w:rFonts w:eastAsia="Calibri"/>
                <w:color w:val="000000"/>
                <w:sz w:val="24"/>
              </w:rPr>
            </w:pPr>
          </w:p>
          <w:p w14:paraId="5948DF13" w14:textId="77777777" w:rsidR="004D4686" w:rsidRPr="00260815" w:rsidRDefault="004D4686" w:rsidP="00F11382">
            <w:pPr>
              <w:rPr>
                <w:rFonts w:eastAsia="Calibri"/>
                <w:sz w:val="24"/>
              </w:rPr>
            </w:pPr>
          </w:p>
        </w:tc>
      </w:tr>
    </w:tbl>
    <w:p w14:paraId="7C995FF9" w14:textId="77777777" w:rsidR="004D4686" w:rsidRDefault="004D4686"/>
    <w:sectPr w:rsidR="004D4686">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4B90" w14:textId="77777777" w:rsidR="00DE40AA" w:rsidRDefault="00DE40AA">
      <w:r>
        <w:separator/>
      </w:r>
    </w:p>
  </w:endnote>
  <w:endnote w:type="continuationSeparator" w:id="0">
    <w:p w14:paraId="0EF39875" w14:textId="77777777" w:rsidR="00DE40AA" w:rsidRDefault="00DE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E220"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5904" behindDoc="1" locked="0" layoutInCell="1" allowOverlap="1" wp14:anchorId="70636DBF" wp14:editId="317626FB">
              <wp:simplePos x="0" y="0"/>
              <wp:positionH relativeFrom="page">
                <wp:posOffset>901700</wp:posOffset>
              </wp:positionH>
              <wp:positionV relativeFrom="page">
                <wp:posOffset>9898380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AEE6" w14:textId="77777777" w:rsidR="00F376F6" w:rsidRDefault="002B7C08">
                          <w:pPr>
                            <w:spacing w:before="12"/>
                            <w:ind w:left="20"/>
                            <w:rPr>
                              <w:sz w:val="24"/>
                            </w:rPr>
                          </w:pPr>
                          <w:r>
                            <w:rPr>
                              <w:sz w:val="24"/>
                            </w:rP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6DBF" id="_x0000_t202" coordsize="21600,21600" o:spt="202" path="m,l,21600r21600,l21600,xe">
              <v:stroke joinstyle="miter"/>
              <v:path gradientshapeok="t" o:connecttype="rect"/>
            </v:shapetype>
            <v:shape id="Text Box 2" o:spid="_x0000_s1026" type="#_x0000_t202" style="position:absolute;margin-left:71pt;margin-top:779.4pt;width:142.1pt;height:15.4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" filled="f" stroked="f">
              <v:textbox inset="0,0,0,0">
                <w:txbxContent>
                  <w:p w14:paraId="5B19AEE6" w14:textId="77777777" w:rsidR="00F376F6" w:rsidRDefault="002B7C08">
                    <w:pPr>
                      <w:spacing w:before="12"/>
                      <w:ind w:left="20"/>
                      <w:rPr>
                        <w:sz w:val="24"/>
                      </w:rPr>
                    </w:pPr>
                    <w:r>
                      <w:rPr>
                        <w:sz w:val="24"/>
                      </w:rP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14:anchorId="1CC248EC" wp14:editId="64744220">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FD1C9" w14:textId="5B826216" w:rsidR="00F376F6" w:rsidRDefault="002B7C08">
                          <w:pPr>
                            <w:spacing w:before="12"/>
                            <w:ind w:left="60"/>
                            <w:rPr>
                              <w:sz w:val="24"/>
                            </w:rPr>
                          </w:pPr>
                          <w:r>
                            <w:fldChar w:fldCharType="begin"/>
                          </w:r>
                          <w:r>
                            <w:rPr>
                              <w:w w:val="99"/>
                              <w:sz w:val="24"/>
                            </w:rPr>
                            <w:instrText xml:space="preserve"> PAGE </w:instrText>
                          </w:r>
                          <w:r>
                            <w:fldChar w:fldCharType="separate"/>
                          </w:r>
                          <w:r w:rsidR="00D77753">
                            <w:rPr>
                              <w:noProof/>
                              <w:w w:val="99"/>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248EC" id="_x0000_t202" coordsize="21600,21600" o:spt="202" path="m,l,21600r21600,l21600,xe">
              <v:stroke joinstyle="miter"/>
              <v:path gradientshapeok="t" o:connecttype="rect"/>
            </v:shapetype>
            <v:shape id="Text Box 1" o:spid="_x0000_s1027"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" filled="f" stroked="f">
              <v:textbox inset="0,0,0,0">
                <w:txbxContent>
                  <w:p w14:paraId="511FD1C9" w14:textId="5B826216" w:rsidR="00F376F6" w:rsidRDefault="002B7C08">
                    <w:pPr>
                      <w:spacing w:before="12"/>
                      <w:ind w:left="60"/>
                      <w:rPr>
                        <w:sz w:val="24"/>
                      </w:rPr>
                    </w:pPr>
                    <w:r>
                      <w:fldChar w:fldCharType="begin"/>
                    </w:r>
                    <w:r>
                      <w:rPr>
                        <w:w w:val="99"/>
                        <w:sz w:val="24"/>
                      </w:rPr>
                      <w:instrText xml:space="preserve"> PAGE </w:instrText>
                    </w:r>
                    <w:r>
                      <w:fldChar w:fldCharType="separate"/>
                    </w:r>
                    <w:r w:rsidR="00D77753">
                      <w:rPr>
                        <w:noProof/>
                        <w:w w:val="99"/>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BC29" w14:textId="77777777" w:rsidR="00DE40AA" w:rsidRDefault="00DE40AA">
      <w:r>
        <w:separator/>
      </w:r>
    </w:p>
  </w:footnote>
  <w:footnote w:type="continuationSeparator" w:id="0">
    <w:p w14:paraId="240E3806" w14:textId="77777777" w:rsidR="00DE40AA" w:rsidRDefault="00DE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AF21"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7950A3FD" wp14:editId="25B01D5E">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1"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 w15:restartNumberingAfterBreak="0">
    <w:nsid w:val="7F9F5193"/>
    <w:multiLevelType w:val="hybridMultilevel"/>
    <w:tmpl w:val="8A123CE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D237A"/>
    <w:rsid w:val="001B363D"/>
    <w:rsid w:val="00213C7C"/>
    <w:rsid w:val="00282409"/>
    <w:rsid w:val="002B7C08"/>
    <w:rsid w:val="003B0090"/>
    <w:rsid w:val="004377E7"/>
    <w:rsid w:val="004A6573"/>
    <w:rsid w:val="004D4686"/>
    <w:rsid w:val="006A05A9"/>
    <w:rsid w:val="006F5EBD"/>
    <w:rsid w:val="007D32AB"/>
    <w:rsid w:val="00952B75"/>
    <w:rsid w:val="009757FE"/>
    <w:rsid w:val="009879F3"/>
    <w:rsid w:val="009F3A58"/>
    <w:rsid w:val="00B63CC6"/>
    <w:rsid w:val="00BB24FB"/>
    <w:rsid w:val="00C4748F"/>
    <w:rsid w:val="00CD0351"/>
    <w:rsid w:val="00D448EE"/>
    <w:rsid w:val="00D77753"/>
    <w:rsid w:val="00DE40AA"/>
    <w:rsid w:val="00E641C7"/>
    <w:rsid w:val="00E933F6"/>
    <w:rsid w:val="00F31111"/>
    <w:rsid w:val="00F376F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A69EAB0"/>
  <w15:docId w15:val="{1FDC68AD-7DC2-4B5B-ABF8-D64FA7DD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character" w:styleId="CommentReference">
    <w:name w:val="annotation reference"/>
    <w:basedOn w:val="DefaultParagraphFont"/>
    <w:uiPriority w:val="99"/>
    <w:semiHidden/>
    <w:unhideWhenUsed/>
    <w:rsid w:val="00C4748F"/>
    <w:rPr>
      <w:sz w:val="16"/>
      <w:szCs w:val="16"/>
    </w:rPr>
  </w:style>
  <w:style w:type="paragraph" w:styleId="CommentText">
    <w:name w:val="annotation text"/>
    <w:basedOn w:val="Normal"/>
    <w:link w:val="CommentTextChar"/>
    <w:uiPriority w:val="99"/>
    <w:semiHidden/>
    <w:unhideWhenUsed/>
    <w:rsid w:val="00C4748F"/>
    <w:rPr>
      <w:sz w:val="20"/>
      <w:szCs w:val="20"/>
    </w:rPr>
  </w:style>
  <w:style w:type="character" w:customStyle="1" w:styleId="CommentTextChar">
    <w:name w:val="Comment Text Char"/>
    <w:basedOn w:val="DefaultParagraphFont"/>
    <w:link w:val="CommentText"/>
    <w:uiPriority w:val="99"/>
    <w:semiHidden/>
    <w:rsid w:val="00C4748F"/>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4748F"/>
    <w:rPr>
      <w:b/>
      <w:bCs/>
    </w:rPr>
  </w:style>
  <w:style w:type="character" w:customStyle="1" w:styleId="CommentSubjectChar">
    <w:name w:val="Comment Subject Char"/>
    <w:basedOn w:val="CommentTextChar"/>
    <w:link w:val="CommentSubject"/>
    <w:uiPriority w:val="99"/>
    <w:semiHidden/>
    <w:rsid w:val="00C4748F"/>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C47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8F"/>
    <w:rPr>
      <w:rFonts w:ascii="Segoe UI" w:eastAsia="Arial" w:hAnsi="Segoe UI" w:cs="Segoe UI"/>
      <w:sz w:val="18"/>
      <w:szCs w:val="18"/>
      <w:lang w:val="en-GB" w:eastAsia="en-GB" w:bidi="en-GB"/>
    </w:rPr>
  </w:style>
  <w:style w:type="paragraph" w:customStyle="1" w:styleId="Default">
    <w:name w:val="Default"/>
    <w:rsid w:val="00E641C7"/>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7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94F4B5887A641A36BF6FC60139F01" ma:contentTypeVersion="14" ma:contentTypeDescription="Create a new document." ma:contentTypeScope="" ma:versionID="196f6f9dc636faa0a92daebbd151f6aa">
  <xsd:schema xmlns:xsd="http://www.w3.org/2001/XMLSchema" xmlns:xs="http://www.w3.org/2001/XMLSchema" xmlns:p="http://schemas.microsoft.com/office/2006/metadata/properties" xmlns:ns3="a1d297b1-b727-44aa-8360-da124fd3fdcf" xmlns:ns4="e146463e-8430-442b-a299-1ee1bc625536" targetNamespace="http://schemas.microsoft.com/office/2006/metadata/properties" ma:root="true" ma:fieldsID="155f4682391cf6023a0a2cec1462b674" ns3:_="" ns4:_="">
    <xsd:import namespace="a1d297b1-b727-44aa-8360-da124fd3fdcf"/>
    <xsd:import namespace="e146463e-8430-442b-a299-1ee1bc6255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297b1-b727-44aa-8360-da124fd3f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6463e-8430-442b-a299-1ee1bc6255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A2663-49BD-407A-9FA1-C44600803D79}">
  <ds:schemaRefs>
    <ds:schemaRef ds:uri="a1d297b1-b727-44aa-8360-da124fd3fdcf"/>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e146463e-8430-442b-a299-1ee1bc625536"/>
    <ds:schemaRef ds:uri="http://purl.org/dc/elements/1.1/"/>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69CE581B-9858-43BC-A169-6320F01F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297b1-b727-44aa-8360-da124fd3fdcf"/>
    <ds:schemaRef ds:uri="e146463e-8430-442b-a299-1ee1bc62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subject/>
  <dc:creator>Nadine Maloney</dc:creator>
  <cp:keywords>Recruitment, Job Description template</cp:keywords>
  <dc:description/>
  <cp:lastModifiedBy>Aruna Dhinakaran</cp:lastModifiedBy>
  <cp:revision>4</cp:revision>
  <dcterms:created xsi:type="dcterms:W3CDTF">2022-07-06T08:15:00Z</dcterms:created>
  <dcterms:modified xsi:type="dcterms:W3CDTF">2022-11-03T14:09:00Z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0x0101008B594F4B5887A641A36BF6FC60139F01</vt:lpwstr>
  </property>
  <property fmtid="{D5CDD505-2E9C-101B-9397-08002B2CF9AE}" pid="6" name="UnilyDocumentCategory">
    <vt:lpwstr>19;#Human Resources|7bc2dae0-0675-4775-81fa-4fbbcf84dd44</vt:lpwstr>
  </property>
</Properties>
</file>