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14"/>
        <w:gridCol w:w="4932"/>
      </w:tblGrid>
      <w:tr w:rsidR="00391CB3" w:rsidRPr="00A84EB2" w14:paraId="03029302" w14:textId="77777777" w:rsidTr="00350757">
        <w:trPr>
          <w:trHeight w:val="401"/>
        </w:trPr>
        <w:tc>
          <w:tcPr>
            <w:tcW w:w="0" w:type="auto"/>
            <w:gridSpan w:val="2"/>
            <w:tcBorders>
              <w:bottom w:val="single" w:sz="8" w:space="0" w:color="auto"/>
            </w:tcBorders>
          </w:tcPr>
          <w:p w14:paraId="496356B7" w14:textId="77777777" w:rsidR="00391CB3" w:rsidRPr="00A84EB2" w:rsidRDefault="008D714C" w:rsidP="0035075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4EB2">
              <w:rPr>
                <w:rFonts w:ascii="Arial" w:hAnsi="Arial" w:cs="Arial"/>
                <w:b/>
                <w:sz w:val="24"/>
              </w:rPr>
              <w:t>JOB DESCRIPTION AND PERSON SPECIFICATION</w:t>
            </w:r>
          </w:p>
        </w:tc>
      </w:tr>
      <w:tr w:rsidR="00F75390" w:rsidRPr="00A84EB2" w14:paraId="5A8958A5" w14:textId="77777777" w:rsidTr="00350757">
        <w:trPr>
          <w:cantSplit/>
          <w:trHeight w:val="59"/>
        </w:trPr>
        <w:tc>
          <w:tcPr>
            <w:tcW w:w="0" w:type="auto"/>
            <w:tcBorders>
              <w:bottom w:val="nil"/>
              <w:right w:val="nil"/>
            </w:tcBorders>
          </w:tcPr>
          <w:p w14:paraId="14CE761E" w14:textId="11716588" w:rsidR="00391CB3" w:rsidRPr="00A84EB2" w:rsidRDefault="00391CB3" w:rsidP="00350757">
            <w:p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b/>
                <w:sz w:val="24"/>
              </w:rPr>
              <w:t>Job Title</w:t>
            </w:r>
            <w:r w:rsidRPr="00A84EB2">
              <w:rPr>
                <w:rFonts w:ascii="Arial" w:hAnsi="Arial" w:cs="Arial"/>
                <w:sz w:val="24"/>
              </w:rPr>
              <w:t xml:space="preserve">:  </w:t>
            </w:r>
            <w:r w:rsidR="00F75390">
              <w:rPr>
                <w:rFonts w:ascii="Arial" w:hAnsi="Arial" w:cs="Arial"/>
                <w:sz w:val="24"/>
              </w:rPr>
              <w:t>Intercultural Communications Trainer</w:t>
            </w:r>
          </w:p>
          <w:p w14:paraId="4F960DD4" w14:textId="77777777" w:rsidR="00E9329F" w:rsidRPr="00A84EB2" w:rsidRDefault="00E9329F" w:rsidP="00350757">
            <w:pPr>
              <w:rPr>
                <w:rFonts w:ascii="Arial" w:hAnsi="Arial" w:cs="Arial"/>
                <w:sz w:val="24"/>
              </w:rPr>
            </w:pPr>
          </w:p>
          <w:p w14:paraId="4A9D5FF2" w14:textId="77777777" w:rsidR="00E9329F" w:rsidRPr="00A84EB2" w:rsidRDefault="00E9329F" w:rsidP="00350757">
            <w:p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b/>
                <w:sz w:val="24"/>
              </w:rPr>
              <w:t>Contract Length</w:t>
            </w:r>
            <w:r w:rsidRPr="00A84EB2">
              <w:rPr>
                <w:rFonts w:ascii="Arial" w:hAnsi="Arial" w:cs="Arial"/>
                <w:sz w:val="24"/>
              </w:rPr>
              <w:t>: Permanent</w:t>
            </w:r>
          </w:p>
          <w:p w14:paraId="1276B044" w14:textId="77777777" w:rsidR="00E9329F" w:rsidRPr="00A84EB2" w:rsidRDefault="00E9329F" w:rsidP="0035075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E54E303" w14:textId="00ED08F0" w:rsidR="00391CB3" w:rsidRPr="00A84EB2" w:rsidRDefault="00E9329F" w:rsidP="00350757">
            <w:p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b/>
                <w:sz w:val="24"/>
              </w:rPr>
              <w:t>Salary</w:t>
            </w:r>
            <w:r w:rsidR="00CA52F6" w:rsidRPr="00A84EB2">
              <w:rPr>
                <w:rFonts w:ascii="Arial" w:hAnsi="Arial" w:cs="Arial"/>
                <w:b/>
                <w:sz w:val="24"/>
              </w:rPr>
              <w:t>:</w:t>
            </w:r>
            <w:r w:rsidR="00CA52F6" w:rsidRPr="00A84EB2">
              <w:rPr>
                <w:rFonts w:ascii="Arial" w:hAnsi="Arial" w:cs="Arial"/>
                <w:sz w:val="24"/>
              </w:rPr>
              <w:t xml:space="preserve">  £3</w:t>
            </w:r>
            <w:r w:rsidR="00423309" w:rsidRPr="00A84EB2">
              <w:rPr>
                <w:rFonts w:ascii="Arial" w:hAnsi="Arial" w:cs="Arial"/>
                <w:sz w:val="24"/>
              </w:rPr>
              <w:t>7</w:t>
            </w:r>
            <w:r w:rsidR="00CA52F6" w:rsidRPr="00A84EB2">
              <w:rPr>
                <w:rFonts w:ascii="Arial" w:hAnsi="Arial" w:cs="Arial"/>
                <w:sz w:val="24"/>
              </w:rPr>
              <w:t>,</w:t>
            </w:r>
            <w:r w:rsidR="00423309" w:rsidRPr="00A84EB2">
              <w:rPr>
                <w:rFonts w:ascii="Arial" w:hAnsi="Arial" w:cs="Arial"/>
                <w:sz w:val="24"/>
              </w:rPr>
              <w:t xml:space="preserve">265 </w:t>
            </w:r>
            <w:r w:rsidR="00CA52F6" w:rsidRPr="00A84EB2">
              <w:rPr>
                <w:rFonts w:ascii="Arial" w:hAnsi="Arial" w:cs="Arial"/>
                <w:sz w:val="24"/>
              </w:rPr>
              <w:t>-</w:t>
            </w:r>
            <w:r w:rsidR="00423309" w:rsidRPr="00A84EB2">
              <w:rPr>
                <w:rFonts w:ascii="Arial" w:hAnsi="Arial" w:cs="Arial"/>
                <w:sz w:val="24"/>
              </w:rPr>
              <w:t xml:space="preserve"> </w:t>
            </w:r>
            <w:r w:rsidR="00CA52F6" w:rsidRPr="00A84EB2">
              <w:rPr>
                <w:rFonts w:ascii="Arial" w:hAnsi="Arial" w:cs="Arial"/>
                <w:sz w:val="24"/>
              </w:rPr>
              <w:t>£</w:t>
            </w:r>
            <w:r w:rsidR="00242A67" w:rsidRPr="00A84EB2">
              <w:rPr>
                <w:rFonts w:ascii="Arial" w:hAnsi="Arial" w:cs="Arial"/>
                <w:sz w:val="24"/>
              </w:rPr>
              <w:t>4</w:t>
            </w:r>
            <w:r w:rsidR="00423309" w:rsidRPr="00A84EB2">
              <w:rPr>
                <w:rFonts w:ascii="Arial" w:hAnsi="Arial" w:cs="Arial"/>
                <w:sz w:val="24"/>
              </w:rPr>
              <w:t>4</w:t>
            </w:r>
            <w:r w:rsidR="00CA52F6" w:rsidRPr="00A84EB2">
              <w:rPr>
                <w:rFonts w:ascii="Arial" w:hAnsi="Arial" w:cs="Arial"/>
                <w:sz w:val="24"/>
              </w:rPr>
              <w:t>,</w:t>
            </w:r>
            <w:r w:rsidR="00FA101C" w:rsidRPr="00A84EB2">
              <w:rPr>
                <w:rFonts w:ascii="Arial" w:hAnsi="Arial" w:cs="Arial"/>
                <w:sz w:val="24"/>
              </w:rPr>
              <w:t>7</w:t>
            </w:r>
            <w:r w:rsidR="00423309" w:rsidRPr="00A84EB2">
              <w:rPr>
                <w:rFonts w:ascii="Arial" w:hAnsi="Arial" w:cs="Arial"/>
                <w:sz w:val="24"/>
              </w:rPr>
              <w:t>08</w:t>
            </w:r>
            <w:r w:rsidR="00CA52F6" w:rsidRPr="00A84EB2">
              <w:rPr>
                <w:rFonts w:ascii="Arial" w:hAnsi="Arial" w:cs="Arial"/>
                <w:sz w:val="24"/>
              </w:rPr>
              <w:t xml:space="preserve"> (contribution range up to £4</w:t>
            </w:r>
            <w:r w:rsidR="00BC74E3" w:rsidRPr="00A84EB2">
              <w:rPr>
                <w:rFonts w:ascii="Arial" w:hAnsi="Arial" w:cs="Arial"/>
                <w:sz w:val="24"/>
              </w:rPr>
              <w:t>8</w:t>
            </w:r>
            <w:r w:rsidR="00CA52F6" w:rsidRPr="00A84EB2">
              <w:rPr>
                <w:rFonts w:ascii="Arial" w:hAnsi="Arial" w:cs="Arial"/>
                <w:sz w:val="24"/>
              </w:rPr>
              <w:t>,</w:t>
            </w:r>
            <w:r w:rsidR="00BC74E3" w:rsidRPr="00A84EB2">
              <w:rPr>
                <w:rFonts w:ascii="Arial" w:hAnsi="Arial" w:cs="Arial"/>
                <w:sz w:val="24"/>
              </w:rPr>
              <w:t>402</w:t>
            </w:r>
            <w:r w:rsidR="00CA52F6" w:rsidRPr="00A84EB2">
              <w:rPr>
                <w:rFonts w:ascii="Arial" w:hAnsi="Arial" w:cs="Arial"/>
                <w:sz w:val="24"/>
              </w:rPr>
              <w:t>)</w:t>
            </w:r>
          </w:p>
          <w:p w14:paraId="4995E0C7" w14:textId="77777777" w:rsidR="00E9329F" w:rsidRPr="00A84EB2" w:rsidRDefault="00E9329F" w:rsidP="00350757">
            <w:pPr>
              <w:rPr>
                <w:rFonts w:ascii="Arial" w:hAnsi="Arial" w:cs="Arial"/>
                <w:sz w:val="24"/>
              </w:rPr>
            </w:pPr>
          </w:p>
          <w:p w14:paraId="15DD0158" w14:textId="4650C2A9" w:rsidR="00391CB3" w:rsidRPr="00A84EB2" w:rsidRDefault="00E9329F" w:rsidP="007B7C9F">
            <w:pPr>
              <w:rPr>
                <w:rFonts w:ascii="Arial" w:hAnsi="Arial" w:cs="Arial"/>
                <w:b/>
                <w:sz w:val="24"/>
              </w:rPr>
            </w:pPr>
            <w:r w:rsidRPr="00A84EB2">
              <w:rPr>
                <w:rFonts w:ascii="Arial" w:hAnsi="Arial" w:cs="Arial"/>
                <w:b/>
                <w:sz w:val="24"/>
              </w:rPr>
              <w:t>Hours per week/FTE</w:t>
            </w:r>
            <w:r w:rsidRPr="00A84EB2">
              <w:rPr>
                <w:rFonts w:ascii="Arial" w:hAnsi="Arial" w:cs="Arial"/>
                <w:sz w:val="24"/>
              </w:rPr>
              <w:t xml:space="preserve">: </w:t>
            </w:r>
            <w:r w:rsidRPr="00A84EB2">
              <w:rPr>
                <w:rFonts w:ascii="Arial" w:hAnsi="Arial" w:cs="Arial"/>
                <w:b/>
                <w:sz w:val="24"/>
              </w:rPr>
              <w:t xml:space="preserve"> </w:t>
            </w:r>
            <w:r w:rsidR="00350757" w:rsidRPr="00A84EB2">
              <w:rPr>
                <w:rFonts w:ascii="Arial" w:hAnsi="Arial" w:cs="Arial"/>
                <w:sz w:val="24"/>
              </w:rPr>
              <w:t>3</w:t>
            </w:r>
            <w:r w:rsidR="007B7C9F" w:rsidRPr="00A84EB2">
              <w:rPr>
                <w:rFonts w:ascii="Arial" w:hAnsi="Arial" w:cs="Arial"/>
                <w:sz w:val="24"/>
              </w:rPr>
              <w:t>7</w:t>
            </w:r>
            <w:r w:rsidR="00350757" w:rsidRPr="00A84EB2">
              <w:rPr>
                <w:rFonts w:ascii="Arial" w:hAnsi="Arial" w:cs="Arial"/>
                <w:sz w:val="24"/>
              </w:rPr>
              <w:t xml:space="preserve"> hours per week</w:t>
            </w:r>
            <w:r w:rsidR="00F75390">
              <w:rPr>
                <w:rFonts w:ascii="Arial" w:hAnsi="Arial" w:cs="Arial"/>
                <w:sz w:val="24"/>
              </w:rPr>
              <w:t>/0.5</w:t>
            </w:r>
          </w:p>
        </w:tc>
      </w:tr>
      <w:tr w:rsidR="00F75390" w:rsidRPr="00A84EB2" w14:paraId="1242C17A" w14:textId="77777777" w:rsidTr="00350757">
        <w:trPr>
          <w:cantSplit/>
          <w:trHeight w:val="59"/>
        </w:trPr>
        <w:tc>
          <w:tcPr>
            <w:tcW w:w="0" w:type="auto"/>
            <w:tcBorders>
              <w:top w:val="nil"/>
              <w:right w:val="nil"/>
            </w:tcBorders>
          </w:tcPr>
          <w:p w14:paraId="621A9D50" w14:textId="60941B67" w:rsidR="00391CB3" w:rsidRPr="00A84EB2" w:rsidRDefault="00391CB3" w:rsidP="00F75390">
            <w:p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b/>
                <w:sz w:val="24"/>
              </w:rPr>
              <w:t>Accountable to</w:t>
            </w:r>
            <w:r w:rsidRPr="00A84EB2">
              <w:rPr>
                <w:rFonts w:ascii="Arial" w:hAnsi="Arial" w:cs="Arial"/>
                <w:sz w:val="24"/>
              </w:rPr>
              <w:t>:</w:t>
            </w:r>
            <w:r w:rsidRPr="00A84EB2">
              <w:rPr>
                <w:rFonts w:ascii="Arial" w:hAnsi="Arial" w:cs="Arial"/>
                <w:b/>
                <w:sz w:val="24"/>
              </w:rPr>
              <w:t xml:space="preserve"> </w:t>
            </w:r>
            <w:r w:rsidR="00D46880" w:rsidRPr="00A84EB2">
              <w:rPr>
                <w:rFonts w:ascii="Arial" w:hAnsi="Arial" w:cs="Arial"/>
                <w:sz w:val="24"/>
              </w:rPr>
              <w:t>Head of</w:t>
            </w:r>
            <w:r w:rsidR="00CA7159" w:rsidRPr="00A84EB2">
              <w:rPr>
                <w:rFonts w:ascii="Arial" w:hAnsi="Arial" w:cs="Arial"/>
                <w:b/>
                <w:sz w:val="24"/>
              </w:rPr>
              <w:t xml:space="preserve"> </w:t>
            </w:r>
            <w:r w:rsidR="00F75390" w:rsidRPr="00F75390">
              <w:rPr>
                <w:rFonts w:ascii="Arial" w:hAnsi="Arial" w:cs="Arial"/>
                <w:sz w:val="24"/>
              </w:rPr>
              <w:t xml:space="preserve">ICT and Credit Bearing </w:t>
            </w:r>
            <w:r w:rsidR="00F75390">
              <w:rPr>
                <w:rFonts w:ascii="Arial" w:hAnsi="Arial" w:cs="Arial"/>
                <w:sz w:val="24"/>
              </w:rPr>
              <w:t xml:space="preserve">Language </w:t>
            </w:r>
            <w:r w:rsidR="00F75390" w:rsidRPr="00F75390">
              <w:rPr>
                <w:rFonts w:ascii="Arial" w:hAnsi="Arial" w:cs="Arial"/>
                <w:sz w:val="24"/>
              </w:rPr>
              <w:t>Units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211EB11" w14:textId="77777777" w:rsidR="00E9329F" w:rsidRPr="00A84EB2" w:rsidRDefault="00E9329F" w:rsidP="00350757">
            <w:pPr>
              <w:rPr>
                <w:rFonts w:ascii="Arial" w:hAnsi="Arial" w:cs="Arial"/>
                <w:b/>
                <w:sz w:val="24"/>
              </w:rPr>
            </w:pPr>
          </w:p>
          <w:p w14:paraId="7473BF51" w14:textId="77777777" w:rsidR="00391CB3" w:rsidRPr="00A84EB2" w:rsidRDefault="00391CB3" w:rsidP="00350757">
            <w:p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b/>
                <w:sz w:val="24"/>
              </w:rPr>
              <w:t>Section</w:t>
            </w:r>
            <w:r w:rsidRPr="00A84EB2">
              <w:rPr>
                <w:rFonts w:ascii="Arial" w:hAnsi="Arial" w:cs="Arial"/>
                <w:sz w:val="24"/>
              </w:rPr>
              <w:t xml:space="preserve">: </w:t>
            </w:r>
            <w:r w:rsidR="00E80AFF" w:rsidRPr="00A84EB2">
              <w:rPr>
                <w:rFonts w:ascii="Arial" w:hAnsi="Arial" w:cs="Arial"/>
                <w:sz w:val="24"/>
              </w:rPr>
              <w:t xml:space="preserve">The </w:t>
            </w:r>
            <w:r w:rsidRPr="00A84EB2">
              <w:rPr>
                <w:rFonts w:ascii="Arial" w:hAnsi="Arial" w:cs="Arial"/>
                <w:sz w:val="24"/>
              </w:rPr>
              <w:t>Language Centre, High Holborn</w:t>
            </w:r>
          </w:p>
          <w:p w14:paraId="177F85F5" w14:textId="77777777" w:rsidR="00391CB3" w:rsidRPr="00A84EB2" w:rsidRDefault="00391CB3" w:rsidP="0035075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91CB3" w:rsidRPr="00A84EB2" w14:paraId="67FD449B" w14:textId="77777777" w:rsidTr="001252E0">
        <w:trPr>
          <w:trHeight w:val="1609"/>
        </w:trPr>
        <w:tc>
          <w:tcPr>
            <w:tcW w:w="0" w:type="auto"/>
            <w:gridSpan w:val="2"/>
          </w:tcPr>
          <w:p w14:paraId="26052503" w14:textId="77777777" w:rsidR="00391CB3" w:rsidRPr="00A84EB2" w:rsidRDefault="00391CB3" w:rsidP="00350757">
            <w:p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b/>
                <w:sz w:val="24"/>
              </w:rPr>
              <w:t>Purpose of Role:</w:t>
            </w:r>
            <w:r w:rsidRPr="00A84EB2">
              <w:rPr>
                <w:rFonts w:ascii="Arial" w:hAnsi="Arial" w:cs="Arial"/>
                <w:sz w:val="24"/>
              </w:rPr>
              <w:t xml:space="preserve"> </w:t>
            </w:r>
          </w:p>
          <w:p w14:paraId="2E69A6B4" w14:textId="77777777" w:rsidR="00D829E0" w:rsidRPr="00A84EB2" w:rsidRDefault="00D829E0" w:rsidP="00350757">
            <w:pPr>
              <w:rPr>
                <w:rFonts w:ascii="Arial" w:hAnsi="Arial" w:cs="Arial"/>
                <w:sz w:val="24"/>
              </w:rPr>
            </w:pPr>
          </w:p>
          <w:p w14:paraId="262D0D3A" w14:textId="0A29BA7F" w:rsidR="0031304B" w:rsidRDefault="00D829E0" w:rsidP="001252E0">
            <w:pPr>
              <w:pStyle w:val="ListParagraph"/>
              <w:keepNext/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To</w:t>
            </w:r>
            <w:r w:rsidR="003C5250">
              <w:rPr>
                <w:rFonts w:ascii="Arial" w:hAnsi="Arial" w:cs="Arial"/>
                <w:sz w:val="24"/>
              </w:rPr>
              <w:t xml:space="preserve"> deliver</w:t>
            </w:r>
            <w:r w:rsidR="000259CC" w:rsidRPr="00A84EB2">
              <w:rPr>
                <w:rFonts w:ascii="Arial" w:hAnsi="Arial" w:cs="Arial"/>
                <w:sz w:val="24"/>
              </w:rPr>
              <w:t xml:space="preserve"> </w:t>
            </w:r>
            <w:r w:rsidR="00F75390">
              <w:rPr>
                <w:rFonts w:ascii="Arial" w:hAnsi="Arial" w:cs="Arial"/>
                <w:sz w:val="24"/>
              </w:rPr>
              <w:t>Intercultural Communications Training to University staff and students as part of the International Student Experience Programme at UAL</w:t>
            </w:r>
          </w:p>
          <w:p w14:paraId="4BC8ABAA" w14:textId="260D5698" w:rsidR="00FD5702" w:rsidRPr="00C674AE" w:rsidRDefault="00FD5702" w:rsidP="001252E0">
            <w:pPr>
              <w:pStyle w:val="ListParagraph"/>
              <w:keepNext/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C674AE">
              <w:rPr>
                <w:rFonts w:ascii="Arial" w:hAnsi="Arial" w:cs="Arial"/>
                <w:sz w:val="24"/>
              </w:rPr>
              <w:t>To train UAL Language Centre staff to deliver ICT training sessions</w:t>
            </w:r>
          </w:p>
          <w:p w14:paraId="68BFC428" w14:textId="24F733C9" w:rsidR="00FD5702" w:rsidRPr="00C674AE" w:rsidRDefault="00FD5702" w:rsidP="001252E0">
            <w:pPr>
              <w:pStyle w:val="ListParagraph"/>
              <w:keepNext/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C674AE">
              <w:rPr>
                <w:rFonts w:ascii="Arial" w:hAnsi="Arial" w:cs="Arial"/>
                <w:sz w:val="24"/>
              </w:rPr>
              <w:t>To contribute to the enhancement and development of ICT workshops and training programmes (e.g. materials development, digital provision)</w:t>
            </w:r>
          </w:p>
          <w:p w14:paraId="296128A3" w14:textId="4C36DE7A" w:rsidR="00B80C98" w:rsidRPr="00A84EB2" w:rsidRDefault="001252E0" w:rsidP="001252E0">
            <w:pPr>
              <w:pStyle w:val="ListParagraph"/>
              <w:keepNext/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 xml:space="preserve">To </w:t>
            </w:r>
            <w:r w:rsidR="0031304B" w:rsidRPr="00A84EB2">
              <w:rPr>
                <w:rFonts w:ascii="Arial" w:hAnsi="Arial" w:cs="Arial"/>
                <w:sz w:val="24"/>
              </w:rPr>
              <w:t xml:space="preserve">act as </w:t>
            </w:r>
            <w:r w:rsidR="00F2466E" w:rsidRPr="00A84EB2">
              <w:rPr>
                <w:rFonts w:ascii="Arial" w:hAnsi="Arial" w:cs="Arial"/>
                <w:sz w:val="24"/>
              </w:rPr>
              <w:t xml:space="preserve">a key </w:t>
            </w:r>
            <w:r w:rsidR="00DA760D" w:rsidRPr="00A84EB2">
              <w:rPr>
                <w:rFonts w:ascii="Arial" w:hAnsi="Arial" w:cs="Arial"/>
                <w:sz w:val="24"/>
              </w:rPr>
              <w:t xml:space="preserve">representative and </w:t>
            </w:r>
            <w:r w:rsidR="00F2466E" w:rsidRPr="00A84EB2">
              <w:rPr>
                <w:rFonts w:ascii="Arial" w:hAnsi="Arial" w:cs="Arial"/>
                <w:sz w:val="24"/>
              </w:rPr>
              <w:t>point of contact</w:t>
            </w:r>
            <w:r w:rsidR="00F75390">
              <w:rPr>
                <w:rFonts w:ascii="Arial" w:hAnsi="Arial" w:cs="Arial"/>
                <w:sz w:val="24"/>
              </w:rPr>
              <w:t xml:space="preserve"> for ICT, including to students, academic teams </w:t>
            </w:r>
            <w:r w:rsidR="00D84E24" w:rsidRPr="00A84EB2">
              <w:rPr>
                <w:rFonts w:ascii="Arial" w:hAnsi="Arial" w:cs="Arial"/>
                <w:sz w:val="24"/>
              </w:rPr>
              <w:t>and other support services</w:t>
            </w:r>
            <w:r w:rsidR="0046591E">
              <w:rPr>
                <w:rFonts w:ascii="Arial" w:hAnsi="Arial" w:cs="Arial"/>
                <w:sz w:val="24"/>
              </w:rPr>
              <w:t xml:space="preserve"> </w:t>
            </w:r>
            <w:r w:rsidR="00F75390">
              <w:rPr>
                <w:rFonts w:ascii="Arial" w:hAnsi="Arial" w:cs="Arial"/>
                <w:sz w:val="24"/>
              </w:rPr>
              <w:t>within the University</w:t>
            </w:r>
            <w:r w:rsidR="00B80C98" w:rsidRPr="00A84EB2">
              <w:rPr>
                <w:rFonts w:ascii="Arial" w:hAnsi="Arial" w:cs="Arial"/>
                <w:sz w:val="24"/>
              </w:rPr>
              <w:t>.</w:t>
            </w:r>
          </w:p>
          <w:p w14:paraId="0F60C265" w14:textId="38683B59" w:rsidR="001252E0" w:rsidRPr="001B73E9" w:rsidRDefault="00B80C98" w:rsidP="001252E0">
            <w:pPr>
              <w:pStyle w:val="ListParagraph"/>
              <w:keepNext/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To</w:t>
            </w:r>
            <w:r w:rsidRPr="00A84EB2">
              <w:rPr>
                <w:rFonts w:ascii="Arial" w:eastAsiaTheme="minorHAnsi" w:hAnsi="Arial" w:cs="Arial"/>
                <w:sz w:val="24"/>
                <w:shd w:val="clear" w:color="auto" w:fill="FFFFFF"/>
                <w:lang w:val="en-US"/>
              </w:rPr>
              <w:t xml:space="preserve"> </w:t>
            </w:r>
            <w:r w:rsidRPr="00A84EB2">
              <w:rPr>
                <w:rFonts w:ascii="Arial" w:hAnsi="Arial" w:cs="Arial"/>
                <w:sz w:val="24"/>
                <w:lang w:val="en-US"/>
              </w:rPr>
              <w:t>engage with the wider UAL community in order to promote and raise the profile of the work of the International Student Experience</w:t>
            </w:r>
            <w:r w:rsidR="00F75390">
              <w:rPr>
                <w:rFonts w:ascii="Arial" w:hAnsi="Arial" w:cs="Arial"/>
                <w:sz w:val="24"/>
                <w:lang w:val="en-US"/>
              </w:rPr>
              <w:t xml:space="preserve">, including the </w:t>
            </w:r>
            <w:r w:rsidR="00F75390" w:rsidRPr="00A84EB2">
              <w:rPr>
                <w:rFonts w:ascii="Arial" w:hAnsi="Arial" w:cs="Arial"/>
                <w:sz w:val="24"/>
                <w:lang w:val="en-US"/>
              </w:rPr>
              <w:t>Langua</w:t>
            </w:r>
            <w:r w:rsidR="00F75390">
              <w:rPr>
                <w:rFonts w:ascii="Arial" w:hAnsi="Arial" w:cs="Arial"/>
                <w:sz w:val="24"/>
                <w:lang w:val="en-US"/>
              </w:rPr>
              <w:t>ge Development Programme</w:t>
            </w:r>
            <w:r w:rsidRPr="00A84EB2">
              <w:rPr>
                <w:rFonts w:ascii="Arial" w:hAnsi="Arial" w:cs="Arial"/>
                <w:sz w:val="24"/>
                <w:lang w:val="en-US"/>
              </w:rPr>
              <w:t>.</w:t>
            </w:r>
          </w:p>
          <w:p w14:paraId="7648E708" w14:textId="3DD9565C" w:rsidR="001B73E9" w:rsidRPr="00A84EB2" w:rsidRDefault="001B73E9" w:rsidP="001252E0">
            <w:pPr>
              <w:pStyle w:val="ListParagraph"/>
              <w:keepNext/>
              <w:keepLines/>
              <w:widowControl w:val="0"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To keep abreast of developments in the ICT training sector and use this knowledge to inform development of UAL’s ICT training.</w:t>
            </w:r>
          </w:p>
          <w:p w14:paraId="6E4542C5" w14:textId="77777777" w:rsidR="001252E0" w:rsidRPr="00AB610F" w:rsidRDefault="00560E06" w:rsidP="00ED1993">
            <w:pPr>
              <w:pStyle w:val="ListParagraph"/>
              <w:keepNext/>
              <w:keepLines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" w:hAnsi="Arial" w:cs="Arial"/>
                <w:b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 xml:space="preserve">Teaching </w:t>
            </w:r>
            <w:r w:rsidR="00366E67" w:rsidRPr="00A84EB2">
              <w:rPr>
                <w:rFonts w:ascii="Arial" w:hAnsi="Arial" w:cs="Arial"/>
                <w:sz w:val="24"/>
              </w:rPr>
              <w:t xml:space="preserve">contact </w:t>
            </w:r>
            <w:r w:rsidRPr="00A84EB2">
              <w:rPr>
                <w:rFonts w:ascii="Arial" w:hAnsi="Arial" w:cs="Arial"/>
                <w:sz w:val="24"/>
              </w:rPr>
              <w:t xml:space="preserve">hours up to </w:t>
            </w:r>
            <w:r w:rsidR="003534FB">
              <w:rPr>
                <w:rFonts w:ascii="Arial" w:hAnsi="Arial" w:cs="Arial"/>
                <w:sz w:val="24"/>
              </w:rPr>
              <w:t>550</w:t>
            </w:r>
            <w:r w:rsidR="001252E0" w:rsidRPr="00A84EB2">
              <w:rPr>
                <w:rFonts w:ascii="Arial" w:hAnsi="Arial" w:cs="Arial"/>
                <w:sz w:val="24"/>
              </w:rPr>
              <w:t xml:space="preserve"> </w:t>
            </w:r>
            <w:r w:rsidRPr="00A84EB2">
              <w:rPr>
                <w:rFonts w:ascii="Arial" w:hAnsi="Arial" w:cs="Arial"/>
                <w:sz w:val="24"/>
              </w:rPr>
              <w:t>pa</w:t>
            </w:r>
            <w:r w:rsidR="00A55EE4">
              <w:rPr>
                <w:rFonts w:ascii="Arial" w:hAnsi="Arial" w:cs="Arial"/>
                <w:sz w:val="24"/>
              </w:rPr>
              <w:t xml:space="preserve"> </w:t>
            </w:r>
            <w:r w:rsidR="00F75390">
              <w:rPr>
                <w:rFonts w:ascii="Arial" w:hAnsi="Arial" w:cs="Arial"/>
                <w:sz w:val="24"/>
              </w:rPr>
              <w:t>pro rata</w:t>
            </w:r>
          </w:p>
          <w:p w14:paraId="56AA8D58" w14:textId="11B993C9" w:rsidR="00AB610F" w:rsidRPr="00A84EB2" w:rsidRDefault="00AB610F" w:rsidP="00AB610F">
            <w:pPr>
              <w:pStyle w:val="ListParagraph"/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left="425"/>
              <w:contextualSpacing w:val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91CB3" w:rsidRPr="00A84EB2" w14:paraId="30FDFFFF" w14:textId="77777777" w:rsidTr="00E04FB1">
        <w:trPr>
          <w:trHeight w:val="3241"/>
        </w:trPr>
        <w:tc>
          <w:tcPr>
            <w:tcW w:w="0" w:type="auto"/>
            <w:gridSpan w:val="2"/>
          </w:tcPr>
          <w:p w14:paraId="7A3DCDC4" w14:textId="122C9B19" w:rsidR="00391CB3" w:rsidRPr="00A84EB2" w:rsidRDefault="00391CB3" w:rsidP="00350757">
            <w:pPr>
              <w:rPr>
                <w:rFonts w:ascii="Arial" w:hAnsi="Arial" w:cs="Arial"/>
                <w:b/>
                <w:sz w:val="24"/>
              </w:rPr>
            </w:pPr>
            <w:r w:rsidRPr="00A84EB2">
              <w:rPr>
                <w:rFonts w:ascii="Arial" w:hAnsi="Arial" w:cs="Arial"/>
                <w:b/>
                <w:sz w:val="24"/>
              </w:rPr>
              <w:t>Duties and responsibilities</w:t>
            </w:r>
          </w:p>
          <w:p w14:paraId="300BC1C7" w14:textId="56A4AB70" w:rsidR="00D829E0" w:rsidRPr="000F1026" w:rsidRDefault="00242A67" w:rsidP="000F102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0F1026">
              <w:rPr>
                <w:rFonts w:ascii="Arial" w:hAnsi="Arial" w:cs="Arial"/>
                <w:sz w:val="24"/>
              </w:rPr>
              <w:t xml:space="preserve">To </w:t>
            </w:r>
            <w:r w:rsidR="00B80C98" w:rsidRPr="000F1026">
              <w:rPr>
                <w:rFonts w:ascii="Arial" w:hAnsi="Arial" w:cs="Arial"/>
                <w:sz w:val="24"/>
              </w:rPr>
              <w:t xml:space="preserve">contribute to and </w:t>
            </w:r>
            <w:r w:rsidRPr="000F1026">
              <w:rPr>
                <w:rFonts w:ascii="Arial" w:hAnsi="Arial" w:cs="Arial"/>
                <w:sz w:val="24"/>
              </w:rPr>
              <w:t xml:space="preserve">undertake </w:t>
            </w:r>
            <w:r w:rsidR="00B80C98" w:rsidRPr="000F1026">
              <w:rPr>
                <w:rFonts w:ascii="Arial" w:hAnsi="Arial" w:cs="Arial"/>
                <w:sz w:val="24"/>
              </w:rPr>
              <w:t xml:space="preserve">the </w:t>
            </w:r>
            <w:r w:rsidR="001526CC">
              <w:rPr>
                <w:rFonts w:ascii="Arial" w:hAnsi="Arial" w:cs="Arial"/>
                <w:sz w:val="24"/>
              </w:rPr>
              <w:t xml:space="preserve">planning, </w:t>
            </w:r>
            <w:r w:rsidR="001B73E9">
              <w:rPr>
                <w:rFonts w:ascii="Arial" w:hAnsi="Arial" w:cs="Arial"/>
                <w:sz w:val="24"/>
              </w:rPr>
              <w:t xml:space="preserve">delivery and development </w:t>
            </w:r>
            <w:r w:rsidR="0036713A">
              <w:rPr>
                <w:rFonts w:ascii="Arial" w:hAnsi="Arial" w:cs="Arial"/>
                <w:sz w:val="24"/>
              </w:rPr>
              <w:t xml:space="preserve">(including evaluation) </w:t>
            </w:r>
            <w:r w:rsidR="001B73E9">
              <w:rPr>
                <w:rFonts w:ascii="Arial" w:hAnsi="Arial" w:cs="Arial"/>
                <w:sz w:val="24"/>
              </w:rPr>
              <w:t>of ICT training</w:t>
            </w:r>
            <w:r w:rsidR="001526CC">
              <w:rPr>
                <w:rFonts w:ascii="Arial" w:hAnsi="Arial" w:cs="Arial"/>
                <w:sz w:val="24"/>
              </w:rPr>
              <w:t>.</w:t>
            </w:r>
          </w:p>
          <w:p w14:paraId="4E15C695" w14:textId="43BD7FB7" w:rsidR="004F4137" w:rsidRDefault="001B73E9" w:rsidP="004F413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4F4137" w:rsidRPr="00A84EB2">
              <w:rPr>
                <w:rFonts w:ascii="Arial" w:hAnsi="Arial" w:cs="Arial"/>
                <w:sz w:val="24"/>
              </w:rPr>
              <w:t xml:space="preserve">o provide support to the Head of </w:t>
            </w:r>
            <w:r>
              <w:rPr>
                <w:rFonts w:ascii="Arial" w:hAnsi="Arial" w:cs="Arial"/>
                <w:sz w:val="24"/>
              </w:rPr>
              <w:t>ICT and Credit Bearing Langua</w:t>
            </w:r>
            <w:r w:rsidR="004F4137" w:rsidRPr="00A84EB2">
              <w:rPr>
                <w:rFonts w:ascii="Arial" w:hAnsi="Arial" w:cs="Arial"/>
                <w:sz w:val="24"/>
              </w:rPr>
              <w:t xml:space="preserve">ge </w:t>
            </w:r>
            <w:r>
              <w:rPr>
                <w:rFonts w:ascii="Arial" w:hAnsi="Arial" w:cs="Arial"/>
                <w:sz w:val="24"/>
              </w:rPr>
              <w:t>Units</w:t>
            </w:r>
            <w:r w:rsidR="004F4137" w:rsidRPr="00A84EB2">
              <w:rPr>
                <w:rFonts w:ascii="Arial" w:hAnsi="Arial" w:cs="Arial"/>
                <w:sz w:val="24"/>
              </w:rPr>
              <w:t xml:space="preserve"> in the planning, development and management of the curriculum and t</w:t>
            </w:r>
            <w:r>
              <w:rPr>
                <w:rFonts w:ascii="Arial" w:hAnsi="Arial" w:cs="Arial"/>
                <w:sz w:val="24"/>
              </w:rPr>
              <w:t xml:space="preserve">raining </w:t>
            </w:r>
            <w:r w:rsidR="004F4137" w:rsidRPr="00A84EB2">
              <w:rPr>
                <w:rFonts w:ascii="Arial" w:hAnsi="Arial" w:cs="Arial"/>
                <w:sz w:val="24"/>
              </w:rPr>
              <w:t>programmes</w:t>
            </w:r>
            <w:r w:rsidR="00D84E24" w:rsidRPr="00A84EB2">
              <w:rPr>
                <w:rFonts w:ascii="Arial" w:hAnsi="Arial" w:cs="Arial"/>
                <w:sz w:val="24"/>
              </w:rPr>
              <w:t xml:space="preserve"> and to the Associate Dean International Student Experience in developing the International Student Experience Programme</w:t>
            </w:r>
            <w:r w:rsidR="001526CC">
              <w:rPr>
                <w:rFonts w:ascii="Arial" w:hAnsi="Arial" w:cs="Arial"/>
                <w:sz w:val="24"/>
              </w:rPr>
              <w:t xml:space="preserve"> </w:t>
            </w:r>
            <w:r w:rsidR="004535C5">
              <w:rPr>
                <w:rFonts w:ascii="Arial" w:hAnsi="Arial" w:cs="Arial"/>
                <w:sz w:val="24"/>
              </w:rPr>
              <w:t xml:space="preserve">specifically </w:t>
            </w:r>
            <w:r w:rsidR="001526CC">
              <w:rPr>
                <w:rFonts w:ascii="Arial" w:hAnsi="Arial" w:cs="Arial"/>
                <w:sz w:val="24"/>
              </w:rPr>
              <w:t>by liaising with relevant college</w:t>
            </w:r>
            <w:r w:rsidR="00E279A7">
              <w:rPr>
                <w:rFonts w:ascii="Arial" w:hAnsi="Arial" w:cs="Arial"/>
                <w:sz w:val="24"/>
              </w:rPr>
              <w:t xml:space="preserve"> and</w:t>
            </w:r>
            <w:r w:rsidR="001526CC">
              <w:rPr>
                <w:rFonts w:ascii="Arial" w:hAnsi="Arial" w:cs="Arial"/>
                <w:sz w:val="24"/>
              </w:rPr>
              <w:t xml:space="preserve"> University Services</w:t>
            </w:r>
            <w:r w:rsidR="00E279A7">
              <w:rPr>
                <w:rFonts w:ascii="Arial" w:hAnsi="Arial" w:cs="Arial"/>
                <w:sz w:val="24"/>
              </w:rPr>
              <w:t xml:space="preserve"> staff and Language Development</w:t>
            </w:r>
            <w:r>
              <w:rPr>
                <w:rFonts w:ascii="Arial" w:hAnsi="Arial" w:cs="Arial"/>
                <w:sz w:val="24"/>
              </w:rPr>
              <w:t xml:space="preserve"> Tutors</w:t>
            </w:r>
            <w:r w:rsidR="009B4FCE" w:rsidRPr="00A84EB2">
              <w:rPr>
                <w:rFonts w:ascii="Arial" w:hAnsi="Arial" w:cs="Arial"/>
                <w:sz w:val="24"/>
              </w:rPr>
              <w:t>.</w:t>
            </w:r>
          </w:p>
          <w:p w14:paraId="7162DF75" w14:textId="55247229" w:rsidR="00402722" w:rsidRPr="00A84EB2" w:rsidRDefault="00402722" w:rsidP="004F413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attend regular meetings of the </w:t>
            </w:r>
            <w:r w:rsidR="001B73E9">
              <w:rPr>
                <w:rFonts w:ascii="Arial" w:hAnsi="Arial" w:cs="Arial"/>
                <w:sz w:val="24"/>
              </w:rPr>
              <w:t>ICT and ISE teams,</w:t>
            </w:r>
            <w:r>
              <w:rPr>
                <w:rFonts w:ascii="Arial" w:hAnsi="Arial" w:cs="Arial"/>
                <w:sz w:val="24"/>
              </w:rPr>
              <w:t xml:space="preserve"> reporting on </w:t>
            </w:r>
            <w:r w:rsidR="001B73E9">
              <w:rPr>
                <w:rFonts w:ascii="Arial" w:hAnsi="Arial" w:cs="Arial"/>
                <w:sz w:val="24"/>
              </w:rPr>
              <w:t xml:space="preserve">relevant developments </w:t>
            </w:r>
            <w:r>
              <w:rPr>
                <w:rFonts w:ascii="Arial" w:hAnsi="Arial" w:cs="Arial"/>
                <w:sz w:val="24"/>
              </w:rPr>
              <w:t>and communicating and taking forward agreed actions.</w:t>
            </w:r>
          </w:p>
          <w:p w14:paraId="50A0125F" w14:textId="120F5036" w:rsidR="00F67CB0" w:rsidRPr="00A84EB2" w:rsidRDefault="001B73E9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equip staff and </w:t>
            </w:r>
            <w:r w:rsidR="00F67CB0" w:rsidRPr="00A84EB2">
              <w:rPr>
                <w:rFonts w:ascii="Arial" w:hAnsi="Arial" w:cs="Arial"/>
                <w:sz w:val="24"/>
              </w:rPr>
              <w:t xml:space="preserve">students </w:t>
            </w:r>
            <w:r w:rsidR="00292AD0" w:rsidRPr="00A84EB2">
              <w:rPr>
                <w:rFonts w:ascii="Arial" w:hAnsi="Arial" w:cs="Arial"/>
                <w:sz w:val="24"/>
              </w:rPr>
              <w:t xml:space="preserve">with appropriate </w:t>
            </w:r>
            <w:r>
              <w:rPr>
                <w:rFonts w:ascii="Arial" w:hAnsi="Arial" w:cs="Arial"/>
                <w:sz w:val="24"/>
              </w:rPr>
              <w:t>skills and understanding to support successful intercultural communications for their activities at UAL and, where appropriate, beyond</w:t>
            </w:r>
            <w:r w:rsidR="00F67CB0" w:rsidRPr="00A84EB2">
              <w:rPr>
                <w:rFonts w:ascii="Arial" w:hAnsi="Arial" w:cs="Arial"/>
                <w:sz w:val="24"/>
              </w:rPr>
              <w:t>.</w:t>
            </w:r>
          </w:p>
          <w:p w14:paraId="27ED96E9" w14:textId="7084D865" w:rsidR="00093D65" w:rsidRPr="00A84EB2" w:rsidRDefault="00093D65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 xml:space="preserve">To take responsibility for student </w:t>
            </w:r>
            <w:r w:rsidR="001B73E9">
              <w:rPr>
                <w:rFonts w:ascii="Arial" w:hAnsi="Arial" w:cs="Arial"/>
                <w:sz w:val="24"/>
              </w:rPr>
              <w:t xml:space="preserve">and staff </w:t>
            </w:r>
            <w:r w:rsidRPr="00A84EB2">
              <w:rPr>
                <w:rFonts w:ascii="Arial" w:hAnsi="Arial" w:cs="Arial"/>
                <w:sz w:val="24"/>
              </w:rPr>
              <w:t>groups as required.</w:t>
            </w:r>
          </w:p>
          <w:p w14:paraId="0206C544" w14:textId="4E127711" w:rsidR="000F1026" w:rsidRPr="00A84EB2" w:rsidRDefault="000F1026" w:rsidP="000F102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</w:t>
            </w:r>
            <w:r w:rsidRPr="00A84EB2">
              <w:rPr>
                <w:rFonts w:ascii="Arial" w:hAnsi="Arial" w:cs="Arial"/>
                <w:sz w:val="24"/>
              </w:rPr>
              <w:t>monitor progress and attendance</w:t>
            </w:r>
            <w:r>
              <w:rPr>
                <w:rFonts w:ascii="Arial" w:hAnsi="Arial" w:cs="Arial"/>
                <w:sz w:val="24"/>
              </w:rPr>
              <w:t xml:space="preserve">, plan </w:t>
            </w:r>
            <w:r w:rsidR="001B73E9">
              <w:rPr>
                <w:rFonts w:ascii="Arial" w:hAnsi="Arial" w:cs="Arial"/>
                <w:sz w:val="24"/>
              </w:rPr>
              <w:t xml:space="preserve">trainings </w:t>
            </w:r>
            <w:r>
              <w:rPr>
                <w:rFonts w:ascii="Arial" w:hAnsi="Arial" w:cs="Arial"/>
                <w:sz w:val="24"/>
              </w:rPr>
              <w:t>and schemes of work, and maintain</w:t>
            </w:r>
            <w:r w:rsidRPr="00A84EB2">
              <w:rPr>
                <w:rFonts w:ascii="Arial" w:hAnsi="Arial" w:cs="Arial"/>
                <w:sz w:val="24"/>
              </w:rPr>
              <w:t xml:space="preserve"> appropriate records.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A84EB2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</w:t>
            </w:r>
            <w:r w:rsidRPr="00A84EB2">
              <w:rPr>
                <w:rFonts w:ascii="Arial" w:hAnsi="Arial" w:cs="Arial"/>
                <w:sz w:val="24"/>
              </w:rPr>
              <w:t>egisters, records of work</w:t>
            </w:r>
            <w:r w:rsidR="001B73E9">
              <w:rPr>
                <w:rFonts w:ascii="Arial" w:hAnsi="Arial" w:cs="Arial"/>
                <w:sz w:val="24"/>
              </w:rPr>
              <w:t xml:space="preserve"> and any</w:t>
            </w:r>
            <w:r w:rsidRPr="00A84EB2">
              <w:rPr>
                <w:rFonts w:ascii="Arial" w:hAnsi="Arial" w:cs="Arial"/>
                <w:sz w:val="24"/>
              </w:rPr>
              <w:t xml:space="preserve"> schemes of work </w:t>
            </w:r>
            <w:r>
              <w:rPr>
                <w:rFonts w:ascii="Arial" w:hAnsi="Arial" w:cs="Arial"/>
                <w:sz w:val="24"/>
              </w:rPr>
              <w:t>are to be maintained on the S:drive,</w:t>
            </w:r>
            <w:r w:rsidRPr="00A84EB2">
              <w:rPr>
                <w:rFonts w:ascii="Arial" w:hAnsi="Arial" w:cs="Arial"/>
                <w:sz w:val="24"/>
              </w:rPr>
              <w:t xml:space="preserve"> Skills Forge, or other college data collection sites as appropriate.</w:t>
            </w:r>
          </w:p>
          <w:p w14:paraId="60C33EA9" w14:textId="2EFCE4F2" w:rsidR="00093D65" w:rsidRPr="00A84EB2" w:rsidRDefault="00D04E2C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</w:t>
            </w:r>
            <w:r w:rsidR="00292AD0" w:rsidRPr="00A84EB2">
              <w:rPr>
                <w:rFonts w:ascii="Arial" w:hAnsi="Arial" w:cs="Arial"/>
                <w:sz w:val="24"/>
              </w:rPr>
              <w:t xml:space="preserve">o </w:t>
            </w:r>
            <w:r w:rsidR="00402722">
              <w:rPr>
                <w:rFonts w:ascii="Arial" w:hAnsi="Arial" w:cs="Arial"/>
                <w:sz w:val="24"/>
              </w:rPr>
              <w:t xml:space="preserve">actively </w:t>
            </w:r>
            <w:r w:rsidR="00292AD0" w:rsidRPr="00A84EB2">
              <w:rPr>
                <w:rFonts w:ascii="Arial" w:hAnsi="Arial" w:cs="Arial"/>
                <w:sz w:val="24"/>
              </w:rPr>
              <w:t>maintain regular communications with</w:t>
            </w:r>
            <w:r w:rsidR="00093D65" w:rsidRPr="00A84EB2">
              <w:rPr>
                <w:rFonts w:ascii="Arial" w:hAnsi="Arial" w:cs="Arial"/>
                <w:sz w:val="24"/>
              </w:rPr>
              <w:t xml:space="preserve"> key college</w:t>
            </w:r>
            <w:r w:rsidRPr="00A84EB2">
              <w:rPr>
                <w:rFonts w:ascii="Arial" w:hAnsi="Arial" w:cs="Arial"/>
                <w:sz w:val="24"/>
              </w:rPr>
              <w:t xml:space="preserve"> and</w:t>
            </w:r>
            <w:r w:rsidR="00093D65" w:rsidRPr="00A84EB2">
              <w:rPr>
                <w:rFonts w:ascii="Arial" w:hAnsi="Arial" w:cs="Arial"/>
                <w:sz w:val="24"/>
              </w:rPr>
              <w:t xml:space="preserve"> course contacts</w:t>
            </w:r>
            <w:r w:rsidRPr="00A84EB2">
              <w:rPr>
                <w:rFonts w:ascii="Arial" w:hAnsi="Arial" w:cs="Arial"/>
                <w:sz w:val="24"/>
              </w:rPr>
              <w:t xml:space="preserve">, liaising and communicating effectively on </w:t>
            </w:r>
            <w:r w:rsidR="009A05D5">
              <w:rPr>
                <w:rFonts w:ascii="Arial" w:hAnsi="Arial" w:cs="Arial"/>
                <w:sz w:val="24"/>
              </w:rPr>
              <w:t xml:space="preserve">ICT </w:t>
            </w:r>
            <w:r w:rsidRPr="00A84EB2">
              <w:rPr>
                <w:rFonts w:ascii="Arial" w:hAnsi="Arial" w:cs="Arial"/>
                <w:sz w:val="24"/>
              </w:rPr>
              <w:t xml:space="preserve">provision and needs including content covered in </w:t>
            </w:r>
            <w:r w:rsidR="009A05D5">
              <w:rPr>
                <w:rFonts w:ascii="Arial" w:hAnsi="Arial" w:cs="Arial"/>
                <w:sz w:val="24"/>
              </w:rPr>
              <w:t>sessions</w:t>
            </w:r>
            <w:r w:rsidRPr="00A84EB2">
              <w:rPr>
                <w:rFonts w:ascii="Arial" w:hAnsi="Arial" w:cs="Arial"/>
                <w:sz w:val="24"/>
              </w:rPr>
              <w:t xml:space="preserve">, attendance and progress of </w:t>
            </w:r>
            <w:r w:rsidR="009A05D5">
              <w:rPr>
                <w:rFonts w:ascii="Arial" w:hAnsi="Arial" w:cs="Arial"/>
                <w:sz w:val="24"/>
              </w:rPr>
              <w:t xml:space="preserve">attendees </w:t>
            </w:r>
            <w:r w:rsidRPr="00A84EB2">
              <w:rPr>
                <w:rFonts w:ascii="Arial" w:hAnsi="Arial" w:cs="Arial"/>
                <w:sz w:val="24"/>
              </w:rPr>
              <w:t xml:space="preserve">and opportunities within the International Student Experience Programme to further support </w:t>
            </w:r>
            <w:r w:rsidR="003555D7">
              <w:rPr>
                <w:rFonts w:ascii="Arial" w:hAnsi="Arial" w:cs="Arial"/>
                <w:sz w:val="24"/>
              </w:rPr>
              <w:t>good intercultural communications and training within UAL</w:t>
            </w:r>
            <w:r w:rsidRPr="00A84EB2">
              <w:rPr>
                <w:rFonts w:ascii="Arial" w:hAnsi="Arial" w:cs="Arial"/>
                <w:sz w:val="24"/>
              </w:rPr>
              <w:t>.</w:t>
            </w:r>
            <w:r w:rsidR="00093D65" w:rsidRPr="00A84EB2">
              <w:rPr>
                <w:rFonts w:ascii="Arial" w:hAnsi="Arial" w:cs="Arial"/>
                <w:sz w:val="24"/>
              </w:rPr>
              <w:t xml:space="preserve">  </w:t>
            </w:r>
          </w:p>
          <w:p w14:paraId="09F6F4DA" w14:textId="0E2122F0" w:rsidR="000F1026" w:rsidRPr="000F1026" w:rsidRDefault="000F1026" w:rsidP="000F102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>
              <w:t xml:space="preserve"> </w:t>
            </w:r>
            <w:r w:rsidRPr="000F1026">
              <w:rPr>
                <w:rFonts w:ascii="Arial" w:hAnsi="Arial" w:cs="Arial"/>
                <w:sz w:val="24"/>
              </w:rPr>
              <w:t xml:space="preserve">To fully utilise University and other information and communication technologies in order to facilitate and enhance learning experiences and organisational effectiveness. </w:t>
            </w:r>
          </w:p>
          <w:p w14:paraId="39EE6DAE" w14:textId="480AC741" w:rsidR="00611A39" w:rsidRPr="00A84EB2" w:rsidRDefault="00093D65" w:rsidP="00CA0292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lastRenderedPageBreak/>
              <w:t xml:space="preserve">To read </w:t>
            </w:r>
            <w:r w:rsidR="00332DF3">
              <w:rPr>
                <w:rFonts w:ascii="Arial" w:hAnsi="Arial" w:cs="Arial"/>
                <w:sz w:val="24"/>
              </w:rPr>
              <w:t>relevant staff h</w:t>
            </w:r>
            <w:r w:rsidRPr="00A84EB2">
              <w:rPr>
                <w:rFonts w:ascii="Arial" w:hAnsi="Arial" w:cs="Arial"/>
                <w:sz w:val="24"/>
              </w:rPr>
              <w:t>andbook</w:t>
            </w:r>
            <w:r w:rsidR="00611A39" w:rsidRPr="00A84EB2">
              <w:rPr>
                <w:rFonts w:ascii="Arial" w:hAnsi="Arial" w:cs="Arial"/>
                <w:sz w:val="24"/>
              </w:rPr>
              <w:t>s</w:t>
            </w:r>
            <w:r w:rsidRPr="00A84EB2">
              <w:rPr>
                <w:rFonts w:ascii="Arial" w:hAnsi="Arial" w:cs="Arial"/>
                <w:sz w:val="24"/>
              </w:rPr>
              <w:t xml:space="preserve"> and</w:t>
            </w:r>
            <w:r w:rsidR="00292AD0" w:rsidRPr="00A84EB2">
              <w:rPr>
                <w:rFonts w:ascii="Arial" w:hAnsi="Arial" w:cs="Arial"/>
                <w:sz w:val="24"/>
              </w:rPr>
              <w:t xml:space="preserve"> other departmental and UAL policy documents (e.g., Health &amp; Safety, Safe</w:t>
            </w:r>
            <w:r w:rsidR="00D92C93">
              <w:rPr>
                <w:rFonts w:ascii="Arial" w:hAnsi="Arial" w:cs="Arial"/>
                <w:sz w:val="24"/>
              </w:rPr>
              <w:t>g</w:t>
            </w:r>
            <w:r w:rsidR="00292AD0" w:rsidRPr="00A84EB2">
              <w:rPr>
                <w:rFonts w:ascii="Arial" w:hAnsi="Arial" w:cs="Arial"/>
                <w:sz w:val="24"/>
              </w:rPr>
              <w:t xml:space="preserve">uarding, </w:t>
            </w:r>
            <w:r w:rsidR="000F1026">
              <w:rPr>
                <w:rFonts w:ascii="Arial" w:hAnsi="Arial" w:cs="Arial"/>
                <w:sz w:val="24"/>
              </w:rPr>
              <w:t xml:space="preserve">Data Protection, </w:t>
            </w:r>
            <w:r w:rsidR="00292AD0" w:rsidRPr="00A84EB2">
              <w:rPr>
                <w:rFonts w:ascii="Arial" w:hAnsi="Arial" w:cs="Arial"/>
                <w:sz w:val="24"/>
              </w:rPr>
              <w:t>etc</w:t>
            </w:r>
            <w:r w:rsidR="000F1026">
              <w:rPr>
                <w:rFonts w:ascii="Arial" w:hAnsi="Arial" w:cs="Arial"/>
                <w:sz w:val="24"/>
              </w:rPr>
              <w:t>.</w:t>
            </w:r>
            <w:r w:rsidR="00292AD0" w:rsidRPr="00A84EB2">
              <w:rPr>
                <w:rFonts w:ascii="Arial" w:hAnsi="Arial" w:cs="Arial"/>
                <w:sz w:val="24"/>
              </w:rPr>
              <w:t>) ensuring awareness and understanding of current content.</w:t>
            </w:r>
            <w:r w:rsidR="000F1026">
              <w:rPr>
                <w:rFonts w:ascii="Arial" w:hAnsi="Arial" w:cs="Arial"/>
                <w:sz w:val="24"/>
              </w:rPr>
              <w:t xml:space="preserve">  To act in accordance with all relevant policies and procedures.</w:t>
            </w:r>
          </w:p>
          <w:p w14:paraId="0AF2921E" w14:textId="4C086AEE" w:rsidR="00093D65" w:rsidRPr="00A84EB2" w:rsidRDefault="00611A39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 xml:space="preserve">To attend </w:t>
            </w:r>
            <w:r w:rsidR="00332DF3">
              <w:rPr>
                <w:rFonts w:ascii="Arial" w:hAnsi="Arial" w:cs="Arial"/>
                <w:sz w:val="24"/>
              </w:rPr>
              <w:t>ICT, ISE a</w:t>
            </w:r>
            <w:r w:rsidR="004535C5">
              <w:rPr>
                <w:rFonts w:ascii="Arial" w:hAnsi="Arial" w:cs="Arial"/>
                <w:sz w:val="24"/>
              </w:rPr>
              <w:t xml:space="preserve">nd wider Language Centre </w:t>
            </w:r>
            <w:r w:rsidRPr="00A84EB2">
              <w:rPr>
                <w:rFonts w:ascii="Arial" w:hAnsi="Arial" w:cs="Arial"/>
                <w:sz w:val="24"/>
              </w:rPr>
              <w:t>related meetings</w:t>
            </w:r>
            <w:r w:rsidR="000F1026">
              <w:rPr>
                <w:rFonts w:ascii="Arial" w:hAnsi="Arial" w:cs="Arial"/>
                <w:sz w:val="24"/>
              </w:rPr>
              <w:t xml:space="preserve"> as well as other relevant meetings with college course teams, </w:t>
            </w:r>
            <w:r w:rsidR="004535C5">
              <w:rPr>
                <w:rFonts w:ascii="Arial" w:hAnsi="Arial" w:cs="Arial"/>
                <w:sz w:val="24"/>
              </w:rPr>
              <w:t>U</w:t>
            </w:r>
            <w:r w:rsidR="000F1026">
              <w:rPr>
                <w:rFonts w:ascii="Arial" w:hAnsi="Arial" w:cs="Arial"/>
                <w:sz w:val="24"/>
              </w:rPr>
              <w:t xml:space="preserve">niversity </w:t>
            </w:r>
            <w:r w:rsidR="004535C5">
              <w:rPr>
                <w:rFonts w:ascii="Arial" w:hAnsi="Arial" w:cs="Arial"/>
                <w:sz w:val="24"/>
              </w:rPr>
              <w:t>S</w:t>
            </w:r>
            <w:r w:rsidR="000F1026">
              <w:rPr>
                <w:rFonts w:ascii="Arial" w:hAnsi="Arial" w:cs="Arial"/>
                <w:sz w:val="24"/>
              </w:rPr>
              <w:t>ervices, and Library and Student Support Services.</w:t>
            </w:r>
            <w:r w:rsidR="00093D65" w:rsidRPr="00A84EB2">
              <w:rPr>
                <w:rFonts w:ascii="Arial" w:hAnsi="Arial" w:cs="Arial"/>
                <w:sz w:val="24"/>
              </w:rPr>
              <w:t xml:space="preserve"> </w:t>
            </w:r>
          </w:p>
          <w:p w14:paraId="333A8862" w14:textId="77777777" w:rsidR="00B537F6" w:rsidRPr="00A84EB2" w:rsidRDefault="00B537F6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To contribute to research scholarly activity and or professional practice both individually and through appropriate subject related groups.</w:t>
            </w:r>
          </w:p>
          <w:p w14:paraId="44AC1991" w14:textId="77777777" w:rsidR="000D118C" w:rsidRPr="00A84EB2" w:rsidRDefault="000D118C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To liaise with academic staff and technicians to ensure quality and consistency of delivery across all courses.</w:t>
            </w:r>
          </w:p>
          <w:p w14:paraId="195D973C" w14:textId="77777777" w:rsidR="00D829E0" w:rsidRPr="00A84EB2" w:rsidRDefault="00D829E0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 xml:space="preserve">To participate </w:t>
            </w:r>
            <w:r w:rsidR="008D2AD6" w:rsidRPr="00A84EB2">
              <w:rPr>
                <w:rFonts w:ascii="Arial" w:hAnsi="Arial" w:cs="Arial"/>
                <w:sz w:val="24"/>
              </w:rPr>
              <w:t xml:space="preserve">wherever possible </w:t>
            </w:r>
            <w:r w:rsidRPr="00A84EB2">
              <w:rPr>
                <w:rFonts w:ascii="Arial" w:hAnsi="Arial" w:cs="Arial"/>
                <w:sz w:val="24"/>
              </w:rPr>
              <w:t>in staff development by attending meetings and leading sessions on aspects of teaching and learning.</w:t>
            </w:r>
            <w:r w:rsidR="008D2AD6" w:rsidRPr="00A84EB2">
              <w:rPr>
                <w:rFonts w:ascii="Arial" w:hAnsi="Arial" w:cs="Arial"/>
                <w:sz w:val="24"/>
              </w:rPr>
              <w:t xml:space="preserve">  </w:t>
            </w:r>
          </w:p>
          <w:p w14:paraId="367F9E2E" w14:textId="37CE9A97" w:rsidR="007833F0" w:rsidRPr="00A84EB2" w:rsidRDefault="007833F0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To maintain a professional level of subject expertise by being aware of relevant industr</w:t>
            </w:r>
            <w:r w:rsidR="004F4137" w:rsidRPr="00A84EB2">
              <w:rPr>
                <w:rFonts w:ascii="Arial" w:hAnsi="Arial" w:cs="Arial"/>
                <w:sz w:val="24"/>
              </w:rPr>
              <w:t>y</w:t>
            </w:r>
            <w:r w:rsidRPr="00A84EB2">
              <w:rPr>
                <w:rFonts w:ascii="Arial" w:hAnsi="Arial" w:cs="Arial"/>
                <w:sz w:val="24"/>
              </w:rPr>
              <w:t xml:space="preserve"> and technological developments in the field.</w:t>
            </w:r>
          </w:p>
          <w:p w14:paraId="58E42C31" w14:textId="77777777" w:rsidR="00D829E0" w:rsidRPr="00A84EB2" w:rsidRDefault="00D829E0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To be involved in continuous professional development.</w:t>
            </w:r>
          </w:p>
          <w:p w14:paraId="448039B4" w14:textId="77777777" w:rsidR="00D829E0" w:rsidRPr="00A84EB2" w:rsidRDefault="00D829E0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To undertake health and safety responsibilities appropriate to the role.</w:t>
            </w:r>
          </w:p>
          <w:p w14:paraId="0632896F" w14:textId="77777777" w:rsidR="00D829E0" w:rsidRPr="00A84EB2" w:rsidRDefault="00D829E0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To have a commitment to the University's Equal Opportunities Policy</w:t>
            </w:r>
            <w:r w:rsidR="00E307ED" w:rsidRPr="00A84EB2">
              <w:rPr>
                <w:rFonts w:ascii="Arial" w:hAnsi="Arial" w:cs="Arial"/>
                <w:sz w:val="24"/>
              </w:rPr>
              <w:t>.</w:t>
            </w:r>
          </w:p>
          <w:p w14:paraId="5BCF0F09" w14:textId="77777777" w:rsidR="00D829E0" w:rsidRPr="00A84EB2" w:rsidRDefault="00D829E0" w:rsidP="00350757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</w:rPr>
            </w:pPr>
            <w:r w:rsidRPr="00A84EB2">
              <w:rPr>
                <w:rFonts w:ascii="Arial" w:hAnsi="Arial" w:cs="Arial"/>
                <w:sz w:val="24"/>
              </w:rPr>
              <w:t>To perform such duties consistent with this role as may from time to time be assigned within the University.</w:t>
            </w:r>
          </w:p>
          <w:p w14:paraId="3180B073" w14:textId="77777777" w:rsidR="00D829E0" w:rsidRPr="00A84EB2" w:rsidRDefault="00D829E0" w:rsidP="0035075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2E209DE" w14:textId="77777777" w:rsidR="00B811F4" w:rsidRPr="00A84EB2" w:rsidRDefault="00B811F4" w:rsidP="00B811F4">
      <w:pPr>
        <w:spacing w:line="240" w:lineRule="atLeast"/>
        <w:rPr>
          <w:rFonts w:ascii="Arial" w:hAnsi="Arial" w:cs="Arial"/>
          <w:sz w:val="24"/>
        </w:rPr>
      </w:pPr>
    </w:p>
    <w:p w14:paraId="651A2A1E" w14:textId="77777777" w:rsidR="00B811F4" w:rsidRDefault="00B811F4" w:rsidP="00B811F4">
      <w:pPr>
        <w:rPr>
          <w:rFonts w:ascii="Arial" w:hAnsi="Arial" w:cs="Arial"/>
          <w:b/>
          <w:sz w:val="28"/>
          <w:szCs w:val="28"/>
        </w:rPr>
      </w:pPr>
    </w:p>
    <w:p w14:paraId="1B52B9C6" w14:textId="07C33C1D" w:rsidR="00BA6DB0" w:rsidRDefault="00B811F4" w:rsidP="00BA6DB0">
      <w:pPr>
        <w:rPr>
          <w:rFonts w:ascii="Arial" w:hAnsi="Arial" w:cs="Arial"/>
          <w:b/>
          <w:bCs/>
          <w:sz w:val="20"/>
          <w:szCs w:val="20"/>
        </w:rPr>
      </w:pPr>
      <w:r w:rsidRPr="00B811F4">
        <w:rPr>
          <w:rFonts w:ascii="Arial" w:hAnsi="Arial" w:cs="Arial"/>
          <w:b/>
          <w:sz w:val="28"/>
          <w:szCs w:val="28"/>
        </w:rPr>
        <w:t xml:space="preserve">Job Title:  </w:t>
      </w:r>
      <w:r w:rsidR="00332DF3">
        <w:rPr>
          <w:rFonts w:ascii="Arial" w:hAnsi="Arial" w:cs="Arial"/>
          <w:b/>
          <w:sz w:val="28"/>
          <w:szCs w:val="28"/>
        </w:rPr>
        <w:t>Intercultural Communications Trainer</w:t>
      </w:r>
      <w:r w:rsidRPr="00B811F4">
        <w:rPr>
          <w:rFonts w:ascii="Arial" w:hAnsi="Arial" w:cs="Arial"/>
          <w:b/>
          <w:sz w:val="28"/>
          <w:szCs w:val="28"/>
        </w:rPr>
        <w:tab/>
        <w:t xml:space="preserve"> 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B811F4" w:rsidRPr="00B811F4" w14:paraId="057FA72D" w14:textId="77777777" w:rsidTr="00FD3B77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41AAC5C5" w14:textId="77777777" w:rsidR="00D92C93" w:rsidRPr="00D92C93" w:rsidRDefault="00B811F4" w:rsidP="00B811F4">
            <w:pPr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D92C93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Person Specification </w:t>
            </w:r>
          </w:p>
          <w:p w14:paraId="2EF198CC" w14:textId="4F71EF81" w:rsidR="00D92C93" w:rsidRPr="00D92C93" w:rsidRDefault="00D92C93" w:rsidP="00B811F4">
            <w:pPr>
              <w:rPr>
                <w:rFonts w:ascii="Arial" w:eastAsiaTheme="minorHAns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nb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B05451">
              <w:rPr>
                <w:rFonts w:ascii="Arial" w:hAnsi="Arial" w:cs="Arial"/>
                <w:b/>
                <w:szCs w:val="22"/>
              </w:rPr>
              <w:t>Qualities are Essential</w:t>
            </w:r>
            <w:r>
              <w:rPr>
                <w:rFonts w:ascii="Arial" w:hAnsi="Arial" w:cs="Arial"/>
                <w:b/>
                <w:szCs w:val="22"/>
              </w:rPr>
              <w:t xml:space="preserve"> unless shown as Desirable</w:t>
            </w:r>
            <w:r w:rsidRPr="00B05451">
              <w:rPr>
                <w:rFonts w:ascii="Arial" w:hAnsi="Arial" w:cs="Arial"/>
                <w:b/>
                <w:szCs w:val="22"/>
              </w:rPr>
              <w:t xml:space="preserve">                                                   </w:t>
            </w:r>
          </w:p>
        </w:tc>
      </w:tr>
      <w:tr w:rsidR="00B811F4" w:rsidRPr="00B811F4" w14:paraId="05B74B69" w14:textId="77777777" w:rsidTr="00FD3B77">
        <w:tc>
          <w:tcPr>
            <w:tcW w:w="3794" w:type="dxa"/>
          </w:tcPr>
          <w:p w14:paraId="0D3D0D64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  <w:p w14:paraId="7A3776F6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Specialist Knowledge/</w:t>
            </w:r>
          </w:p>
          <w:p w14:paraId="3CDBC011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Qualifications</w:t>
            </w:r>
          </w:p>
        </w:tc>
        <w:tc>
          <w:tcPr>
            <w:tcW w:w="5386" w:type="dxa"/>
          </w:tcPr>
          <w:p w14:paraId="55641A06" w14:textId="77777777" w:rsidR="00B811F4" w:rsidRPr="00C674AE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  <w:p w14:paraId="7C474DD0" w14:textId="76D19A96" w:rsidR="00B811F4" w:rsidRPr="00C674AE" w:rsidRDefault="00B811F4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  <w:r w:rsidRPr="00C674AE">
              <w:rPr>
                <w:rFonts w:ascii="Arial" w:eastAsiaTheme="minorHAnsi" w:hAnsi="Arial" w:cs="Arial"/>
                <w:sz w:val="24"/>
              </w:rPr>
              <w:t>Relevant teaching qualification (</w:t>
            </w:r>
            <w:r w:rsidR="00C674AE">
              <w:rPr>
                <w:rFonts w:ascii="Arial" w:eastAsiaTheme="minorHAnsi" w:hAnsi="Arial" w:cs="Arial"/>
                <w:sz w:val="24"/>
              </w:rPr>
              <w:t>at NQF Level 7</w:t>
            </w:r>
            <w:r w:rsidRPr="00C674AE">
              <w:rPr>
                <w:rFonts w:ascii="Arial" w:eastAsiaTheme="minorHAnsi" w:hAnsi="Arial" w:cs="Arial"/>
                <w:sz w:val="24"/>
              </w:rPr>
              <w:t xml:space="preserve"> equivalent)</w:t>
            </w:r>
          </w:p>
          <w:p w14:paraId="56812B82" w14:textId="77777777" w:rsidR="00B811F4" w:rsidRPr="00C674AE" w:rsidRDefault="00B811F4" w:rsidP="00B811F4">
            <w:pPr>
              <w:spacing w:line="240" w:lineRule="atLeast"/>
              <w:ind w:left="360"/>
              <w:rPr>
                <w:rFonts w:ascii="Arial" w:eastAsiaTheme="minorHAnsi" w:hAnsi="Arial" w:cs="Arial"/>
                <w:sz w:val="24"/>
              </w:rPr>
            </w:pPr>
          </w:p>
          <w:p w14:paraId="346EF950" w14:textId="2CA7B040" w:rsidR="00B811F4" w:rsidRPr="00C674AE" w:rsidRDefault="00B811F4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  <w:r w:rsidRPr="00C674AE">
              <w:rPr>
                <w:rFonts w:ascii="Arial" w:eastAsiaTheme="minorHAnsi" w:hAnsi="Arial" w:cs="Arial"/>
                <w:sz w:val="24"/>
              </w:rPr>
              <w:t xml:space="preserve">MA Linguistics or </w:t>
            </w:r>
            <w:r w:rsidR="00FD5702" w:rsidRPr="00C674AE">
              <w:rPr>
                <w:rFonts w:ascii="Arial" w:eastAsiaTheme="minorHAnsi" w:hAnsi="Arial" w:cs="Arial"/>
                <w:sz w:val="24"/>
              </w:rPr>
              <w:t>Intercultural Communication</w:t>
            </w:r>
          </w:p>
          <w:p w14:paraId="205F38CC" w14:textId="77777777" w:rsidR="00B811F4" w:rsidRPr="00C674AE" w:rsidRDefault="00B811F4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</w:p>
          <w:p w14:paraId="622474A3" w14:textId="77777777" w:rsidR="00FD5702" w:rsidRDefault="00FD5702" w:rsidP="00C674AE">
            <w:pPr>
              <w:rPr>
                <w:rFonts w:ascii="Arial" w:eastAsiaTheme="minorHAnsi" w:hAnsi="Arial" w:cs="Arial"/>
                <w:sz w:val="24"/>
              </w:rPr>
            </w:pPr>
            <w:r w:rsidRPr="00C674AE">
              <w:rPr>
                <w:rFonts w:ascii="Arial" w:eastAsiaTheme="minorHAnsi" w:hAnsi="Arial" w:cs="Arial"/>
                <w:sz w:val="24"/>
              </w:rPr>
              <w:t xml:space="preserve">Demonstrable knowledge of </w:t>
            </w:r>
            <w:r w:rsidR="00C674AE">
              <w:rPr>
                <w:rFonts w:ascii="Arial" w:eastAsiaTheme="minorHAnsi" w:hAnsi="Arial" w:cs="Arial"/>
                <w:sz w:val="24"/>
              </w:rPr>
              <w:t xml:space="preserve">other cultures and </w:t>
            </w:r>
            <w:r w:rsidRPr="00C674AE">
              <w:rPr>
                <w:rFonts w:ascii="Arial" w:eastAsiaTheme="minorHAnsi" w:hAnsi="Arial" w:cs="Arial"/>
                <w:sz w:val="24"/>
              </w:rPr>
              <w:t>languages other than English</w:t>
            </w:r>
            <w:r w:rsidR="00C674AE" w:rsidRPr="00C674AE">
              <w:rPr>
                <w:rFonts w:ascii="Arial" w:eastAsiaTheme="minorHAnsi" w:hAnsi="Arial" w:cs="Arial"/>
                <w:sz w:val="24"/>
              </w:rPr>
              <w:t xml:space="preserve"> </w:t>
            </w:r>
          </w:p>
          <w:p w14:paraId="40F4A776" w14:textId="77777777" w:rsidR="00316D44" w:rsidRPr="00316D44" w:rsidRDefault="00316D44" w:rsidP="00316D44">
            <w:pPr>
              <w:rPr>
                <w:rFonts w:ascii="Arial" w:hAnsi="Arial" w:cs="Arial"/>
                <w:sz w:val="24"/>
              </w:rPr>
            </w:pPr>
          </w:p>
          <w:p w14:paraId="36447341" w14:textId="42327450" w:rsidR="00316D44" w:rsidRPr="00316D44" w:rsidRDefault="00316D44" w:rsidP="00316D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Pr="00316D44">
              <w:rPr>
                <w:rFonts w:ascii="Arial" w:hAnsi="Arial" w:cs="Arial"/>
                <w:sz w:val="24"/>
              </w:rPr>
              <w:t>nowledge</w:t>
            </w:r>
            <w:r>
              <w:rPr>
                <w:rFonts w:ascii="Arial" w:hAnsi="Arial" w:cs="Arial"/>
                <w:sz w:val="24"/>
              </w:rPr>
              <w:t>/experience</w:t>
            </w:r>
            <w:r w:rsidRPr="00316D44">
              <w:rPr>
                <w:rFonts w:ascii="Arial" w:hAnsi="Arial" w:cs="Arial"/>
                <w:sz w:val="24"/>
              </w:rPr>
              <w:t xml:space="preserve"> of cr</w:t>
            </w:r>
            <w:r w:rsidRPr="00316D44">
              <w:rPr>
                <w:rFonts w:ascii="Arial" w:hAnsi="Arial" w:cs="Arial"/>
                <w:sz w:val="24"/>
              </w:rPr>
              <w:t>e</w:t>
            </w:r>
            <w:r w:rsidRPr="00316D44">
              <w:rPr>
                <w:rFonts w:ascii="Arial" w:hAnsi="Arial" w:cs="Arial"/>
                <w:sz w:val="24"/>
              </w:rPr>
              <w:t>ative arts processes and/or creative arts UK HE teaching and learning approaches</w:t>
            </w:r>
            <w:r w:rsidRPr="00316D44">
              <w:rPr>
                <w:rFonts w:ascii="Arial" w:hAnsi="Arial" w:cs="Arial"/>
                <w:sz w:val="24"/>
              </w:rPr>
              <w:t xml:space="preserve"> </w:t>
            </w:r>
            <w:r w:rsidRPr="00316D44">
              <w:rPr>
                <w:rFonts w:ascii="Arial" w:hAnsi="Arial" w:cs="Arial"/>
                <w:sz w:val="24"/>
              </w:rPr>
              <w:t>(Desirable)</w:t>
            </w:r>
          </w:p>
          <w:p w14:paraId="67E63620" w14:textId="467D7640" w:rsidR="00C674AE" w:rsidRPr="00C674AE" w:rsidRDefault="00C674AE" w:rsidP="00C674AE">
            <w:pPr>
              <w:rPr>
                <w:rFonts w:ascii="Arial" w:eastAsiaTheme="minorHAnsi" w:hAnsi="Arial" w:cs="Arial"/>
                <w:sz w:val="24"/>
              </w:rPr>
            </w:pPr>
          </w:p>
        </w:tc>
      </w:tr>
      <w:tr w:rsidR="00B811F4" w:rsidRPr="00B811F4" w14:paraId="61339603" w14:textId="77777777" w:rsidTr="00FD3B77">
        <w:tc>
          <w:tcPr>
            <w:tcW w:w="3794" w:type="dxa"/>
          </w:tcPr>
          <w:p w14:paraId="63D4BDD4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  <w:p w14:paraId="7383612D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14:paraId="12340285" w14:textId="77777777" w:rsidR="00B811F4" w:rsidRPr="00C674AE" w:rsidRDefault="00B811F4" w:rsidP="00B811F4">
            <w:pPr>
              <w:rPr>
                <w:rFonts w:ascii="Arial" w:eastAsiaTheme="minorHAnsi" w:hAnsi="Arial" w:cs="Arial"/>
                <w:i/>
                <w:sz w:val="24"/>
              </w:rPr>
            </w:pPr>
          </w:p>
          <w:p w14:paraId="3A8A749F" w14:textId="4E05E67C" w:rsidR="00FD5702" w:rsidRPr="00C674AE" w:rsidRDefault="00FD5702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  <w:r w:rsidRPr="00C674AE">
              <w:rPr>
                <w:rFonts w:ascii="Arial" w:eastAsiaTheme="minorHAnsi" w:hAnsi="Arial" w:cs="Arial"/>
                <w:sz w:val="24"/>
              </w:rPr>
              <w:t>Significant teaching experience in the EFL/EAP sector</w:t>
            </w:r>
            <w:r w:rsidR="00C674AE" w:rsidRPr="00C674AE">
              <w:rPr>
                <w:rFonts w:ascii="Arial" w:eastAsiaTheme="minorHAnsi" w:hAnsi="Arial" w:cs="Arial"/>
                <w:sz w:val="24"/>
              </w:rPr>
              <w:t xml:space="preserve"> (Desirable)</w:t>
            </w:r>
          </w:p>
          <w:p w14:paraId="6CA8BFFD" w14:textId="77777777" w:rsidR="00FD5702" w:rsidRPr="00C674AE" w:rsidRDefault="00FD5702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</w:p>
          <w:p w14:paraId="71A7705C" w14:textId="057812AC" w:rsidR="00B811F4" w:rsidRPr="00C674AE" w:rsidRDefault="00B811F4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  <w:r w:rsidRPr="00C674AE">
              <w:rPr>
                <w:rFonts w:ascii="Arial" w:eastAsiaTheme="minorHAnsi" w:hAnsi="Arial" w:cs="Arial"/>
                <w:sz w:val="24"/>
              </w:rPr>
              <w:t>Significant t</w:t>
            </w:r>
            <w:r w:rsidR="00332DF3" w:rsidRPr="00C674AE">
              <w:rPr>
                <w:rFonts w:ascii="Arial" w:eastAsiaTheme="minorHAnsi" w:hAnsi="Arial" w:cs="Arial"/>
                <w:sz w:val="24"/>
              </w:rPr>
              <w:t xml:space="preserve">raining </w:t>
            </w:r>
            <w:r w:rsidRPr="00C674AE">
              <w:rPr>
                <w:rFonts w:ascii="Arial" w:eastAsiaTheme="minorHAnsi" w:hAnsi="Arial" w:cs="Arial"/>
                <w:sz w:val="24"/>
              </w:rPr>
              <w:t xml:space="preserve">experience in </w:t>
            </w:r>
            <w:r w:rsidR="00332DF3" w:rsidRPr="00C674AE">
              <w:rPr>
                <w:rFonts w:ascii="Arial" w:eastAsiaTheme="minorHAnsi" w:hAnsi="Arial" w:cs="Arial"/>
                <w:sz w:val="24"/>
              </w:rPr>
              <w:t>ICT</w:t>
            </w:r>
          </w:p>
          <w:p w14:paraId="3F8E64DF" w14:textId="77777777" w:rsidR="00B811F4" w:rsidRPr="00C674AE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  <w:p w14:paraId="7B6843B7" w14:textId="77777777" w:rsidR="00B811F4" w:rsidRPr="00C674AE" w:rsidRDefault="00B811F4" w:rsidP="00332DF3">
            <w:pPr>
              <w:rPr>
                <w:rFonts w:ascii="Arial" w:eastAsiaTheme="minorHAnsi" w:hAnsi="Arial" w:cs="Arial"/>
                <w:sz w:val="24"/>
              </w:rPr>
            </w:pPr>
            <w:r w:rsidRPr="00C674AE">
              <w:rPr>
                <w:rFonts w:ascii="Arial" w:eastAsiaTheme="minorHAnsi" w:hAnsi="Arial" w:cs="Arial"/>
                <w:sz w:val="24"/>
              </w:rPr>
              <w:t xml:space="preserve">Experience </w:t>
            </w:r>
            <w:r w:rsidR="00332DF3" w:rsidRPr="00C674AE">
              <w:rPr>
                <w:rFonts w:ascii="Arial" w:eastAsiaTheme="minorHAnsi" w:hAnsi="Arial" w:cs="Arial"/>
                <w:sz w:val="24"/>
              </w:rPr>
              <w:t>of working in a multicultural environment and in HE</w:t>
            </w:r>
          </w:p>
          <w:p w14:paraId="75443EED" w14:textId="77777777" w:rsidR="00FD5702" w:rsidRPr="00C674AE" w:rsidRDefault="00FD5702" w:rsidP="00332DF3">
            <w:pPr>
              <w:rPr>
                <w:rFonts w:ascii="Arial" w:eastAsiaTheme="minorHAnsi" w:hAnsi="Arial" w:cs="Arial"/>
                <w:sz w:val="24"/>
              </w:rPr>
            </w:pPr>
          </w:p>
          <w:p w14:paraId="562F0BB9" w14:textId="65E19B56" w:rsidR="00FD5702" w:rsidRPr="00C674AE" w:rsidRDefault="00FD5702" w:rsidP="00332DF3">
            <w:pPr>
              <w:rPr>
                <w:rFonts w:ascii="Arial" w:eastAsiaTheme="minorHAnsi" w:hAnsi="Arial" w:cs="Arial"/>
                <w:sz w:val="24"/>
              </w:rPr>
            </w:pPr>
            <w:r w:rsidRPr="00C674AE">
              <w:rPr>
                <w:rFonts w:ascii="Arial" w:eastAsiaTheme="minorHAnsi" w:hAnsi="Arial" w:cs="Arial"/>
                <w:sz w:val="24"/>
              </w:rPr>
              <w:t>Experience of working in a range of national cultures</w:t>
            </w:r>
          </w:p>
          <w:p w14:paraId="18967D68" w14:textId="77777777" w:rsidR="00E31DD1" w:rsidRPr="00C674AE" w:rsidRDefault="00E31DD1" w:rsidP="00332DF3">
            <w:pPr>
              <w:rPr>
                <w:rFonts w:ascii="Arial" w:eastAsiaTheme="minorHAnsi" w:hAnsi="Arial" w:cs="Arial"/>
                <w:sz w:val="24"/>
              </w:rPr>
            </w:pPr>
          </w:p>
          <w:p w14:paraId="6055B2EE" w14:textId="720ECE43" w:rsidR="00E31DD1" w:rsidRPr="00C674AE" w:rsidRDefault="00E31DD1" w:rsidP="00332DF3">
            <w:pPr>
              <w:rPr>
                <w:rFonts w:ascii="Arial" w:eastAsiaTheme="minorHAnsi" w:hAnsi="Arial" w:cs="Arial"/>
                <w:sz w:val="24"/>
              </w:rPr>
            </w:pPr>
            <w:r w:rsidRPr="00C674AE">
              <w:rPr>
                <w:rFonts w:ascii="Arial" w:eastAsiaTheme="minorHAnsi" w:hAnsi="Arial" w:cs="Arial"/>
                <w:sz w:val="24"/>
              </w:rPr>
              <w:lastRenderedPageBreak/>
              <w:t>Experience of leading staff (peers) training and development workshops</w:t>
            </w:r>
          </w:p>
          <w:p w14:paraId="42520FC3" w14:textId="4DF2EC83" w:rsidR="00332DF3" w:rsidRPr="00C674AE" w:rsidRDefault="00332DF3" w:rsidP="00332DF3">
            <w:pPr>
              <w:rPr>
                <w:rFonts w:ascii="Arial" w:eastAsiaTheme="minorHAnsi" w:hAnsi="Arial" w:cs="Arial"/>
                <w:sz w:val="24"/>
              </w:rPr>
            </w:pPr>
          </w:p>
        </w:tc>
      </w:tr>
      <w:tr w:rsidR="00B811F4" w:rsidRPr="00B811F4" w14:paraId="59C417EA" w14:textId="77777777" w:rsidTr="00FD3B77">
        <w:tc>
          <w:tcPr>
            <w:tcW w:w="3794" w:type="dxa"/>
            <w:vAlign w:val="center"/>
          </w:tcPr>
          <w:p w14:paraId="130ED9B1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lastRenderedPageBreak/>
              <w:t>Communication Skills</w:t>
            </w:r>
          </w:p>
        </w:tc>
        <w:tc>
          <w:tcPr>
            <w:tcW w:w="5386" w:type="dxa"/>
            <w:vAlign w:val="center"/>
          </w:tcPr>
          <w:p w14:paraId="3BC224A8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22051434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>Communicates effectively orally and in writing adapting the message for a diverse audience in an inclusive and accessible way</w:t>
            </w:r>
          </w:p>
          <w:p w14:paraId="37E4DA32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619378B1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Uses appropriate levels of IT skills to enable best use of available information and communication to support learning and organisational effectiveness as necessary for the post</w:t>
            </w:r>
          </w:p>
          <w:p w14:paraId="718A17E8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</w:tc>
      </w:tr>
      <w:tr w:rsidR="00B811F4" w:rsidRPr="00B811F4" w14:paraId="2FB84DA8" w14:textId="77777777" w:rsidTr="00FD3B77">
        <w:tc>
          <w:tcPr>
            <w:tcW w:w="3794" w:type="dxa"/>
            <w:vAlign w:val="center"/>
          </w:tcPr>
          <w:p w14:paraId="52D656EE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03D1CA06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223FE853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>Motivates and leads a team effectively, setting clear objectives to manage performance</w:t>
            </w:r>
          </w:p>
          <w:p w14:paraId="08C08F13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2B9B6CB4" w14:textId="77777777" w:rsid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>Experience of allocating and supervising work for assistants on short, medium and long term time scales</w:t>
            </w:r>
          </w:p>
          <w:p w14:paraId="76979191" w14:textId="7CC1ED53" w:rsidR="00C674AE" w:rsidRPr="00B811F4" w:rsidRDefault="00C674AE" w:rsidP="00B811F4">
            <w:pPr>
              <w:rPr>
                <w:rFonts w:ascii="Arial" w:eastAsiaTheme="minorHAnsi" w:hAnsi="Arial" w:cs="Arial"/>
                <w:i/>
                <w:sz w:val="24"/>
              </w:rPr>
            </w:pPr>
          </w:p>
        </w:tc>
      </w:tr>
      <w:tr w:rsidR="00B811F4" w:rsidRPr="00B811F4" w14:paraId="10618B8E" w14:textId="77777777" w:rsidTr="00FD3B77">
        <w:trPr>
          <w:trHeight w:val="968"/>
        </w:trPr>
        <w:tc>
          <w:tcPr>
            <w:tcW w:w="3794" w:type="dxa"/>
            <w:vMerge w:val="restart"/>
            <w:vAlign w:val="center"/>
          </w:tcPr>
          <w:p w14:paraId="4C87E1C0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14:paraId="13EC53AD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6C52CDEA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>Applies innovative approaches in teaching, learning or professional practice to support excellent teaching, pedagogy and inclusivity</w:t>
            </w:r>
          </w:p>
          <w:p w14:paraId="3FB28172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  <w:p w14:paraId="3E1CBA92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Ability to adapt approach and style to suit learners’ needs.</w:t>
            </w:r>
          </w:p>
          <w:p w14:paraId="6F2E49CE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  <w:p w14:paraId="5DD24AB6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Ability to monitor and assess learning, giving feedback and guidance.</w:t>
            </w:r>
          </w:p>
          <w:p w14:paraId="67891117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</w:tc>
      </w:tr>
      <w:tr w:rsidR="00B811F4" w:rsidRPr="00B811F4" w14:paraId="7ED97BEB" w14:textId="77777777" w:rsidTr="00FD3B77">
        <w:trPr>
          <w:trHeight w:val="967"/>
        </w:trPr>
        <w:tc>
          <w:tcPr>
            <w:tcW w:w="3794" w:type="dxa"/>
            <w:vMerge/>
            <w:vAlign w:val="center"/>
          </w:tcPr>
          <w:p w14:paraId="09338528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1887F659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>Applies own research to develop learning and assessment practice</w:t>
            </w:r>
          </w:p>
          <w:p w14:paraId="33026B41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</w:tc>
      </w:tr>
      <w:tr w:rsidR="00B811F4" w:rsidRPr="00B811F4" w14:paraId="61D41A95" w14:textId="77777777" w:rsidTr="00FD3B77">
        <w:tc>
          <w:tcPr>
            <w:tcW w:w="3794" w:type="dxa"/>
            <w:vAlign w:val="center"/>
          </w:tcPr>
          <w:p w14:paraId="7873E85E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11A6640C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3758EA9D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 xml:space="preserve">Contributes to advancing professional practice/research or scholarly activity in own area of specialism </w:t>
            </w:r>
          </w:p>
          <w:p w14:paraId="692D6319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0D3F9CAA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Commits to own development through effective use of the University’s appraisal scheme and staff development processes</w:t>
            </w:r>
          </w:p>
          <w:p w14:paraId="5C69CC6B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</w:tc>
      </w:tr>
      <w:tr w:rsidR="00B811F4" w:rsidRPr="00B811F4" w14:paraId="5FB583BA" w14:textId="77777777" w:rsidTr="00FD3B77">
        <w:tc>
          <w:tcPr>
            <w:tcW w:w="3794" w:type="dxa"/>
            <w:vAlign w:val="center"/>
          </w:tcPr>
          <w:p w14:paraId="210CADAF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7E6FC718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2135F096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2D5B708D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2F30017A" w14:textId="151EE28D" w:rsidR="00B811F4" w:rsidRPr="00B811F4" w:rsidRDefault="00B811F4" w:rsidP="005B5B08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>Able to work unsupervised at a variety of college sites and be a reliable representative for Language Centre activities.</w:t>
            </w:r>
            <w:bookmarkStart w:id="0" w:name="_GoBack"/>
            <w:bookmarkEnd w:id="0"/>
          </w:p>
        </w:tc>
      </w:tr>
      <w:tr w:rsidR="00B811F4" w:rsidRPr="00B811F4" w14:paraId="28299D09" w14:textId="77777777" w:rsidTr="00FD3B77">
        <w:tc>
          <w:tcPr>
            <w:tcW w:w="3794" w:type="dxa"/>
            <w:vAlign w:val="center"/>
          </w:tcPr>
          <w:p w14:paraId="518B71AD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lastRenderedPageBreak/>
              <w:t>Teamwork</w:t>
            </w:r>
          </w:p>
        </w:tc>
        <w:tc>
          <w:tcPr>
            <w:tcW w:w="5386" w:type="dxa"/>
            <w:vAlign w:val="center"/>
          </w:tcPr>
          <w:p w14:paraId="6D94E465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040ADBC6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  <w:p w14:paraId="2F9DEFC1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  <w:p w14:paraId="59039B20" w14:textId="77777777" w:rsidR="00B811F4" w:rsidRPr="00B811F4" w:rsidRDefault="00B811F4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Ability to co-ordinate own effort with that of others so that work is completed effectively in line with team objectives.</w:t>
            </w:r>
          </w:p>
          <w:p w14:paraId="7A62F68F" w14:textId="77777777" w:rsidR="00B811F4" w:rsidRPr="00B811F4" w:rsidRDefault="00B811F4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</w:p>
          <w:p w14:paraId="4199C748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Ability to plan and prioritise own work and that of others, monitoring progress and taking corrective action where necessary</w:t>
            </w:r>
          </w:p>
          <w:p w14:paraId="437EEE65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  <w:p w14:paraId="778C7F57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Experience of being involved in internal and external networks, pursuing a shared interest.</w:t>
            </w:r>
          </w:p>
          <w:p w14:paraId="63FE26F6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</w:tc>
      </w:tr>
      <w:tr w:rsidR="00B811F4" w:rsidRPr="00B811F4" w14:paraId="5E8507B2" w14:textId="77777777" w:rsidTr="00FD3B77">
        <w:tc>
          <w:tcPr>
            <w:tcW w:w="3794" w:type="dxa"/>
            <w:vAlign w:val="center"/>
          </w:tcPr>
          <w:p w14:paraId="5F7A2ACC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6CC8CDB7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6E88DE1D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14:paraId="13BDE976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77B20F22" w14:textId="77777777" w:rsidR="00B811F4" w:rsidRPr="00B811F4" w:rsidRDefault="00B811F4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Ability to maintain accurate and up to date knowledge of services available in own and related areas of work adapting services and systems to meet student and customer needs.</w:t>
            </w:r>
          </w:p>
          <w:p w14:paraId="46F27526" w14:textId="77777777" w:rsidR="00B811F4" w:rsidRPr="00B811F4" w:rsidRDefault="00B811F4" w:rsidP="00FD6438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</w:p>
        </w:tc>
      </w:tr>
      <w:tr w:rsidR="00B811F4" w:rsidRPr="00B811F4" w14:paraId="1D6CBA1C" w14:textId="77777777" w:rsidTr="00FD3B77">
        <w:tc>
          <w:tcPr>
            <w:tcW w:w="3794" w:type="dxa"/>
            <w:vAlign w:val="center"/>
          </w:tcPr>
          <w:p w14:paraId="30853026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0094FEA5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6EF9B570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color w:val="000000"/>
                <w:sz w:val="24"/>
              </w:rPr>
              <w:t>Suggests practical solutions to new or unique problems</w:t>
            </w:r>
          </w:p>
          <w:p w14:paraId="7CB27E0D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</w:p>
          <w:p w14:paraId="669AA18C" w14:textId="77777777" w:rsidR="00B811F4" w:rsidRPr="00B811F4" w:rsidRDefault="00B811F4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Ability to initiate processes and procedures to resolve problems, anticipating difficulties and identifying practical ways of overcoming or preventing them.</w:t>
            </w:r>
          </w:p>
          <w:p w14:paraId="55345631" w14:textId="77777777" w:rsidR="00B811F4" w:rsidRPr="00B811F4" w:rsidRDefault="00B811F4" w:rsidP="00B811F4">
            <w:pPr>
              <w:spacing w:line="240" w:lineRule="atLeast"/>
              <w:rPr>
                <w:rFonts w:ascii="Arial" w:eastAsiaTheme="minorHAnsi" w:hAnsi="Arial" w:cs="Arial"/>
                <w:sz w:val="24"/>
              </w:rPr>
            </w:pPr>
          </w:p>
          <w:p w14:paraId="53DB89F0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Analyses routine data and produces full and accurate reports where necessary</w:t>
            </w:r>
          </w:p>
          <w:p w14:paraId="2847AADC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  <w:p w14:paraId="60727843" w14:textId="77777777" w:rsidR="00B811F4" w:rsidRPr="00B811F4" w:rsidRDefault="00B811F4" w:rsidP="00B811F4">
            <w:pPr>
              <w:rPr>
                <w:rFonts w:ascii="Arial" w:eastAsiaTheme="minorHAnsi" w:hAnsi="Arial" w:cs="Arial"/>
                <w:color w:val="000000"/>
                <w:sz w:val="24"/>
              </w:rPr>
            </w:pPr>
            <w:r w:rsidRPr="00B811F4">
              <w:rPr>
                <w:rFonts w:ascii="Arial" w:eastAsiaTheme="minorHAnsi" w:hAnsi="Arial" w:cs="Arial"/>
                <w:sz w:val="24"/>
              </w:rPr>
              <w:t>Assesses the comparative merits of various sources and other types of data and different modes of analysis.</w:t>
            </w:r>
          </w:p>
          <w:p w14:paraId="227C80FA" w14:textId="77777777" w:rsidR="00B811F4" w:rsidRPr="00B811F4" w:rsidRDefault="00B811F4" w:rsidP="00B811F4">
            <w:pPr>
              <w:rPr>
                <w:rFonts w:ascii="Arial" w:eastAsiaTheme="minorHAnsi" w:hAnsi="Arial" w:cs="Arial"/>
                <w:sz w:val="24"/>
              </w:rPr>
            </w:pPr>
          </w:p>
        </w:tc>
      </w:tr>
    </w:tbl>
    <w:p w14:paraId="6CAF9BFE" w14:textId="77777777" w:rsidR="00B811F4" w:rsidRDefault="00B811F4" w:rsidP="00BA6DB0">
      <w:pPr>
        <w:rPr>
          <w:rFonts w:ascii="Arial" w:hAnsi="Arial" w:cs="Arial"/>
          <w:b/>
          <w:bCs/>
          <w:sz w:val="20"/>
          <w:szCs w:val="20"/>
        </w:rPr>
      </w:pPr>
    </w:p>
    <w:p w14:paraId="28004F5E" w14:textId="77777777" w:rsidR="00B811F4" w:rsidRPr="00E9329F" w:rsidRDefault="00B811F4" w:rsidP="00BA6DB0">
      <w:pPr>
        <w:rPr>
          <w:rFonts w:ascii="Arial" w:hAnsi="Arial" w:cs="Arial"/>
          <w:sz w:val="20"/>
          <w:szCs w:val="20"/>
        </w:rPr>
      </w:pPr>
    </w:p>
    <w:p w14:paraId="7D80B2E9" w14:textId="1F9E403F" w:rsidR="00C84958" w:rsidRPr="001B6A08" w:rsidRDefault="001B6A08" w:rsidP="001B6A08">
      <w:pPr>
        <w:rPr>
          <w:rFonts w:ascii="Arial" w:hAnsi="Arial" w:cs="Arial"/>
          <w:b/>
          <w:sz w:val="20"/>
          <w:szCs w:val="20"/>
        </w:rPr>
      </w:pPr>
      <w:r w:rsidRPr="001B6A08">
        <w:rPr>
          <w:rFonts w:ascii="Arial" w:hAnsi="Arial" w:cs="Arial"/>
          <w:b/>
          <w:sz w:val="20"/>
          <w:szCs w:val="20"/>
        </w:rPr>
        <w:t>HERA Code: 000889, June 2018</w:t>
      </w:r>
    </w:p>
    <w:sectPr w:rsidR="00C84958" w:rsidRPr="001B6A08" w:rsidSect="0035075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6E688" w14:textId="77777777" w:rsidR="00FD480E" w:rsidRDefault="00FD480E" w:rsidP="00D829E0">
      <w:r>
        <w:separator/>
      </w:r>
    </w:p>
  </w:endnote>
  <w:endnote w:type="continuationSeparator" w:id="0">
    <w:p w14:paraId="64537311" w14:textId="77777777" w:rsidR="00FD480E" w:rsidRDefault="00FD480E" w:rsidP="00D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7FC8" w14:textId="77777777" w:rsidR="00B814AB" w:rsidRDefault="00B814AB">
    <w:pPr>
      <w:pStyle w:val="Footer"/>
    </w:pPr>
  </w:p>
  <w:p w14:paraId="1FFC145E" w14:textId="77777777" w:rsidR="00B814AB" w:rsidRDefault="00B81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230E" w14:textId="77777777" w:rsidR="00FD480E" w:rsidRDefault="00FD480E" w:rsidP="00D829E0">
      <w:r>
        <w:separator/>
      </w:r>
    </w:p>
  </w:footnote>
  <w:footnote w:type="continuationSeparator" w:id="0">
    <w:p w14:paraId="0B5DB8E4" w14:textId="77777777" w:rsidR="00FD480E" w:rsidRDefault="00FD480E" w:rsidP="00D8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692C" w14:textId="1746373F" w:rsidR="007D0EBD" w:rsidRDefault="007D0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3C0"/>
    <w:multiLevelType w:val="hybridMultilevel"/>
    <w:tmpl w:val="8B6A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1B2"/>
    <w:multiLevelType w:val="hybridMultilevel"/>
    <w:tmpl w:val="AB80F2E6"/>
    <w:lvl w:ilvl="0" w:tplc="0FF6C810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45C"/>
    <w:multiLevelType w:val="hybridMultilevel"/>
    <w:tmpl w:val="7574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729A"/>
    <w:multiLevelType w:val="hybridMultilevel"/>
    <w:tmpl w:val="79229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00C3"/>
    <w:multiLevelType w:val="hybridMultilevel"/>
    <w:tmpl w:val="BA78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0E9"/>
    <w:multiLevelType w:val="hybridMultilevel"/>
    <w:tmpl w:val="663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F21"/>
    <w:multiLevelType w:val="hybridMultilevel"/>
    <w:tmpl w:val="098C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2829"/>
    <w:multiLevelType w:val="hybridMultilevel"/>
    <w:tmpl w:val="DFB8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26254"/>
    <w:multiLevelType w:val="hybridMultilevel"/>
    <w:tmpl w:val="DB003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D29E1"/>
    <w:multiLevelType w:val="hybridMultilevel"/>
    <w:tmpl w:val="9828B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904EB"/>
    <w:multiLevelType w:val="hybridMultilevel"/>
    <w:tmpl w:val="CBAC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47E"/>
    <w:multiLevelType w:val="hybridMultilevel"/>
    <w:tmpl w:val="8F2A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16099"/>
    <w:multiLevelType w:val="hybridMultilevel"/>
    <w:tmpl w:val="F24E4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E3F9C"/>
    <w:multiLevelType w:val="hybridMultilevel"/>
    <w:tmpl w:val="A21E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24886"/>
    <w:multiLevelType w:val="hybridMultilevel"/>
    <w:tmpl w:val="0C62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"/>
  </w:num>
  <w:num w:numId="5">
    <w:abstractNumId w:val="9"/>
  </w:num>
  <w:num w:numId="6">
    <w:abstractNumId w:val="19"/>
  </w:num>
  <w:num w:numId="7">
    <w:abstractNumId w:val="14"/>
  </w:num>
  <w:num w:numId="8">
    <w:abstractNumId w:val="0"/>
  </w:num>
  <w:num w:numId="9">
    <w:abstractNumId w:val="21"/>
  </w:num>
  <w:num w:numId="10">
    <w:abstractNumId w:val="20"/>
  </w:num>
  <w:num w:numId="11">
    <w:abstractNumId w:val="8"/>
  </w:num>
  <w:num w:numId="12">
    <w:abstractNumId w:val="13"/>
  </w:num>
  <w:num w:numId="13">
    <w:abstractNumId w:val="5"/>
  </w:num>
  <w:num w:numId="14">
    <w:abstractNumId w:val="17"/>
  </w:num>
  <w:num w:numId="15">
    <w:abstractNumId w:val="10"/>
  </w:num>
  <w:num w:numId="16">
    <w:abstractNumId w:val="11"/>
  </w:num>
  <w:num w:numId="17">
    <w:abstractNumId w:val="12"/>
  </w:num>
  <w:num w:numId="18">
    <w:abstractNumId w:val="7"/>
  </w:num>
  <w:num w:numId="19">
    <w:abstractNumId w:val="3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FD"/>
    <w:rsid w:val="00016BE9"/>
    <w:rsid w:val="000259CC"/>
    <w:rsid w:val="000817BE"/>
    <w:rsid w:val="00093D65"/>
    <w:rsid w:val="000A37B7"/>
    <w:rsid w:val="000B31C4"/>
    <w:rsid w:val="000B5AB5"/>
    <w:rsid w:val="000D118C"/>
    <w:rsid w:val="000F1026"/>
    <w:rsid w:val="00113BB0"/>
    <w:rsid w:val="001252E0"/>
    <w:rsid w:val="00147E90"/>
    <w:rsid w:val="001526CC"/>
    <w:rsid w:val="00176363"/>
    <w:rsid w:val="001B6A08"/>
    <w:rsid w:val="001B73E9"/>
    <w:rsid w:val="001C2F9A"/>
    <w:rsid w:val="001C7125"/>
    <w:rsid w:val="001F2C16"/>
    <w:rsid w:val="00202A71"/>
    <w:rsid w:val="00204A9B"/>
    <w:rsid w:val="00241FAE"/>
    <w:rsid w:val="00242A67"/>
    <w:rsid w:val="00253A1F"/>
    <w:rsid w:val="00256556"/>
    <w:rsid w:val="00283155"/>
    <w:rsid w:val="00292AD0"/>
    <w:rsid w:val="002942B4"/>
    <w:rsid w:val="002D03AC"/>
    <w:rsid w:val="002E0D44"/>
    <w:rsid w:val="0031304B"/>
    <w:rsid w:val="00314C2D"/>
    <w:rsid w:val="00316D44"/>
    <w:rsid w:val="00330923"/>
    <w:rsid w:val="00332DF3"/>
    <w:rsid w:val="00350757"/>
    <w:rsid w:val="003534FB"/>
    <w:rsid w:val="003555D7"/>
    <w:rsid w:val="00366E67"/>
    <w:rsid w:val="0036713A"/>
    <w:rsid w:val="00391CB3"/>
    <w:rsid w:val="003C5250"/>
    <w:rsid w:val="003D214A"/>
    <w:rsid w:val="003D6CBE"/>
    <w:rsid w:val="004001CD"/>
    <w:rsid w:val="00402722"/>
    <w:rsid w:val="00423309"/>
    <w:rsid w:val="004535C5"/>
    <w:rsid w:val="00460909"/>
    <w:rsid w:val="0046591E"/>
    <w:rsid w:val="00466767"/>
    <w:rsid w:val="00486A10"/>
    <w:rsid w:val="004A07BF"/>
    <w:rsid w:val="004A124F"/>
    <w:rsid w:val="004A4749"/>
    <w:rsid w:val="004B4D61"/>
    <w:rsid w:val="004F2103"/>
    <w:rsid w:val="004F4137"/>
    <w:rsid w:val="0051554A"/>
    <w:rsid w:val="005339AC"/>
    <w:rsid w:val="005419D5"/>
    <w:rsid w:val="00551346"/>
    <w:rsid w:val="00560E06"/>
    <w:rsid w:val="005612AC"/>
    <w:rsid w:val="00567F81"/>
    <w:rsid w:val="005966C8"/>
    <w:rsid w:val="005A1A66"/>
    <w:rsid w:val="005B5B08"/>
    <w:rsid w:val="005F16A0"/>
    <w:rsid w:val="00600902"/>
    <w:rsid w:val="00611A39"/>
    <w:rsid w:val="00691EAB"/>
    <w:rsid w:val="006A682F"/>
    <w:rsid w:val="007100A0"/>
    <w:rsid w:val="00747B92"/>
    <w:rsid w:val="007568B6"/>
    <w:rsid w:val="007667D6"/>
    <w:rsid w:val="00766D31"/>
    <w:rsid w:val="007833F0"/>
    <w:rsid w:val="007871B2"/>
    <w:rsid w:val="00794E28"/>
    <w:rsid w:val="00794EA0"/>
    <w:rsid w:val="007B7C9F"/>
    <w:rsid w:val="007C569F"/>
    <w:rsid w:val="007D0EBD"/>
    <w:rsid w:val="007F5395"/>
    <w:rsid w:val="008058A3"/>
    <w:rsid w:val="0086175A"/>
    <w:rsid w:val="00866FCD"/>
    <w:rsid w:val="00874BB2"/>
    <w:rsid w:val="008B2308"/>
    <w:rsid w:val="008D2AD6"/>
    <w:rsid w:val="008D714C"/>
    <w:rsid w:val="00917C7C"/>
    <w:rsid w:val="00934EBA"/>
    <w:rsid w:val="009671FC"/>
    <w:rsid w:val="009A05D5"/>
    <w:rsid w:val="009B3FA6"/>
    <w:rsid w:val="009B4FCE"/>
    <w:rsid w:val="009B585F"/>
    <w:rsid w:val="009C4F8C"/>
    <w:rsid w:val="009F1991"/>
    <w:rsid w:val="00A25896"/>
    <w:rsid w:val="00A43DE2"/>
    <w:rsid w:val="00A55EE4"/>
    <w:rsid w:val="00A66E27"/>
    <w:rsid w:val="00A67D27"/>
    <w:rsid w:val="00A84EB2"/>
    <w:rsid w:val="00AB610F"/>
    <w:rsid w:val="00B11C51"/>
    <w:rsid w:val="00B45996"/>
    <w:rsid w:val="00B537F6"/>
    <w:rsid w:val="00B64001"/>
    <w:rsid w:val="00B80C98"/>
    <w:rsid w:val="00B811F4"/>
    <w:rsid w:val="00B814AB"/>
    <w:rsid w:val="00B85B76"/>
    <w:rsid w:val="00BA6DB0"/>
    <w:rsid w:val="00BA743B"/>
    <w:rsid w:val="00BB6948"/>
    <w:rsid w:val="00BC48E4"/>
    <w:rsid w:val="00BC74E3"/>
    <w:rsid w:val="00BE0A7C"/>
    <w:rsid w:val="00C312BA"/>
    <w:rsid w:val="00C42A63"/>
    <w:rsid w:val="00C60F15"/>
    <w:rsid w:val="00C674AE"/>
    <w:rsid w:val="00C84958"/>
    <w:rsid w:val="00C852B6"/>
    <w:rsid w:val="00CA0292"/>
    <w:rsid w:val="00CA52F6"/>
    <w:rsid w:val="00CA7159"/>
    <w:rsid w:val="00CC1203"/>
    <w:rsid w:val="00CC3D40"/>
    <w:rsid w:val="00CD1102"/>
    <w:rsid w:val="00CD4F9E"/>
    <w:rsid w:val="00CD73F7"/>
    <w:rsid w:val="00CE02A4"/>
    <w:rsid w:val="00D00C99"/>
    <w:rsid w:val="00D04E2C"/>
    <w:rsid w:val="00D46880"/>
    <w:rsid w:val="00D60754"/>
    <w:rsid w:val="00D61AEF"/>
    <w:rsid w:val="00D6655D"/>
    <w:rsid w:val="00D75A27"/>
    <w:rsid w:val="00D80E1A"/>
    <w:rsid w:val="00D829E0"/>
    <w:rsid w:val="00D84E24"/>
    <w:rsid w:val="00D92C93"/>
    <w:rsid w:val="00DA760D"/>
    <w:rsid w:val="00DB1A89"/>
    <w:rsid w:val="00DC13E3"/>
    <w:rsid w:val="00DC3DBB"/>
    <w:rsid w:val="00DE6331"/>
    <w:rsid w:val="00DF4B25"/>
    <w:rsid w:val="00E04FB1"/>
    <w:rsid w:val="00E235FD"/>
    <w:rsid w:val="00E279A7"/>
    <w:rsid w:val="00E307ED"/>
    <w:rsid w:val="00E31DD1"/>
    <w:rsid w:val="00E407C8"/>
    <w:rsid w:val="00E67E6D"/>
    <w:rsid w:val="00E80AFF"/>
    <w:rsid w:val="00E9329F"/>
    <w:rsid w:val="00E93C61"/>
    <w:rsid w:val="00EB47AB"/>
    <w:rsid w:val="00ED1993"/>
    <w:rsid w:val="00EF0DF6"/>
    <w:rsid w:val="00F17AC2"/>
    <w:rsid w:val="00F2466E"/>
    <w:rsid w:val="00F67CB0"/>
    <w:rsid w:val="00F75390"/>
    <w:rsid w:val="00F8745A"/>
    <w:rsid w:val="00F9634F"/>
    <w:rsid w:val="00FA101C"/>
    <w:rsid w:val="00FC143C"/>
    <w:rsid w:val="00FC184C"/>
    <w:rsid w:val="00FD480E"/>
    <w:rsid w:val="00FD5702"/>
    <w:rsid w:val="00FD6438"/>
    <w:rsid w:val="00FE4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4:docId w14:val="1F087069"/>
  <w15:docId w15:val="{D3F19636-56C5-4B95-A7B9-110094A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FD"/>
    <w:rPr>
      <w:rFonts w:ascii="Times New Roman" w:eastAsia="Times New Roman" w:hAnsi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35FD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1C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91CB3"/>
    <w:pPr>
      <w:keepNext/>
      <w:spacing w:before="240" w:after="60"/>
      <w:outlineLvl w:val="3"/>
    </w:pPr>
    <w:rPr>
      <w:rFonts w:eastAsia="Cambri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5FD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qFormat/>
    <w:rsid w:val="00BE0A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91CB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91CB3"/>
    <w:rPr>
      <w:rFonts w:ascii="Times New Roman" w:eastAsia="Cambria" w:hAnsi="Times New Roman"/>
      <w:b/>
      <w:bCs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rsid w:val="00391CB3"/>
    <w:pPr>
      <w:spacing w:after="200" w:line="480" w:lineRule="auto"/>
    </w:pPr>
    <w:rPr>
      <w:rFonts w:ascii="Cambria" w:eastAsia="Cambria" w:hAnsi="Cambria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91CB3"/>
    <w:rPr>
      <w:rFonts w:ascii="Cambria" w:eastAsia="Cambria" w:hAnsi="Cambri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82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29E0"/>
    <w:rPr>
      <w:rFonts w:ascii="Times New Roman" w:eastAsia="Times New Roman" w:hAnsi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82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E0"/>
    <w:rPr>
      <w:rFonts w:ascii="Times New Roman" w:eastAsia="Times New Roman" w:hAnsi="Times New Roman"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A71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15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7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7159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A7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7159"/>
    <w:rPr>
      <w:rFonts w:ascii="Segoe UI" w:eastAsia="Times New Roman" w:hAnsi="Segoe UI" w:cs="Segoe UI"/>
      <w:sz w:val="18"/>
      <w:szCs w:val="18"/>
      <w:lang w:eastAsia="en-US"/>
    </w:rPr>
  </w:style>
  <w:style w:type="paragraph" w:styleId="Revision">
    <w:name w:val="Revision"/>
    <w:hidden/>
    <w:semiHidden/>
    <w:rsid w:val="00CA7159"/>
    <w:rPr>
      <w:rFonts w:ascii="Times New Roman" w:eastAsia="Times New Roman" w:hAnsi="Times New Roman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B81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4D2B-709C-4B49-A34B-4F5D16EA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4D07A448</Template>
  <TotalTime>14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Academic Teaching and Research (Teaching) Grade 5</vt:lpstr>
    </vt:vector>
  </TitlesOfParts>
  <Company>University of the Arts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Academic Teaching and Research (Teaching) Grade 5</dc:title>
  <dc:creator>Nadine Maloney</dc:creator>
  <cp:keywords>Person Specification, Person Specification Academic Teaching Research Grade 5 Teaching, Person Specification ATR Teaching Grade 5</cp:keywords>
  <cp:lastModifiedBy>Helen McAllister</cp:lastModifiedBy>
  <cp:revision>7</cp:revision>
  <cp:lastPrinted>2011-10-03T14:11:00Z</cp:lastPrinted>
  <dcterms:created xsi:type="dcterms:W3CDTF">2018-06-26T08:56:00Z</dcterms:created>
  <dcterms:modified xsi:type="dcterms:W3CDTF">2018-06-29T07:53:00Z</dcterms:modified>
</cp:coreProperties>
</file>