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1024"/>
        <w:gridCol w:w="2070"/>
        <w:gridCol w:w="2862"/>
      </w:tblGrid>
      <w:tr w:rsidR="00594C01" w:rsidRPr="0009361E" w14:paraId="0BE73C64" w14:textId="77777777" w:rsidTr="008E5AEC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696A28F" w14:textId="77777777" w:rsidR="00594C01" w:rsidRPr="0009361E" w:rsidRDefault="00BF798F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B5AE645" wp14:editId="2940C414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539FDC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64F4C04F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104864B" w14:textId="54F026AF" w:rsidR="00594C01" w:rsidRPr="0009361E" w:rsidRDefault="00594C01" w:rsidP="009E7A91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9E7A91">
              <w:rPr>
                <w:rFonts w:ascii="Arial" w:hAnsi="Arial" w:cs="Arial"/>
                <w:sz w:val="20"/>
                <w:szCs w:val="20"/>
              </w:rPr>
              <w:t>Fellow</w:t>
            </w:r>
            <w:r w:rsidR="00B87D7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sz w:val="20"/>
                <w:szCs w:val="20"/>
              </w:rPr>
              <w:t>Materializing Data, Embodying Climate Change</w:t>
            </w:r>
            <w:r w:rsidR="009E7A91">
              <w:rPr>
                <w:rFonts w:ascii="Arial" w:hAnsi="Arial" w:cs="Arial"/>
                <w:sz w:val="20"/>
                <w:szCs w:val="20"/>
              </w:rPr>
              <w:t xml:space="preserve"> (3D Modeller)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558C090E" w14:textId="77777777" w:rsidR="0077327A" w:rsidRDefault="0077327A" w:rsidP="00B87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458C8" w14:textId="749D1C4B" w:rsidR="00594C01" w:rsidRDefault="00143C49" w:rsidP="00B87D75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B87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DAA">
              <w:rPr>
                <w:rFonts w:ascii="Arial" w:hAnsi="Arial" w:cs="Arial"/>
                <w:sz w:val="20"/>
                <w:szCs w:val="20"/>
              </w:rPr>
              <w:t xml:space="preserve">(PI) </w:t>
            </w:r>
            <w:r w:rsidR="003A17D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87D75">
              <w:rPr>
                <w:rFonts w:ascii="Arial" w:hAnsi="Arial" w:cs="Arial"/>
                <w:sz w:val="20"/>
                <w:szCs w:val="20"/>
              </w:rPr>
              <w:t>Materializing Data, Embodying Climate Change</w:t>
            </w:r>
          </w:p>
          <w:p w14:paraId="65A0CD66" w14:textId="34D096C2" w:rsidR="0077327A" w:rsidRPr="0009361E" w:rsidRDefault="0077327A" w:rsidP="00B87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49" w:rsidRPr="0009361E" w14:paraId="733994FC" w14:textId="77777777" w:rsidTr="002958A6">
        <w:trPr>
          <w:cantSplit/>
          <w:trHeight w:val="368"/>
        </w:trPr>
        <w:tc>
          <w:tcPr>
            <w:tcW w:w="4484" w:type="dxa"/>
            <w:tcBorders>
              <w:top w:val="nil"/>
              <w:bottom w:val="nil"/>
              <w:right w:val="nil"/>
            </w:tcBorders>
            <w:vAlign w:val="center"/>
          </w:tcPr>
          <w:p w14:paraId="1C827303" w14:textId="2057B89E" w:rsidR="00143C49" w:rsidRPr="00B87D75" w:rsidRDefault="00143C49" w:rsidP="008C2DA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977090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977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DAA">
              <w:rPr>
                <w:rFonts w:ascii="Arial" w:hAnsi="Arial" w:cs="Arial"/>
                <w:sz w:val="20"/>
                <w:szCs w:val="20"/>
              </w:rPr>
              <w:t>Fixed-Term for 34 Months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0B89" w14:textId="7EB67B93" w:rsidR="00143C49" w:rsidRPr="0009361E" w:rsidRDefault="00B87D75" w:rsidP="00F0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D8D">
              <w:rPr>
                <w:rFonts w:ascii="Arial" w:hAnsi="Arial" w:cs="Arial"/>
                <w:sz w:val="20"/>
                <w:szCs w:val="20"/>
              </w:rPr>
              <w:t>Full-</w:t>
            </w:r>
            <w:r w:rsidR="00F07299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5E719E" w14:textId="32AAF556" w:rsidR="00143C49" w:rsidRPr="0009361E" w:rsidRDefault="00B87D75" w:rsidP="001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703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09361E" w14:paraId="3D5EEAD2" w14:textId="77777777" w:rsidTr="003C2920">
        <w:trPr>
          <w:cantSplit/>
          <w:trHeight w:val="423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5788B" w14:textId="4C04D565" w:rsidR="00594C01" w:rsidRPr="0009361E" w:rsidRDefault="00143C49" w:rsidP="003A1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3565">
              <w:rPr>
                <w:rFonts w:ascii="Arial" w:hAnsi="Arial" w:cs="Arial"/>
                <w:sz w:val="20"/>
                <w:szCs w:val="20"/>
              </w:rPr>
              <w:t>£38</w:t>
            </w:r>
            <w:r w:rsidR="008E5AEC" w:rsidRPr="008E5AEC">
              <w:rPr>
                <w:rFonts w:ascii="Arial" w:hAnsi="Arial" w:cs="Arial"/>
                <w:sz w:val="20"/>
                <w:szCs w:val="20"/>
              </w:rPr>
              <w:t>,</w:t>
            </w:r>
            <w:r w:rsidR="00203565" w:rsidRPr="006C4E86">
              <w:rPr>
                <w:rFonts w:ascii="Arial" w:hAnsi="Arial" w:cs="Arial"/>
                <w:sz w:val="20"/>
                <w:szCs w:val="20"/>
              </w:rPr>
              <w:t>010</w:t>
            </w:r>
            <w:r w:rsidR="0007603C" w:rsidRPr="006C4E8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2082B" w:rsidRPr="0082082B">
              <w:rPr>
                <w:rFonts w:ascii="Arial" w:hAnsi="Arial" w:cs="Arial"/>
                <w:sz w:val="20"/>
                <w:szCs w:val="20"/>
              </w:rPr>
              <w:t xml:space="preserve">£45,603 </w:t>
            </w:r>
            <w:r w:rsidR="008E5AEC" w:rsidRPr="006C4E86">
              <w:rPr>
                <w:rFonts w:ascii="Arial" w:hAnsi="Arial" w:cs="Arial"/>
                <w:sz w:val="20"/>
                <w:szCs w:val="20"/>
              </w:rPr>
              <w:t>p</w:t>
            </w:r>
            <w:r w:rsidR="0082082B">
              <w:rPr>
                <w:rFonts w:ascii="Arial" w:hAnsi="Arial" w:cs="Arial"/>
                <w:sz w:val="20"/>
                <w:szCs w:val="20"/>
              </w:rPr>
              <w:t>.</w:t>
            </w:r>
            <w:r w:rsidR="008E5AEC" w:rsidRPr="006C4E86">
              <w:rPr>
                <w:rFonts w:ascii="Arial" w:hAnsi="Arial" w:cs="Arial"/>
                <w:sz w:val="20"/>
                <w:szCs w:val="20"/>
              </w:rPr>
              <w:t>a</w:t>
            </w:r>
            <w:r w:rsidR="0082082B">
              <w:rPr>
                <w:rFonts w:ascii="Arial" w:hAnsi="Arial" w:cs="Arial"/>
                <w:sz w:val="20"/>
                <w:szCs w:val="20"/>
              </w:rPr>
              <w:t>.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BE1CAC" w14:textId="58F1D9DA" w:rsidR="00594C01" w:rsidRPr="0009361E" w:rsidRDefault="00412854" w:rsidP="003A17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AE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4C01" w:rsidRPr="0009361E" w14:paraId="3B5320F0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D636030" w14:textId="3FCFEAA9" w:rsidR="00594C01" w:rsidRPr="0009361E" w:rsidRDefault="0009361E" w:rsidP="00B87D75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sz w:val="20"/>
                <w:szCs w:val="20"/>
              </w:rPr>
              <w:t>Central Saint Martins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86E12D6" w14:textId="77777777" w:rsidR="008E5AEC" w:rsidRPr="003C2920" w:rsidRDefault="008E5AEC" w:rsidP="008E5AEC">
            <w:pPr>
              <w:ind w:left="-22" w:firstLine="2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1D59041" w14:textId="43361BB1" w:rsidR="00594C01" w:rsidRDefault="00143C49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color w:val="000000"/>
                <w:sz w:val="20"/>
                <w:szCs w:val="20"/>
              </w:rPr>
              <w:t xml:space="preserve">Granary Building, 1 Granary Square, </w:t>
            </w:r>
            <w:r w:rsidR="00B87D75" w:rsidRPr="00B87D75">
              <w:rPr>
                <w:rFonts w:ascii="Arial" w:hAnsi="Arial" w:cs="Arial"/>
                <w:color w:val="000000"/>
                <w:sz w:val="20"/>
                <w:szCs w:val="20"/>
              </w:rPr>
              <w:t>London N1C 4AA</w:t>
            </w:r>
          </w:p>
          <w:p w14:paraId="590BF8C2" w14:textId="77777777" w:rsidR="008E5AEC" w:rsidRPr="0009361E" w:rsidRDefault="008E5AEC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09361E" w14:paraId="20CE46B7" w14:textId="77777777" w:rsidTr="008E5AEC">
        <w:tc>
          <w:tcPr>
            <w:tcW w:w="10440" w:type="dxa"/>
            <w:gridSpan w:val="4"/>
          </w:tcPr>
          <w:p w14:paraId="7F2377B1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3BFB5" w14:textId="1E4433AF" w:rsidR="00DA0037" w:rsidRPr="00DA0037" w:rsidRDefault="00697586" w:rsidP="00A441A8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the Principal Investigator (PI) Professor Corby and Co-Investigators (Co-Is) of the AHRC-funded project </w:t>
            </w:r>
            <w:r w:rsidRPr="0069758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Materializing Data, Embodying Climate Change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fulfilment of project deliverables and to independently research, produce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collate and document key project outcomes to facilitate its effective and efficient delivery. You will 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responsible for producing, manufacturing and fabricating physical artefact deliverables derived from climate and environmental data resources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a range of established craft model-making and modern additive/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>subtractive prototyping approaches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such as 3D printing and CNC milling.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 will work closely with a 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Postdoctoral 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A441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Fellow 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programmer who will produce software and data resources within the project’s production pipeline, and will have responsibility for academic reporting and documentation of research (conference papers, </w:t>
            </w:r>
            <w:r w:rsidR="007D795C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>ournal articles and other outputs)</w:t>
            </w:r>
            <w:r w:rsidR="00F715A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697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collaboration with the PI and other core staff.</w:t>
            </w:r>
          </w:p>
        </w:tc>
      </w:tr>
      <w:tr w:rsidR="00594C01" w:rsidRPr="0009361E" w14:paraId="3A9A5BCE" w14:textId="77777777" w:rsidTr="008E5AEC">
        <w:trPr>
          <w:trHeight w:val="409"/>
        </w:trPr>
        <w:tc>
          <w:tcPr>
            <w:tcW w:w="10440" w:type="dxa"/>
            <w:gridSpan w:val="4"/>
          </w:tcPr>
          <w:p w14:paraId="4CF9F287" w14:textId="1EF8C5C9" w:rsidR="00AC3EFC" w:rsidRPr="00865524" w:rsidRDefault="00594C01" w:rsidP="00AC3EFC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9361E">
              <w:rPr>
                <w:rFonts w:ascii="Arial" w:hAnsi="Arial" w:cs="Arial"/>
                <w:b/>
                <w:sz w:val="20"/>
                <w:szCs w:val="22"/>
              </w:rPr>
              <w:t>Duties and Responsibilities</w:t>
            </w:r>
          </w:p>
          <w:p w14:paraId="2BDA0554" w14:textId="77777777" w:rsidR="00AC3EFC" w:rsidRPr="00AC3EFC" w:rsidRDefault="00AC3EFC" w:rsidP="00AC3EF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and participate in collaborative research with the PI, Co-Is and the rest of the project team </w:t>
            </w:r>
          </w:p>
          <w:p w14:paraId="660B41A7" w14:textId="010A3183" w:rsidR="00AC3EFC" w:rsidRPr="00AC3EFC" w:rsidRDefault="00AC3EFC" w:rsidP="00AC3EF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original research towards the production of</w:t>
            </w:r>
            <w:r w:rsidR="008127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climate data in physical forms, and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new artefacts</w:t>
            </w:r>
            <w:r w:rsidR="008127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representations and expressions of climate change, beyond current digital </w:t>
            </w:r>
            <w:proofErr w:type="spellStart"/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visuali</w:t>
            </w:r>
            <w:r w:rsidR="008127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sations</w:t>
            </w:r>
            <w:proofErr w:type="spellEnd"/>
            <w:r w:rsidR="008127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graphs and interfaces</w:t>
            </w:r>
          </w:p>
          <w:p w14:paraId="06E9B3E4" w14:textId="15813C1C" w:rsidR="00AC3EFC" w:rsidRPr="00AC3EFC" w:rsidRDefault="00AC3EFC" w:rsidP="00AC3EF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To expand existing research in the field of art-science collaborations concerned with developing cultural and imaginat</w:t>
            </w:r>
            <w:r w:rsidR="00287C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ive responses to climate change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EA6DB30" w14:textId="01FC9FA1" w:rsidR="00AC3EFC" w:rsidRPr="00AC3EFC" w:rsidRDefault="00AC3EFC" w:rsidP="00AC3EF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outcomes of the project through involvement in the preparation and presentation of papers at conferences, exhibitions, contributions to refereed journals, and the editing and/or authoring of book chapters</w:t>
            </w:r>
            <w:r w:rsidR="00287C1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where appropriate</w:t>
            </w:r>
          </w:p>
          <w:p w14:paraId="7233A477" w14:textId="35ADBC97" w:rsidR="00AC3EFC" w:rsidRPr="00AC3EFC" w:rsidRDefault="00AC3EFC" w:rsidP="00AC3EF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>To promote the project through participation in public events</w:t>
            </w:r>
            <w:r w:rsidR="00287C1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if appropriate</w:t>
            </w:r>
            <w:r w:rsidR="00287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>via social media and the project’s</w:t>
            </w:r>
            <w:r w:rsidR="00287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web presence</w:t>
            </w:r>
          </w:p>
          <w:p w14:paraId="423955E0" w14:textId="6528B263" w:rsidR="00AC3EFC" w:rsidRPr="00AC3EFC" w:rsidRDefault="00AC3EFC" w:rsidP="00AC3EFC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>To disseminate the research findings through the project’s web presence, conferences, public lectures, events and articles published in relevant journals or e-publications, as appropriate</w:t>
            </w:r>
          </w:p>
          <w:p w14:paraId="4130E88C" w14:textId="59CDE043" w:rsidR="004D65FA" w:rsidRPr="00F63863" w:rsidRDefault="00AC3EFC" w:rsidP="00F63863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>To produce content towards a publication, edited collection or other public output</w:t>
            </w:r>
            <w:r w:rsidR="00287C1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C3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appropriate</w:t>
            </w:r>
          </w:p>
          <w:p w14:paraId="2F94A125" w14:textId="32138D7C" w:rsidR="004D65FA" w:rsidRPr="004D65FA" w:rsidRDefault="004D65FA" w:rsidP="004D65F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>To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 xml:space="preserve"> </w:t>
            </w:r>
            <w:r w:rsidRPr="00A779FC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closely and collaboratively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project team, UAL staff as well as p</w:t>
            </w:r>
            <w:r w:rsidRPr="00A779FC">
              <w:rPr>
                <w:rFonts w:ascii="Arial" w:hAnsi="Arial" w:cs="Arial"/>
                <w:color w:val="000000"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organisations by 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>regularly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liais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>ing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with 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>relevant stakeholders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to ensure the smooth running of the project</w:t>
            </w:r>
          </w:p>
          <w:p w14:paraId="1435E36A" w14:textId="77777777" w:rsidR="009F1E3C" w:rsidRDefault="00F53CF8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 on and support</w:t>
            </w:r>
            <w:r w:rsidRPr="00050F59">
              <w:rPr>
                <w:rFonts w:ascii="Arial" w:hAnsi="Arial" w:cs="Arial"/>
                <w:color w:val="000000"/>
                <w:sz w:val="20"/>
                <w:szCs w:val="20"/>
              </w:rPr>
              <w:t xml:space="preserve"> any additional tasks or documentation as required by the project</w:t>
            </w:r>
          </w:p>
          <w:p w14:paraId="5A4EE3D3" w14:textId="534B8B90" w:rsidR="00F53CF8" w:rsidRPr="009F1E3C" w:rsidRDefault="00F53CF8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E3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4FC87FBA" w14:textId="77777777" w:rsidR="00AF6C2A" w:rsidRPr="00B079E2" w:rsidRDefault="00AF6C2A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72D3D40D" w14:textId="77777777" w:rsidR="00AF6C2A" w:rsidRPr="00B079E2" w:rsidRDefault="00AF6C2A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5D320CEF" w14:textId="3CCDC7A6" w:rsidR="00AF6C2A" w:rsidRPr="009F1E3C" w:rsidRDefault="00AF6C2A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</w:t>
            </w:r>
            <w:r w:rsidR="009F1E3C">
              <w:rPr>
                <w:rFonts w:ascii="Arial" w:hAnsi="Arial" w:cs="Arial"/>
                <w:sz w:val="20"/>
                <w:szCs w:val="20"/>
              </w:rPr>
              <w:t xml:space="preserve">ort it for any staff you manage </w:t>
            </w:r>
            <w:r w:rsidRPr="009F1E3C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</w:t>
            </w:r>
          </w:p>
          <w:p w14:paraId="64270709" w14:textId="77777777" w:rsidR="00AF6C2A" w:rsidRPr="00B079E2" w:rsidRDefault="00AF6C2A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lastRenderedPageBreak/>
              <w:t xml:space="preserve">To make full use of all information and communication technologies </w:t>
            </w:r>
            <w:r w:rsidRPr="00B079E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079E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4D38DD4A" w14:textId="77777777" w:rsidR="00CD5C2E" w:rsidRPr="00690D4E" w:rsidRDefault="00AF6C2A" w:rsidP="004D65FA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sz w:val="20"/>
                <w:szCs w:val="22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</w:t>
            </w:r>
            <w:r w:rsidR="0009361E" w:rsidRPr="00B079E2">
              <w:rPr>
                <w:rFonts w:ascii="Arial" w:hAnsi="Arial" w:cs="Arial"/>
                <w:sz w:val="20"/>
                <w:szCs w:val="20"/>
              </w:rPr>
              <w:t>tions</w:t>
            </w:r>
          </w:p>
          <w:p w14:paraId="4845D8C8" w14:textId="1C70D8DA" w:rsidR="00690D4E" w:rsidRPr="00690D4E" w:rsidRDefault="00690D4E" w:rsidP="00690D4E">
            <w:pPr>
              <w:numPr>
                <w:ilvl w:val="0"/>
                <w:numId w:val="28"/>
              </w:numPr>
              <w:spacing w:after="240"/>
              <w:rPr>
                <w:rFonts w:ascii="Arial" w:hAnsi="Arial" w:cs="Arial"/>
                <w:sz w:val="20"/>
                <w:szCs w:val="22"/>
              </w:rPr>
            </w:pPr>
            <w:r w:rsidRPr="00690D4E">
              <w:rPr>
                <w:rFonts w:ascii="Arial" w:hAnsi="Arial" w:cs="Arial"/>
                <w:sz w:val="20"/>
                <w:szCs w:val="22"/>
              </w:rPr>
              <w:t>To personally contribute towards reducing the university’s impact on the environment and support actions associated with the UAL Sustainability Manifesto (2016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bookmarkStart w:id="0" w:name="_GoBack"/>
            <w:bookmarkEnd w:id="0"/>
            <w:r w:rsidRPr="00690D4E">
              <w:rPr>
                <w:rFonts w:ascii="Arial" w:hAnsi="Arial" w:cs="Arial"/>
                <w:sz w:val="20"/>
                <w:szCs w:val="22"/>
              </w:rPr>
              <w:t>2022)</w:t>
            </w:r>
          </w:p>
        </w:tc>
      </w:tr>
      <w:tr w:rsidR="00594C01" w:rsidRPr="0009361E" w14:paraId="292F8B7C" w14:textId="77777777" w:rsidTr="008E5AEC">
        <w:trPr>
          <w:trHeight w:val="1252"/>
        </w:trPr>
        <w:tc>
          <w:tcPr>
            <w:tcW w:w="10440" w:type="dxa"/>
            <w:gridSpan w:val="4"/>
          </w:tcPr>
          <w:p w14:paraId="4EC0BDEF" w14:textId="77777777" w:rsidR="00594C01" w:rsidRPr="0009361E" w:rsidRDefault="00594C01" w:rsidP="0009361E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53435A55" w14:textId="0BB2059C" w:rsidR="00DD268D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p w14:paraId="478DF555" w14:textId="132C4AC4" w:rsidR="00D2680A" w:rsidRDefault="00D2680A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Co-Investigators</w:t>
            </w:r>
          </w:p>
          <w:p w14:paraId="40D41DAB" w14:textId="0A904C09" w:rsidR="009A486B" w:rsidRPr="003B299E" w:rsidRDefault="009D2B01" w:rsidP="009A486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Researcher in Arts-Science</w:t>
            </w:r>
          </w:p>
          <w:p w14:paraId="0018809E" w14:textId="4405B0DB" w:rsidR="00692626" w:rsidRDefault="0084245B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Postdoctoral Research </w:t>
            </w:r>
            <w:r w:rsidR="009D2B01">
              <w:rPr>
                <w:rFonts w:ascii="Arial" w:hAnsi="Arial" w:cs="Arial"/>
                <w:sz w:val="20"/>
                <w:szCs w:val="20"/>
              </w:rPr>
              <w:t>Fellow (Software Programmer)</w:t>
            </w:r>
          </w:p>
          <w:p w14:paraId="7EC68F9E" w14:textId="15CD4D3B" w:rsidR="00193993" w:rsidRDefault="00692626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Partners</w:t>
            </w:r>
          </w:p>
          <w:p w14:paraId="173D63EF" w14:textId="4094C100" w:rsidR="00594C01" w:rsidRPr="00692626" w:rsidRDefault="00692626" w:rsidP="00692626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 </w:t>
            </w:r>
            <w:r w:rsidR="00193993">
              <w:rPr>
                <w:rFonts w:ascii="Arial" w:hAnsi="Arial" w:cs="Arial"/>
                <w:sz w:val="20"/>
                <w:szCs w:val="20"/>
              </w:rPr>
              <w:t>R</w:t>
            </w:r>
            <w:r w:rsidR="0084245B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193993">
              <w:rPr>
                <w:rFonts w:ascii="Arial" w:hAnsi="Arial" w:cs="Arial"/>
                <w:sz w:val="20"/>
                <w:szCs w:val="20"/>
              </w:rPr>
              <w:t>M</w:t>
            </w:r>
            <w:r w:rsidR="0084245B">
              <w:rPr>
                <w:rFonts w:ascii="Arial" w:hAnsi="Arial" w:cs="Arial"/>
                <w:sz w:val="20"/>
                <w:szCs w:val="20"/>
              </w:rPr>
              <w:t xml:space="preserve">anagement and </w:t>
            </w:r>
            <w:r w:rsidR="00193993">
              <w:rPr>
                <w:rFonts w:ascii="Arial" w:hAnsi="Arial" w:cs="Arial"/>
                <w:sz w:val="20"/>
                <w:szCs w:val="20"/>
              </w:rPr>
              <w:t>A</w:t>
            </w:r>
            <w:r w:rsidR="0084245B">
              <w:rPr>
                <w:rFonts w:ascii="Arial" w:hAnsi="Arial" w:cs="Arial"/>
                <w:sz w:val="20"/>
                <w:szCs w:val="20"/>
              </w:rPr>
              <w:t>dministration (RMA)</w:t>
            </w:r>
          </w:p>
        </w:tc>
      </w:tr>
      <w:tr w:rsidR="00594C01" w:rsidRPr="0009361E" w14:paraId="4E7C1B15" w14:textId="77777777" w:rsidTr="008E5AEC">
        <w:tc>
          <w:tcPr>
            <w:tcW w:w="10440" w:type="dxa"/>
            <w:gridSpan w:val="4"/>
          </w:tcPr>
          <w:p w14:paraId="2006EEB6" w14:textId="77777777" w:rsidR="00594C01" w:rsidRPr="0009361E" w:rsidRDefault="00594C01" w:rsidP="0009361E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45008DB7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14977E7" w14:textId="77777777" w:rsidR="00594C01" w:rsidRPr="0009361E" w:rsidRDefault="00594C01" w:rsidP="0009361E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3A89AB44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A27C422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329BF51D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4172C2F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806C7F7" w14:textId="77777777" w:rsidR="00594C01" w:rsidRPr="0009361E" w:rsidRDefault="00594C01">
      <w:pPr>
        <w:rPr>
          <w:rFonts w:ascii="Arial" w:hAnsi="Arial" w:cs="Arial"/>
          <w:sz w:val="20"/>
          <w:szCs w:val="20"/>
        </w:rPr>
      </w:pPr>
      <w:r w:rsidRPr="0009361E">
        <w:rPr>
          <w:rFonts w:ascii="Arial" w:hAnsi="Arial" w:cs="Arial"/>
          <w:sz w:val="20"/>
          <w:szCs w:val="20"/>
        </w:rPr>
        <w:t xml:space="preserve">Signed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</w:rPr>
        <w:t xml:space="preserve"> Date of last review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</w:p>
    <w:p w14:paraId="27320DBF" w14:textId="77777777" w:rsidR="00594C01" w:rsidRPr="0009361E" w:rsidRDefault="00594C01">
      <w:pPr>
        <w:pStyle w:val="BodyText2"/>
        <w:rPr>
          <w:szCs w:val="20"/>
        </w:rPr>
      </w:pPr>
      <w:r w:rsidRPr="0009361E">
        <w:rPr>
          <w:szCs w:val="20"/>
        </w:rPr>
        <w:tab/>
        <w:t>(Recruiting Manager)</w:t>
      </w:r>
    </w:p>
    <w:p w14:paraId="46462902" w14:textId="77777777" w:rsidR="00594C01" w:rsidRPr="0009361E" w:rsidRDefault="00594C0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CA01CA7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577EDD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ECFDC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2D12BB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D87C71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ED26CE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0F66CD4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8B9B923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8004F6D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EF3EF0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F259EB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466450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8333BF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864E255" w14:textId="77777777" w:rsidR="00DD268D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7085B45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6A22229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5054C4D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74CCB70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8255AA3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C12D59C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999BCEE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9F1C8A9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BABB8D7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5DEC17C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DB1806B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D9888EC" w14:textId="77777777" w:rsidR="00E622ED" w:rsidRPr="0009361E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14B9658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BD38209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308BD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D7127E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BA98E7C" w14:textId="4AA34A5D" w:rsidR="00D10570" w:rsidRDefault="00590C0A" w:rsidP="00D1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Postdoctoral Research Assistant </w:t>
      </w:r>
      <w:r w:rsidR="00C32AA3" w:rsidRPr="00C32AA3">
        <w:rPr>
          <w:rFonts w:ascii="Arial" w:hAnsi="Arial" w:cs="Arial"/>
          <w:b/>
          <w:sz w:val="28"/>
          <w:szCs w:val="28"/>
        </w:rPr>
        <w:t>– Materializing Data, Embodying Climate Change</w:t>
      </w:r>
      <w:r w:rsidR="00C32AA3">
        <w:rPr>
          <w:rFonts w:ascii="Arial" w:hAnsi="Arial" w:cs="Arial"/>
          <w:b/>
          <w:sz w:val="28"/>
          <w:szCs w:val="28"/>
        </w:rPr>
        <w:t xml:space="preserve">        </w:t>
      </w:r>
      <w:r w:rsidR="00D10570">
        <w:rPr>
          <w:rFonts w:ascii="Arial" w:hAnsi="Arial" w:cs="Arial"/>
          <w:b/>
          <w:sz w:val="28"/>
          <w:szCs w:val="28"/>
        </w:rPr>
        <w:t>Grade: 5</w:t>
      </w:r>
    </w:p>
    <w:p w14:paraId="54ACEF12" w14:textId="77777777" w:rsidR="00590C0A" w:rsidRDefault="00590C0A" w:rsidP="00D1057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49"/>
      </w:tblGrid>
      <w:tr w:rsidR="00D10570" w14:paraId="1693F945" w14:textId="77777777" w:rsidTr="00155BD5">
        <w:trPr>
          <w:trHeight w:val="410"/>
        </w:trPr>
        <w:tc>
          <w:tcPr>
            <w:tcW w:w="10343" w:type="dxa"/>
            <w:gridSpan w:val="2"/>
            <w:shd w:val="clear" w:color="auto" w:fill="000000"/>
          </w:tcPr>
          <w:p w14:paraId="72CBFC1E" w14:textId="77777777" w:rsidR="00D10570" w:rsidRPr="00F90B43" w:rsidRDefault="00D10570" w:rsidP="00DF25D7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D10570" w14:paraId="00EADBEF" w14:textId="77777777" w:rsidTr="00155BD5">
        <w:tc>
          <w:tcPr>
            <w:tcW w:w="3794" w:type="dxa"/>
            <w:shd w:val="clear" w:color="auto" w:fill="auto"/>
          </w:tcPr>
          <w:p w14:paraId="45CE94F9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2135E42F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2B7F9CB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6549" w:type="dxa"/>
            <w:shd w:val="clear" w:color="auto" w:fill="auto"/>
          </w:tcPr>
          <w:p w14:paraId="59ACEB4E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3E2CC145" w14:textId="5B0CB9FE" w:rsidR="00155BD5" w:rsidRPr="00155BD5" w:rsidRDefault="00155BD5" w:rsidP="00155BD5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Essential:</w:t>
            </w:r>
          </w:p>
          <w:p w14:paraId="1ED47A93" w14:textId="77777777" w:rsidR="001E5F10" w:rsidRDefault="001E5F10" w:rsidP="001E5F10">
            <w:pPr>
              <w:rPr>
                <w:rFonts w:ascii="Arial" w:hAnsi="Arial" w:cs="Arial"/>
                <w:szCs w:val="22"/>
              </w:rPr>
            </w:pPr>
          </w:p>
          <w:p w14:paraId="61AAC60D" w14:textId="6F7CB90F" w:rsidR="001E5F10" w:rsidRPr="00155BD5" w:rsidRDefault="001E5F10" w:rsidP="001E5F10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Rele</w:t>
            </w:r>
            <w:r>
              <w:rPr>
                <w:rFonts w:ascii="Arial" w:hAnsi="Arial" w:cs="Arial"/>
                <w:szCs w:val="22"/>
              </w:rPr>
              <w:t>vant postgraduate qualification</w:t>
            </w:r>
            <w:r w:rsidRPr="00155BD5">
              <w:rPr>
                <w:rFonts w:ascii="Arial" w:hAnsi="Arial" w:cs="Arial"/>
                <w:szCs w:val="22"/>
              </w:rPr>
              <w:t xml:space="preserve"> in fields such as architecture, design, art</w:t>
            </w:r>
            <w:r>
              <w:rPr>
                <w:rFonts w:ascii="Arial" w:hAnsi="Arial" w:cs="Arial"/>
                <w:szCs w:val="22"/>
              </w:rPr>
              <w:t xml:space="preserve"> or</w:t>
            </w:r>
            <w:r w:rsidRPr="00155BD5">
              <w:rPr>
                <w:rFonts w:ascii="Arial" w:hAnsi="Arial" w:cs="Arial"/>
                <w:szCs w:val="22"/>
              </w:rPr>
              <w:t xml:space="preserve"> industrial manufacturing</w:t>
            </w:r>
          </w:p>
          <w:p w14:paraId="55FF4091" w14:textId="77777777" w:rsidR="00155BD5" w:rsidRPr="00155BD5" w:rsidRDefault="00155BD5" w:rsidP="00155BD5">
            <w:pPr>
              <w:rPr>
                <w:rFonts w:ascii="Arial" w:hAnsi="Arial" w:cs="Arial"/>
                <w:szCs w:val="22"/>
              </w:rPr>
            </w:pPr>
          </w:p>
          <w:p w14:paraId="52EF5F7E" w14:textId="660675D4" w:rsidR="00155BD5" w:rsidRPr="00155BD5" w:rsidRDefault="00155BD5" w:rsidP="009A567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 xml:space="preserve">Good working knowledge </w:t>
            </w:r>
            <w:r w:rsidR="00546A8E">
              <w:rPr>
                <w:rFonts w:ascii="Arial" w:hAnsi="Arial" w:cs="Arial"/>
                <w:szCs w:val="22"/>
              </w:rPr>
              <w:t>of bri</w:t>
            </w:r>
            <w:r w:rsidRPr="00155BD5">
              <w:rPr>
                <w:rFonts w:ascii="Arial" w:hAnsi="Arial" w:cs="Arial"/>
                <w:szCs w:val="22"/>
              </w:rPr>
              <w:t>dg</w:t>
            </w:r>
            <w:r w:rsidR="00546A8E">
              <w:rPr>
                <w:rFonts w:ascii="Arial" w:hAnsi="Arial" w:cs="Arial"/>
                <w:szCs w:val="22"/>
              </w:rPr>
              <w:t>ing</w:t>
            </w:r>
            <w:r w:rsidRPr="00155BD5">
              <w:rPr>
                <w:rFonts w:ascii="Arial" w:hAnsi="Arial" w:cs="Arial"/>
                <w:szCs w:val="22"/>
              </w:rPr>
              <w:t xml:space="preserve"> </w:t>
            </w:r>
            <w:r w:rsidR="00132B1A">
              <w:rPr>
                <w:rFonts w:ascii="Arial" w:hAnsi="Arial" w:cs="Arial"/>
                <w:szCs w:val="22"/>
              </w:rPr>
              <w:t>d</w:t>
            </w:r>
            <w:r w:rsidRPr="00155BD5">
              <w:rPr>
                <w:rFonts w:ascii="Arial" w:hAnsi="Arial" w:cs="Arial"/>
                <w:szCs w:val="22"/>
              </w:rPr>
              <w:t xml:space="preserve">igital and </w:t>
            </w:r>
            <w:r w:rsidR="00132B1A">
              <w:rPr>
                <w:rFonts w:ascii="Arial" w:hAnsi="Arial" w:cs="Arial"/>
                <w:szCs w:val="22"/>
              </w:rPr>
              <w:t>a</w:t>
            </w:r>
            <w:r w:rsidRPr="00155BD5">
              <w:rPr>
                <w:rFonts w:ascii="Arial" w:hAnsi="Arial" w:cs="Arial"/>
                <w:szCs w:val="22"/>
              </w:rPr>
              <w:t xml:space="preserve">nalogue processes in </w:t>
            </w:r>
            <w:r w:rsidR="00546A8E">
              <w:rPr>
                <w:rFonts w:ascii="Arial" w:hAnsi="Arial" w:cs="Arial"/>
                <w:szCs w:val="22"/>
              </w:rPr>
              <w:t xml:space="preserve">the </w:t>
            </w:r>
            <w:r w:rsidRPr="00155BD5">
              <w:rPr>
                <w:rFonts w:ascii="Arial" w:hAnsi="Arial" w:cs="Arial"/>
                <w:szCs w:val="22"/>
              </w:rPr>
              <w:t xml:space="preserve">complex assembly of experimental artefacts, structures and objects </w:t>
            </w:r>
          </w:p>
          <w:p w14:paraId="3E8133CF" w14:textId="77777777" w:rsidR="009A567C" w:rsidRDefault="009A567C" w:rsidP="009A567C">
            <w:pPr>
              <w:rPr>
                <w:rFonts w:ascii="Arial" w:hAnsi="Arial" w:cs="Arial"/>
                <w:szCs w:val="22"/>
              </w:rPr>
            </w:pPr>
          </w:p>
          <w:p w14:paraId="442F3D0A" w14:textId="23EFB861" w:rsidR="00155BD5" w:rsidRPr="00155BD5" w:rsidRDefault="00155BD5" w:rsidP="009A567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Good working knowledge of complex project realisation skills from ideation to production</w:t>
            </w:r>
          </w:p>
          <w:p w14:paraId="1C05ED34" w14:textId="77777777" w:rsidR="00155BD5" w:rsidRPr="00155BD5" w:rsidRDefault="00155BD5" w:rsidP="00155BD5">
            <w:pPr>
              <w:rPr>
                <w:rFonts w:ascii="Arial" w:hAnsi="Arial" w:cs="Arial"/>
                <w:szCs w:val="22"/>
              </w:rPr>
            </w:pPr>
          </w:p>
          <w:p w14:paraId="2A699B30" w14:textId="12483EE3" w:rsidR="00155BD5" w:rsidRDefault="00155BD5" w:rsidP="005901F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 xml:space="preserve">Good working knowledge of production of 3D models for physical output </w:t>
            </w:r>
          </w:p>
          <w:p w14:paraId="78A14D5F" w14:textId="77777777" w:rsidR="005901FC" w:rsidRPr="00155BD5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30735C3A" w14:textId="3138BBBE" w:rsidR="00155BD5" w:rsidRPr="00155BD5" w:rsidRDefault="00314E70" w:rsidP="005901F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155BD5" w:rsidRPr="00155BD5">
              <w:rPr>
                <w:rFonts w:ascii="Arial" w:hAnsi="Arial" w:cs="Arial"/>
                <w:szCs w:val="22"/>
              </w:rPr>
              <w:t>nowledge and skill in the use of range of additive and subtractive digital fabrication technologies for model output</w:t>
            </w:r>
            <w:r w:rsidR="00346950">
              <w:rPr>
                <w:rFonts w:ascii="Arial" w:hAnsi="Arial" w:cs="Arial"/>
                <w:szCs w:val="22"/>
              </w:rPr>
              <w:t>,</w:t>
            </w:r>
            <w:r w:rsidR="00155BD5" w:rsidRPr="00155BD5">
              <w:rPr>
                <w:rFonts w:ascii="Arial" w:hAnsi="Arial" w:cs="Arial"/>
                <w:szCs w:val="22"/>
              </w:rPr>
              <w:t xml:space="preserve"> including</w:t>
            </w:r>
            <w:r w:rsidR="00346950">
              <w:rPr>
                <w:rFonts w:ascii="Arial" w:hAnsi="Arial" w:cs="Arial"/>
                <w:szCs w:val="22"/>
              </w:rPr>
              <w:t>,</w:t>
            </w:r>
            <w:r w:rsidR="00155BD5" w:rsidRPr="00155BD5">
              <w:rPr>
                <w:rFonts w:ascii="Arial" w:hAnsi="Arial" w:cs="Arial"/>
                <w:szCs w:val="22"/>
              </w:rPr>
              <w:t xml:space="preserve"> but not limited to: 3D printing, CNC and manual machining, laser cutting etc.</w:t>
            </w:r>
          </w:p>
          <w:p w14:paraId="3FA15193" w14:textId="77777777" w:rsidR="005901FC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54A5E41A" w14:textId="5F223D94" w:rsidR="00155BD5" w:rsidRPr="00155BD5" w:rsidRDefault="00155BD5" w:rsidP="005901F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Good working knowledge and skill in rapid-prototyping processes with a wide range of materials</w:t>
            </w:r>
          </w:p>
          <w:p w14:paraId="1FF12578" w14:textId="77777777" w:rsidR="005901FC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7B2C9AC6" w14:textId="558B73B2" w:rsidR="00155BD5" w:rsidRPr="00155BD5" w:rsidRDefault="00155BD5" w:rsidP="005901F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Good working knowledge of an array of CAD and CAM software</w:t>
            </w:r>
            <w:r w:rsidR="00346950">
              <w:rPr>
                <w:rFonts w:ascii="Arial" w:hAnsi="Arial" w:cs="Arial"/>
                <w:szCs w:val="22"/>
              </w:rPr>
              <w:t>,</w:t>
            </w:r>
            <w:r w:rsidRPr="00155BD5">
              <w:rPr>
                <w:rFonts w:ascii="Arial" w:hAnsi="Arial" w:cs="Arial"/>
                <w:szCs w:val="22"/>
              </w:rPr>
              <w:t xml:space="preserve"> including</w:t>
            </w:r>
            <w:r w:rsidR="00346950">
              <w:rPr>
                <w:rFonts w:ascii="Arial" w:hAnsi="Arial" w:cs="Arial"/>
                <w:szCs w:val="22"/>
              </w:rPr>
              <w:t>,</w:t>
            </w:r>
            <w:r w:rsidRPr="00155BD5">
              <w:rPr>
                <w:rFonts w:ascii="Arial" w:hAnsi="Arial" w:cs="Arial"/>
                <w:szCs w:val="22"/>
              </w:rPr>
              <w:t xml:space="preserve"> but not limited to</w:t>
            </w:r>
            <w:r w:rsidR="00346950">
              <w:rPr>
                <w:rFonts w:ascii="Arial" w:hAnsi="Arial" w:cs="Arial"/>
                <w:szCs w:val="22"/>
              </w:rPr>
              <w:t>:</w:t>
            </w:r>
            <w:r w:rsidRPr="00155BD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55BD5">
              <w:rPr>
                <w:rFonts w:ascii="Arial" w:hAnsi="Arial" w:cs="Arial"/>
                <w:szCs w:val="22"/>
              </w:rPr>
              <w:t>Solidworks</w:t>
            </w:r>
            <w:proofErr w:type="spellEnd"/>
            <w:r w:rsidRPr="00155BD5">
              <w:rPr>
                <w:rFonts w:ascii="Arial" w:hAnsi="Arial" w:cs="Arial"/>
                <w:szCs w:val="22"/>
              </w:rPr>
              <w:t xml:space="preserve">, Inventor, Rhino, Grasshopper, Fusion 360 or equivalents </w:t>
            </w:r>
          </w:p>
          <w:p w14:paraId="3ACD8499" w14:textId="77777777" w:rsidR="005901FC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793A9C41" w14:textId="2FE81E29" w:rsidR="00155BD5" w:rsidRPr="00155BD5" w:rsidRDefault="00314E70" w:rsidP="005901F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155BD5" w:rsidRPr="00155BD5">
              <w:rPr>
                <w:rFonts w:ascii="Arial" w:hAnsi="Arial" w:cs="Arial"/>
                <w:szCs w:val="22"/>
              </w:rPr>
              <w:t>nowledge of 2D drafting and drawing for idea development</w:t>
            </w:r>
          </w:p>
          <w:p w14:paraId="2A4006CF" w14:textId="77777777" w:rsidR="005901FC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58897368" w14:textId="7964C755" w:rsidR="00155BD5" w:rsidRPr="00155BD5" w:rsidRDefault="00155BD5" w:rsidP="005901F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Good working knowledge of interpretation of mechanical drawings, plans and 3D CAD models based on verbal or written instructions</w:t>
            </w:r>
          </w:p>
          <w:p w14:paraId="66161DF6" w14:textId="77777777" w:rsidR="005901FC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2C1D381F" w14:textId="6CECD678" w:rsidR="00155BD5" w:rsidRPr="00155BD5" w:rsidRDefault="00314E70" w:rsidP="005901F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155BD5" w:rsidRPr="00155BD5">
              <w:rPr>
                <w:rFonts w:ascii="Arial" w:hAnsi="Arial" w:cs="Arial"/>
                <w:szCs w:val="22"/>
              </w:rPr>
              <w:t>raft ability in traditional model-making approaches and materials</w:t>
            </w:r>
            <w:r w:rsidR="00346950">
              <w:rPr>
                <w:rFonts w:ascii="Arial" w:hAnsi="Arial" w:cs="Arial"/>
                <w:szCs w:val="22"/>
              </w:rPr>
              <w:t>,</w:t>
            </w:r>
            <w:r w:rsidR="00155BD5" w:rsidRPr="00155BD5">
              <w:rPr>
                <w:rFonts w:ascii="Arial" w:hAnsi="Arial" w:cs="Arial"/>
                <w:szCs w:val="22"/>
              </w:rPr>
              <w:t xml:space="preserve"> including timber, joinery, card, steel etc.</w:t>
            </w:r>
          </w:p>
          <w:p w14:paraId="7CEB6DB7" w14:textId="77777777" w:rsidR="005901FC" w:rsidRDefault="005901FC" w:rsidP="005901FC">
            <w:pPr>
              <w:rPr>
                <w:rFonts w:ascii="Arial" w:hAnsi="Arial" w:cs="Arial"/>
                <w:szCs w:val="22"/>
              </w:rPr>
            </w:pPr>
          </w:p>
          <w:p w14:paraId="77FEC0D8" w14:textId="79884C7E" w:rsidR="00155BD5" w:rsidRPr="00155BD5" w:rsidRDefault="00155BD5" w:rsidP="005901FC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Good working knowledge of traditional machining technologies: hand tools, lathe, press, power tools etc.</w:t>
            </w:r>
          </w:p>
          <w:p w14:paraId="47B73A49" w14:textId="77777777" w:rsidR="00546A8E" w:rsidRPr="00155BD5" w:rsidRDefault="00546A8E" w:rsidP="00155BD5">
            <w:pPr>
              <w:rPr>
                <w:rFonts w:ascii="Arial" w:hAnsi="Arial" w:cs="Arial"/>
                <w:szCs w:val="22"/>
              </w:rPr>
            </w:pPr>
          </w:p>
          <w:p w14:paraId="751B92C2" w14:textId="77777777" w:rsidR="00155BD5" w:rsidRPr="00155BD5" w:rsidRDefault="00155BD5" w:rsidP="00155BD5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 xml:space="preserve">Desirable: </w:t>
            </w:r>
          </w:p>
          <w:p w14:paraId="15B3D662" w14:textId="77777777" w:rsidR="00E85CB9" w:rsidRDefault="00E85CB9" w:rsidP="00E85CB9">
            <w:pPr>
              <w:rPr>
                <w:rFonts w:ascii="Arial" w:hAnsi="Arial" w:cs="Arial"/>
                <w:szCs w:val="22"/>
              </w:rPr>
            </w:pPr>
          </w:p>
          <w:p w14:paraId="3DDA053A" w14:textId="2F343BC1" w:rsidR="00155BD5" w:rsidRDefault="00F83949" w:rsidP="00E85CB9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A PhD in architecture, design, art, industrial manufacturing</w:t>
            </w:r>
            <w:r w:rsidR="00105614">
              <w:rPr>
                <w:rFonts w:ascii="Arial" w:hAnsi="Arial" w:cs="Arial"/>
                <w:szCs w:val="22"/>
              </w:rPr>
              <w:t xml:space="preserve"> or similar</w:t>
            </w:r>
          </w:p>
          <w:p w14:paraId="45A5092E" w14:textId="77777777" w:rsidR="00E85CB9" w:rsidRDefault="00E85CB9" w:rsidP="00E85CB9">
            <w:pPr>
              <w:rPr>
                <w:rFonts w:ascii="Arial" w:hAnsi="Arial" w:cs="Arial"/>
                <w:szCs w:val="22"/>
              </w:rPr>
            </w:pPr>
          </w:p>
          <w:p w14:paraId="6501CF74" w14:textId="63F329A9" w:rsidR="008C434E" w:rsidRPr="00155BD5" w:rsidRDefault="00A33B6F" w:rsidP="00E85C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Good working knowledge</w:t>
            </w:r>
            <w:r w:rsidR="00F83949" w:rsidRPr="00155BD5">
              <w:rPr>
                <w:rFonts w:ascii="Arial" w:hAnsi="Arial" w:cs="Arial"/>
                <w:szCs w:val="22"/>
              </w:rPr>
              <w:t xml:space="preserve"> of programming for fabrication and design processes</w:t>
            </w:r>
          </w:p>
          <w:p w14:paraId="1A28C783" w14:textId="77777777" w:rsidR="00E85CB9" w:rsidRDefault="00E85CB9" w:rsidP="00E85CB9">
            <w:pPr>
              <w:rPr>
                <w:rFonts w:ascii="Arial" w:hAnsi="Arial" w:cs="Arial"/>
                <w:szCs w:val="22"/>
              </w:rPr>
            </w:pPr>
          </w:p>
          <w:p w14:paraId="59CBF7B6" w14:textId="4028EA95" w:rsidR="00D10570" w:rsidRPr="00590C0A" w:rsidRDefault="00D10570" w:rsidP="00A33B6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278A7DA" w14:textId="77777777" w:rsidTr="00155BD5">
        <w:tc>
          <w:tcPr>
            <w:tcW w:w="3794" w:type="dxa"/>
            <w:shd w:val="clear" w:color="auto" w:fill="auto"/>
          </w:tcPr>
          <w:p w14:paraId="4D0418F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313FB8D1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6549" w:type="dxa"/>
            <w:shd w:val="clear" w:color="auto" w:fill="auto"/>
          </w:tcPr>
          <w:p w14:paraId="065F0FC4" w14:textId="77777777" w:rsidR="00132B1A" w:rsidRDefault="00132B1A" w:rsidP="00DF25D7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74A2087B" w14:textId="203AAF2D" w:rsidR="00D10570" w:rsidRDefault="00132B1A" w:rsidP="00DF25D7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Essential:</w:t>
            </w:r>
          </w:p>
          <w:p w14:paraId="19948195" w14:textId="77777777" w:rsidR="00132B1A" w:rsidRDefault="00132B1A" w:rsidP="00132B1A">
            <w:pPr>
              <w:rPr>
                <w:rFonts w:ascii="Arial" w:hAnsi="Arial" w:cs="Arial"/>
                <w:szCs w:val="22"/>
              </w:rPr>
            </w:pPr>
          </w:p>
          <w:p w14:paraId="1850CEB7" w14:textId="6FE92F01" w:rsidR="00132B1A" w:rsidRDefault="00132B1A" w:rsidP="00132B1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working in idea-</w:t>
            </w:r>
            <w:r w:rsidRPr="00155BD5">
              <w:rPr>
                <w:rFonts w:ascii="Arial" w:hAnsi="Arial" w:cs="Arial"/>
                <w:szCs w:val="22"/>
              </w:rPr>
              <w:t>driven</w:t>
            </w:r>
            <w:r w:rsidR="00435F1D">
              <w:rPr>
                <w:rFonts w:ascii="Arial" w:hAnsi="Arial" w:cs="Arial"/>
                <w:szCs w:val="22"/>
              </w:rPr>
              <w:t>,</w:t>
            </w:r>
            <w:r w:rsidRPr="00155BD5">
              <w:rPr>
                <w:rFonts w:ascii="Arial" w:hAnsi="Arial" w:cs="Arial"/>
                <w:szCs w:val="22"/>
              </w:rPr>
              <w:t xml:space="preserve"> research, creative and/or studio environments with teams of collaborators</w:t>
            </w:r>
          </w:p>
          <w:p w14:paraId="0D5CF0F8" w14:textId="41950DA5" w:rsidR="00E85CB9" w:rsidRDefault="00E85CB9" w:rsidP="00132B1A">
            <w:pPr>
              <w:rPr>
                <w:rFonts w:ascii="Arial" w:hAnsi="Arial" w:cs="Arial"/>
                <w:szCs w:val="22"/>
              </w:rPr>
            </w:pPr>
          </w:p>
          <w:p w14:paraId="0E394B96" w14:textId="768B8661" w:rsidR="00E85CB9" w:rsidRDefault="00E85CB9" w:rsidP="00132B1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Desirable:</w:t>
            </w:r>
          </w:p>
          <w:p w14:paraId="7CCB2B0A" w14:textId="77777777" w:rsidR="00E85CB9" w:rsidRPr="00155BD5" w:rsidRDefault="00E85CB9" w:rsidP="00132B1A">
            <w:pPr>
              <w:rPr>
                <w:rFonts w:ascii="Arial" w:hAnsi="Arial" w:cs="Arial"/>
                <w:szCs w:val="22"/>
              </w:rPr>
            </w:pPr>
          </w:p>
          <w:p w14:paraId="5B3EC357" w14:textId="77777777" w:rsidR="00A33B6F" w:rsidRDefault="00E85CB9" w:rsidP="00A33B6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</w:t>
            </w:r>
            <w:r w:rsidRPr="00155BD5">
              <w:rPr>
                <w:rFonts w:ascii="Arial" w:hAnsi="Arial" w:cs="Arial"/>
                <w:szCs w:val="22"/>
              </w:rPr>
              <w:t xml:space="preserve"> working in interdisciplinary arts/scientific/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55BD5">
              <w:rPr>
                <w:rFonts w:ascii="Arial" w:hAnsi="Arial" w:cs="Arial"/>
                <w:szCs w:val="22"/>
              </w:rPr>
              <w:t>technological research environments and/or studios</w:t>
            </w:r>
            <w:r w:rsidR="00A33B6F" w:rsidRPr="00155BD5">
              <w:rPr>
                <w:rFonts w:ascii="Arial" w:hAnsi="Arial" w:cs="Arial"/>
                <w:szCs w:val="22"/>
              </w:rPr>
              <w:t xml:space="preserve"> </w:t>
            </w:r>
          </w:p>
          <w:p w14:paraId="436F8DD6" w14:textId="77777777" w:rsidR="00A33B6F" w:rsidRDefault="00A33B6F" w:rsidP="00A33B6F">
            <w:pPr>
              <w:rPr>
                <w:rFonts w:ascii="Arial" w:hAnsi="Arial" w:cs="Arial"/>
                <w:szCs w:val="22"/>
              </w:rPr>
            </w:pPr>
          </w:p>
          <w:p w14:paraId="786366B1" w14:textId="186787FE" w:rsidR="00A33B6F" w:rsidRDefault="00A33B6F" w:rsidP="00A33B6F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 xml:space="preserve">Experience of working with data towards physical outputs </w:t>
            </w:r>
          </w:p>
          <w:p w14:paraId="56D8E022" w14:textId="77777777" w:rsidR="00A33B6F" w:rsidRDefault="00A33B6F" w:rsidP="00A33B6F">
            <w:pPr>
              <w:rPr>
                <w:rFonts w:ascii="Arial" w:hAnsi="Arial" w:cs="Arial"/>
                <w:szCs w:val="22"/>
              </w:rPr>
            </w:pPr>
          </w:p>
          <w:p w14:paraId="3EFBEAB7" w14:textId="61684672" w:rsidR="00A33B6F" w:rsidRPr="00155BD5" w:rsidRDefault="00A33B6F" w:rsidP="00A33B6F">
            <w:pPr>
              <w:rPr>
                <w:rFonts w:ascii="Arial" w:hAnsi="Arial" w:cs="Arial"/>
                <w:szCs w:val="22"/>
              </w:rPr>
            </w:pPr>
            <w:r w:rsidRPr="00155BD5">
              <w:rPr>
                <w:rFonts w:ascii="Arial" w:hAnsi="Arial" w:cs="Arial"/>
                <w:szCs w:val="22"/>
              </w:rPr>
              <w:t>Experience of producing and installing artefacts for public exhibition and display at a range of scales</w:t>
            </w:r>
            <w:r>
              <w:rPr>
                <w:rFonts w:ascii="Arial" w:hAnsi="Arial" w:cs="Arial"/>
                <w:szCs w:val="22"/>
              </w:rPr>
              <w:t xml:space="preserve"> and materials</w:t>
            </w:r>
            <w:r w:rsidRPr="00155BD5">
              <w:rPr>
                <w:rFonts w:ascii="Arial" w:hAnsi="Arial" w:cs="Arial"/>
                <w:szCs w:val="22"/>
              </w:rPr>
              <w:t xml:space="preserve"> </w:t>
            </w:r>
          </w:p>
          <w:p w14:paraId="4A9F0B13" w14:textId="666AB572" w:rsidR="00DB4B8E" w:rsidRPr="00590C0A" w:rsidRDefault="00DB4B8E" w:rsidP="00132B1A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004FF426" w14:textId="77777777" w:rsidTr="00155BD5">
        <w:tc>
          <w:tcPr>
            <w:tcW w:w="3794" w:type="dxa"/>
            <w:shd w:val="clear" w:color="auto" w:fill="auto"/>
            <w:vAlign w:val="center"/>
          </w:tcPr>
          <w:p w14:paraId="79CC28C3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844C77D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4C7CD7C" w14:textId="25F8A5FA" w:rsidR="00D10570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Communicates effectively orally and in writing</w:t>
            </w:r>
            <w:r w:rsidR="00DD506A">
              <w:rPr>
                <w:rFonts w:ascii="Arial" w:hAnsi="Arial" w:cs="Arial"/>
                <w:color w:val="000000"/>
                <w:szCs w:val="22"/>
              </w:rPr>
              <w:t xml:space="preserve"> by</w:t>
            </w:r>
            <w:r w:rsidRPr="00590C0A">
              <w:rPr>
                <w:rFonts w:ascii="Arial" w:hAnsi="Arial" w:cs="Arial"/>
                <w:color w:val="000000"/>
                <w:szCs w:val="22"/>
              </w:rPr>
              <w:t xml:space="preserve"> adapting the message for a diverse audience in an inclusive and accessible way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0034AFFC" w14:textId="1790D398" w:rsidR="00590C0A" w:rsidRPr="00590C0A" w:rsidRDefault="00590C0A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8D03A73" w14:textId="77777777" w:rsidTr="00155BD5">
        <w:tc>
          <w:tcPr>
            <w:tcW w:w="3794" w:type="dxa"/>
            <w:shd w:val="clear" w:color="auto" w:fill="auto"/>
            <w:vAlign w:val="center"/>
          </w:tcPr>
          <w:p w14:paraId="1655FF9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C3C1FE2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89342D5" w14:textId="7C74BBC9" w:rsidR="00D10570" w:rsidRPr="00590C0A" w:rsidRDefault="00D10570" w:rsidP="00D10570">
            <w:pPr>
              <w:rPr>
                <w:rFonts w:ascii="Arial" w:hAnsi="Arial" w:cs="Arial"/>
                <w:bCs/>
                <w:szCs w:val="22"/>
              </w:rPr>
            </w:pPr>
            <w:r w:rsidRPr="00590C0A">
              <w:rPr>
                <w:rFonts w:ascii="Arial" w:hAnsi="Arial" w:cs="Arial"/>
                <w:bCs/>
                <w:szCs w:val="22"/>
              </w:rPr>
              <w:t>Proven ability as an operational task leader, assessing and to ensuring appropriate resources and support are available to enable the team and individual members to achieve their objectives</w:t>
            </w:r>
          </w:p>
          <w:p w14:paraId="7CB72340" w14:textId="77777777" w:rsidR="00D10570" w:rsidRPr="00590C0A" w:rsidRDefault="00D10570" w:rsidP="00DF25D7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590C0A" w14:paraId="1401FE61" w14:textId="77777777" w:rsidTr="00155BD5">
        <w:trPr>
          <w:trHeight w:val="1782"/>
        </w:trPr>
        <w:tc>
          <w:tcPr>
            <w:tcW w:w="3794" w:type="dxa"/>
            <w:shd w:val="clear" w:color="auto" w:fill="auto"/>
            <w:vAlign w:val="center"/>
          </w:tcPr>
          <w:p w14:paraId="075F0C59" w14:textId="77777777" w:rsidR="00590C0A" w:rsidRPr="00065521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362AF4E" w14:textId="7777777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88DBDBA" w14:textId="1E9DA758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Applies innovative approaches in teaching, research or professional practice to support excellent teaching, pedagogy and inclusivity</w:t>
            </w:r>
          </w:p>
          <w:p w14:paraId="584101C0" w14:textId="7777777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0ED134B" w14:textId="6C5C284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Applies own research to develop learning and assessment practice</w:t>
            </w:r>
          </w:p>
          <w:p w14:paraId="30B467E1" w14:textId="77777777" w:rsidR="00590C0A" w:rsidRPr="00590C0A" w:rsidRDefault="00590C0A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3B05B45A" w14:textId="77777777" w:rsidTr="00155BD5">
        <w:tc>
          <w:tcPr>
            <w:tcW w:w="3794" w:type="dxa"/>
            <w:shd w:val="clear" w:color="auto" w:fill="auto"/>
            <w:vAlign w:val="center"/>
          </w:tcPr>
          <w:p w14:paraId="62DDBFC6" w14:textId="6262E196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012F667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283C7B4" w14:textId="531300B2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Contributes to advancing professional practice</w:t>
            </w:r>
            <w:r w:rsidR="004F5EE9">
              <w:rPr>
                <w:rFonts w:ascii="Arial" w:eastAsia="Calibri" w:hAnsi="Arial" w:cs="Arial"/>
                <w:color w:val="000000"/>
                <w:szCs w:val="22"/>
              </w:rPr>
              <w:t xml:space="preserve">, </w:t>
            </w: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research or scholarly activity in own area of specialism </w:t>
            </w:r>
          </w:p>
          <w:p w14:paraId="349108A7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D10570" w14:paraId="77DDBF85" w14:textId="77777777" w:rsidTr="00155BD5">
        <w:tc>
          <w:tcPr>
            <w:tcW w:w="3794" w:type="dxa"/>
            <w:shd w:val="clear" w:color="auto" w:fill="auto"/>
            <w:vAlign w:val="center"/>
          </w:tcPr>
          <w:p w14:paraId="64E4B7AF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3567B05B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D42D38F" w14:textId="77777777" w:rsidR="00F9522A" w:rsidRPr="00F9522A" w:rsidRDefault="00F9522A" w:rsidP="00F9522A">
            <w:pPr>
              <w:rPr>
                <w:rFonts w:ascii="Arial" w:hAnsi="Arial"/>
                <w:bCs/>
                <w:szCs w:val="22"/>
              </w:rPr>
            </w:pPr>
            <w:r w:rsidRPr="00F9522A">
              <w:rPr>
                <w:rFonts w:ascii="Arial" w:hAnsi="Arial"/>
                <w:bCs/>
                <w:szCs w:val="22"/>
              </w:rPr>
              <w:t>Plans, prioritises and manages resources effectively to achieve long-term objectives</w:t>
            </w:r>
          </w:p>
          <w:p w14:paraId="2DF70092" w14:textId="0D9704C4" w:rsidR="00D10570" w:rsidRPr="00590C0A" w:rsidRDefault="00D10570" w:rsidP="00D1057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9916781" w14:textId="77777777" w:rsidTr="00155BD5">
        <w:tc>
          <w:tcPr>
            <w:tcW w:w="3794" w:type="dxa"/>
            <w:shd w:val="clear" w:color="auto" w:fill="auto"/>
            <w:vAlign w:val="center"/>
          </w:tcPr>
          <w:p w14:paraId="11095365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DD109C2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408B361" w14:textId="19479DA6" w:rsidR="00D10570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</w:t>
            </w:r>
            <w:r w:rsidR="004F5EE9">
              <w:rPr>
                <w:rFonts w:ascii="Arial" w:hAnsi="Arial" w:cs="Arial"/>
                <w:color w:val="000000"/>
                <w:szCs w:val="22"/>
              </w:rPr>
              <w:t>,</w:t>
            </w:r>
            <w:r w:rsidRPr="00590C0A">
              <w:rPr>
                <w:rFonts w:ascii="Arial" w:hAnsi="Arial" w:cs="Arial"/>
                <w:color w:val="000000"/>
                <w:szCs w:val="22"/>
              </w:rPr>
              <w:t xml:space="preserve"> where appropriate</w:t>
            </w:r>
            <w:r w:rsidR="004F5EE9">
              <w:rPr>
                <w:rFonts w:ascii="Arial" w:hAnsi="Arial" w:cs="Arial"/>
                <w:color w:val="000000"/>
                <w:szCs w:val="22"/>
              </w:rPr>
              <w:t>,</w:t>
            </w:r>
            <w:r w:rsidRPr="00590C0A">
              <w:rPr>
                <w:rFonts w:ascii="Arial" w:hAnsi="Arial" w:cs="Arial"/>
                <w:color w:val="000000"/>
                <w:szCs w:val="22"/>
              </w:rPr>
              <w:t xml:space="preserve">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321E9045" w14:textId="28E65862" w:rsidR="005244CF" w:rsidRPr="00590C0A" w:rsidRDefault="005244CF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4A001281" w14:textId="77777777" w:rsidTr="00155BD5">
        <w:tc>
          <w:tcPr>
            <w:tcW w:w="3794" w:type="dxa"/>
            <w:shd w:val="clear" w:color="auto" w:fill="auto"/>
            <w:vAlign w:val="center"/>
          </w:tcPr>
          <w:p w14:paraId="3A3CA1CC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317D218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E3CB66" w14:textId="6BADCD5B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Builds and maintains positive relationships with students </w:t>
            </w:r>
            <w:r w:rsidR="00F9522A">
              <w:rPr>
                <w:rFonts w:ascii="Arial" w:eastAsia="Calibri" w:hAnsi="Arial" w:cs="Arial"/>
                <w:color w:val="000000"/>
                <w:szCs w:val="22"/>
              </w:rPr>
              <w:t>or customers</w:t>
            </w:r>
          </w:p>
          <w:p w14:paraId="54FEB203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DB4EECE" w14:textId="77777777" w:rsidTr="008E1273">
        <w:trPr>
          <w:trHeight w:val="1199"/>
        </w:trPr>
        <w:tc>
          <w:tcPr>
            <w:tcW w:w="3794" w:type="dxa"/>
            <w:shd w:val="clear" w:color="auto" w:fill="auto"/>
            <w:vAlign w:val="center"/>
          </w:tcPr>
          <w:p w14:paraId="7FD2AA8A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 xml:space="preserve">Creativity, Innovation and Problem Solving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FE55B81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CF448F1" w14:textId="7028FB3B" w:rsidR="00D10570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eastAsia="Calibri" w:hAnsi="Arial" w:cs="Arial"/>
                <w:szCs w:val="22"/>
              </w:rPr>
              <w:t>Suggests practical solutions to new or unique problems</w:t>
            </w:r>
          </w:p>
          <w:p w14:paraId="6F3B080F" w14:textId="46B10A94" w:rsidR="009A567C" w:rsidRDefault="009A567C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4D0F1932" w14:textId="77777777" w:rsidR="00D10570" w:rsidRDefault="009A567C" w:rsidP="006E029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Pr="00155BD5">
              <w:rPr>
                <w:rFonts w:ascii="Arial" w:hAnsi="Arial" w:cs="Arial"/>
                <w:szCs w:val="22"/>
              </w:rPr>
              <w:t>kill in</w:t>
            </w:r>
            <w:r>
              <w:rPr>
                <w:rFonts w:ascii="Arial" w:hAnsi="Arial" w:cs="Arial"/>
                <w:szCs w:val="22"/>
              </w:rPr>
              <w:t xml:space="preserve"> creative and technical problem-</w:t>
            </w:r>
            <w:r w:rsidRPr="00155BD5">
              <w:rPr>
                <w:rFonts w:ascii="Arial" w:hAnsi="Arial" w:cs="Arial"/>
                <w:szCs w:val="22"/>
              </w:rPr>
              <w:t xml:space="preserve">solving </w:t>
            </w:r>
          </w:p>
          <w:p w14:paraId="329F20AA" w14:textId="7CBBD609" w:rsidR="00405FA1" w:rsidRPr="00590C0A" w:rsidRDefault="00405FA1" w:rsidP="006E029E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28A0CB72" w14:textId="77777777" w:rsidR="00D10570" w:rsidRPr="0009361E" w:rsidRDefault="00D10570" w:rsidP="008E1273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D10570" w:rsidRPr="0009361E" w:rsidSect="007D38DE">
      <w:headerReference w:type="default" r:id="rId7"/>
      <w:pgSz w:w="11906" w:h="16838"/>
      <w:pgMar w:top="1702" w:right="566" w:bottom="1079" w:left="540" w:header="51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3F6AE" w16cid:durableId="1FE437E4"/>
  <w16cid:commentId w16cid:paraId="7211C64B" w16cid:durableId="1FE437E5"/>
  <w16cid:commentId w16cid:paraId="570EA8D2" w16cid:durableId="1FE437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7189" w14:textId="77777777" w:rsidR="004F3FFF" w:rsidRDefault="004F3FFF">
      <w:r>
        <w:separator/>
      </w:r>
    </w:p>
  </w:endnote>
  <w:endnote w:type="continuationSeparator" w:id="0">
    <w:p w14:paraId="1DB84ED1" w14:textId="77777777" w:rsidR="004F3FFF" w:rsidRDefault="004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5C32" w14:textId="77777777" w:rsidR="004F3FFF" w:rsidRDefault="004F3FFF">
      <w:r>
        <w:separator/>
      </w:r>
    </w:p>
  </w:footnote>
  <w:footnote w:type="continuationSeparator" w:id="0">
    <w:p w14:paraId="0ED9EFEB" w14:textId="77777777" w:rsidR="004F3FFF" w:rsidRDefault="004F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4A61" w14:textId="6C8D6955" w:rsidR="002C066D" w:rsidRDefault="002C066D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080ECBC2" wp14:editId="3AAB77EA">
          <wp:extent cx="2540000" cy="640080"/>
          <wp:effectExtent l="0" t="0" r="0" b="0"/>
          <wp:docPr id="2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9C1"/>
    <w:multiLevelType w:val="multilevel"/>
    <w:tmpl w:val="BF163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68B"/>
    <w:multiLevelType w:val="hybridMultilevel"/>
    <w:tmpl w:val="EF7E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07A"/>
    <w:multiLevelType w:val="hybridMultilevel"/>
    <w:tmpl w:val="DAC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25F0A11"/>
    <w:multiLevelType w:val="hybridMultilevel"/>
    <w:tmpl w:val="23CE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4"/>
  </w:num>
  <w:num w:numId="4">
    <w:abstractNumId w:val="19"/>
  </w:num>
  <w:num w:numId="5">
    <w:abstractNumId w:val="14"/>
  </w:num>
  <w:num w:numId="6">
    <w:abstractNumId w:val="25"/>
  </w:num>
  <w:num w:numId="7">
    <w:abstractNumId w:val="17"/>
  </w:num>
  <w:num w:numId="8">
    <w:abstractNumId w:val="11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8"/>
  </w:num>
  <w:num w:numId="14">
    <w:abstractNumId w:val="22"/>
  </w:num>
  <w:num w:numId="15">
    <w:abstractNumId w:val="21"/>
  </w:num>
  <w:num w:numId="16">
    <w:abstractNumId w:val="27"/>
  </w:num>
  <w:num w:numId="17">
    <w:abstractNumId w:val="3"/>
  </w:num>
  <w:num w:numId="18">
    <w:abstractNumId w:val="9"/>
  </w:num>
  <w:num w:numId="19">
    <w:abstractNumId w:val="2"/>
  </w:num>
  <w:num w:numId="20">
    <w:abstractNumId w:val="16"/>
  </w:num>
  <w:num w:numId="21">
    <w:abstractNumId w:val="6"/>
  </w:num>
  <w:num w:numId="22">
    <w:abstractNumId w:val="24"/>
  </w:num>
  <w:num w:numId="23">
    <w:abstractNumId w:val="13"/>
  </w:num>
  <w:num w:numId="24">
    <w:abstractNumId w:val="12"/>
  </w:num>
  <w:num w:numId="25">
    <w:abstractNumId w:val="28"/>
  </w:num>
  <w:num w:numId="26">
    <w:abstractNumId w:val="1"/>
  </w:num>
  <w:num w:numId="27">
    <w:abstractNumId w:val="10"/>
  </w:num>
  <w:num w:numId="28">
    <w:abstractNumId w:val="15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1AE"/>
    <w:rsid w:val="00000FB6"/>
    <w:rsid w:val="00001D8D"/>
    <w:rsid w:val="00007A20"/>
    <w:rsid w:val="00013F30"/>
    <w:rsid w:val="0006440E"/>
    <w:rsid w:val="0006616C"/>
    <w:rsid w:val="0007603C"/>
    <w:rsid w:val="00086F1D"/>
    <w:rsid w:val="00090525"/>
    <w:rsid w:val="0009361E"/>
    <w:rsid w:val="000940A9"/>
    <w:rsid w:val="000B3866"/>
    <w:rsid w:val="000C3862"/>
    <w:rsid w:val="000C3F5E"/>
    <w:rsid w:val="000F0A39"/>
    <w:rsid w:val="00105614"/>
    <w:rsid w:val="00111370"/>
    <w:rsid w:val="00124E96"/>
    <w:rsid w:val="00130ED5"/>
    <w:rsid w:val="00132B1A"/>
    <w:rsid w:val="00143C49"/>
    <w:rsid w:val="00155BD5"/>
    <w:rsid w:val="00171DF9"/>
    <w:rsid w:val="00177733"/>
    <w:rsid w:val="00193993"/>
    <w:rsid w:val="001A3130"/>
    <w:rsid w:val="001E5F10"/>
    <w:rsid w:val="001F456A"/>
    <w:rsid w:val="001F4B6E"/>
    <w:rsid w:val="001F51D5"/>
    <w:rsid w:val="00203565"/>
    <w:rsid w:val="002251C3"/>
    <w:rsid w:val="00253A8A"/>
    <w:rsid w:val="002574C8"/>
    <w:rsid w:val="00266B31"/>
    <w:rsid w:val="002671D7"/>
    <w:rsid w:val="002774A4"/>
    <w:rsid w:val="00287C1F"/>
    <w:rsid w:val="00290E6A"/>
    <w:rsid w:val="002958A6"/>
    <w:rsid w:val="002A0662"/>
    <w:rsid w:val="002A0EAE"/>
    <w:rsid w:val="002B7662"/>
    <w:rsid w:val="002B7A68"/>
    <w:rsid w:val="002C066D"/>
    <w:rsid w:val="002C3BA1"/>
    <w:rsid w:val="002E4BA2"/>
    <w:rsid w:val="00300259"/>
    <w:rsid w:val="00307039"/>
    <w:rsid w:val="00314E70"/>
    <w:rsid w:val="00317BFE"/>
    <w:rsid w:val="00332D26"/>
    <w:rsid w:val="00336517"/>
    <w:rsid w:val="003452C8"/>
    <w:rsid w:val="00346950"/>
    <w:rsid w:val="00367A67"/>
    <w:rsid w:val="003A17DA"/>
    <w:rsid w:val="003B0FBB"/>
    <w:rsid w:val="003B2633"/>
    <w:rsid w:val="003B299E"/>
    <w:rsid w:val="003C2920"/>
    <w:rsid w:val="003C361F"/>
    <w:rsid w:val="003C4B25"/>
    <w:rsid w:val="003C5625"/>
    <w:rsid w:val="003D07AB"/>
    <w:rsid w:val="003E2E14"/>
    <w:rsid w:val="00405FA1"/>
    <w:rsid w:val="004061AE"/>
    <w:rsid w:val="00412854"/>
    <w:rsid w:val="00435F1D"/>
    <w:rsid w:val="0044628E"/>
    <w:rsid w:val="00447BBA"/>
    <w:rsid w:val="0045349F"/>
    <w:rsid w:val="004816C6"/>
    <w:rsid w:val="004831F7"/>
    <w:rsid w:val="004879C9"/>
    <w:rsid w:val="004B73D5"/>
    <w:rsid w:val="004C3A50"/>
    <w:rsid w:val="004D0262"/>
    <w:rsid w:val="004D65FA"/>
    <w:rsid w:val="004D7108"/>
    <w:rsid w:val="004E3268"/>
    <w:rsid w:val="004F3FFF"/>
    <w:rsid w:val="004F5EE9"/>
    <w:rsid w:val="00505992"/>
    <w:rsid w:val="005244CF"/>
    <w:rsid w:val="00533DCE"/>
    <w:rsid w:val="00541354"/>
    <w:rsid w:val="00546A8E"/>
    <w:rsid w:val="00562564"/>
    <w:rsid w:val="005640AB"/>
    <w:rsid w:val="00565258"/>
    <w:rsid w:val="00576313"/>
    <w:rsid w:val="00577C46"/>
    <w:rsid w:val="005901FC"/>
    <w:rsid w:val="00590C0A"/>
    <w:rsid w:val="00593FBA"/>
    <w:rsid w:val="00594C01"/>
    <w:rsid w:val="005B2F86"/>
    <w:rsid w:val="005C0665"/>
    <w:rsid w:val="005F772D"/>
    <w:rsid w:val="00610F9E"/>
    <w:rsid w:val="0062607F"/>
    <w:rsid w:val="00632381"/>
    <w:rsid w:val="00633634"/>
    <w:rsid w:val="00635CC0"/>
    <w:rsid w:val="00664502"/>
    <w:rsid w:val="006746E9"/>
    <w:rsid w:val="00690D4E"/>
    <w:rsid w:val="00692626"/>
    <w:rsid w:val="00697586"/>
    <w:rsid w:val="006A1E96"/>
    <w:rsid w:val="006A330D"/>
    <w:rsid w:val="006C4E86"/>
    <w:rsid w:val="006D0BCB"/>
    <w:rsid w:val="006E029E"/>
    <w:rsid w:val="006E26FE"/>
    <w:rsid w:val="006E5BEA"/>
    <w:rsid w:val="006E6286"/>
    <w:rsid w:val="00700D4F"/>
    <w:rsid w:val="00714E79"/>
    <w:rsid w:val="00725BA1"/>
    <w:rsid w:val="00745A18"/>
    <w:rsid w:val="00772396"/>
    <w:rsid w:val="0077327A"/>
    <w:rsid w:val="00773E15"/>
    <w:rsid w:val="00774E08"/>
    <w:rsid w:val="00795E78"/>
    <w:rsid w:val="007A7687"/>
    <w:rsid w:val="007D32F3"/>
    <w:rsid w:val="007D38DE"/>
    <w:rsid w:val="007D795C"/>
    <w:rsid w:val="0080523D"/>
    <w:rsid w:val="0081275B"/>
    <w:rsid w:val="008155A7"/>
    <w:rsid w:val="0082082B"/>
    <w:rsid w:val="00825D9E"/>
    <w:rsid w:val="0084245B"/>
    <w:rsid w:val="00862EDE"/>
    <w:rsid w:val="00865524"/>
    <w:rsid w:val="0088375D"/>
    <w:rsid w:val="00896772"/>
    <w:rsid w:val="008A55E2"/>
    <w:rsid w:val="008C2DAA"/>
    <w:rsid w:val="008C3065"/>
    <w:rsid w:val="008C6175"/>
    <w:rsid w:val="008D390B"/>
    <w:rsid w:val="008E1273"/>
    <w:rsid w:val="008E56BA"/>
    <w:rsid w:val="008E5AEC"/>
    <w:rsid w:val="008F6039"/>
    <w:rsid w:val="008F6B31"/>
    <w:rsid w:val="00925E4C"/>
    <w:rsid w:val="009438D6"/>
    <w:rsid w:val="0095139E"/>
    <w:rsid w:val="00954DD0"/>
    <w:rsid w:val="0097624E"/>
    <w:rsid w:val="00977090"/>
    <w:rsid w:val="009A0419"/>
    <w:rsid w:val="009A486B"/>
    <w:rsid w:val="009A567C"/>
    <w:rsid w:val="009B57BA"/>
    <w:rsid w:val="009C6856"/>
    <w:rsid w:val="009C7F47"/>
    <w:rsid w:val="009D0E64"/>
    <w:rsid w:val="009D2B01"/>
    <w:rsid w:val="009D38BF"/>
    <w:rsid w:val="009E3F02"/>
    <w:rsid w:val="009E7A91"/>
    <w:rsid w:val="009F1E3C"/>
    <w:rsid w:val="009F546A"/>
    <w:rsid w:val="00A06620"/>
    <w:rsid w:val="00A15DD8"/>
    <w:rsid w:val="00A17FBD"/>
    <w:rsid w:val="00A3277C"/>
    <w:rsid w:val="00A33B6F"/>
    <w:rsid w:val="00A441A8"/>
    <w:rsid w:val="00A514C8"/>
    <w:rsid w:val="00A51BCA"/>
    <w:rsid w:val="00A641FA"/>
    <w:rsid w:val="00A779FC"/>
    <w:rsid w:val="00A81A8C"/>
    <w:rsid w:val="00AC3EFC"/>
    <w:rsid w:val="00AC65D1"/>
    <w:rsid w:val="00AF6C2A"/>
    <w:rsid w:val="00B03E7C"/>
    <w:rsid w:val="00B04A7B"/>
    <w:rsid w:val="00B079E2"/>
    <w:rsid w:val="00B30EF8"/>
    <w:rsid w:val="00B501D4"/>
    <w:rsid w:val="00B50BC0"/>
    <w:rsid w:val="00B62F9F"/>
    <w:rsid w:val="00B6636F"/>
    <w:rsid w:val="00B67FB4"/>
    <w:rsid w:val="00B7128A"/>
    <w:rsid w:val="00B87D75"/>
    <w:rsid w:val="00BA2A67"/>
    <w:rsid w:val="00BA3183"/>
    <w:rsid w:val="00BA425B"/>
    <w:rsid w:val="00BF798F"/>
    <w:rsid w:val="00C175C0"/>
    <w:rsid w:val="00C32AA3"/>
    <w:rsid w:val="00C339FC"/>
    <w:rsid w:val="00C47499"/>
    <w:rsid w:val="00C612CB"/>
    <w:rsid w:val="00C67B68"/>
    <w:rsid w:val="00C87B71"/>
    <w:rsid w:val="00CA62CA"/>
    <w:rsid w:val="00CC6F66"/>
    <w:rsid w:val="00CD4547"/>
    <w:rsid w:val="00CD5C2E"/>
    <w:rsid w:val="00CE39B6"/>
    <w:rsid w:val="00CF17DF"/>
    <w:rsid w:val="00D10570"/>
    <w:rsid w:val="00D1149C"/>
    <w:rsid w:val="00D176A7"/>
    <w:rsid w:val="00D2680A"/>
    <w:rsid w:val="00D323C1"/>
    <w:rsid w:val="00D566E1"/>
    <w:rsid w:val="00D728A0"/>
    <w:rsid w:val="00D736BE"/>
    <w:rsid w:val="00D87564"/>
    <w:rsid w:val="00DA0037"/>
    <w:rsid w:val="00DB4B8E"/>
    <w:rsid w:val="00DC0D90"/>
    <w:rsid w:val="00DD268D"/>
    <w:rsid w:val="00DD506A"/>
    <w:rsid w:val="00DF25D7"/>
    <w:rsid w:val="00E05DF8"/>
    <w:rsid w:val="00E109D2"/>
    <w:rsid w:val="00E42B98"/>
    <w:rsid w:val="00E55AB7"/>
    <w:rsid w:val="00E602F0"/>
    <w:rsid w:val="00E622ED"/>
    <w:rsid w:val="00E85CB9"/>
    <w:rsid w:val="00E86687"/>
    <w:rsid w:val="00E944FD"/>
    <w:rsid w:val="00EA72E5"/>
    <w:rsid w:val="00EB3E26"/>
    <w:rsid w:val="00EF0645"/>
    <w:rsid w:val="00F07299"/>
    <w:rsid w:val="00F419E5"/>
    <w:rsid w:val="00F53CF8"/>
    <w:rsid w:val="00F63863"/>
    <w:rsid w:val="00F715AD"/>
    <w:rsid w:val="00F81693"/>
    <w:rsid w:val="00F83949"/>
    <w:rsid w:val="00F9522A"/>
    <w:rsid w:val="00FA5C3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4DEC"/>
  <w15:docId w15:val="{3A87E5AF-0DD7-4333-9FA5-7E3DE86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A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2E4BA2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53CF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Sascha Rashof</cp:lastModifiedBy>
  <cp:revision>28</cp:revision>
  <cp:lastPrinted>2015-07-13T14:35:00Z</cp:lastPrinted>
  <dcterms:created xsi:type="dcterms:W3CDTF">2019-01-18T10:25:00Z</dcterms:created>
  <dcterms:modified xsi:type="dcterms:W3CDTF">2019-02-14T10:24:00Z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