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BD2B61" w:rsidRDefault="00594C01">
      <w:pPr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594C01" w:rsidRPr="0055666B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:rsidR="00594C01" w:rsidRPr="0055666B" w:rsidRDefault="00594C01">
            <w:pPr>
              <w:pStyle w:val="Heading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5666B">
              <w:rPr>
                <w:rFonts w:asciiTheme="minorHAnsi" w:hAnsiTheme="minorHAnsi"/>
                <w:sz w:val="20"/>
                <w:szCs w:val="20"/>
              </w:rPr>
              <w:t>JOB DESCRIPTION AND PERSON SPECIFICATION</w:t>
            </w:r>
          </w:p>
        </w:tc>
      </w:tr>
      <w:tr w:rsidR="00594C01" w:rsidRPr="0055666B" w:rsidTr="006E5BEA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:rsidR="008A2AA6" w:rsidRPr="0055666B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Job Title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964158" w:rsidRPr="0055666B">
              <w:rPr>
                <w:rFonts w:asciiTheme="minorHAnsi" w:hAnsiTheme="minorHAnsi" w:cs="Arial"/>
                <w:szCs w:val="22"/>
              </w:rPr>
              <w:t xml:space="preserve"> </w:t>
            </w:r>
            <w:r w:rsidR="0024298B">
              <w:rPr>
                <w:rFonts w:asciiTheme="minorHAnsi" w:hAnsiTheme="minorHAnsi" w:cs="Arial"/>
                <w:szCs w:val="22"/>
              </w:rPr>
              <w:t xml:space="preserve">Assistant </w:t>
            </w:r>
            <w:r w:rsidR="0055666B" w:rsidRPr="0055666B">
              <w:rPr>
                <w:rFonts w:asciiTheme="minorHAnsi" w:hAnsiTheme="minorHAnsi" w:cs="Arial"/>
                <w:szCs w:val="22"/>
              </w:rPr>
              <w:t xml:space="preserve">Programme </w:t>
            </w:r>
            <w:r w:rsidR="008A2AA6" w:rsidRPr="0055666B">
              <w:rPr>
                <w:rFonts w:asciiTheme="minorHAnsi" w:hAnsiTheme="minorHAnsi" w:cs="Arial"/>
                <w:szCs w:val="22"/>
              </w:rPr>
              <w:t>Administrator</w:t>
            </w:r>
            <w:r w:rsidR="003128CF" w:rsidRPr="0055666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Salary</w:t>
            </w:r>
            <w:r w:rsidRPr="0055666B">
              <w:rPr>
                <w:rFonts w:asciiTheme="minorHAnsi" w:hAnsiTheme="minorHAnsi" w:cs="Arial"/>
                <w:szCs w:val="22"/>
              </w:rPr>
              <w:t xml:space="preserve">: </w:t>
            </w:r>
            <w:r w:rsidR="001D5C57" w:rsidRPr="001D5C57">
              <w:rPr>
                <w:rFonts w:asciiTheme="minorHAnsi" w:hAnsiTheme="minorHAnsi" w:cs="Arial"/>
                <w:szCs w:val="22"/>
              </w:rPr>
              <w:t>£</w:t>
            </w:r>
            <w:r w:rsidR="00497901">
              <w:rPr>
                <w:rFonts w:asciiTheme="minorHAnsi" w:hAnsiTheme="minorHAnsi" w:cs="Arial"/>
                <w:szCs w:val="22"/>
              </w:rPr>
              <w:t>24,563</w:t>
            </w:r>
            <w:r w:rsidR="00372B9E">
              <w:rPr>
                <w:rFonts w:asciiTheme="minorHAnsi" w:hAnsiTheme="minorHAnsi" w:cs="Arial"/>
                <w:szCs w:val="22"/>
              </w:rPr>
              <w:t xml:space="preserve"> pa</w:t>
            </w:r>
          </w:p>
          <w:p w:rsidR="003128CF" w:rsidRPr="0055666B" w:rsidRDefault="003128CF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E5BEA" w:rsidRPr="0055666B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6E5BEA" w:rsidRPr="0055666B" w:rsidRDefault="006E5BEA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Contract Length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372B9E">
              <w:rPr>
                <w:rFonts w:asciiTheme="minorHAnsi" w:hAnsiTheme="minorHAnsi" w:cs="Arial"/>
                <w:szCs w:val="22"/>
              </w:rPr>
              <w:t xml:space="preserve"> Permanent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:rsidR="006E5BEA" w:rsidRPr="0055666B" w:rsidRDefault="006E5BEA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Hours/FTE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Pr="0055666B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372B9E" w:rsidRPr="00372B9E">
              <w:rPr>
                <w:rFonts w:asciiTheme="minorHAnsi" w:hAnsiTheme="minorHAnsi" w:cs="Arial"/>
                <w:szCs w:val="22"/>
              </w:rPr>
              <w:t xml:space="preserve">35 per </w:t>
            </w:r>
            <w:proofErr w:type="spellStart"/>
            <w:r w:rsidR="00372B9E" w:rsidRPr="00372B9E">
              <w:rPr>
                <w:rFonts w:asciiTheme="minorHAnsi" w:hAnsiTheme="minorHAnsi" w:cs="Arial"/>
                <w:szCs w:val="22"/>
              </w:rPr>
              <w:t>wk</w:t>
            </w:r>
            <w:proofErr w:type="spellEnd"/>
            <w:r w:rsidR="00372B9E" w:rsidRPr="00372B9E">
              <w:rPr>
                <w:rFonts w:asciiTheme="minorHAnsi" w:hAnsiTheme="minorHAnsi" w:cs="Arial"/>
                <w:szCs w:val="22"/>
              </w:rPr>
              <w:t>/1.0</w:t>
            </w:r>
          </w:p>
        </w:tc>
      </w:tr>
      <w:tr w:rsidR="00594C01" w:rsidRPr="0055666B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594C01" w:rsidRPr="0055666B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Grade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55666B" w:rsidRPr="0055666B">
              <w:rPr>
                <w:rFonts w:asciiTheme="minorHAnsi" w:hAnsiTheme="minorHAnsi" w:cs="Arial"/>
                <w:szCs w:val="22"/>
              </w:rPr>
              <w:t xml:space="preserve"> </w:t>
            </w:r>
            <w:r w:rsidR="00DD7B4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:rsidR="00594C01" w:rsidRPr="0055666B" w:rsidRDefault="00594C01" w:rsidP="00D14CE4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Location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372B9E">
              <w:rPr>
                <w:rFonts w:asciiTheme="minorHAnsi" w:hAnsiTheme="minorHAnsi" w:cs="Arial"/>
                <w:szCs w:val="22"/>
              </w:rPr>
              <w:t xml:space="preserve"> </w:t>
            </w:r>
            <w:r w:rsidR="00D14CE4">
              <w:rPr>
                <w:rFonts w:asciiTheme="minorHAnsi" w:hAnsiTheme="minorHAnsi" w:cs="Arial"/>
                <w:szCs w:val="22"/>
              </w:rPr>
              <w:t>High Holborn</w:t>
            </w:r>
            <w:bookmarkStart w:id="0" w:name="_GoBack"/>
            <w:bookmarkEnd w:id="0"/>
          </w:p>
        </w:tc>
      </w:tr>
      <w:tr w:rsidR="00594C01" w:rsidRPr="0055666B" w:rsidTr="006E5BEA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:rsidR="00594C01" w:rsidRPr="0055666B" w:rsidRDefault="00594C01" w:rsidP="0055666B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Accountable to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A231CE" w:rsidRPr="0055666B">
              <w:rPr>
                <w:rFonts w:asciiTheme="minorHAnsi" w:hAnsiTheme="minorHAnsi" w:cs="Arial"/>
                <w:szCs w:val="22"/>
              </w:rPr>
              <w:t xml:space="preserve"> </w:t>
            </w:r>
            <w:r w:rsidR="00726896" w:rsidRPr="0055666B">
              <w:rPr>
                <w:rFonts w:asciiTheme="minorHAnsi" w:hAnsiTheme="minorHAnsi" w:cs="Arial"/>
                <w:szCs w:val="22"/>
              </w:rPr>
              <w:t>Programme Administrat</w:t>
            </w:r>
            <w:r w:rsidR="0055666B" w:rsidRPr="0055666B">
              <w:rPr>
                <w:rFonts w:asciiTheme="minorHAnsi" w:hAnsiTheme="minorHAnsi" w:cs="Arial"/>
                <w:szCs w:val="22"/>
              </w:rPr>
              <w:t>ion Manager</w:t>
            </w:r>
          </w:p>
        </w:tc>
        <w:tc>
          <w:tcPr>
            <w:tcW w:w="4932" w:type="dxa"/>
            <w:tcBorders>
              <w:top w:val="nil"/>
              <w:left w:val="nil"/>
            </w:tcBorders>
          </w:tcPr>
          <w:p w:rsidR="00594C01" w:rsidRPr="0055666B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bCs/>
                <w:szCs w:val="22"/>
              </w:rPr>
              <w:t>College/Service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  <w:r w:rsidR="00372B9E">
              <w:rPr>
                <w:rFonts w:asciiTheme="minorHAnsi" w:hAnsiTheme="minorHAnsi" w:cs="Arial"/>
                <w:szCs w:val="22"/>
              </w:rPr>
              <w:t xml:space="preserve"> London College of Fashion, College Academic Registry</w:t>
            </w:r>
          </w:p>
        </w:tc>
      </w:tr>
      <w:tr w:rsidR="00594C01" w:rsidRPr="0055666B">
        <w:tc>
          <w:tcPr>
            <w:tcW w:w="10440" w:type="dxa"/>
            <w:gridSpan w:val="2"/>
          </w:tcPr>
          <w:p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Purpose of Role:</w:t>
            </w:r>
            <w:r w:rsidRPr="0055666B">
              <w:rPr>
                <w:rFonts w:asciiTheme="minorHAnsi" w:hAnsiTheme="minorHAnsi" w:cs="Arial"/>
                <w:szCs w:val="22"/>
              </w:rPr>
              <w:t xml:space="preserve"> </w:t>
            </w:r>
          </w:p>
          <w:p w:rsidR="00594C01" w:rsidRPr="0055666B" w:rsidRDefault="00594C01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55666B" w:rsidRPr="0055666B" w:rsidRDefault="0053257F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szCs w:val="22"/>
              </w:rPr>
              <w:t xml:space="preserve">To provide </w:t>
            </w:r>
            <w:r w:rsidR="00AA5233" w:rsidRPr="0055666B">
              <w:rPr>
                <w:rFonts w:asciiTheme="minorHAnsi" w:hAnsiTheme="minorHAnsi" w:cs="Arial"/>
                <w:szCs w:val="22"/>
              </w:rPr>
              <w:t xml:space="preserve">a full and comprehensive </w:t>
            </w:r>
            <w:r w:rsidRPr="0055666B">
              <w:rPr>
                <w:rFonts w:asciiTheme="minorHAnsi" w:hAnsiTheme="minorHAnsi" w:cs="Arial"/>
                <w:szCs w:val="22"/>
              </w:rPr>
              <w:t xml:space="preserve">administrative support </w:t>
            </w:r>
            <w:r w:rsidR="0055666B" w:rsidRPr="0055666B">
              <w:rPr>
                <w:rFonts w:asciiTheme="minorHAnsi" w:hAnsiTheme="minorHAnsi" w:cs="Arial"/>
                <w:szCs w:val="22"/>
              </w:rPr>
              <w:t xml:space="preserve">and record maintenance for </w:t>
            </w:r>
            <w:r w:rsidRPr="0055666B">
              <w:rPr>
                <w:rFonts w:asciiTheme="minorHAnsi" w:hAnsiTheme="minorHAnsi" w:cs="Arial"/>
                <w:szCs w:val="22"/>
              </w:rPr>
              <w:t xml:space="preserve">a specified </w:t>
            </w:r>
            <w:r w:rsidR="0055666B" w:rsidRPr="0055666B">
              <w:rPr>
                <w:rFonts w:asciiTheme="minorHAnsi" w:hAnsiTheme="minorHAnsi" w:cs="Arial"/>
                <w:szCs w:val="22"/>
              </w:rPr>
              <w:t>portfolio of courses, in accordance with the procedures and regulation of UAL</w:t>
            </w:r>
            <w:r w:rsidR="00CE2538">
              <w:rPr>
                <w:rFonts w:asciiTheme="minorHAnsi" w:hAnsiTheme="minorHAnsi" w:cs="Arial"/>
                <w:szCs w:val="22"/>
              </w:rPr>
              <w:t>, acting as the first point of contact for student enquiries.</w:t>
            </w:r>
          </w:p>
          <w:p w:rsidR="0055666B" w:rsidRPr="0055666B" w:rsidRDefault="0055666B">
            <w:pPr>
              <w:rPr>
                <w:rFonts w:asciiTheme="minorHAnsi" w:hAnsiTheme="minorHAnsi" w:cs="Arial"/>
                <w:szCs w:val="22"/>
              </w:rPr>
            </w:pPr>
          </w:p>
          <w:p w:rsidR="0055666B" w:rsidRPr="0055666B" w:rsidRDefault="0055666B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szCs w:val="22"/>
              </w:rPr>
              <w:t xml:space="preserve">The role holder will be expected to contribute to the overall effective service delivery of providing information and support to ensure a high quality student experience through the delivery </w:t>
            </w:r>
            <w:r>
              <w:rPr>
                <w:rFonts w:asciiTheme="minorHAnsi" w:hAnsiTheme="minorHAnsi" w:cs="Arial"/>
                <w:szCs w:val="22"/>
              </w:rPr>
              <w:t xml:space="preserve">of </w:t>
            </w:r>
            <w:r w:rsidR="00C66A9C">
              <w:rPr>
                <w:rFonts w:asciiTheme="minorHAnsi" w:hAnsiTheme="minorHAnsi" w:cs="Arial"/>
                <w:szCs w:val="22"/>
              </w:rPr>
              <w:t>College Academic Registry service</w:t>
            </w:r>
            <w:r>
              <w:rPr>
                <w:rFonts w:asciiTheme="minorHAnsi" w:hAnsiTheme="minorHAnsi" w:cs="Arial"/>
                <w:szCs w:val="22"/>
              </w:rPr>
              <w:t xml:space="preserve"> provided to academics and students in accordance with agreed standards. </w:t>
            </w:r>
          </w:p>
          <w:p w:rsidR="0053257F" w:rsidRPr="0055666B" w:rsidRDefault="0053257F" w:rsidP="0055666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594C01" w:rsidRPr="0055666B">
        <w:tc>
          <w:tcPr>
            <w:tcW w:w="10440" w:type="dxa"/>
            <w:gridSpan w:val="2"/>
          </w:tcPr>
          <w:p w:rsidR="0096604E" w:rsidRDefault="008D6A65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Main</w:t>
            </w:r>
            <w:r w:rsidR="00594C01" w:rsidRPr="0055666B">
              <w:rPr>
                <w:rFonts w:asciiTheme="minorHAnsi" w:hAnsiTheme="minorHAnsi" w:cs="Arial"/>
                <w:b/>
                <w:szCs w:val="22"/>
              </w:rPr>
              <w:t xml:space="preserve"> Responsibilities</w:t>
            </w:r>
            <w:r w:rsidR="008D6F36">
              <w:rPr>
                <w:rFonts w:asciiTheme="minorHAnsi" w:hAnsiTheme="minorHAnsi" w:cs="Arial"/>
                <w:b/>
                <w:szCs w:val="22"/>
              </w:rPr>
              <w:t>:</w:t>
            </w:r>
          </w:p>
          <w:p w:rsidR="00020709" w:rsidRDefault="00020709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020709" w:rsidRDefault="00020709" w:rsidP="002C60D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20709">
              <w:rPr>
                <w:rFonts w:asciiTheme="minorHAnsi" w:hAnsiTheme="minorHAnsi" w:cs="Arial"/>
                <w:sz w:val="22"/>
                <w:szCs w:val="22"/>
              </w:rPr>
              <w:t xml:space="preserve">Provide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administrative </w:t>
            </w:r>
            <w:r w:rsidR="00FE2D7B">
              <w:rPr>
                <w:rFonts w:asciiTheme="minorHAnsi" w:hAnsiTheme="minorHAnsi" w:cs="Arial"/>
                <w:sz w:val="22"/>
                <w:szCs w:val="22"/>
              </w:rPr>
              <w:t xml:space="preserve">support within the agreed timescales and service level agreements including but not </w:t>
            </w:r>
            <w:r w:rsidR="0024298B">
              <w:rPr>
                <w:rFonts w:asciiTheme="minorHAnsi" w:hAnsiTheme="minorHAnsi" w:cs="Arial"/>
                <w:sz w:val="22"/>
                <w:szCs w:val="22"/>
              </w:rPr>
              <w:t xml:space="preserve">limited to </w:t>
            </w:r>
            <w:r w:rsidR="000A2987">
              <w:rPr>
                <w:rFonts w:asciiTheme="minorHAnsi" w:hAnsiTheme="minorHAnsi" w:cs="Arial"/>
                <w:sz w:val="22"/>
                <w:szCs w:val="22"/>
              </w:rPr>
              <w:t>the following</w:t>
            </w:r>
            <w:r w:rsidR="00FE2D7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D3464B" w:rsidRPr="00497901" w:rsidRDefault="00D3464B" w:rsidP="00497901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497901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Supporting communication between academic course teams members and students, to </w:t>
            </w:r>
            <w:r w:rsidR="00B71047" w:rsidRPr="00497901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assist in </w:t>
            </w:r>
            <w:r w:rsidRPr="00497901">
              <w:rPr>
                <w:rFonts w:asciiTheme="minorHAnsi" w:hAnsiTheme="minorHAnsi" w:cs="Arial"/>
                <w:color w:val="000000" w:themeColor="text1"/>
                <w:szCs w:val="22"/>
              </w:rPr>
              <w:t>deliver</w:t>
            </w:r>
            <w:r w:rsidR="00B71047" w:rsidRPr="00497901">
              <w:rPr>
                <w:rFonts w:asciiTheme="minorHAnsi" w:hAnsiTheme="minorHAnsi" w:cs="Arial"/>
                <w:color w:val="000000" w:themeColor="text1"/>
                <w:szCs w:val="22"/>
              </w:rPr>
              <w:t>y of</w:t>
            </w:r>
            <w:r w:rsidRPr="00497901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 high quality student experience </w:t>
            </w:r>
          </w:p>
          <w:p w:rsidR="0024298B" w:rsidRPr="00497901" w:rsidRDefault="0024298B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 xml:space="preserve">Responding to student queries and on course enquiries  </w:t>
            </w:r>
            <w:r w:rsidR="00596035" w:rsidRPr="00497901">
              <w:rPr>
                <w:rFonts w:asciiTheme="minorHAnsi" w:hAnsiTheme="minorHAnsi" w:cs="Arial"/>
                <w:sz w:val="22"/>
                <w:szCs w:val="22"/>
              </w:rPr>
              <w:t>via email, Moodle, phone and face to face</w:t>
            </w:r>
          </w:p>
          <w:p w:rsidR="00D725DF" w:rsidRPr="00497901" w:rsidRDefault="00CE2538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 xml:space="preserve">Assisting with the input of student related data and maintenance of </w:t>
            </w:r>
            <w:r w:rsidR="00D725DF" w:rsidRPr="00497901">
              <w:rPr>
                <w:rFonts w:asciiTheme="minorHAnsi" w:hAnsiTheme="minorHAnsi" w:cs="Arial"/>
                <w:sz w:val="22"/>
                <w:szCs w:val="22"/>
              </w:rPr>
              <w:t xml:space="preserve">accurate student records, including the processing of Withdrawals, Transfers, Year Out, Partial Year Out requests and Extenuating Circumstances claims, archiving and records management </w:t>
            </w:r>
          </w:p>
          <w:p w:rsidR="00D725DF" w:rsidRPr="00497901" w:rsidRDefault="00CE2538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>Assisting with the maintenance</w:t>
            </w:r>
            <w:r w:rsidR="00DA60EB" w:rsidRPr="00497901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r w:rsidR="00D725DF" w:rsidRPr="00497901">
              <w:rPr>
                <w:rFonts w:asciiTheme="minorHAnsi" w:hAnsiTheme="minorHAnsi" w:cs="Arial"/>
                <w:sz w:val="22"/>
                <w:szCs w:val="22"/>
              </w:rPr>
              <w:t>relevant filing and administrative systems</w:t>
            </w:r>
          </w:p>
          <w:p w:rsidR="00D725DF" w:rsidRPr="00497901" w:rsidRDefault="00CE2538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>Supporting the m</w:t>
            </w:r>
            <w:r w:rsidR="00C66A9C" w:rsidRPr="00497901">
              <w:rPr>
                <w:rFonts w:asciiTheme="minorHAnsi" w:hAnsiTheme="minorHAnsi" w:cs="Arial"/>
                <w:sz w:val="22"/>
                <w:szCs w:val="22"/>
              </w:rPr>
              <w:t xml:space="preserve">onitoring of student registers and attendance </w:t>
            </w:r>
          </w:p>
          <w:p w:rsidR="00D725DF" w:rsidRPr="00497901" w:rsidRDefault="00CE2538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CB5FC8" w:rsidRPr="00497901">
              <w:rPr>
                <w:rFonts w:asciiTheme="minorHAnsi" w:hAnsiTheme="minorHAnsi" w:cs="Arial"/>
                <w:sz w:val="22"/>
                <w:szCs w:val="22"/>
              </w:rPr>
              <w:t>upport</w:t>
            </w:r>
            <w:r w:rsidRPr="00497901"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="00CB5FC8" w:rsidRPr="0049790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725DF" w:rsidRPr="00497901">
              <w:rPr>
                <w:rFonts w:asciiTheme="minorHAnsi" w:hAnsiTheme="minorHAnsi" w:cs="Arial"/>
                <w:sz w:val="22"/>
                <w:szCs w:val="22"/>
              </w:rPr>
              <w:t xml:space="preserve">the administration of student feedback process </w:t>
            </w:r>
          </w:p>
          <w:p w:rsidR="00D725DF" w:rsidRPr="00497901" w:rsidRDefault="00CE2538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A60EB" w:rsidRPr="00497901">
              <w:rPr>
                <w:rFonts w:asciiTheme="minorHAnsi" w:hAnsiTheme="minorHAnsi" w:cs="Arial"/>
                <w:sz w:val="22"/>
                <w:szCs w:val="22"/>
              </w:rPr>
              <w:t>upport</w:t>
            </w:r>
            <w:r w:rsidRPr="00497901"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="00596035" w:rsidRPr="00497901">
              <w:rPr>
                <w:rFonts w:asciiTheme="minorHAnsi" w:hAnsiTheme="minorHAnsi" w:cs="Arial"/>
                <w:sz w:val="22"/>
                <w:szCs w:val="22"/>
              </w:rPr>
              <w:t xml:space="preserve"> student assessment submission, taking receipt of student work and maintaining associated systems and records</w:t>
            </w:r>
          </w:p>
          <w:p w:rsidR="007465EB" w:rsidRPr="00497901" w:rsidRDefault="007465EB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>Checking of student assessment results onto the system, in accordance with UAL procedures</w:t>
            </w:r>
          </w:p>
          <w:p w:rsidR="00D725DF" w:rsidRPr="00497901" w:rsidRDefault="00CE2538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 xml:space="preserve">Assisting with the preparation of relevant documentation for examination </w:t>
            </w:r>
            <w:r w:rsidR="00596035" w:rsidRPr="00497901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2C6B61" w:rsidRPr="00497901">
              <w:rPr>
                <w:rFonts w:asciiTheme="minorHAnsi" w:hAnsiTheme="minorHAnsi" w:cs="Arial"/>
                <w:sz w:val="22"/>
                <w:szCs w:val="22"/>
              </w:rPr>
              <w:t xml:space="preserve">production of </w:t>
            </w:r>
            <w:r w:rsidR="00596035" w:rsidRPr="00497901">
              <w:rPr>
                <w:rFonts w:asciiTheme="minorHAnsi" w:hAnsiTheme="minorHAnsi" w:cs="Arial"/>
                <w:sz w:val="22"/>
                <w:szCs w:val="22"/>
              </w:rPr>
              <w:t xml:space="preserve">results letters </w:t>
            </w:r>
          </w:p>
          <w:p w:rsidR="00CE2538" w:rsidRPr="00497901" w:rsidRDefault="00CE2538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 xml:space="preserve">Assisting with the production of handbooks </w:t>
            </w:r>
          </w:p>
          <w:p w:rsidR="00D725DF" w:rsidRPr="00497901" w:rsidRDefault="00D725DF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 xml:space="preserve">Assisting Course Leaders in the maintenance of Course Moodle pages, </w:t>
            </w:r>
            <w:r w:rsidR="00CE2538" w:rsidRPr="00497901">
              <w:rPr>
                <w:rFonts w:asciiTheme="minorHAnsi" w:hAnsiTheme="minorHAnsi" w:cs="Arial"/>
                <w:sz w:val="22"/>
                <w:szCs w:val="22"/>
              </w:rPr>
              <w:t xml:space="preserve">posting announcements </w:t>
            </w:r>
            <w:r w:rsidRPr="00497901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DA60EB" w:rsidRPr="00497901">
              <w:rPr>
                <w:rFonts w:asciiTheme="minorHAnsi" w:hAnsiTheme="minorHAnsi" w:cs="Arial"/>
                <w:sz w:val="22"/>
                <w:szCs w:val="22"/>
              </w:rPr>
              <w:t xml:space="preserve">populating with received </w:t>
            </w:r>
            <w:r w:rsidRPr="00497901">
              <w:rPr>
                <w:rFonts w:asciiTheme="minorHAnsi" w:hAnsiTheme="minorHAnsi" w:cs="Arial"/>
                <w:sz w:val="22"/>
                <w:szCs w:val="22"/>
              </w:rPr>
              <w:t xml:space="preserve">academic content </w:t>
            </w:r>
          </w:p>
          <w:p w:rsidR="009D76A3" w:rsidRPr="00497901" w:rsidRDefault="009D76A3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>Assisting with students' tutorial attendance records and associated communications</w:t>
            </w:r>
          </w:p>
          <w:p w:rsidR="008D6F36" w:rsidRPr="00497901" w:rsidRDefault="008D6F36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>Adhering</w:t>
            </w:r>
            <w:r w:rsidR="00DE7A7D" w:rsidRPr="00497901">
              <w:rPr>
                <w:rFonts w:asciiTheme="minorHAnsi" w:hAnsiTheme="minorHAnsi" w:cs="Arial"/>
                <w:sz w:val="22"/>
                <w:szCs w:val="22"/>
              </w:rPr>
              <w:t xml:space="preserve"> to agreed processes and procedures, providing a consistent and </w:t>
            </w:r>
            <w:r w:rsidR="009D76A3" w:rsidRPr="00497901">
              <w:rPr>
                <w:rFonts w:asciiTheme="minorHAnsi" w:hAnsiTheme="minorHAnsi" w:cs="Arial"/>
                <w:sz w:val="22"/>
                <w:szCs w:val="22"/>
              </w:rPr>
              <w:t>coordinated</w:t>
            </w:r>
            <w:r w:rsidR="00DE7A7D" w:rsidRPr="00497901">
              <w:rPr>
                <w:rFonts w:asciiTheme="minorHAnsi" w:hAnsiTheme="minorHAnsi" w:cs="Arial"/>
                <w:sz w:val="22"/>
                <w:szCs w:val="22"/>
              </w:rPr>
              <w:t xml:space="preserve"> approach to </w:t>
            </w:r>
            <w:proofErr w:type="spellStart"/>
            <w:r w:rsidR="00DE7A7D" w:rsidRPr="00497901">
              <w:rPr>
                <w:rFonts w:asciiTheme="minorHAnsi" w:hAnsiTheme="minorHAnsi" w:cs="Arial"/>
                <w:sz w:val="22"/>
                <w:szCs w:val="22"/>
              </w:rPr>
              <w:t>programme</w:t>
            </w:r>
            <w:proofErr w:type="spellEnd"/>
            <w:r w:rsidR="00DE7A7D" w:rsidRPr="00497901">
              <w:rPr>
                <w:rFonts w:asciiTheme="minorHAnsi" w:hAnsiTheme="minorHAnsi" w:cs="Arial"/>
                <w:sz w:val="22"/>
                <w:szCs w:val="22"/>
              </w:rPr>
              <w:t xml:space="preserve"> related administration</w:t>
            </w:r>
          </w:p>
          <w:p w:rsidR="008D6F36" w:rsidRPr="00497901" w:rsidRDefault="008D6F36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>Providing administrative support for degree shows and study abroad trips</w:t>
            </w:r>
          </w:p>
          <w:p w:rsidR="00BA0045" w:rsidRPr="00497901" w:rsidRDefault="00BA0045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>Providing a general information and reception service for student-facing services on the Student Contact Desk as required; acting as an interface between staff and students, referring visitors and telephone callers to the appropriate point of contact or specialist services</w:t>
            </w:r>
          </w:p>
          <w:p w:rsidR="00596035" w:rsidRPr="00497901" w:rsidRDefault="00596035" w:rsidP="0049790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97901">
              <w:rPr>
                <w:rFonts w:asciiTheme="minorHAnsi" w:hAnsiTheme="minorHAnsi" w:cs="Arial"/>
                <w:sz w:val="22"/>
                <w:szCs w:val="22"/>
              </w:rPr>
              <w:t xml:space="preserve">Ordering stationary </w:t>
            </w:r>
          </w:p>
          <w:p w:rsidR="00596035" w:rsidRPr="00596035" w:rsidRDefault="00596035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In partnership with Course Leaders providing administrative support for student Induction </w:t>
            </w:r>
            <w:r w:rsidR="00C66A9C">
              <w:rPr>
                <w:rFonts w:asciiTheme="minorHAnsi" w:hAnsiTheme="minorHAnsi" w:cs="Arial"/>
                <w:szCs w:val="22"/>
              </w:rPr>
              <w:t xml:space="preserve">sessions </w:t>
            </w:r>
          </w:p>
          <w:p w:rsidR="00DE7A7D" w:rsidRDefault="00C66A9C" w:rsidP="002C60DB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Assist with the </w:t>
            </w:r>
            <w:r w:rsidR="00DE7A7D">
              <w:rPr>
                <w:rFonts w:asciiTheme="minorHAnsi" w:hAnsiTheme="minorHAnsi" w:cs="Arial"/>
                <w:color w:val="000000" w:themeColor="text1"/>
                <w:szCs w:val="22"/>
              </w:rPr>
              <w:t>facilitation of College enrolment sessions in accordance with UAL procedures</w:t>
            </w:r>
          </w:p>
          <w:p w:rsidR="00640DEA" w:rsidRDefault="00640DEA" w:rsidP="002C60DB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lastRenderedPageBreak/>
              <w:t>Keep</w:t>
            </w:r>
            <w:r w:rsidR="008D6F36">
              <w:rPr>
                <w:rFonts w:asciiTheme="minorHAnsi" w:hAnsiTheme="minorHAnsi" w:cs="Arial"/>
                <w:color w:val="000000" w:themeColor="text1"/>
                <w:szCs w:val="22"/>
              </w:rPr>
              <w:t>ing</w:t>
            </w:r>
            <w:r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 abreast of course developments in order to be able to impart current information to students and in the support of course teams</w:t>
            </w:r>
          </w:p>
          <w:p w:rsidR="008D6F36" w:rsidRDefault="008D6F36" w:rsidP="002C60DB">
            <w:pPr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Cs w:val="22"/>
              </w:rPr>
              <w:t>Providing a seamless and excellent customer service to staff and students</w:t>
            </w:r>
          </w:p>
          <w:p w:rsidR="00E50E79" w:rsidRDefault="00E50E79" w:rsidP="00E50E79">
            <w:pPr>
              <w:spacing w:line="276" w:lineRule="auto"/>
              <w:ind w:left="360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  <w:p w:rsidR="008D6F36" w:rsidRPr="008D6F36" w:rsidRDefault="008D6F36" w:rsidP="008D6F36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D6F36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General:</w:t>
            </w:r>
          </w:p>
          <w:p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 xml:space="preserve">To perform such duties </w:t>
            </w:r>
            <w:r w:rsidRPr="002A34F4">
              <w:rPr>
                <w:rFonts w:asciiTheme="minorHAnsi" w:hAnsiTheme="minorHAnsi" w:cs="Arial"/>
                <w:b/>
                <w:szCs w:val="22"/>
              </w:rPr>
              <w:t>c</w:t>
            </w:r>
            <w:r w:rsidRPr="002A34F4">
              <w:rPr>
                <w:rFonts w:asciiTheme="minorHAnsi" w:hAnsiTheme="minorHAnsi" w:cs="Arial"/>
                <w:szCs w:val="22"/>
              </w:rPr>
              <w:t>onsistent with your role as may from time to time be assigned to you anywhere within the University.</w:t>
            </w:r>
          </w:p>
          <w:p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>To undertake health and safety duties and responsibilities appropriate to the role.</w:t>
            </w:r>
          </w:p>
          <w:p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 xml:space="preserve">Work flexibly and provide cover for colleagues to meet variations, peaks and troughs in workloads. </w:t>
            </w:r>
            <w:r w:rsidRPr="002A34F4">
              <w:rPr>
                <w:rStyle w:val="BodyTextIndent2Char"/>
                <w:rFonts w:asciiTheme="minorHAnsi" w:hAnsiTheme="minorHAnsi"/>
                <w:szCs w:val="22"/>
              </w:rPr>
              <w:t>This may require working temporarily at another site during these times</w:t>
            </w:r>
          </w:p>
          <w:p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bCs/>
                <w:szCs w:val="22"/>
              </w:rPr>
              <w:t xml:space="preserve">As a member of staff in Academic Registry you may be </w:t>
            </w:r>
            <w:r w:rsidRPr="002A34F4">
              <w:rPr>
                <w:rFonts w:asciiTheme="minorHAnsi" w:hAnsiTheme="minorHAnsi" w:cs="Arial"/>
                <w:bCs/>
                <w:iCs/>
                <w:szCs w:val="22"/>
              </w:rPr>
              <w:t xml:space="preserve">asked </w:t>
            </w:r>
            <w:r w:rsidRPr="002A34F4">
              <w:rPr>
                <w:rFonts w:asciiTheme="minorHAnsi" w:hAnsiTheme="minorHAnsi" w:cs="Arial"/>
                <w:bCs/>
                <w:szCs w:val="22"/>
              </w:rPr>
              <w:t>to assist in other areas of the department’s work in order to maintain required levels of service during University-wide Registry activities such as Graduation and Enrolment</w:t>
            </w:r>
            <w:r w:rsidRPr="002A34F4">
              <w:rPr>
                <w:rFonts w:asciiTheme="minorHAnsi" w:hAnsiTheme="minorHAnsi" w:cs="Arial"/>
                <w:bCs/>
                <w:iCs/>
                <w:szCs w:val="22"/>
              </w:rPr>
              <w:t xml:space="preserve">. </w:t>
            </w:r>
            <w:r w:rsidRPr="002A34F4">
              <w:rPr>
                <w:rFonts w:asciiTheme="minorHAnsi" w:hAnsiTheme="minorHAnsi" w:cs="Arial"/>
                <w:bCs/>
                <w:szCs w:val="22"/>
              </w:rPr>
              <w:t>This may require working temporarily at another site during these events.</w:t>
            </w:r>
          </w:p>
          <w:p w:rsidR="00CB5FC8" w:rsidRPr="002A34F4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 xml:space="preserve">To make full use of all information and communication technologies </w:t>
            </w:r>
            <w:r w:rsidRPr="002A34F4">
              <w:rPr>
                <w:rFonts w:asciiTheme="minorHAnsi" w:hAnsiTheme="minorHAnsi" w:cs="Arial"/>
                <w:bCs/>
                <w:szCs w:val="22"/>
              </w:rPr>
              <w:t xml:space="preserve">in adherence to data protection policies </w:t>
            </w:r>
            <w:r w:rsidRPr="002A34F4">
              <w:rPr>
                <w:rFonts w:asciiTheme="minorHAnsi" w:hAnsiTheme="minorHAnsi" w:cs="Arial"/>
                <w:szCs w:val="22"/>
              </w:rPr>
              <w:t>to meet the requirements of the role and to promote organisational effectiveness.</w:t>
            </w:r>
          </w:p>
          <w:p w:rsidR="00594C01" w:rsidRDefault="00CB5FC8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2A34F4">
              <w:rPr>
                <w:rFonts w:asciiTheme="minorHAnsi" w:hAnsiTheme="minorHAnsi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:rsidR="00497901" w:rsidRPr="00CB5FC8" w:rsidRDefault="00497901" w:rsidP="002C60DB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r w:rsidRPr="00497901">
              <w:rPr>
                <w:rFonts w:asciiTheme="minorHAnsi" w:hAnsiTheme="minorHAnsi" w:cs="Arial"/>
                <w:bCs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</w:tc>
      </w:tr>
      <w:tr w:rsidR="00594C01" w:rsidRPr="0055666B" w:rsidTr="005D5736">
        <w:trPr>
          <w:trHeight w:val="887"/>
        </w:trPr>
        <w:tc>
          <w:tcPr>
            <w:tcW w:w="10440" w:type="dxa"/>
            <w:gridSpan w:val="2"/>
          </w:tcPr>
          <w:p w:rsidR="00CB5FC8" w:rsidRDefault="00594C01" w:rsidP="00CB5FC8">
            <w:pPr>
              <w:pStyle w:val="Heading4"/>
              <w:rPr>
                <w:rFonts w:asciiTheme="minorHAnsi" w:hAnsiTheme="minorHAnsi"/>
                <w:szCs w:val="22"/>
              </w:rPr>
            </w:pPr>
            <w:r w:rsidRPr="0055666B">
              <w:rPr>
                <w:rFonts w:asciiTheme="minorHAnsi" w:hAnsiTheme="minorHAnsi"/>
                <w:b/>
                <w:szCs w:val="22"/>
              </w:rPr>
              <w:lastRenderedPageBreak/>
              <w:t>Key Working Relationships</w:t>
            </w:r>
            <w:r w:rsidRPr="0055666B">
              <w:rPr>
                <w:rFonts w:asciiTheme="minorHAnsi" w:hAnsiTheme="minorHAnsi"/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55666B">
              <w:rPr>
                <w:rFonts w:asciiTheme="minorHAnsi" w:hAnsiTheme="minorHAnsi"/>
                <w:szCs w:val="22"/>
                <w:u w:val="none"/>
              </w:rPr>
              <w:t>etc</w:t>
            </w:r>
            <w:proofErr w:type="spellEnd"/>
            <w:r w:rsidRPr="0055666B">
              <w:rPr>
                <w:rFonts w:asciiTheme="minorHAnsi" w:hAnsiTheme="minorHAnsi"/>
                <w:szCs w:val="22"/>
                <w:u w:val="none"/>
              </w:rPr>
              <w:t>; with whom regular contact is required.</w:t>
            </w:r>
          </w:p>
          <w:p w:rsidR="00CB5FC8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Programme Directors</w:t>
            </w:r>
          </w:p>
          <w:p w:rsidR="00CB5FC8" w:rsidRPr="00BA441E" w:rsidRDefault="00CB5FC8" w:rsidP="00CB5FC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Course Leaders</w:t>
            </w:r>
          </w:p>
          <w:p w:rsidR="00217257" w:rsidRPr="00CB5FC8" w:rsidRDefault="00CB5FC8" w:rsidP="00CB5FC8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BA441E">
              <w:rPr>
                <w:rFonts w:asciiTheme="minorHAnsi" w:hAnsiTheme="minorHAnsi" w:cs="Arial"/>
                <w:szCs w:val="22"/>
              </w:rPr>
              <w:t>University Academic Registry</w:t>
            </w:r>
          </w:p>
        </w:tc>
      </w:tr>
      <w:tr w:rsidR="00594C01" w:rsidRPr="0055666B">
        <w:tc>
          <w:tcPr>
            <w:tcW w:w="10440" w:type="dxa"/>
            <w:gridSpan w:val="2"/>
          </w:tcPr>
          <w:p w:rsidR="00594C01" w:rsidRPr="0055666B" w:rsidRDefault="00594C01">
            <w:pPr>
              <w:pStyle w:val="Heading4"/>
              <w:rPr>
                <w:rFonts w:asciiTheme="minorHAnsi" w:hAnsiTheme="minorHAnsi"/>
                <w:b/>
                <w:szCs w:val="22"/>
              </w:rPr>
            </w:pPr>
            <w:r w:rsidRPr="0055666B">
              <w:rPr>
                <w:rFonts w:asciiTheme="minorHAnsi" w:hAnsiTheme="minorHAnsi"/>
                <w:b/>
                <w:szCs w:val="22"/>
              </w:rPr>
              <w:t>Specific Management Responsibilities</w:t>
            </w:r>
          </w:p>
          <w:p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</w:p>
          <w:p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Budgets</w:t>
            </w:r>
            <w:r w:rsidRPr="0055666B">
              <w:rPr>
                <w:rFonts w:asciiTheme="minorHAnsi" w:hAnsiTheme="minorHAnsi" w:cs="Arial"/>
                <w:szCs w:val="22"/>
              </w:rPr>
              <w:t>:</w:t>
            </w:r>
          </w:p>
          <w:p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</w:p>
          <w:p w:rsidR="00594C01" w:rsidRPr="0055666B" w:rsidRDefault="00594C01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55666B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  <w:r w:rsidRPr="0055666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94C01" w:rsidRPr="0055666B" w:rsidRDefault="00594C01">
            <w:pPr>
              <w:rPr>
                <w:rFonts w:asciiTheme="minorHAnsi" w:hAnsiTheme="minorHAnsi" w:cs="Arial"/>
                <w:szCs w:val="22"/>
              </w:rPr>
            </w:pPr>
          </w:p>
          <w:p w:rsidR="00594C01" w:rsidRPr="0055666B" w:rsidRDefault="00594C01">
            <w:pPr>
              <w:rPr>
                <w:rFonts w:asciiTheme="minorHAnsi" w:hAnsiTheme="minorHAnsi" w:cs="Arial"/>
                <w:b/>
                <w:szCs w:val="22"/>
              </w:rPr>
            </w:pPr>
            <w:r w:rsidRPr="0055666B">
              <w:rPr>
                <w:rFonts w:asciiTheme="minorHAnsi" w:hAnsiTheme="minorHAnsi" w:cs="Arial"/>
                <w:b/>
                <w:szCs w:val="22"/>
              </w:rPr>
              <w:t>Other</w:t>
            </w:r>
            <w:r w:rsidRPr="0055666B">
              <w:rPr>
                <w:rFonts w:asciiTheme="minorHAnsi" w:hAnsiTheme="minorHAnsi" w:cs="Arial"/>
                <w:szCs w:val="22"/>
              </w:rPr>
              <w:t xml:space="preserve"> (e.g. accommodation; equipment):</w:t>
            </w:r>
          </w:p>
        </w:tc>
      </w:tr>
    </w:tbl>
    <w:p w:rsidR="00594C01" w:rsidRPr="00006708" w:rsidRDefault="00594C01">
      <w:pPr>
        <w:rPr>
          <w:rFonts w:ascii="Arial" w:hAnsi="Arial" w:cs="Arial"/>
          <w:b/>
          <w:szCs w:val="22"/>
        </w:rPr>
      </w:pPr>
    </w:p>
    <w:p w:rsidR="00594C01" w:rsidRPr="00006708" w:rsidRDefault="00594C01">
      <w:pPr>
        <w:rPr>
          <w:rFonts w:ascii="Arial" w:hAnsi="Arial" w:cs="Arial"/>
          <w:b/>
          <w:szCs w:val="22"/>
        </w:rPr>
      </w:pPr>
    </w:p>
    <w:p w:rsidR="00594C01" w:rsidRPr="00006708" w:rsidRDefault="00594C01">
      <w:pPr>
        <w:rPr>
          <w:rFonts w:ascii="Arial" w:hAnsi="Arial" w:cs="Arial"/>
          <w:szCs w:val="22"/>
        </w:rPr>
      </w:pPr>
      <w:r w:rsidRPr="00006708">
        <w:rPr>
          <w:rFonts w:ascii="Arial" w:hAnsi="Arial" w:cs="Arial"/>
          <w:szCs w:val="22"/>
        </w:rPr>
        <w:t xml:space="preserve">Signed </w:t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</w:rPr>
        <w:t xml:space="preserve"> Date of last review </w:t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  <w:r w:rsidRPr="00006708">
        <w:rPr>
          <w:rFonts w:ascii="Arial" w:hAnsi="Arial" w:cs="Arial"/>
          <w:szCs w:val="22"/>
          <w:u w:val="single"/>
        </w:rPr>
        <w:tab/>
      </w:r>
    </w:p>
    <w:p w:rsidR="00594C01" w:rsidRPr="00006708" w:rsidRDefault="00594C01">
      <w:pPr>
        <w:pStyle w:val="BodyText2"/>
        <w:rPr>
          <w:sz w:val="22"/>
          <w:szCs w:val="22"/>
        </w:rPr>
      </w:pPr>
      <w:r w:rsidRPr="00006708">
        <w:rPr>
          <w:sz w:val="22"/>
          <w:szCs w:val="22"/>
        </w:rPr>
        <w:tab/>
        <w:t>(Recruiting Manager)</w:t>
      </w:r>
    </w:p>
    <w:p w:rsidR="00CF6F96" w:rsidRPr="00006708" w:rsidRDefault="00CF6F96">
      <w:pPr>
        <w:pStyle w:val="BodyText2"/>
        <w:rPr>
          <w:sz w:val="22"/>
          <w:szCs w:val="22"/>
        </w:rPr>
      </w:pPr>
    </w:p>
    <w:p w:rsidR="00F11D46" w:rsidRPr="00006708" w:rsidRDefault="00F11D46">
      <w:pPr>
        <w:pStyle w:val="BodyText2"/>
        <w:rPr>
          <w:sz w:val="22"/>
          <w:szCs w:val="22"/>
        </w:rPr>
      </w:pPr>
    </w:p>
    <w:p w:rsidR="00F11D46" w:rsidRPr="00006708" w:rsidRDefault="00F11D46">
      <w:pPr>
        <w:pStyle w:val="BodyText2"/>
        <w:rPr>
          <w:sz w:val="22"/>
          <w:szCs w:val="22"/>
        </w:rPr>
      </w:pPr>
    </w:p>
    <w:p w:rsidR="00B150AC" w:rsidRDefault="00B150AC" w:rsidP="00B150AC">
      <w:pPr>
        <w:rPr>
          <w:szCs w:val="22"/>
        </w:rPr>
      </w:pPr>
    </w:p>
    <w:p w:rsidR="00B150AC" w:rsidRDefault="00B150AC" w:rsidP="00B150AC">
      <w:pPr>
        <w:rPr>
          <w:szCs w:val="22"/>
        </w:rPr>
      </w:pPr>
    </w:p>
    <w:p w:rsidR="00B150AC" w:rsidRDefault="00B150AC" w:rsidP="00B150AC">
      <w:pPr>
        <w:rPr>
          <w:szCs w:val="22"/>
        </w:rPr>
      </w:pPr>
    </w:p>
    <w:p w:rsidR="00B150AC" w:rsidRDefault="00B150AC" w:rsidP="00B150AC">
      <w:pPr>
        <w:rPr>
          <w:szCs w:val="22"/>
        </w:rPr>
      </w:pPr>
    </w:p>
    <w:p w:rsidR="00B150AC" w:rsidRDefault="00B150AC" w:rsidP="00B150AC">
      <w:pPr>
        <w:rPr>
          <w:szCs w:val="22"/>
        </w:rPr>
      </w:pPr>
    </w:p>
    <w:p w:rsidR="00B150AC" w:rsidRDefault="00B150AC" w:rsidP="00B150AC">
      <w:pPr>
        <w:rPr>
          <w:szCs w:val="22"/>
        </w:rPr>
      </w:pPr>
    </w:p>
    <w:p w:rsidR="00B150AC" w:rsidRDefault="00B150AC" w:rsidP="00B150AC">
      <w:pPr>
        <w:rPr>
          <w:szCs w:val="22"/>
        </w:rPr>
      </w:pPr>
    </w:p>
    <w:p w:rsidR="00B150AC" w:rsidRDefault="00B150AC" w:rsidP="00B150AC">
      <w:pPr>
        <w:rPr>
          <w:szCs w:val="22"/>
        </w:rPr>
      </w:pPr>
    </w:p>
    <w:p w:rsidR="00DB4121" w:rsidRDefault="00B150AC" w:rsidP="00B150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150AC" w:rsidRPr="00DB4121" w:rsidRDefault="00DB4121" w:rsidP="00DB4121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1A300D">
        <w:rPr>
          <w:rFonts w:asciiTheme="minorHAnsi" w:hAnsiTheme="minorHAnsi" w:cs="Arial"/>
          <w:b/>
          <w:szCs w:val="22"/>
        </w:rPr>
        <w:t xml:space="preserve">Job Title:  </w:t>
      </w:r>
      <w:r>
        <w:rPr>
          <w:rFonts w:asciiTheme="minorHAnsi" w:hAnsiTheme="minorHAnsi" w:cs="Arial"/>
          <w:b/>
          <w:szCs w:val="22"/>
        </w:rPr>
        <w:t xml:space="preserve">Assistant Programme Administrator </w:t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  <w:t xml:space="preserve"> </w:t>
      </w:r>
      <w:r w:rsidRPr="001A300D">
        <w:rPr>
          <w:rFonts w:asciiTheme="minorHAnsi" w:hAnsiTheme="minorHAnsi" w:cs="Arial"/>
          <w:b/>
          <w:szCs w:val="22"/>
        </w:rPr>
        <w:t xml:space="preserve"> </w:t>
      </w:r>
      <w:r w:rsidRPr="001A300D">
        <w:rPr>
          <w:rFonts w:asciiTheme="minorHAnsi" w:hAnsiTheme="minorHAnsi" w:cs="Arial"/>
          <w:b/>
          <w:szCs w:val="22"/>
        </w:rPr>
        <w:tab/>
        <w:t xml:space="preserve"> Grade:</w:t>
      </w:r>
      <w:r w:rsidR="00564B65">
        <w:rPr>
          <w:rFonts w:asciiTheme="minorHAnsi" w:hAnsiTheme="minorHAnsi" w:cs="Arial"/>
          <w:b/>
          <w:szCs w:val="22"/>
        </w:rPr>
        <w:t xml:space="preserve">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386"/>
      </w:tblGrid>
      <w:tr w:rsidR="00B150AC" w:rsidTr="00DB4121">
        <w:trPr>
          <w:trHeight w:val="410"/>
          <w:jc w:val="center"/>
        </w:trPr>
        <w:tc>
          <w:tcPr>
            <w:tcW w:w="9180" w:type="dxa"/>
            <w:gridSpan w:val="2"/>
            <w:shd w:val="clear" w:color="auto" w:fill="000000" w:themeFill="text1"/>
          </w:tcPr>
          <w:p w:rsidR="00B150AC" w:rsidRPr="002C6B61" w:rsidRDefault="00B150AC" w:rsidP="00AF25AF">
            <w:pPr>
              <w:rPr>
                <w:rFonts w:cs="Arial"/>
                <w:color w:val="262626" w:themeColor="text1" w:themeTint="D9"/>
                <w:sz w:val="28"/>
                <w:szCs w:val="28"/>
              </w:rPr>
            </w:pPr>
            <w:r w:rsidRPr="002C6B61">
              <w:rPr>
                <w:rFonts w:cs="Arial"/>
                <w:sz w:val="28"/>
                <w:szCs w:val="28"/>
              </w:rPr>
              <w:t xml:space="preserve">Person Specification </w:t>
            </w:r>
          </w:p>
        </w:tc>
      </w:tr>
      <w:tr w:rsidR="00B150AC" w:rsidRPr="00E2218F" w:rsidTr="00DB4121">
        <w:trPr>
          <w:trHeight w:val="976"/>
          <w:jc w:val="center"/>
        </w:trPr>
        <w:tc>
          <w:tcPr>
            <w:tcW w:w="3794" w:type="dxa"/>
            <w:vAlign w:val="center"/>
          </w:tcPr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 xml:space="preserve">A-level or equivalent </w:t>
            </w:r>
          </w:p>
          <w:p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</w:tc>
      </w:tr>
      <w:tr w:rsidR="00B150AC" w:rsidRPr="00E2218F" w:rsidTr="00DB4121">
        <w:trPr>
          <w:jc w:val="center"/>
        </w:trPr>
        <w:tc>
          <w:tcPr>
            <w:tcW w:w="3794" w:type="dxa"/>
            <w:vAlign w:val="center"/>
          </w:tcPr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 xml:space="preserve">Relevant Experience </w:t>
            </w: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Experience of working in a front line, customer focused position</w:t>
            </w: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Ability to use a range of Microsoft Office applications</w:t>
            </w: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 xml:space="preserve">Experience of using a range of databases </w:t>
            </w:r>
          </w:p>
          <w:p w:rsidR="00B150AC" w:rsidRPr="002C6B61" w:rsidRDefault="00B150AC" w:rsidP="00AF25AF">
            <w:pPr>
              <w:rPr>
                <w:rFonts w:cs="Arial"/>
                <w:i/>
                <w:szCs w:val="22"/>
              </w:rPr>
            </w:pPr>
          </w:p>
        </w:tc>
      </w:tr>
      <w:tr w:rsidR="00B150AC" w:rsidRPr="00E2218F" w:rsidTr="00DB4121">
        <w:trPr>
          <w:jc w:val="center"/>
        </w:trPr>
        <w:tc>
          <w:tcPr>
            <w:tcW w:w="3794" w:type="dxa"/>
            <w:vAlign w:val="center"/>
          </w:tcPr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>Communicates effectively orally, in writing and/or using visual media</w:t>
            </w:r>
          </w:p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 xml:space="preserve">Has experience of compiling own correspondence; data entry and producing letters / emails </w:t>
            </w: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  <w:tr w:rsidR="00B150AC" w:rsidRPr="00E2218F" w:rsidTr="00DB4121">
        <w:trPr>
          <w:jc w:val="center"/>
        </w:trPr>
        <w:tc>
          <w:tcPr>
            <w:tcW w:w="3794" w:type="dxa"/>
            <w:vAlign w:val="center"/>
          </w:tcPr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808080" w:themeFill="background1" w:themeFillShade="80"/>
            <w:vAlign w:val="center"/>
          </w:tcPr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  <w:tr w:rsidR="00B150AC" w:rsidRPr="00E2218F" w:rsidTr="00DB4121">
        <w:trPr>
          <w:jc w:val="center"/>
        </w:trPr>
        <w:tc>
          <w:tcPr>
            <w:tcW w:w="3794" w:type="dxa"/>
            <w:vAlign w:val="center"/>
          </w:tcPr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>Plans, prioritises and organises work to achieve  objectives on time</w:t>
            </w: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  <w:tr w:rsidR="00B150AC" w:rsidRPr="00E2218F" w:rsidTr="00DB4121">
        <w:trPr>
          <w:jc w:val="center"/>
        </w:trPr>
        <w:tc>
          <w:tcPr>
            <w:tcW w:w="3794" w:type="dxa"/>
            <w:vAlign w:val="center"/>
          </w:tcPr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>Works collaboratively in a team or with different professional groups</w:t>
            </w: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  <w:tr w:rsidR="00B150AC" w:rsidRPr="00E2218F" w:rsidTr="00DB4121">
        <w:trPr>
          <w:jc w:val="center"/>
        </w:trPr>
        <w:tc>
          <w:tcPr>
            <w:tcW w:w="3794" w:type="dxa"/>
            <w:vAlign w:val="center"/>
          </w:tcPr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 xml:space="preserve">Provides a positive and responsive student or customer service. </w:t>
            </w: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  <w:tr w:rsidR="00B150AC" w:rsidRPr="00E2218F" w:rsidTr="00DB4121">
        <w:trPr>
          <w:jc w:val="center"/>
        </w:trPr>
        <w:tc>
          <w:tcPr>
            <w:tcW w:w="3794" w:type="dxa"/>
            <w:vAlign w:val="center"/>
          </w:tcPr>
          <w:p w:rsidR="00B150AC" w:rsidRPr="002C6B61" w:rsidRDefault="00B150AC" w:rsidP="00AF25AF">
            <w:pPr>
              <w:rPr>
                <w:rFonts w:cs="Arial"/>
                <w:szCs w:val="22"/>
              </w:rPr>
            </w:pPr>
            <w:r w:rsidRPr="002C6B61">
              <w:rPr>
                <w:rFonts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</w:p>
          <w:p w:rsidR="00B150AC" w:rsidRPr="002C6B61" w:rsidRDefault="00B150AC" w:rsidP="00AF25AF">
            <w:pPr>
              <w:rPr>
                <w:rFonts w:cs="Arial"/>
                <w:color w:val="000000"/>
                <w:szCs w:val="22"/>
              </w:rPr>
            </w:pPr>
            <w:r w:rsidRPr="002C6B61">
              <w:rPr>
                <w:rFonts w:cs="Arial"/>
                <w:color w:val="000000"/>
                <w:szCs w:val="22"/>
              </w:rPr>
              <w:t>Uses initiative or creativity to resolve day-to-day-problems</w:t>
            </w:r>
          </w:p>
          <w:p w:rsidR="00B150AC" w:rsidRPr="002C6B61" w:rsidRDefault="00B150AC" w:rsidP="00AF25AF">
            <w:pPr>
              <w:rPr>
                <w:rFonts w:cs="Arial"/>
                <w:szCs w:val="22"/>
              </w:rPr>
            </w:pPr>
          </w:p>
        </w:tc>
      </w:tr>
    </w:tbl>
    <w:p w:rsidR="00F11D46" w:rsidRPr="00006708" w:rsidRDefault="00F11D46">
      <w:pPr>
        <w:pStyle w:val="BodyText2"/>
        <w:rPr>
          <w:sz w:val="22"/>
          <w:szCs w:val="22"/>
        </w:rPr>
      </w:pPr>
    </w:p>
    <w:p w:rsidR="00F11D46" w:rsidRPr="00006708" w:rsidRDefault="00F11D46">
      <w:pPr>
        <w:pStyle w:val="BodyText2"/>
        <w:rPr>
          <w:sz w:val="22"/>
          <w:szCs w:val="22"/>
        </w:rPr>
      </w:pPr>
    </w:p>
    <w:p w:rsidR="00F11D46" w:rsidRPr="00006708" w:rsidRDefault="00F11D46">
      <w:pPr>
        <w:pStyle w:val="BodyText2"/>
        <w:rPr>
          <w:sz w:val="22"/>
          <w:szCs w:val="22"/>
        </w:rPr>
      </w:pPr>
    </w:p>
    <w:p w:rsidR="00F11D46" w:rsidRPr="00006708" w:rsidRDefault="00F11D46">
      <w:pPr>
        <w:pStyle w:val="BodyText2"/>
        <w:rPr>
          <w:sz w:val="22"/>
          <w:szCs w:val="22"/>
        </w:rPr>
      </w:pPr>
    </w:p>
    <w:p w:rsidR="00F11D46" w:rsidRPr="00006708" w:rsidRDefault="00F11D46">
      <w:pPr>
        <w:pStyle w:val="BodyText2"/>
        <w:rPr>
          <w:sz w:val="22"/>
          <w:szCs w:val="22"/>
        </w:rPr>
      </w:pPr>
    </w:p>
    <w:p w:rsidR="00C067A2" w:rsidRDefault="00C067A2">
      <w:pPr>
        <w:pStyle w:val="BodyText2"/>
        <w:rPr>
          <w:sz w:val="22"/>
          <w:szCs w:val="22"/>
        </w:rPr>
      </w:pPr>
    </w:p>
    <w:p w:rsidR="00F11D46" w:rsidRPr="000955FE" w:rsidRDefault="00F11D46">
      <w:pPr>
        <w:pStyle w:val="BodyText2"/>
        <w:rPr>
          <w:sz w:val="22"/>
          <w:szCs w:val="22"/>
        </w:rPr>
      </w:pPr>
    </w:p>
    <w:sectPr w:rsidR="00F11D46" w:rsidRPr="000955FE" w:rsidSect="00D7141D">
      <w:headerReference w:type="default" r:id="rId7"/>
      <w:headerReference w:type="first" r:id="rId8"/>
      <w:pgSz w:w="11906" w:h="16838"/>
      <w:pgMar w:top="1702" w:right="566" w:bottom="1079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70" w:rsidRDefault="00800770">
      <w:r>
        <w:separator/>
      </w:r>
    </w:p>
  </w:endnote>
  <w:endnote w:type="continuationSeparator" w:id="0">
    <w:p w:rsidR="00800770" w:rsidRDefault="008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70" w:rsidRDefault="00800770">
      <w:r>
        <w:separator/>
      </w:r>
    </w:p>
  </w:footnote>
  <w:footnote w:type="continuationSeparator" w:id="0">
    <w:p w:rsidR="00800770" w:rsidRDefault="0080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4E" w:rsidRPr="00576313" w:rsidRDefault="0096604E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1D" w:rsidRDefault="00173C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editId="337A6A85">
          <wp:simplePos x="0" y="0"/>
          <wp:positionH relativeFrom="margin">
            <wp:posOffset>-99060</wp:posOffset>
          </wp:positionH>
          <wp:positionV relativeFrom="margin">
            <wp:posOffset>-798195</wp:posOffset>
          </wp:positionV>
          <wp:extent cx="2114550" cy="371475"/>
          <wp:effectExtent l="0" t="0" r="0" b="9525"/>
          <wp:wrapSquare wrapText="bothSides"/>
          <wp:docPr id="1" name="Picture 1" descr="UAL_Lockup_LC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ckup_LC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DEA"/>
    <w:multiLevelType w:val="hybridMultilevel"/>
    <w:tmpl w:val="87E03CD8"/>
    <w:lvl w:ilvl="0" w:tplc="4858EA32">
      <w:start w:val="10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586"/>
    <w:multiLevelType w:val="hybridMultilevel"/>
    <w:tmpl w:val="12083086"/>
    <w:lvl w:ilvl="0" w:tplc="AEC41F46">
      <w:start w:val="3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5AA"/>
    <w:multiLevelType w:val="hybridMultilevel"/>
    <w:tmpl w:val="DD1E4D10"/>
    <w:lvl w:ilvl="0" w:tplc="D53E627E">
      <w:start w:val="6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1A8"/>
    <w:multiLevelType w:val="hybridMultilevel"/>
    <w:tmpl w:val="E2AEAFBE"/>
    <w:lvl w:ilvl="0" w:tplc="ECCE4492">
      <w:start w:val="7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EAD"/>
    <w:multiLevelType w:val="hybridMultilevel"/>
    <w:tmpl w:val="0BCA81A2"/>
    <w:lvl w:ilvl="0" w:tplc="E6085B32">
      <w:start w:val="6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20A6"/>
    <w:multiLevelType w:val="hybridMultilevel"/>
    <w:tmpl w:val="770A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94805"/>
    <w:multiLevelType w:val="hybridMultilevel"/>
    <w:tmpl w:val="5F4E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751A8"/>
    <w:multiLevelType w:val="hybridMultilevel"/>
    <w:tmpl w:val="D4F65B92"/>
    <w:lvl w:ilvl="0" w:tplc="9DC29F50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29508E4"/>
    <w:multiLevelType w:val="hybridMultilevel"/>
    <w:tmpl w:val="AB74F026"/>
    <w:lvl w:ilvl="0" w:tplc="F99C6954">
      <w:start w:val="6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7561D"/>
    <w:multiLevelType w:val="hybridMultilevel"/>
    <w:tmpl w:val="9E942466"/>
    <w:lvl w:ilvl="0" w:tplc="7CE61A66">
      <w:start w:val="8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1105E"/>
    <w:multiLevelType w:val="hybridMultilevel"/>
    <w:tmpl w:val="0EAAC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779F"/>
    <w:multiLevelType w:val="hybridMultilevel"/>
    <w:tmpl w:val="E466B79C"/>
    <w:lvl w:ilvl="0" w:tplc="8F0C4BE0">
      <w:start w:val="4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6332E"/>
    <w:multiLevelType w:val="hybridMultilevel"/>
    <w:tmpl w:val="72F81150"/>
    <w:lvl w:ilvl="0" w:tplc="F65AA136">
      <w:start w:val="7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5611B"/>
    <w:multiLevelType w:val="hybridMultilevel"/>
    <w:tmpl w:val="31144D4A"/>
    <w:lvl w:ilvl="0" w:tplc="D240866C">
      <w:start w:val="1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32B"/>
    <w:multiLevelType w:val="hybridMultilevel"/>
    <w:tmpl w:val="7904F0D8"/>
    <w:lvl w:ilvl="0" w:tplc="09A4331C">
      <w:start w:val="10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10CCF"/>
    <w:multiLevelType w:val="hybridMultilevel"/>
    <w:tmpl w:val="9F6C8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B4C3A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A78EA"/>
    <w:multiLevelType w:val="hybridMultilevel"/>
    <w:tmpl w:val="F4E6C02A"/>
    <w:lvl w:ilvl="0" w:tplc="BAE47002">
      <w:start w:val="2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C02CC"/>
    <w:multiLevelType w:val="hybridMultilevel"/>
    <w:tmpl w:val="F5B0F82A"/>
    <w:lvl w:ilvl="0" w:tplc="D3DC1A10">
      <w:start w:val="6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5356B"/>
    <w:multiLevelType w:val="hybridMultilevel"/>
    <w:tmpl w:val="92263A58"/>
    <w:lvl w:ilvl="0" w:tplc="B10C8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C0BF6"/>
    <w:multiLevelType w:val="hybridMultilevel"/>
    <w:tmpl w:val="20BEA428"/>
    <w:lvl w:ilvl="0" w:tplc="45F67AB8">
      <w:start w:val="12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42E75"/>
    <w:multiLevelType w:val="hybridMultilevel"/>
    <w:tmpl w:val="DF2A0E84"/>
    <w:lvl w:ilvl="0" w:tplc="530E928A">
      <w:start w:val="7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523BE"/>
    <w:multiLevelType w:val="hybridMultilevel"/>
    <w:tmpl w:val="ABC4EE56"/>
    <w:lvl w:ilvl="0" w:tplc="4440A070">
      <w:start w:val="6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E4C32"/>
    <w:multiLevelType w:val="hybridMultilevel"/>
    <w:tmpl w:val="7174D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F5092B"/>
    <w:multiLevelType w:val="hybridMultilevel"/>
    <w:tmpl w:val="CAACCBA4"/>
    <w:lvl w:ilvl="0" w:tplc="E0B07E7A">
      <w:start w:val="12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66C3F"/>
    <w:multiLevelType w:val="hybridMultilevel"/>
    <w:tmpl w:val="EE0AA542"/>
    <w:lvl w:ilvl="0" w:tplc="4D22873C">
      <w:start w:val="7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36226"/>
    <w:multiLevelType w:val="hybridMultilevel"/>
    <w:tmpl w:val="436CFD9C"/>
    <w:lvl w:ilvl="0" w:tplc="88443F44">
      <w:start w:val="12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94F9D"/>
    <w:multiLevelType w:val="hybridMultilevel"/>
    <w:tmpl w:val="03E6CE1E"/>
    <w:lvl w:ilvl="0" w:tplc="CFD23804">
      <w:start w:val="4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1079D"/>
    <w:multiLevelType w:val="hybridMultilevel"/>
    <w:tmpl w:val="DBE0A3EC"/>
    <w:lvl w:ilvl="0" w:tplc="21B6A824">
      <w:start w:val="7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C296C"/>
    <w:multiLevelType w:val="hybridMultilevel"/>
    <w:tmpl w:val="9A0AE6B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57408"/>
    <w:multiLevelType w:val="hybridMultilevel"/>
    <w:tmpl w:val="42B68E1C"/>
    <w:lvl w:ilvl="0" w:tplc="C8947D40">
      <w:start w:val="7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52B84"/>
    <w:multiLevelType w:val="hybridMultilevel"/>
    <w:tmpl w:val="562C5F1E"/>
    <w:lvl w:ilvl="0" w:tplc="981270B8">
      <w:start w:val="13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A5B00"/>
    <w:multiLevelType w:val="hybridMultilevel"/>
    <w:tmpl w:val="6204D18A"/>
    <w:lvl w:ilvl="0" w:tplc="382ECC2C">
      <w:start w:val="7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A46A6"/>
    <w:multiLevelType w:val="hybridMultilevel"/>
    <w:tmpl w:val="14C2A1C6"/>
    <w:lvl w:ilvl="0" w:tplc="CF487FD0">
      <w:start w:val="6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10090"/>
    <w:multiLevelType w:val="hybridMultilevel"/>
    <w:tmpl w:val="F7B69EE2"/>
    <w:lvl w:ilvl="0" w:tplc="A45265AC">
      <w:start w:val="7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D3C706C">
      <w:start w:val="52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76D86"/>
    <w:multiLevelType w:val="hybridMultilevel"/>
    <w:tmpl w:val="D3424646"/>
    <w:lvl w:ilvl="0" w:tplc="5AB2BD8A">
      <w:start w:val="9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A1C3B"/>
    <w:multiLevelType w:val="hybridMultilevel"/>
    <w:tmpl w:val="51488E42"/>
    <w:lvl w:ilvl="0" w:tplc="147E74DE">
      <w:start w:val="8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B1645"/>
    <w:multiLevelType w:val="hybridMultilevel"/>
    <w:tmpl w:val="9834A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64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01774"/>
    <w:multiLevelType w:val="hybridMultilevel"/>
    <w:tmpl w:val="F08A5D00"/>
    <w:lvl w:ilvl="0" w:tplc="09402634">
      <w:start w:val="3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96344"/>
    <w:multiLevelType w:val="hybridMultilevel"/>
    <w:tmpl w:val="036C8E8A"/>
    <w:lvl w:ilvl="0" w:tplc="D026E46E">
      <w:start w:val="1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1"/>
  </w:num>
  <w:num w:numId="4">
    <w:abstractNumId w:val="12"/>
  </w:num>
  <w:num w:numId="5">
    <w:abstractNumId w:val="11"/>
  </w:num>
  <w:num w:numId="6">
    <w:abstractNumId w:val="4"/>
  </w:num>
  <w:num w:numId="7">
    <w:abstractNumId w:val="32"/>
  </w:num>
  <w:num w:numId="8">
    <w:abstractNumId w:val="15"/>
  </w:num>
  <w:num w:numId="9">
    <w:abstractNumId w:val="33"/>
  </w:num>
  <w:num w:numId="10">
    <w:abstractNumId w:val="47"/>
  </w:num>
  <w:num w:numId="11">
    <w:abstractNumId w:val="1"/>
  </w:num>
  <w:num w:numId="12">
    <w:abstractNumId w:val="38"/>
  </w:num>
  <w:num w:numId="13">
    <w:abstractNumId w:val="5"/>
  </w:num>
  <w:num w:numId="14">
    <w:abstractNumId w:val="9"/>
  </w:num>
  <w:num w:numId="15">
    <w:abstractNumId w:val="21"/>
  </w:num>
  <w:num w:numId="16">
    <w:abstractNumId w:val="13"/>
  </w:num>
  <w:num w:numId="17">
    <w:abstractNumId w:val="0"/>
  </w:num>
  <w:num w:numId="18">
    <w:abstractNumId w:val="27"/>
  </w:num>
  <w:num w:numId="19">
    <w:abstractNumId w:val="48"/>
  </w:num>
  <w:num w:numId="20">
    <w:abstractNumId w:val="39"/>
  </w:num>
  <w:num w:numId="21">
    <w:abstractNumId w:val="40"/>
  </w:num>
  <w:num w:numId="22">
    <w:abstractNumId w:val="42"/>
  </w:num>
  <w:num w:numId="23">
    <w:abstractNumId w:val="16"/>
  </w:num>
  <w:num w:numId="24">
    <w:abstractNumId w:val="24"/>
  </w:num>
  <w:num w:numId="25">
    <w:abstractNumId w:val="31"/>
  </w:num>
  <w:num w:numId="26">
    <w:abstractNumId w:val="29"/>
  </w:num>
  <w:num w:numId="27">
    <w:abstractNumId w:val="35"/>
  </w:num>
  <w:num w:numId="28">
    <w:abstractNumId w:val="45"/>
  </w:num>
  <w:num w:numId="29">
    <w:abstractNumId w:val="22"/>
  </w:num>
  <w:num w:numId="30">
    <w:abstractNumId w:val="3"/>
  </w:num>
  <w:num w:numId="31">
    <w:abstractNumId w:val="14"/>
  </w:num>
  <w:num w:numId="32">
    <w:abstractNumId w:val="36"/>
  </w:num>
  <w:num w:numId="33">
    <w:abstractNumId w:val="30"/>
  </w:num>
  <w:num w:numId="34">
    <w:abstractNumId w:val="28"/>
  </w:num>
  <w:num w:numId="35">
    <w:abstractNumId w:val="46"/>
  </w:num>
  <w:num w:numId="36">
    <w:abstractNumId w:val="26"/>
  </w:num>
  <w:num w:numId="37">
    <w:abstractNumId w:val="7"/>
  </w:num>
  <w:num w:numId="38">
    <w:abstractNumId w:val="18"/>
  </w:num>
  <w:num w:numId="39">
    <w:abstractNumId w:val="6"/>
  </w:num>
  <w:num w:numId="40">
    <w:abstractNumId w:val="2"/>
  </w:num>
  <w:num w:numId="41">
    <w:abstractNumId w:val="34"/>
  </w:num>
  <w:num w:numId="42">
    <w:abstractNumId w:val="44"/>
  </w:num>
  <w:num w:numId="43">
    <w:abstractNumId w:val="19"/>
  </w:num>
  <w:num w:numId="44">
    <w:abstractNumId w:val="10"/>
  </w:num>
  <w:num w:numId="45">
    <w:abstractNumId w:val="43"/>
  </w:num>
  <w:num w:numId="46">
    <w:abstractNumId w:val="25"/>
  </w:num>
  <w:num w:numId="47">
    <w:abstractNumId w:val="20"/>
  </w:num>
  <w:num w:numId="48">
    <w:abstractNumId w:val="8"/>
  </w:num>
  <w:num w:numId="49">
    <w:abstractNumId w:val="23"/>
  </w:num>
  <w:num w:numId="50">
    <w:abstractNumId w:val="4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6708"/>
    <w:rsid w:val="00020709"/>
    <w:rsid w:val="00073DB3"/>
    <w:rsid w:val="000940A9"/>
    <w:rsid w:val="000955FE"/>
    <w:rsid w:val="000965C2"/>
    <w:rsid w:val="000973A1"/>
    <w:rsid w:val="000A2987"/>
    <w:rsid w:val="000B33B1"/>
    <w:rsid w:val="000B3768"/>
    <w:rsid w:val="000C4BFE"/>
    <w:rsid w:val="000C5EAD"/>
    <w:rsid w:val="00111B6B"/>
    <w:rsid w:val="00132130"/>
    <w:rsid w:val="00133A4D"/>
    <w:rsid w:val="00146FE3"/>
    <w:rsid w:val="001673C2"/>
    <w:rsid w:val="00173C5E"/>
    <w:rsid w:val="00184E02"/>
    <w:rsid w:val="001A16FB"/>
    <w:rsid w:val="001A2F4A"/>
    <w:rsid w:val="001C3942"/>
    <w:rsid w:val="001D5C57"/>
    <w:rsid w:val="001F6C5A"/>
    <w:rsid w:val="00201A3F"/>
    <w:rsid w:val="00217257"/>
    <w:rsid w:val="0024298B"/>
    <w:rsid w:val="00247173"/>
    <w:rsid w:val="00256D61"/>
    <w:rsid w:val="00273F1F"/>
    <w:rsid w:val="00274332"/>
    <w:rsid w:val="002845C0"/>
    <w:rsid w:val="002B7662"/>
    <w:rsid w:val="002C60DB"/>
    <w:rsid w:val="002C6B61"/>
    <w:rsid w:val="002D3040"/>
    <w:rsid w:val="002D639C"/>
    <w:rsid w:val="002F4415"/>
    <w:rsid w:val="002F680F"/>
    <w:rsid w:val="00306593"/>
    <w:rsid w:val="003128CF"/>
    <w:rsid w:val="003146C6"/>
    <w:rsid w:val="00317BFE"/>
    <w:rsid w:val="00320EBF"/>
    <w:rsid w:val="0035216D"/>
    <w:rsid w:val="00366FDB"/>
    <w:rsid w:val="00372B9E"/>
    <w:rsid w:val="00375268"/>
    <w:rsid w:val="00386F37"/>
    <w:rsid w:val="003B59F6"/>
    <w:rsid w:val="004115C8"/>
    <w:rsid w:val="0041386C"/>
    <w:rsid w:val="0041714C"/>
    <w:rsid w:val="004423DD"/>
    <w:rsid w:val="004816C6"/>
    <w:rsid w:val="004879C9"/>
    <w:rsid w:val="00497901"/>
    <w:rsid w:val="004A5F52"/>
    <w:rsid w:val="004C4DBA"/>
    <w:rsid w:val="004E7675"/>
    <w:rsid w:val="005209A6"/>
    <w:rsid w:val="0053257F"/>
    <w:rsid w:val="0055666B"/>
    <w:rsid w:val="00564B65"/>
    <w:rsid w:val="00565161"/>
    <w:rsid w:val="00566F8D"/>
    <w:rsid w:val="005732A7"/>
    <w:rsid w:val="00576313"/>
    <w:rsid w:val="00594C01"/>
    <w:rsid w:val="00596035"/>
    <w:rsid w:val="005D5736"/>
    <w:rsid w:val="005E6CDD"/>
    <w:rsid w:val="005F772D"/>
    <w:rsid w:val="0061751C"/>
    <w:rsid w:val="00625A99"/>
    <w:rsid w:val="00640DEA"/>
    <w:rsid w:val="00645FF5"/>
    <w:rsid w:val="00676855"/>
    <w:rsid w:val="00693862"/>
    <w:rsid w:val="006B0FD5"/>
    <w:rsid w:val="006B3D65"/>
    <w:rsid w:val="006B40C9"/>
    <w:rsid w:val="006D419E"/>
    <w:rsid w:val="006E5BEA"/>
    <w:rsid w:val="0071367C"/>
    <w:rsid w:val="00726896"/>
    <w:rsid w:val="007465EB"/>
    <w:rsid w:val="00757CA9"/>
    <w:rsid w:val="00781598"/>
    <w:rsid w:val="007C0D5D"/>
    <w:rsid w:val="007F0B08"/>
    <w:rsid w:val="00800770"/>
    <w:rsid w:val="008026CF"/>
    <w:rsid w:val="00805B22"/>
    <w:rsid w:val="008304CF"/>
    <w:rsid w:val="008357B6"/>
    <w:rsid w:val="00871362"/>
    <w:rsid w:val="008A2AA6"/>
    <w:rsid w:val="008A6A2D"/>
    <w:rsid w:val="008B585F"/>
    <w:rsid w:val="008B759A"/>
    <w:rsid w:val="008C6721"/>
    <w:rsid w:val="008D2B1D"/>
    <w:rsid w:val="008D390B"/>
    <w:rsid w:val="008D6A65"/>
    <w:rsid w:val="008D6F36"/>
    <w:rsid w:val="008F6039"/>
    <w:rsid w:val="009067C4"/>
    <w:rsid w:val="009438D6"/>
    <w:rsid w:val="00964158"/>
    <w:rsid w:val="00964C46"/>
    <w:rsid w:val="0096604E"/>
    <w:rsid w:val="00976527"/>
    <w:rsid w:val="00984B78"/>
    <w:rsid w:val="009929BA"/>
    <w:rsid w:val="009B330B"/>
    <w:rsid w:val="009C3478"/>
    <w:rsid w:val="009D76A3"/>
    <w:rsid w:val="009F0BCA"/>
    <w:rsid w:val="00A15DD8"/>
    <w:rsid w:val="00A20736"/>
    <w:rsid w:val="00A231CE"/>
    <w:rsid w:val="00A268A9"/>
    <w:rsid w:val="00A425BE"/>
    <w:rsid w:val="00A514C8"/>
    <w:rsid w:val="00A52D99"/>
    <w:rsid w:val="00A901B5"/>
    <w:rsid w:val="00AA3738"/>
    <w:rsid w:val="00AA5233"/>
    <w:rsid w:val="00AD530C"/>
    <w:rsid w:val="00AE57D0"/>
    <w:rsid w:val="00AF6C2A"/>
    <w:rsid w:val="00B150AC"/>
    <w:rsid w:val="00B26780"/>
    <w:rsid w:val="00B3634C"/>
    <w:rsid w:val="00B4593F"/>
    <w:rsid w:val="00B561DC"/>
    <w:rsid w:val="00B657B9"/>
    <w:rsid w:val="00B67FB4"/>
    <w:rsid w:val="00B71047"/>
    <w:rsid w:val="00B758B5"/>
    <w:rsid w:val="00B93F69"/>
    <w:rsid w:val="00BA0045"/>
    <w:rsid w:val="00BA6B06"/>
    <w:rsid w:val="00BB63A8"/>
    <w:rsid w:val="00BD2B61"/>
    <w:rsid w:val="00BE2C39"/>
    <w:rsid w:val="00BF1EC5"/>
    <w:rsid w:val="00BF432D"/>
    <w:rsid w:val="00C067A2"/>
    <w:rsid w:val="00C209F8"/>
    <w:rsid w:val="00C50FB6"/>
    <w:rsid w:val="00C52011"/>
    <w:rsid w:val="00C622DF"/>
    <w:rsid w:val="00C66A9C"/>
    <w:rsid w:val="00C74DA8"/>
    <w:rsid w:val="00C762BF"/>
    <w:rsid w:val="00C81E98"/>
    <w:rsid w:val="00CA0541"/>
    <w:rsid w:val="00CA5AAF"/>
    <w:rsid w:val="00CB5FC8"/>
    <w:rsid w:val="00CB750C"/>
    <w:rsid w:val="00CC347C"/>
    <w:rsid w:val="00CE2538"/>
    <w:rsid w:val="00CE714C"/>
    <w:rsid w:val="00CF6F96"/>
    <w:rsid w:val="00D029CF"/>
    <w:rsid w:val="00D05091"/>
    <w:rsid w:val="00D14CE4"/>
    <w:rsid w:val="00D3464B"/>
    <w:rsid w:val="00D622C4"/>
    <w:rsid w:val="00D7141D"/>
    <w:rsid w:val="00D725DF"/>
    <w:rsid w:val="00D7327C"/>
    <w:rsid w:val="00D87564"/>
    <w:rsid w:val="00DA60EB"/>
    <w:rsid w:val="00DB4121"/>
    <w:rsid w:val="00DC1957"/>
    <w:rsid w:val="00DC2A06"/>
    <w:rsid w:val="00DD7B4B"/>
    <w:rsid w:val="00DE7A7D"/>
    <w:rsid w:val="00DF7262"/>
    <w:rsid w:val="00E0046A"/>
    <w:rsid w:val="00E14998"/>
    <w:rsid w:val="00E36E84"/>
    <w:rsid w:val="00E50DF9"/>
    <w:rsid w:val="00E50E79"/>
    <w:rsid w:val="00EA2FA8"/>
    <w:rsid w:val="00F02488"/>
    <w:rsid w:val="00F11D46"/>
    <w:rsid w:val="00F419E5"/>
    <w:rsid w:val="00F86773"/>
    <w:rsid w:val="00FA7BFA"/>
    <w:rsid w:val="00FE2D7B"/>
    <w:rsid w:val="00FE328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6A13B6-5E70-46E4-ACEC-96EC911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248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024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48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F0248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2488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02488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F0248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02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F0248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02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F0248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Revision">
    <w:name w:val="Revision"/>
    <w:hidden/>
    <w:uiPriority w:val="99"/>
    <w:semiHidden/>
    <w:rsid w:val="00CA5AAF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4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A2FA8"/>
    <w:pPr>
      <w:ind w:left="720"/>
      <w:contextualSpacing/>
    </w:pPr>
    <w:rPr>
      <w:sz w:val="24"/>
      <w:lang w:val="en-US"/>
    </w:rPr>
  </w:style>
  <w:style w:type="character" w:customStyle="1" w:styleId="BodyTextIndent2Char">
    <w:name w:val="Body Text Indent 2 Char"/>
    <w:rsid w:val="00CB5F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6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F8AC188B</Template>
  <TotalTime>14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Tina Scott</cp:lastModifiedBy>
  <cp:revision>5</cp:revision>
  <cp:lastPrinted>2015-08-12T11:15:00Z</cp:lastPrinted>
  <dcterms:created xsi:type="dcterms:W3CDTF">2018-09-26T09:14:00Z</dcterms:created>
  <dcterms:modified xsi:type="dcterms:W3CDTF">2018-09-26T10:26:00Z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