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06"/>
        <w:gridCol w:w="4514"/>
      </w:tblGrid>
      <w:tr w:rsidR="00B05248" w:rsidRPr="00B05248" w14:paraId="14D29402" w14:textId="77777777" w:rsidTr="00286D17">
        <w:tc>
          <w:tcPr>
            <w:tcW w:w="9020" w:type="dxa"/>
            <w:gridSpan w:val="2"/>
          </w:tcPr>
          <w:p w14:paraId="0CA827B6" w14:textId="6E3A7D45" w:rsidR="00920553" w:rsidRPr="00B05248" w:rsidRDefault="00286D17" w:rsidP="000F6F5A">
            <w:pPr>
              <w:pStyle w:val="Heading3"/>
              <w:rPr>
                <w:color w:val="000000" w:themeColor="text1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D0713C" wp14:editId="15AB7880">
                  <wp:simplePos x="0" y="0"/>
                  <wp:positionH relativeFrom="margin">
                    <wp:align>left</wp:align>
                  </wp:positionH>
                  <wp:positionV relativeFrom="paragraph">
                    <wp:posOffset>-600075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0553" w:rsidRPr="00B05248">
              <w:rPr>
                <w:color w:val="000000" w:themeColor="text1"/>
                <w:szCs w:val="22"/>
              </w:rPr>
              <w:t>JOB DESCRIPTION AND PERSON SPECIFICATION</w:t>
            </w:r>
          </w:p>
          <w:p w14:paraId="2A082079" w14:textId="77777777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248" w:rsidRPr="00B05248" w14:paraId="2B1FF5BE" w14:textId="77777777" w:rsidTr="00286D17">
        <w:tc>
          <w:tcPr>
            <w:tcW w:w="4506" w:type="dxa"/>
          </w:tcPr>
          <w:p w14:paraId="6D84C03B" w14:textId="058F2761" w:rsidR="00920553" w:rsidRPr="00B05248" w:rsidRDefault="00920553" w:rsidP="004775BA">
            <w:pPr>
              <w:pStyle w:val="Heading3"/>
              <w:jc w:val="left"/>
              <w:rPr>
                <w:b w:val="0"/>
                <w:color w:val="000000" w:themeColor="text1"/>
                <w:szCs w:val="22"/>
              </w:rPr>
            </w:pPr>
            <w:r w:rsidRPr="00B05248">
              <w:rPr>
                <w:color w:val="000000" w:themeColor="text1"/>
                <w:szCs w:val="22"/>
              </w:rPr>
              <w:t>Job Title:</w:t>
            </w:r>
            <w:r w:rsidRPr="00B05248">
              <w:rPr>
                <w:b w:val="0"/>
                <w:color w:val="000000" w:themeColor="text1"/>
                <w:szCs w:val="22"/>
              </w:rPr>
              <w:t xml:space="preserve"> </w:t>
            </w:r>
            <w:bookmarkStart w:id="0" w:name="_GoBack"/>
            <w:bookmarkEnd w:id="0"/>
            <w:r w:rsidR="00324870" w:rsidRPr="00B2524D">
              <w:rPr>
                <w:b w:val="0"/>
                <w:color w:val="000000" w:themeColor="text1"/>
                <w:sz w:val="20"/>
                <w:szCs w:val="20"/>
              </w:rPr>
              <w:t xml:space="preserve">Lecturer in </w:t>
            </w:r>
            <w:r w:rsidR="003D1DFD" w:rsidRPr="00B2524D">
              <w:rPr>
                <w:b w:val="0"/>
                <w:color w:val="000000" w:themeColor="text1"/>
                <w:sz w:val="20"/>
                <w:szCs w:val="20"/>
              </w:rPr>
              <w:t>3D Design</w:t>
            </w:r>
            <w:r w:rsidR="00B05248" w:rsidRPr="00B2524D">
              <w:rPr>
                <w:b w:val="0"/>
                <w:color w:val="000000" w:themeColor="text1"/>
                <w:sz w:val="20"/>
                <w:szCs w:val="20"/>
              </w:rPr>
              <w:t xml:space="preserve"> and</w:t>
            </w:r>
            <w:r w:rsidR="003D1DFD" w:rsidRPr="00B2524D">
              <w:rPr>
                <w:b w:val="0"/>
                <w:color w:val="000000" w:themeColor="text1"/>
                <w:sz w:val="20"/>
                <w:szCs w:val="20"/>
              </w:rPr>
              <w:t xml:space="preserve"> Development </w:t>
            </w:r>
            <w:r w:rsidR="00050A82" w:rsidRPr="00B2524D">
              <w:rPr>
                <w:b w:val="0"/>
                <w:color w:val="000000" w:themeColor="text1"/>
                <w:sz w:val="20"/>
                <w:szCs w:val="20"/>
              </w:rPr>
              <w:t>for Fashion Sportswear</w:t>
            </w:r>
          </w:p>
        </w:tc>
        <w:tc>
          <w:tcPr>
            <w:tcW w:w="4514" w:type="dxa"/>
          </w:tcPr>
          <w:p w14:paraId="18CF776B" w14:textId="0E3E2D9E" w:rsidR="00920553" w:rsidRPr="00B05248" w:rsidRDefault="00920553" w:rsidP="000F6F5A">
            <w:pPr>
              <w:pStyle w:val="Heading3"/>
              <w:jc w:val="left"/>
              <w:rPr>
                <w:b w:val="0"/>
                <w:color w:val="000000" w:themeColor="text1"/>
                <w:szCs w:val="22"/>
              </w:rPr>
            </w:pPr>
            <w:r w:rsidRPr="00B05248">
              <w:rPr>
                <w:color w:val="000000" w:themeColor="text1"/>
                <w:szCs w:val="22"/>
              </w:rPr>
              <w:t>Accountable to</w:t>
            </w:r>
            <w:r w:rsidRPr="00B05248">
              <w:rPr>
                <w:b w:val="0"/>
                <w:color w:val="000000" w:themeColor="text1"/>
                <w:szCs w:val="22"/>
              </w:rPr>
              <w:t xml:space="preserve">:  </w:t>
            </w:r>
          </w:p>
          <w:p w14:paraId="2AFAC634" w14:textId="26B21B9E" w:rsidR="00C11DC5" w:rsidRPr="00B05248" w:rsidRDefault="00C11DC5" w:rsidP="00C11D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</w:t>
            </w:r>
            <w:r w:rsidR="00944A8C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 Fashion Sportswear</w:t>
            </w:r>
          </w:p>
          <w:p w14:paraId="6A251192" w14:textId="70B6AC3E" w:rsidR="00920553" w:rsidRPr="00B05248" w:rsidRDefault="00920553" w:rsidP="00F516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248" w:rsidRPr="00B05248" w14:paraId="460335FF" w14:textId="77777777" w:rsidTr="00286D17">
        <w:tc>
          <w:tcPr>
            <w:tcW w:w="4506" w:type="dxa"/>
          </w:tcPr>
          <w:p w14:paraId="04233C7D" w14:textId="3A2B47E6" w:rsidR="004D5D01" w:rsidRPr="00B05248" w:rsidRDefault="004D5D01" w:rsidP="00D668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Contract Length:</w:t>
            </w:r>
            <w:r w:rsidRPr="00B052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487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Permanent</w:t>
            </w:r>
          </w:p>
        </w:tc>
        <w:tc>
          <w:tcPr>
            <w:tcW w:w="4514" w:type="dxa"/>
          </w:tcPr>
          <w:p w14:paraId="244DAF27" w14:textId="299E060B" w:rsidR="004D5D01" w:rsidRPr="00B05248" w:rsidRDefault="004D5D01" w:rsidP="006031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Hours per week/ FTE:</w:t>
            </w:r>
            <w:r w:rsidRPr="00B052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32487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6304B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87C7A6" w14:textId="3BB4DB4B" w:rsidR="004D5D01" w:rsidRPr="00B05248" w:rsidRDefault="004D5D01" w:rsidP="006031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248" w:rsidRPr="00B05248" w14:paraId="13EE39C5" w14:textId="77777777" w:rsidTr="00286D17">
        <w:trPr>
          <w:trHeight w:val="282"/>
        </w:trPr>
        <w:tc>
          <w:tcPr>
            <w:tcW w:w="4506" w:type="dxa"/>
          </w:tcPr>
          <w:p w14:paraId="6C0D8F5E" w14:textId="521A01E1" w:rsidR="00387433" w:rsidRPr="00B05248" w:rsidRDefault="00920553" w:rsidP="005133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Salary</w:t>
            </w:r>
            <w:r w:rsidR="000B6084"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B25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652">
              <w:rPr>
                <w:rFonts w:ascii="Arial" w:hAnsi="Arial" w:cs="Arial"/>
                <w:color w:val="000000" w:themeColor="text1"/>
                <w:sz w:val="20"/>
                <w:szCs w:val="20"/>
              </w:rPr>
              <w:t>£39,275 - £47,120</w:t>
            </w:r>
            <w:r w:rsidR="00A302A7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B608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 rata</w:t>
            </w:r>
            <w:r w:rsidR="001C06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</w:t>
            </w:r>
            <w:r w:rsidR="000B608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73F37881" w14:textId="5403EBCD" w:rsidR="004D5D01" w:rsidRPr="00B05248" w:rsidRDefault="004D5D01" w:rsidP="00513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</w:tcPr>
          <w:p w14:paraId="5E62EB6A" w14:textId="37D80D26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Grade</w:t>
            </w:r>
            <w:r w:rsidR="005133BE" w:rsidRPr="00B052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</w:t>
            </w:r>
            <w:r w:rsidR="00DA252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05248" w:rsidRPr="00B05248" w14:paraId="256F012C" w14:textId="77777777" w:rsidTr="00286D17">
        <w:tc>
          <w:tcPr>
            <w:tcW w:w="4506" w:type="dxa"/>
          </w:tcPr>
          <w:p w14:paraId="352B0280" w14:textId="519751D1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College/ Service</w:t>
            </w:r>
            <w:r w:rsidR="005229E8" w:rsidRPr="00B052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>London College of Fashion</w:t>
            </w:r>
            <w:r w:rsidR="00B252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  <w:r w:rsidR="00B252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>School of Design and Technology</w:t>
            </w:r>
          </w:p>
          <w:p w14:paraId="4E0BAA5D" w14:textId="77777777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</w:tcPr>
          <w:p w14:paraId="30937EAA" w14:textId="71D3529B" w:rsidR="00920553" w:rsidRPr="00B05248" w:rsidRDefault="00920553" w:rsidP="001C06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Location</w:t>
            </w:r>
            <w:r w:rsidRPr="00B052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050A82">
              <w:rPr>
                <w:rFonts w:ascii="Arial" w:hAnsi="Arial"/>
                <w:color w:val="000000" w:themeColor="text1"/>
                <w:sz w:val="20"/>
                <w:szCs w:val="20"/>
              </w:rPr>
              <w:t>82 Mare Street, London. E8 3RE</w:t>
            </w:r>
            <w:r w:rsidR="00286D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and relocating to Stratford in 2023</w:t>
            </w:r>
          </w:p>
        </w:tc>
      </w:tr>
      <w:tr w:rsidR="00B05248" w:rsidRPr="00B05248" w14:paraId="20B3A3C3" w14:textId="77777777" w:rsidTr="00286D17">
        <w:tc>
          <w:tcPr>
            <w:tcW w:w="9020" w:type="dxa"/>
            <w:gridSpan w:val="2"/>
          </w:tcPr>
          <w:p w14:paraId="2E8CBE6A" w14:textId="6C0558D0" w:rsidR="00920553" w:rsidRDefault="00CA7FD1" w:rsidP="000F6F5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Purpose of role</w:t>
            </w:r>
          </w:p>
          <w:p w14:paraId="242D1D8C" w14:textId="77777777" w:rsidR="001C0652" w:rsidRPr="00B05248" w:rsidRDefault="001C0652" w:rsidP="000F6F5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A5C8BDE" w14:textId="4D5999CA" w:rsidR="00184E90" w:rsidRPr="00B05248" w:rsidRDefault="00B32A80" w:rsidP="00184E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284D79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Lecturer in 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>3D Design and Development</w:t>
            </w:r>
            <w:r w:rsidR="001C065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for Fashion Sportswear</w:t>
            </w:r>
            <w:r w:rsidR="00B05248" w:rsidRPr="00B0524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responsible </w:t>
            </w:r>
            <w:r w:rsidR="00184E9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teaching, </w:t>
            </w:r>
            <w:r w:rsidR="00284D79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</w:t>
            </w:r>
            <w:r w:rsidR="00184E9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development, and on-going scholarship 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the Product Programme, in particular </w:t>
            </w:r>
            <w:r w:rsidR="00184E9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(Hons)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>Fashion Sportswear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5FF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course is part of the 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of </w:t>
            </w:r>
            <w:r w:rsidR="003D1DFD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esign and Technology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London College of Fashion.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184E9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post-holder will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collaboratively within a course team, deploying specialist expertise to develop</w:t>
            </w:r>
            <w:r w:rsidR="00184E9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pedagogy and the curriculum in innovative and critical directions. </w:t>
            </w:r>
          </w:p>
          <w:p w14:paraId="7A7D7A08" w14:textId="77777777" w:rsidR="00184E90" w:rsidRPr="00B05248" w:rsidRDefault="00184E90" w:rsidP="00184E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6BB3BA" w14:textId="77A93BC9" w:rsidR="00115FFA" w:rsidRPr="00B05248" w:rsidRDefault="0035740A" w:rsidP="00115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post-holder will be expected to undertake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937B09" w14:textId="6428E403" w:rsidR="0020462D" w:rsidRPr="00B05248" w:rsidRDefault="00B1675A" w:rsidP="00115F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Shared r</w:t>
            </w:r>
            <w:r w:rsidR="00EE4F1D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esponsibility for a year group of undergraduate students’ pastoral support, progress and attendance, maintaining records and liaising with colleagues as appropriate </w:t>
            </w:r>
          </w:p>
          <w:p w14:paraId="5E792A58" w14:textId="65CBFA91" w:rsidR="0035740A" w:rsidRPr="00B05248" w:rsidRDefault="0035740A" w:rsidP="00B1675A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Pedagogic and curriculum development that </w:t>
            </w:r>
            <w:r w:rsidR="001C427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stimulate thought and practice that challenge the canon of 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Fashion 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B2524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ortswear </w:t>
            </w:r>
            <w:r w:rsidR="001C427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the aim of promoting diversity and inclusivity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234A97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post holder will be required to deliver seminars, workshops and practical demonstrations on the process for creative and innovative design as well as 3D development, pattern-cutting and realisation of 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menswear and womenswear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sportswear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products. Able to lead on flat and 3D pattern and garment development techniques, in addition to giving on-going tutorial support, constructive guidance and feedback.</w:t>
            </w:r>
          </w:p>
          <w:p w14:paraId="3D28E67E" w14:textId="5D7DCB8E" w:rsidR="002D5749" w:rsidRPr="00B05248" w:rsidRDefault="002D5749" w:rsidP="00C11DC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Expand the capacity of the course design to meet the need t</w:t>
            </w:r>
            <w:r w:rsidR="007C03D2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o keep abreast of technology and production developments</w:t>
            </w:r>
            <w:r w:rsidR="00234A97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861D59" w14:textId="5FDDC1F1" w:rsidR="002D5749" w:rsidRPr="00B05248" w:rsidRDefault="002D5749" w:rsidP="002D5749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4DFE2DA3" w14:textId="4F227533" w:rsidR="001C4274" w:rsidRPr="00B05248" w:rsidRDefault="002D5749" w:rsidP="001C4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responsibility is of immediate strategic importance and may develop or change in the light of new priorities.  </w:t>
            </w:r>
          </w:p>
          <w:p w14:paraId="77F70C7A" w14:textId="77777777" w:rsidR="002D5749" w:rsidRPr="00B05248" w:rsidRDefault="002D5749" w:rsidP="001C4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0EFBC" w14:textId="192C505D" w:rsidR="00C11DC5" w:rsidRPr="00B05248" w:rsidRDefault="001C4274" w:rsidP="001C4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post-holder is expected to uphold and implement the</w:t>
            </w:r>
            <w:r w:rsidR="00C11DC5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policies and procedures of University of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Arts London and the College</w:t>
            </w:r>
            <w:r w:rsidR="00C11DC5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AC3B2EA" w14:textId="7E5E7691" w:rsidR="005133BE" w:rsidRPr="00B05248" w:rsidRDefault="005133BE" w:rsidP="005133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248" w:rsidRPr="00B05248" w14:paraId="702966B2" w14:textId="77777777" w:rsidTr="00286D17">
        <w:tc>
          <w:tcPr>
            <w:tcW w:w="9020" w:type="dxa"/>
            <w:gridSpan w:val="2"/>
          </w:tcPr>
          <w:p w14:paraId="09CBEF5F" w14:textId="7976EFB7" w:rsidR="005133BE" w:rsidRPr="00B05248" w:rsidRDefault="00CA7FD1" w:rsidP="000F6F5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52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Duties and responsibilities</w:t>
            </w:r>
          </w:p>
          <w:p w14:paraId="752DB242" w14:textId="22C8EA4F" w:rsidR="00C11DC5" w:rsidRPr="00B05248" w:rsidRDefault="00285BAA" w:rsidP="00C11DC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Teaching</w:t>
            </w:r>
            <w:r w:rsidR="00C11DC5" w:rsidRPr="00B0524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</w:p>
          <w:p w14:paraId="751C7659" w14:textId="77C40DDC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undertake </w:t>
            </w:r>
            <w:r w:rsidR="009441B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appropriate to your areas of expertise and the subject areas of the Course, </w:t>
            </w:r>
            <w:r w:rsidR="00155D9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College.</w:t>
            </w:r>
          </w:p>
          <w:p w14:paraId="5FF53595" w14:textId="3A85FEA9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stay abreast of </w:t>
            </w:r>
            <w:r w:rsidR="00B32A8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and other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  <w:r w:rsidR="00CB27CE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32A8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Fashion 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Sportswear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 and to ensure that these developments are reflected in the </w:t>
            </w:r>
            <w:r w:rsidR="00284D79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curriculum </w:t>
            </w:r>
            <w:r w:rsidR="009441B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in consultation with colleagues and within the structures and mechanisms established by the University and the College.</w:t>
            </w:r>
          </w:p>
          <w:p w14:paraId="1C379BC8" w14:textId="21C0F242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To extend the level of subject expertise and critical understanding on the</w:t>
            </w:r>
            <w:r w:rsidR="00284D79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Course so as to keep the curriculum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the forefron</w:t>
            </w:r>
            <w:r w:rsidR="0032487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 of critical creative</w:t>
            </w:r>
            <w:r w:rsidR="00234A97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9441B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professional </w:t>
            </w:r>
            <w:r w:rsidR="0032487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</w:t>
            </w:r>
            <w:r w:rsidR="00D148C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relevant to a diverse </w:t>
            </w:r>
            <w:r w:rsidR="00285BA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international </w:t>
            </w:r>
            <w:r w:rsidR="00D148C4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 of students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C601702" w14:textId="3B5531F4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conduct assessment</w:t>
            </w:r>
            <w:r w:rsidR="009441B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, formative and summative</w:t>
            </w:r>
            <w:r w:rsidR="00861AF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which is rigorous, fair and clear and </w:t>
            </w:r>
            <w:r w:rsidR="00285BA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complies with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policies established by the University and the College.</w:t>
            </w:r>
          </w:p>
          <w:p w14:paraId="5D2CBE40" w14:textId="7C6CF3DE" w:rsidR="00D148C4" w:rsidRDefault="00D148C4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provide both academic and pastoral support to students, monitoring progress and attendance, and maintaining appropriate records</w:t>
            </w:r>
            <w:r w:rsidR="00861AF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96D5B0" w14:textId="77777777" w:rsidR="00286D17" w:rsidRPr="00A072FF" w:rsidRDefault="00286D17" w:rsidP="00286D17"/>
          <w:p w14:paraId="4048B3E5" w14:textId="56AFD5D5" w:rsidR="00C11DC5" w:rsidRPr="00B05248" w:rsidRDefault="00D148C4" w:rsidP="00C11DC5">
            <w:pPr>
              <w:tabs>
                <w:tab w:val="num" w:pos="666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Professional</w:t>
            </w:r>
          </w:p>
          <w:p w14:paraId="49996827" w14:textId="1CDDC5B7" w:rsidR="00D148C4" w:rsidRPr="00B05248" w:rsidRDefault="00D148C4" w:rsidP="00286D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9441BF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initiate or engage in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27CE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pedagogic inquiry and teaching development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required with the specific focus of improving student engagement, experience and progression.</w:t>
            </w:r>
          </w:p>
          <w:p w14:paraId="318B0352" w14:textId="54E1C9C8" w:rsidR="00324870" w:rsidRPr="00B05248" w:rsidRDefault="009441BF" w:rsidP="00286D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participate in the engagement of students in feedback processes, and in consultation with the course team and 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ourse 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eader, respond </w:t>
            </w:r>
            <w:r w:rsidR="00861AF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the issues raised through this engagement.</w:t>
            </w:r>
          </w:p>
          <w:p w14:paraId="2659A4AE" w14:textId="251DF6F0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consultation with the Course </w:t>
            </w:r>
            <w:r w:rsidR="00DA252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to liaise with other staff to enhance and extend the educational and creative links between the 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ourse and other courses across the </w:t>
            </w:r>
            <w:r w:rsidR="00861AF0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, College and University.</w:t>
            </w:r>
          </w:p>
          <w:p w14:paraId="30B7175B" w14:textId="29F5335F" w:rsidR="00861AF0" w:rsidRPr="00B05248" w:rsidRDefault="00861AF0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scholarly activity (in</w:t>
            </w:r>
            <w:r w:rsidR="00CB27CE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cluding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research, knowledge exchange or teaching) relevant to the subject 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="00B05248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Fashion</w:t>
            </w:r>
            <w:r w:rsidR="00050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Sportswear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07D306" w14:textId="05B46D68" w:rsidR="00861AF0" w:rsidRDefault="00861AF0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contribute to the devising and delivery of activities (including income generation) which will benefit students’ educational experience and graduate outcomes. </w:t>
            </w:r>
          </w:p>
          <w:p w14:paraId="2855FB29" w14:textId="77777777" w:rsidR="00286D17" w:rsidRPr="00286D17" w:rsidRDefault="00286D17" w:rsidP="00286D17">
            <w:pPr>
              <w:pStyle w:val="NoSpacing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286D17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To be familiar with debates and research relating to decolonising the curriculum and awarding gaps within the HE Sector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.</w:t>
            </w:r>
          </w:p>
          <w:p w14:paraId="580F6806" w14:textId="77777777" w:rsidR="00C11DC5" w:rsidRPr="00B05248" w:rsidRDefault="00C11DC5" w:rsidP="00C11DC5">
            <w:pPr>
              <w:tabs>
                <w:tab w:val="num" w:pos="666"/>
              </w:tabs>
              <w:ind w:left="6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168C96" w14:textId="6AC66570" w:rsidR="00C11DC5" w:rsidRPr="00B05248" w:rsidRDefault="00C11DC5" w:rsidP="00C11DC5">
            <w:pPr>
              <w:tabs>
                <w:tab w:val="num" w:pos="66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Quality, Management and Enhancement</w:t>
            </w:r>
          </w:p>
          <w:p w14:paraId="0F39B2C3" w14:textId="1F1FBD14" w:rsidR="00285BAA" w:rsidRPr="00B05248" w:rsidRDefault="00285BAA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strategic planning in relation to the course/programme in areas such as student recruitment, the deployment of resources, research and knowledge exchange</w:t>
            </w:r>
          </w:p>
          <w:p w14:paraId="161C519A" w14:textId="396267ED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monitoring of the quality of teaching and learning through continuous course monitoring and to contribute to quality, management and enhancement activities across the School, College and University.</w:t>
            </w:r>
          </w:p>
          <w:p w14:paraId="57734521" w14:textId="77777777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a member of the Course Committee of the Course and of such other committees, including other course committees and examination boards, as the Dean of School or Head of College require.</w:t>
            </w:r>
          </w:p>
          <w:p w14:paraId="30DF7EED" w14:textId="18F2717B" w:rsidR="00C11DC5" w:rsidRPr="00B05248" w:rsidRDefault="00C11DC5" w:rsidP="00C11DC5">
            <w:pPr>
              <w:tabs>
                <w:tab w:val="num" w:pos="66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38701D" w14:textId="0541489E" w:rsidR="00C11DC5" w:rsidRPr="00B05248" w:rsidRDefault="00C11DC5" w:rsidP="00C11DC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General</w:t>
            </w:r>
          </w:p>
          <w:p w14:paraId="28320944" w14:textId="77777777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229A2B94" w14:textId="77777777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health and safety duties and responsibilities appropriate to the role</w:t>
            </w:r>
          </w:p>
          <w:p w14:paraId="0F86973F" w14:textId="751D28C8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work in accordance with the University’s Staff Charter</w:t>
            </w:r>
            <w:r w:rsidR="00B25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Dignity at Work Policy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promoting equality</w:t>
            </w:r>
            <w:r w:rsidR="00C82D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diversity </w:t>
            </w:r>
            <w:r w:rsidR="00C82D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inclusion </w:t>
            </w: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in your work</w:t>
            </w:r>
            <w:r w:rsidR="00C82D1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965147E" w14:textId="77777777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0886C79D" w14:textId="33E33F1B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make full use of all information and communication technologies to meet the requirements of the role and to promote organisational effectiveness</w:t>
            </w:r>
          </w:p>
          <w:p w14:paraId="35A48417" w14:textId="5743A30E" w:rsidR="00C11DC5" w:rsidRPr="00B05248" w:rsidRDefault="00C11DC5" w:rsidP="00286D1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58D3384F" w14:textId="4A3E2EFD" w:rsidR="00A302A7" w:rsidRPr="00B05248" w:rsidRDefault="00A302A7" w:rsidP="00286D17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3DD7528D" w14:textId="77777777" w:rsidR="00C11DC5" w:rsidRPr="00B05248" w:rsidRDefault="00C11DC5" w:rsidP="00C11DC5">
            <w:pPr>
              <w:ind w:left="6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529BA3" w14:textId="77777777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248" w:rsidRPr="00B05248" w14:paraId="64EAB985" w14:textId="77777777" w:rsidTr="00286D17">
        <w:tc>
          <w:tcPr>
            <w:tcW w:w="9020" w:type="dxa"/>
            <w:gridSpan w:val="2"/>
          </w:tcPr>
          <w:p w14:paraId="59083360" w14:textId="2AA7BE9F" w:rsidR="00CA71D7" w:rsidRPr="00B05248" w:rsidRDefault="00920553" w:rsidP="00CA71D7">
            <w:pPr>
              <w:pStyle w:val="Heading4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Key Working Relationships: </w:t>
            </w:r>
            <w:r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B05248" w:rsidRDefault="00CA71D7" w:rsidP="00CA71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DAA7EE" w14:textId="15691707" w:rsidR="00DE1C0E" w:rsidRPr="00B05248" w:rsidRDefault="00DE1C0E" w:rsidP="00CA71D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</w:p>
          <w:p w14:paraId="3561D98B" w14:textId="10DAD486" w:rsidR="00920553" w:rsidRPr="00B05248" w:rsidRDefault="00920553" w:rsidP="0076088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Leader</w:t>
            </w:r>
            <w:r w:rsidR="00760883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Cou</w:t>
            </w:r>
            <w:r w:rsidR="00186246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rse Team including Hourly Paid Lecturers</w:t>
            </w:r>
          </w:p>
          <w:p w14:paraId="05E37494" w14:textId="3617CDCE" w:rsidR="00920553" w:rsidRPr="00B05248" w:rsidRDefault="00920553" w:rsidP="000F6F5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 Director</w:t>
            </w:r>
          </w:p>
          <w:p w14:paraId="4A3F295C" w14:textId="7155EC52" w:rsidR="00186246" w:rsidRPr="00B05248" w:rsidRDefault="00186246" w:rsidP="000F6F5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Deans</w:t>
            </w:r>
          </w:p>
          <w:p w14:paraId="5E67D581" w14:textId="77777777" w:rsidR="00760883" w:rsidRPr="00B05248" w:rsidRDefault="00920553" w:rsidP="000F6F5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Programme </w:t>
            </w:r>
            <w:r w:rsidR="00CA71D7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Administration Manager</w:t>
            </w:r>
          </w:p>
          <w:p w14:paraId="3C67ACF0" w14:textId="50769C70" w:rsidR="00920553" w:rsidRPr="00B05248" w:rsidRDefault="00760883" w:rsidP="000F6F5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Staff</w:t>
            </w:r>
          </w:p>
          <w:p w14:paraId="72B4EA62" w14:textId="1A99D6EC" w:rsidR="00760883" w:rsidRPr="00B05248" w:rsidRDefault="00186246" w:rsidP="000F6F5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and </w:t>
            </w:r>
            <w:r w:rsidR="00760883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Support </w:t>
            </w:r>
          </w:p>
          <w:p w14:paraId="1B221E1A" w14:textId="77777777" w:rsidR="00920553" w:rsidRPr="00B05248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Language Centre</w:t>
            </w:r>
          </w:p>
          <w:p w14:paraId="72CA559F" w14:textId="77777777" w:rsidR="00186246" w:rsidRPr="00B05248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Counselling Service</w:t>
            </w:r>
          </w:p>
          <w:p w14:paraId="4CA4AF6D" w14:textId="2790A302" w:rsidR="00A302A7" w:rsidRPr="00B05248" w:rsidRDefault="00A302A7" w:rsidP="00A302A7">
            <w:pPr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5248" w:rsidRPr="00B05248" w14:paraId="4BD5B8CA" w14:textId="77777777" w:rsidTr="00286D17">
        <w:tc>
          <w:tcPr>
            <w:tcW w:w="9020" w:type="dxa"/>
            <w:gridSpan w:val="2"/>
            <w:tcBorders>
              <w:bottom w:val="single" w:sz="2" w:space="0" w:color="auto"/>
            </w:tcBorders>
          </w:tcPr>
          <w:p w14:paraId="56E94EBE" w14:textId="440FF4CF" w:rsidR="00920553" w:rsidRPr="00B05248" w:rsidRDefault="00920553" w:rsidP="00B167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Specific Management Responsibilitie</w:t>
            </w:r>
            <w:r w:rsidR="00B1675A" w:rsidRPr="00B052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</w:t>
            </w:r>
          </w:p>
          <w:p w14:paraId="420A9990" w14:textId="77777777" w:rsidR="00B1675A" w:rsidRPr="00B05248" w:rsidRDefault="00B1675A" w:rsidP="00B1675A">
            <w:pPr>
              <w:rPr>
                <w:rFonts w:ascii="Arial" w:hAnsi="Arial"/>
                <w:color w:val="000000" w:themeColor="text1"/>
                <w:sz w:val="20"/>
              </w:rPr>
            </w:pPr>
            <w:r w:rsidRPr="00B05248">
              <w:rPr>
                <w:rFonts w:ascii="Arial" w:hAnsi="Arial"/>
                <w:b/>
                <w:color w:val="000000" w:themeColor="text1"/>
                <w:sz w:val="20"/>
              </w:rPr>
              <w:t>Budgets</w:t>
            </w:r>
            <w:r w:rsidRPr="00B05248">
              <w:rPr>
                <w:rFonts w:ascii="Arial" w:hAnsi="Arial"/>
                <w:color w:val="000000" w:themeColor="text1"/>
                <w:sz w:val="20"/>
              </w:rPr>
              <w:t>: No</w:t>
            </w:r>
          </w:p>
          <w:p w14:paraId="2BB1F943" w14:textId="77777777" w:rsidR="00B1675A" w:rsidRPr="00B05248" w:rsidRDefault="00B1675A" w:rsidP="00B1675A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65B451E9" w14:textId="77777777" w:rsidR="00B1675A" w:rsidRPr="00B05248" w:rsidRDefault="00B1675A" w:rsidP="00B1675A">
            <w:pPr>
              <w:pStyle w:val="BodyText2"/>
              <w:rPr>
                <w:color w:val="000000" w:themeColor="text1"/>
              </w:rPr>
            </w:pPr>
            <w:r w:rsidRPr="00B05248">
              <w:rPr>
                <w:b/>
                <w:color w:val="000000" w:themeColor="text1"/>
              </w:rPr>
              <w:t>Staff</w:t>
            </w:r>
            <w:r w:rsidRPr="00B05248">
              <w:rPr>
                <w:color w:val="000000" w:themeColor="text1"/>
              </w:rPr>
              <w:t>: Hourly Paid Lecturers</w:t>
            </w:r>
          </w:p>
          <w:p w14:paraId="51B737ED" w14:textId="77777777" w:rsidR="00B1675A" w:rsidRPr="00B05248" w:rsidRDefault="00B1675A" w:rsidP="00B1675A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332F8B95" w14:textId="577FA33F" w:rsidR="00B1675A" w:rsidRDefault="00B1675A" w:rsidP="00B1675A">
            <w:pPr>
              <w:rPr>
                <w:rFonts w:ascii="Arial" w:hAnsi="Arial"/>
                <w:color w:val="000000" w:themeColor="text1"/>
                <w:sz w:val="20"/>
              </w:rPr>
            </w:pPr>
            <w:r w:rsidRPr="00B05248">
              <w:rPr>
                <w:rFonts w:ascii="Arial" w:hAnsi="Arial"/>
                <w:b/>
                <w:color w:val="000000" w:themeColor="text1"/>
                <w:sz w:val="20"/>
              </w:rPr>
              <w:t>Other:</w:t>
            </w:r>
            <w:r w:rsidRPr="00B05248">
              <w:rPr>
                <w:rFonts w:ascii="Arial" w:hAnsi="Arial"/>
                <w:color w:val="000000" w:themeColor="text1"/>
                <w:sz w:val="20"/>
              </w:rPr>
              <w:t xml:space="preserve"> Studio and workshop spaces</w:t>
            </w:r>
          </w:p>
          <w:p w14:paraId="56A684A6" w14:textId="77777777" w:rsidR="001C0652" w:rsidRPr="00B05248" w:rsidRDefault="001C0652" w:rsidP="00B1675A">
            <w:pPr>
              <w:rPr>
                <w:color w:val="000000" w:themeColor="text1"/>
              </w:rPr>
            </w:pPr>
          </w:p>
          <w:p w14:paraId="4F7EBAEB" w14:textId="77777777" w:rsidR="00920553" w:rsidRPr="00B05248" w:rsidRDefault="00920553" w:rsidP="000F6F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5248" w:rsidRPr="00B05248" w14:paraId="13B04C8E" w14:textId="77777777" w:rsidTr="00286D17">
        <w:tc>
          <w:tcPr>
            <w:tcW w:w="4506" w:type="dxa"/>
            <w:tcBorders>
              <w:right w:val="nil"/>
            </w:tcBorders>
          </w:tcPr>
          <w:p w14:paraId="7C91B0C8" w14:textId="38939382" w:rsidR="00920553" w:rsidRPr="00B05248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Signed:  </w:t>
            </w:r>
          </w:p>
          <w:p w14:paraId="063CD123" w14:textId="662FEBC7" w:rsidR="00A302A7" w:rsidRPr="00B05248" w:rsidRDefault="00A302A7" w:rsidP="004747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86A3CEB" w14:textId="77777777" w:rsidR="0047476A" w:rsidRPr="00B05248" w:rsidRDefault="0047476A" w:rsidP="004747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C37D60C" w14:textId="01518C50" w:rsidR="00920553" w:rsidRPr="00B05248" w:rsidRDefault="00920553" w:rsidP="004D5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(Recruiting Manager</w:t>
            </w:r>
            <w:r w:rsidR="004D5D01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5724B" w:rsidRPr="00B05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514" w:type="dxa"/>
            <w:tcBorders>
              <w:left w:val="nil"/>
            </w:tcBorders>
          </w:tcPr>
          <w:p w14:paraId="051B920F" w14:textId="77777777" w:rsidR="00920553" w:rsidRPr="00B05248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0DBEFB21" w14:textId="77777777" w:rsidR="00920553" w:rsidRPr="00B05248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72B4E4DF" w14:textId="77777777" w:rsidR="00920553" w:rsidRPr="00B05248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20BD2E95" w14:textId="77777777" w:rsidR="00920553" w:rsidRPr="00B05248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5E12D633" w14:textId="3D6BCF88" w:rsidR="00920553" w:rsidRPr="00B05248" w:rsidRDefault="00920553" w:rsidP="009441BF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Date of last review:  </w:t>
            </w:r>
            <w:r w:rsidR="001C065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05/</w:t>
            </w:r>
            <w:r w:rsidR="009441BF"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04</w:t>
            </w:r>
            <w:r w:rsidR="001C065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/20</w:t>
            </w:r>
            <w:r w:rsidR="00BD4AA0"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="00760883" w:rsidRPr="00B052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6D7597E2" w14:textId="77777777" w:rsidR="00920553" w:rsidRPr="00B05248" w:rsidRDefault="00920553" w:rsidP="009205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50B110" w14:textId="77908019" w:rsidR="00286D17" w:rsidRDefault="00286D1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D8F4400" w14:textId="77777777" w:rsidR="003669FD" w:rsidRPr="00B05248" w:rsidRDefault="003669FD" w:rsidP="009205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BE8D25" w14:textId="57A1414C" w:rsidR="005133BE" w:rsidRPr="00B05248" w:rsidRDefault="00920553" w:rsidP="00C14BEC">
      <w:pPr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05248">
        <w:rPr>
          <w:rFonts w:ascii="Arial" w:hAnsi="Arial" w:cs="Arial"/>
          <w:b/>
          <w:color w:val="000000" w:themeColor="text1"/>
          <w:sz w:val="28"/>
          <w:szCs w:val="28"/>
        </w:rPr>
        <w:t>Job Tit</w:t>
      </w:r>
      <w:r w:rsidR="0047476A" w:rsidRPr="00B05248">
        <w:rPr>
          <w:rFonts w:ascii="Arial" w:hAnsi="Arial" w:cs="Arial"/>
          <w:b/>
          <w:color w:val="000000" w:themeColor="text1"/>
          <w:sz w:val="28"/>
          <w:szCs w:val="28"/>
        </w:rPr>
        <w:t xml:space="preserve">le: </w:t>
      </w:r>
      <w:r w:rsidR="00050A82" w:rsidRPr="00050A82">
        <w:rPr>
          <w:rFonts w:ascii="Arial" w:hAnsi="Arial" w:cs="Arial"/>
          <w:b/>
          <w:color w:val="000000" w:themeColor="text1"/>
        </w:rPr>
        <w:t>Lecturer in 3D Design and Development for Fashion Sportswear</w:t>
      </w:r>
    </w:p>
    <w:p w14:paraId="3DBE2B8D" w14:textId="6BC05F4C" w:rsidR="00920553" w:rsidRPr="00B05248" w:rsidRDefault="0047476A" w:rsidP="00C14BEC">
      <w:pPr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05248">
        <w:rPr>
          <w:rFonts w:ascii="Arial" w:hAnsi="Arial" w:cs="Arial"/>
          <w:b/>
          <w:color w:val="000000" w:themeColor="text1"/>
          <w:sz w:val="28"/>
          <w:szCs w:val="28"/>
        </w:rPr>
        <w:t xml:space="preserve">Grade: </w:t>
      </w:r>
      <w:r w:rsidR="00A55ADC" w:rsidRPr="00B05248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1491A62A" w14:textId="77777777" w:rsidR="007A178C" w:rsidRPr="00B05248" w:rsidRDefault="007A178C" w:rsidP="007A178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05248">
        <w:rPr>
          <w:rFonts w:ascii="Arial" w:hAnsi="Arial" w:cs="Arial"/>
          <w:bCs/>
          <w:color w:val="000000" w:themeColor="text1"/>
          <w:sz w:val="22"/>
          <w:szCs w:val="22"/>
        </w:rPr>
        <w:t xml:space="preserve">The application form sets out a number of competence questions related to some of the following selection criteria. Shortlisting will be based on your responses to these questions. Please make </w:t>
      </w:r>
      <w:r w:rsidRPr="00B05248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sure you provide evidence to demonstrate clearly how you meet these criteria</w:t>
      </w:r>
    </w:p>
    <w:p w14:paraId="4CEEE531" w14:textId="77777777" w:rsidR="007A178C" w:rsidRPr="00B05248" w:rsidRDefault="007A178C" w:rsidP="0092055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5670"/>
        <w:gridCol w:w="708"/>
      </w:tblGrid>
      <w:tr w:rsidR="00B05248" w:rsidRPr="00B05248" w14:paraId="77B7FDF9" w14:textId="69E510F5" w:rsidTr="00285BAA">
        <w:trPr>
          <w:trHeight w:val="410"/>
        </w:trPr>
        <w:tc>
          <w:tcPr>
            <w:tcW w:w="8359" w:type="dxa"/>
            <w:gridSpan w:val="2"/>
            <w:shd w:val="clear" w:color="auto" w:fill="000000" w:themeFill="text1"/>
          </w:tcPr>
          <w:p w14:paraId="096EE1B9" w14:textId="7777777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248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 Specification  A=application  I=interview S=selection task</w:t>
            </w:r>
          </w:p>
          <w:p w14:paraId="4399A0BB" w14:textId="201BD68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3C86B09" w14:textId="171AACD6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05248" w:rsidRPr="00B05248" w14:paraId="0EAD6C46" w14:textId="0ABEFE8E" w:rsidTr="00285BAA">
        <w:trPr>
          <w:trHeight w:val="3154"/>
        </w:trPr>
        <w:tc>
          <w:tcPr>
            <w:tcW w:w="2689" w:type="dxa"/>
            <w:vAlign w:val="center"/>
          </w:tcPr>
          <w:p w14:paraId="689723B4" w14:textId="29231DD5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Specialist Knowledge/Qualifications</w:t>
            </w:r>
          </w:p>
        </w:tc>
        <w:tc>
          <w:tcPr>
            <w:tcW w:w="5670" w:type="dxa"/>
            <w:vAlign w:val="center"/>
          </w:tcPr>
          <w:p w14:paraId="0941A01D" w14:textId="65499EA3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 xml:space="preserve">Undergraduate degree in </w:t>
            </w:r>
            <w:r w:rsidR="00B05248" w:rsidRPr="00B05248">
              <w:rPr>
                <w:rFonts w:ascii="Arial" w:hAnsi="Arial" w:cs="Arial"/>
                <w:color w:val="000000" w:themeColor="text1"/>
              </w:rPr>
              <w:t>f</w:t>
            </w:r>
            <w:r w:rsidR="00B1675A" w:rsidRPr="00B05248">
              <w:rPr>
                <w:rFonts w:ascii="Arial" w:hAnsi="Arial" w:cs="Arial"/>
                <w:color w:val="000000" w:themeColor="text1"/>
              </w:rPr>
              <w:t xml:space="preserve">ashion design </w:t>
            </w:r>
            <w:r w:rsidRPr="00B05248">
              <w:rPr>
                <w:rFonts w:ascii="Arial" w:hAnsi="Arial" w:cs="Arial"/>
                <w:color w:val="000000" w:themeColor="text1"/>
              </w:rPr>
              <w:t>or associated subject.</w:t>
            </w:r>
          </w:p>
          <w:p w14:paraId="2750B26D" w14:textId="77777777" w:rsidR="00285BAA" w:rsidRPr="00B05248" w:rsidRDefault="00285BAA" w:rsidP="00423A0D">
            <w:pPr>
              <w:rPr>
                <w:rFonts w:ascii="Arial" w:hAnsi="Arial" w:cs="Arial"/>
                <w:color w:val="000000" w:themeColor="text1"/>
              </w:rPr>
            </w:pPr>
          </w:p>
          <w:p w14:paraId="5057BDA5" w14:textId="436E5A0F" w:rsidR="00285BAA" w:rsidRPr="00B05248" w:rsidRDefault="00285BAA" w:rsidP="00423A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 xml:space="preserve">Higher degree (e.g. MA) in </w:t>
            </w:r>
            <w:r w:rsidR="00B05248" w:rsidRPr="00B05248">
              <w:rPr>
                <w:rFonts w:ascii="Arial" w:hAnsi="Arial" w:cs="Arial"/>
                <w:color w:val="000000" w:themeColor="text1"/>
              </w:rPr>
              <w:t>f</w:t>
            </w:r>
            <w:r w:rsidR="00B1675A" w:rsidRPr="00B05248">
              <w:rPr>
                <w:rFonts w:ascii="Arial" w:hAnsi="Arial" w:cs="Arial"/>
                <w:color w:val="000000" w:themeColor="text1"/>
              </w:rPr>
              <w:t xml:space="preserve">ashion 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 xml:space="preserve">or associated subject </w:t>
            </w:r>
            <w:r w:rsidRPr="00B05248">
              <w:rPr>
                <w:rFonts w:ascii="Arial" w:hAnsi="Arial" w:cs="Arial"/>
                <w:color w:val="000000" w:themeColor="text1"/>
              </w:rPr>
              <w:t>(desirable)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0B6BD52C" w14:textId="77777777" w:rsidR="00285BAA" w:rsidRPr="00B05248" w:rsidRDefault="00285BAA" w:rsidP="00423A0D">
            <w:pPr>
              <w:rPr>
                <w:rFonts w:ascii="Arial" w:hAnsi="Arial" w:cs="Arial"/>
                <w:color w:val="000000" w:themeColor="text1"/>
              </w:rPr>
            </w:pPr>
          </w:p>
          <w:p w14:paraId="511351C2" w14:textId="0F2D16A8" w:rsidR="00285BAA" w:rsidRPr="00B05248" w:rsidRDefault="00285BAA" w:rsidP="00423A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PhD or Higher level research degree (desirable)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1A321797" w14:textId="77777777" w:rsidR="00285BAA" w:rsidRPr="00B05248" w:rsidRDefault="00285BAA" w:rsidP="00423A0D">
            <w:pPr>
              <w:rPr>
                <w:rFonts w:ascii="Arial" w:hAnsi="Arial" w:cs="Arial"/>
                <w:color w:val="000000" w:themeColor="text1"/>
              </w:rPr>
            </w:pPr>
          </w:p>
          <w:p w14:paraId="6D34721D" w14:textId="44F26AB5" w:rsidR="00285BAA" w:rsidRPr="00B05248" w:rsidRDefault="00285BAA" w:rsidP="00423A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Teaching qualification</w:t>
            </w:r>
            <w:r w:rsidR="009B460A" w:rsidRPr="00B05248">
              <w:rPr>
                <w:rFonts w:ascii="Arial" w:hAnsi="Arial" w:cs="Arial"/>
                <w:color w:val="000000" w:themeColor="text1"/>
              </w:rPr>
              <w:t xml:space="preserve"> (PG Cert or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 xml:space="preserve"> equivalent) </w:t>
            </w:r>
            <w:r w:rsidRPr="00B05248">
              <w:rPr>
                <w:rFonts w:ascii="Arial" w:hAnsi="Arial" w:cs="Arial"/>
                <w:color w:val="000000" w:themeColor="text1"/>
              </w:rPr>
              <w:t>(desirable)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6DADCA09" w14:textId="77777777" w:rsidR="00285BAA" w:rsidRPr="00B05248" w:rsidRDefault="00285BAA" w:rsidP="00423A0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DD429D" w14:textId="77777777" w:rsidR="00285BAA" w:rsidRDefault="00285BAA" w:rsidP="00EE4F1D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Member of the Higher Education Academy</w:t>
            </w:r>
            <w:r w:rsidRPr="00B0524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05248">
              <w:rPr>
                <w:rFonts w:ascii="Arial" w:hAnsi="Arial" w:cs="Arial"/>
                <w:color w:val="000000" w:themeColor="text1"/>
              </w:rPr>
              <w:t>(desirable)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35A82558" w14:textId="3F5A723C" w:rsidR="001C0652" w:rsidRPr="00B05248" w:rsidRDefault="001C0652" w:rsidP="00EE4F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36F6753" w14:textId="4ACE38A2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  <w:p w14:paraId="3FFA630E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1A644458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45C8C639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76E1E4F5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  <w:p w14:paraId="5A224D5F" w14:textId="5540EBD0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4DD1D261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  <w:p w14:paraId="33716CF8" w14:textId="5F371201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5EBAA254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1618299E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  <w:p w14:paraId="766A1E93" w14:textId="43B0A47F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5C384F99" w14:textId="2B3A4B5E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B05248" w:rsidRPr="00B05248" w14:paraId="5AEC1806" w14:textId="761FC852" w:rsidTr="00285BAA">
        <w:trPr>
          <w:trHeight w:val="2830"/>
        </w:trPr>
        <w:tc>
          <w:tcPr>
            <w:tcW w:w="2689" w:type="dxa"/>
            <w:vAlign w:val="center"/>
          </w:tcPr>
          <w:p w14:paraId="72EEB04D" w14:textId="513228B4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Teaching</w:t>
            </w:r>
          </w:p>
        </w:tc>
        <w:tc>
          <w:tcPr>
            <w:tcW w:w="5670" w:type="dxa"/>
            <w:vAlign w:val="center"/>
          </w:tcPr>
          <w:p w14:paraId="20BC399E" w14:textId="16F45661" w:rsidR="00285BAA" w:rsidRPr="00B05248" w:rsidRDefault="001464E6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Experience of teaching &amp; assessment in a higher e</w:t>
            </w:r>
            <w:r w:rsidR="00285BAA" w:rsidRPr="00B05248">
              <w:rPr>
                <w:rFonts w:ascii="Arial" w:hAnsi="Arial" w:cs="Arial"/>
                <w:color w:val="000000" w:themeColor="text1"/>
              </w:rPr>
              <w:t>ducation environment (permanent, fractional, or hourly paid contract</w:t>
            </w:r>
            <w:r w:rsidR="009B460A" w:rsidRPr="00B05248">
              <w:rPr>
                <w:rFonts w:ascii="Arial" w:hAnsi="Arial" w:cs="Arial"/>
                <w:color w:val="000000" w:themeColor="text1"/>
              </w:rPr>
              <w:t>)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  <w:r w:rsidR="00285BAA" w:rsidRPr="00B0524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23D591D" w14:textId="77777777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</w:p>
          <w:p w14:paraId="30B2DF7B" w14:textId="36A27B77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Applies an inquiring, innovative and reflexive approach to teaching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42D28CED" w14:textId="1B075C10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</w:p>
          <w:p w14:paraId="0463A25D" w14:textId="12674EDD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 xml:space="preserve">Considers equality, diversity and inclusivity in </w:t>
            </w:r>
            <w:r w:rsidR="00731EC6" w:rsidRPr="00B05248">
              <w:rPr>
                <w:rFonts w:ascii="Arial" w:hAnsi="Arial" w:cs="Arial"/>
                <w:color w:val="000000" w:themeColor="text1"/>
              </w:rPr>
              <w:t>all aspects of teaching and assessment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0EB79A09" w14:textId="349D099C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</w:p>
          <w:p w14:paraId="4132CD6F" w14:textId="77777777" w:rsidR="00285BAA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Shows commitment to understanding the range of students’ experiences within a course.</w:t>
            </w:r>
          </w:p>
          <w:p w14:paraId="49EE6D83" w14:textId="42513A35" w:rsidR="001C0652" w:rsidRPr="00B05248" w:rsidRDefault="001C0652" w:rsidP="001B7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C505C39" w14:textId="3E18EACD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A</w:t>
            </w:r>
          </w:p>
          <w:p w14:paraId="394F1CA1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CEC3307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5D1EDE98" w14:textId="77777777" w:rsidR="00284D79" w:rsidRPr="00B05248" w:rsidRDefault="00284D79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79EAD8A1" w14:textId="694026D6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SI</w:t>
            </w:r>
          </w:p>
          <w:p w14:paraId="3EF19C98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7186A174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61ECD29F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  <w:p w14:paraId="53BD627C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0BDCB4BD" w14:textId="044E5AEB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C54F237" w14:textId="12FFA18F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</w:tc>
      </w:tr>
      <w:tr w:rsidR="00B05248" w:rsidRPr="00B05248" w14:paraId="29B89B7C" w14:textId="21DD0EB6" w:rsidTr="00285BAA">
        <w:tc>
          <w:tcPr>
            <w:tcW w:w="2689" w:type="dxa"/>
            <w:vAlign w:val="center"/>
          </w:tcPr>
          <w:p w14:paraId="2E628B6D" w14:textId="14C761F2" w:rsidR="00285BAA" w:rsidRPr="00B05248" w:rsidRDefault="00285BAA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Leadership, management and teamwork</w:t>
            </w:r>
          </w:p>
        </w:tc>
        <w:tc>
          <w:tcPr>
            <w:tcW w:w="5670" w:type="dxa"/>
            <w:vAlign w:val="center"/>
          </w:tcPr>
          <w:p w14:paraId="12D06B61" w14:textId="374A4EAD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 xml:space="preserve">Collaborates and works effectively within team and across </w:t>
            </w:r>
            <w:r w:rsidR="004614AF" w:rsidRPr="00B05248">
              <w:rPr>
                <w:rFonts w:ascii="Arial" w:hAnsi="Arial" w:cs="Arial"/>
                <w:color w:val="000000" w:themeColor="text1"/>
              </w:rPr>
              <w:t xml:space="preserve">different </w:t>
            </w:r>
            <w:r w:rsidRPr="00B05248">
              <w:rPr>
                <w:rFonts w:ascii="Arial" w:hAnsi="Arial" w:cs="Arial"/>
                <w:color w:val="000000" w:themeColor="text1"/>
              </w:rPr>
              <w:t>professional groups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23CBA596" w14:textId="569C38E4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</w:p>
          <w:p w14:paraId="46E8B52D" w14:textId="20492477" w:rsidR="00285BAA" w:rsidRPr="00B05248" w:rsidRDefault="004614AF" w:rsidP="001B7F34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W</w:t>
            </w:r>
            <w:r w:rsidR="00285BAA" w:rsidRPr="00B05248">
              <w:rPr>
                <w:rFonts w:ascii="Arial" w:hAnsi="Arial" w:cs="Arial"/>
                <w:color w:val="000000" w:themeColor="text1"/>
              </w:rPr>
              <w:t>ork</w:t>
            </w:r>
            <w:r w:rsidRPr="00B05248">
              <w:rPr>
                <w:rFonts w:ascii="Arial" w:hAnsi="Arial" w:cs="Arial"/>
                <w:color w:val="000000" w:themeColor="text1"/>
              </w:rPr>
              <w:t>s</w:t>
            </w:r>
            <w:r w:rsidR="00285BAA" w:rsidRPr="00B05248">
              <w:rPr>
                <w:rFonts w:ascii="Arial" w:hAnsi="Arial" w:cs="Arial"/>
                <w:color w:val="000000" w:themeColor="text1"/>
              </w:rPr>
              <w:t xml:space="preserve"> effectively and respectfully with a wide range of people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158BA7FF" w14:textId="3FD24007" w:rsidR="001464E6" w:rsidRPr="00B05248" w:rsidRDefault="001464E6" w:rsidP="000F6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26876267" w14:textId="2C24672B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  <w:p w14:paraId="77A87A5B" w14:textId="7777777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</w:p>
          <w:p w14:paraId="3FB80679" w14:textId="7777777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</w:p>
          <w:p w14:paraId="388A10B8" w14:textId="69FB86E9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</w:tc>
      </w:tr>
      <w:tr w:rsidR="00B05248" w:rsidRPr="00B05248" w14:paraId="4B6983E6" w14:textId="23B029F4" w:rsidTr="00285BAA">
        <w:trPr>
          <w:trHeight w:val="2357"/>
        </w:trPr>
        <w:tc>
          <w:tcPr>
            <w:tcW w:w="2689" w:type="dxa"/>
            <w:vAlign w:val="center"/>
          </w:tcPr>
          <w:p w14:paraId="4CDC3259" w14:textId="39A6AE3C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Research, Knowledge Exchange and Professional Practice</w:t>
            </w:r>
          </w:p>
        </w:tc>
        <w:tc>
          <w:tcPr>
            <w:tcW w:w="5670" w:type="dxa"/>
            <w:vAlign w:val="center"/>
          </w:tcPr>
          <w:p w14:paraId="3B90B47D" w14:textId="6629E6D6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 xml:space="preserve">Evidence of research, knowledge exchange and/ or professional practice that contributes to the advancement of </w:t>
            </w:r>
            <w:r w:rsidR="00B1675A" w:rsidRPr="00B05248">
              <w:rPr>
                <w:rFonts w:ascii="Arial" w:hAnsi="Arial" w:cs="Arial"/>
                <w:color w:val="000000" w:themeColor="text1"/>
              </w:rPr>
              <w:t xml:space="preserve">Fashion </w:t>
            </w:r>
            <w:r w:rsidR="00B05248" w:rsidRPr="00B05248">
              <w:rPr>
                <w:rFonts w:ascii="Arial" w:hAnsi="Arial" w:cs="Arial"/>
                <w:color w:val="000000" w:themeColor="text1"/>
              </w:rPr>
              <w:t xml:space="preserve">Design and Development </w:t>
            </w:r>
            <w:r w:rsidRPr="00B05248">
              <w:rPr>
                <w:rFonts w:ascii="Arial" w:hAnsi="Arial" w:cs="Arial"/>
                <w:color w:val="000000" w:themeColor="text1"/>
              </w:rPr>
              <w:t>activity and is relevant to the goals of the Programme, College and University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0804B6C2" w14:textId="37E3DF7F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52C27C2B" w14:textId="77777777" w:rsidR="00285BAA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Evidence of using contacts within subject peer group to develop partnerships or collaboration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65E074BD" w14:textId="77777777" w:rsidR="00286D17" w:rsidRDefault="00286D17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0260D2B2" w14:textId="77777777" w:rsidR="00286D17" w:rsidRDefault="00286D17" w:rsidP="00A55ADC">
            <w:pPr>
              <w:rPr>
                <w:rFonts w:ascii="Arial" w:eastAsia="Arial" w:hAnsi="Arial" w:cs="Arial"/>
                <w:lang w:eastAsia="en-GB" w:bidi="en-GB"/>
              </w:rPr>
            </w:pPr>
            <w:r w:rsidRPr="001C0652">
              <w:rPr>
                <w:rFonts w:ascii="Arial" w:eastAsia="Arial" w:hAnsi="Arial" w:cs="Arial"/>
                <w:lang w:eastAsia="en-GB" w:bidi="en-GB"/>
              </w:rPr>
              <w:t>Familiar with debates and research relating to decolonising the curriculum and awarding gaps within the HE Sector</w:t>
            </w:r>
            <w:r w:rsidR="001C0652">
              <w:rPr>
                <w:rFonts w:ascii="Arial" w:eastAsia="Arial" w:hAnsi="Arial" w:cs="Arial"/>
                <w:lang w:eastAsia="en-GB" w:bidi="en-GB"/>
              </w:rPr>
              <w:t>.</w:t>
            </w:r>
          </w:p>
          <w:p w14:paraId="118C38BE" w14:textId="796A6991" w:rsidR="001C0652" w:rsidRP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5EB22E66" w14:textId="2FA92120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0A0676E5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  <w:p w14:paraId="26EEEA2C" w14:textId="77777777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6E854FD" w14:textId="69F6E592" w:rsidR="00285BAA" w:rsidRPr="00B05248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7DB922E3" w14:textId="77777777" w:rsid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5BF0C06" w14:textId="77777777" w:rsid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2C93DB8D" w14:textId="77777777" w:rsid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0DFEE97D" w14:textId="7D3D1D24" w:rsidR="00285BAA" w:rsidRDefault="00285BAA" w:rsidP="00A55ADC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  <w:p w14:paraId="29A6F424" w14:textId="77777777" w:rsid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F03EB80" w14:textId="77777777" w:rsidR="001C0652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</w:p>
          <w:p w14:paraId="38463794" w14:textId="688DFCA6" w:rsidR="001C0652" w:rsidRPr="00B05248" w:rsidRDefault="001C0652" w:rsidP="00A55A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IA</w:t>
            </w:r>
          </w:p>
        </w:tc>
      </w:tr>
      <w:tr w:rsidR="00B05248" w:rsidRPr="00B05248" w14:paraId="08380D45" w14:textId="78CEFC9B" w:rsidTr="00285BAA">
        <w:tc>
          <w:tcPr>
            <w:tcW w:w="2689" w:type="dxa"/>
            <w:vAlign w:val="center"/>
          </w:tcPr>
          <w:p w14:paraId="00FE249A" w14:textId="7777777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lastRenderedPageBreak/>
              <w:t>Planning and managing resources</w:t>
            </w:r>
          </w:p>
        </w:tc>
        <w:tc>
          <w:tcPr>
            <w:tcW w:w="5670" w:type="dxa"/>
            <w:vAlign w:val="center"/>
          </w:tcPr>
          <w:p w14:paraId="60B41365" w14:textId="30ED3958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Plans, prioritises and manages resources effectively to achieve objectives</w:t>
            </w:r>
            <w:r w:rsidR="00A302A7" w:rsidRPr="00B05248">
              <w:rPr>
                <w:rFonts w:ascii="Arial" w:hAnsi="Arial" w:cs="Arial"/>
                <w:color w:val="000000" w:themeColor="text1"/>
              </w:rPr>
              <w:t>.</w:t>
            </w:r>
          </w:p>
          <w:p w14:paraId="30CECA6A" w14:textId="77777777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7BDD054" w14:textId="77F6B7D9" w:rsidR="00285BAA" w:rsidRPr="00B05248" w:rsidRDefault="00285BAA" w:rsidP="000F6F5A">
            <w:pPr>
              <w:rPr>
                <w:rFonts w:ascii="Arial" w:hAnsi="Arial" w:cs="Arial"/>
                <w:color w:val="000000" w:themeColor="text1"/>
              </w:rPr>
            </w:pPr>
            <w:r w:rsidRPr="00B05248">
              <w:rPr>
                <w:rFonts w:ascii="Arial" w:hAnsi="Arial" w:cs="Arial"/>
                <w:color w:val="000000" w:themeColor="text1"/>
              </w:rPr>
              <w:t>IA</w:t>
            </w:r>
          </w:p>
        </w:tc>
      </w:tr>
    </w:tbl>
    <w:p w14:paraId="3FF72638" w14:textId="3246C741" w:rsidR="00920553" w:rsidRPr="00B05248" w:rsidRDefault="00920553" w:rsidP="00C14BEC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05248">
        <w:rPr>
          <w:rFonts w:ascii="Arial" w:hAnsi="Arial" w:cs="Arial"/>
          <w:b/>
          <w:color w:val="000000" w:themeColor="text1"/>
          <w:sz w:val="20"/>
          <w:szCs w:val="20"/>
        </w:rPr>
        <w:t xml:space="preserve">Last Updated: </w:t>
      </w:r>
      <w:r w:rsidR="004614AF" w:rsidRPr="00B05248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286D1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20462D" w:rsidRPr="00B0524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FC0796" w:rsidRPr="00B0524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86D1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20462D" w:rsidRPr="00B05248">
        <w:rPr>
          <w:rFonts w:ascii="Arial" w:hAnsi="Arial" w:cs="Arial"/>
          <w:b/>
          <w:color w:val="000000" w:themeColor="text1"/>
          <w:sz w:val="20"/>
          <w:szCs w:val="20"/>
        </w:rPr>
        <w:t>2019</w:t>
      </w:r>
    </w:p>
    <w:p w14:paraId="2872715F" w14:textId="77777777" w:rsidR="00FD4E51" w:rsidRPr="00324870" w:rsidRDefault="00FD4E51">
      <w:pPr>
        <w:rPr>
          <w:rFonts w:ascii="Arial" w:hAnsi="Arial" w:cs="Arial"/>
        </w:rPr>
      </w:pPr>
    </w:p>
    <w:sectPr w:rsidR="00FD4E51" w:rsidRPr="00324870" w:rsidSect="007340F5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4982" w14:textId="77777777" w:rsidR="00C80051" w:rsidRDefault="00C80051">
      <w:r>
        <w:separator/>
      </w:r>
    </w:p>
  </w:endnote>
  <w:endnote w:type="continuationSeparator" w:id="0">
    <w:p w14:paraId="233C8CF4" w14:textId="77777777" w:rsidR="00C80051" w:rsidRDefault="00C8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D51C" w14:textId="707D19B4" w:rsidR="00F32745" w:rsidRDefault="004775BA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F327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0800" w14:textId="22F7945B" w:rsidR="00F32745" w:rsidRPr="00B31B71" w:rsidRDefault="00F32745" w:rsidP="000F6F5A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7E5B" w14:textId="77777777" w:rsidR="00C80051" w:rsidRDefault="00C80051">
      <w:r>
        <w:separator/>
      </w:r>
    </w:p>
  </w:footnote>
  <w:footnote w:type="continuationSeparator" w:id="0">
    <w:p w14:paraId="707BF663" w14:textId="77777777" w:rsidR="00C80051" w:rsidRDefault="00C8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3D2"/>
    <w:multiLevelType w:val="hybridMultilevel"/>
    <w:tmpl w:val="89B0BF14"/>
    <w:lvl w:ilvl="0" w:tplc="A2285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DA382B"/>
    <w:multiLevelType w:val="hybridMultilevel"/>
    <w:tmpl w:val="ED6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3F61"/>
    <w:multiLevelType w:val="hybridMultilevel"/>
    <w:tmpl w:val="3D98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B65E1"/>
    <w:multiLevelType w:val="hybridMultilevel"/>
    <w:tmpl w:val="6B00635A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3"/>
    <w:rsid w:val="00050A82"/>
    <w:rsid w:val="0007331A"/>
    <w:rsid w:val="000B6084"/>
    <w:rsid w:val="000D6BD5"/>
    <w:rsid w:val="000F6F5A"/>
    <w:rsid w:val="00115FFA"/>
    <w:rsid w:val="001464E6"/>
    <w:rsid w:val="00155D9F"/>
    <w:rsid w:val="00184E90"/>
    <w:rsid w:val="00186246"/>
    <w:rsid w:val="00194EAC"/>
    <w:rsid w:val="001B7F34"/>
    <w:rsid w:val="001C0652"/>
    <w:rsid w:val="001C4274"/>
    <w:rsid w:val="001C5E9A"/>
    <w:rsid w:val="0020462D"/>
    <w:rsid w:val="00234A97"/>
    <w:rsid w:val="002475A9"/>
    <w:rsid w:val="00257D42"/>
    <w:rsid w:val="00260DA2"/>
    <w:rsid w:val="00272E05"/>
    <w:rsid w:val="00284D79"/>
    <w:rsid w:val="00285BAA"/>
    <w:rsid w:val="00286D17"/>
    <w:rsid w:val="00286E9E"/>
    <w:rsid w:val="002A44DC"/>
    <w:rsid w:val="002D5749"/>
    <w:rsid w:val="002F0276"/>
    <w:rsid w:val="003245D3"/>
    <w:rsid w:val="00324870"/>
    <w:rsid w:val="00353C6E"/>
    <w:rsid w:val="0035740A"/>
    <w:rsid w:val="003669FD"/>
    <w:rsid w:val="00387433"/>
    <w:rsid w:val="003919DF"/>
    <w:rsid w:val="003A3334"/>
    <w:rsid w:val="003D1DFD"/>
    <w:rsid w:val="003F0363"/>
    <w:rsid w:val="003F4804"/>
    <w:rsid w:val="00400CDD"/>
    <w:rsid w:val="0040377A"/>
    <w:rsid w:val="00423A0D"/>
    <w:rsid w:val="004614AF"/>
    <w:rsid w:val="0047476A"/>
    <w:rsid w:val="004775BA"/>
    <w:rsid w:val="004A63D5"/>
    <w:rsid w:val="004B7B47"/>
    <w:rsid w:val="004C3FF3"/>
    <w:rsid w:val="004D5D01"/>
    <w:rsid w:val="004D6D20"/>
    <w:rsid w:val="004E1233"/>
    <w:rsid w:val="005007FD"/>
    <w:rsid w:val="005133BE"/>
    <w:rsid w:val="005229E8"/>
    <w:rsid w:val="00532FAF"/>
    <w:rsid w:val="00536A72"/>
    <w:rsid w:val="00557A55"/>
    <w:rsid w:val="006031A4"/>
    <w:rsid w:val="00604EB3"/>
    <w:rsid w:val="0061691C"/>
    <w:rsid w:val="00622DA5"/>
    <w:rsid w:val="00631328"/>
    <w:rsid w:val="0065206F"/>
    <w:rsid w:val="006A1DCC"/>
    <w:rsid w:val="006C3007"/>
    <w:rsid w:val="006D703E"/>
    <w:rsid w:val="007312C5"/>
    <w:rsid w:val="00731E68"/>
    <w:rsid w:val="00731EC6"/>
    <w:rsid w:val="007340F5"/>
    <w:rsid w:val="00744C4F"/>
    <w:rsid w:val="00760883"/>
    <w:rsid w:val="007A178C"/>
    <w:rsid w:val="007C03D2"/>
    <w:rsid w:val="0080350F"/>
    <w:rsid w:val="0080477A"/>
    <w:rsid w:val="0082161C"/>
    <w:rsid w:val="008463F7"/>
    <w:rsid w:val="00861AF0"/>
    <w:rsid w:val="00874101"/>
    <w:rsid w:val="00880D4A"/>
    <w:rsid w:val="0088548C"/>
    <w:rsid w:val="008C4A44"/>
    <w:rsid w:val="00920553"/>
    <w:rsid w:val="009441BF"/>
    <w:rsid w:val="00944A8C"/>
    <w:rsid w:val="0096304B"/>
    <w:rsid w:val="009672C4"/>
    <w:rsid w:val="00982DB3"/>
    <w:rsid w:val="00983DD8"/>
    <w:rsid w:val="00995574"/>
    <w:rsid w:val="009B460A"/>
    <w:rsid w:val="009D6DD6"/>
    <w:rsid w:val="009F75DE"/>
    <w:rsid w:val="00A16C30"/>
    <w:rsid w:val="00A26F4B"/>
    <w:rsid w:val="00A302A7"/>
    <w:rsid w:val="00A42F4D"/>
    <w:rsid w:val="00A55ADC"/>
    <w:rsid w:val="00A65013"/>
    <w:rsid w:val="00A71FEA"/>
    <w:rsid w:val="00A76CAA"/>
    <w:rsid w:val="00AA7FA7"/>
    <w:rsid w:val="00AB73C8"/>
    <w:rsid w:val="00AE7910"/>
    <w:rsid w:val="00AF0D2F"/>
    <w:rsid w:val="00B0195C"/>
    <w:rsid w:val="00B05248"/>
    <w:rsid w:val="00B13D17"/>
    <w:rsid w:val="00B1675A"/>
    <w:rsid w:val="00B2524D"/>
    <w:rsid w:val="00B32A80"/>
    <w:rsid w:val="00B32AA2"/>
    <w:rsid w:val="00B43983"/>
    <w:rsid w:val="00B54456"/>
    <w:rsid w:val="00B94DB5"/>
    <w:rsid w:val="00BD4AA0"/>
    <w:rsid w:val="00BE23EB"/>
    <w:rsid w:val="00C11DC5"/>
    <w:rsid w:val="00C14BEC"/>
    <w:rsid w:val="00C52688"/>
    <w:rsid w:val="00C6578D"/>
    <w:rsid w:val="00C756CA"/>
    <w:rsid w:val="00C80051"/>
    <w:rsid w:val="00C82D1C"/>
    <w:rsid w:val="00CA71D7"/>
    <w:rsid w:val="00CA7FD1"/>
    <w:rsid w:val="00CB27CE"/>
    <w:rsid w:val="00D148C4"/>
    <w:rsid w:val="00D14CC8"/>
    <w:rsid w:val="00D26C4A"/>
    <w:rsid w:val="00D37AE6"/>
    <w:rsid w:val="00D47CC0"/>
    <w:rsid w:val="00D668C5"/>
    <w:rsid w:val="00D6779D"/>
    <w:rsid w:val="00DA2520"/>
    <w:rsid w:val="00DE1C0E"/>
    <w:rsid w:val="00DF106F"/>
    <w:rsid w:val="00E30CA7"/>
    <w:rsid w:val="00E35C8D"/>
    <w:rsid w:val="00E42F9B"/>
    <w:rsid w:val="00E558C1"/>
    <w:rsid w:val="00E5724B"/>
    <w:rsid w:val="00E77C61"/>
    <w:rsid w:val="00EB2C21"/>
    <w:rsid w:val="00EE4F1D"/>
    <w:rsid w:val="00F2742C"/>
    <w:rsid w:val="00F32745"/>
    <w:rsid w:val="00F51675"/>
    <w:rsid w:val="00FC0151"/>
    <w:rsid w:val="00FC0796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3"/>
    <w:rsid w:val="0013487D"/>
    <w:rsid w:val="002F02CF"/>
    <w:rsid w:val="003577D8"/>
    <w:rsid w:val="0048168D"/>
    <w:rsid w:val="00623B1E"/>
    <w:rsid w:val="007B6855"/>
    <w:rsid w:val="007B7DC3"/>
    <w:rsid w:val="007D4905"/>
    <w:rsid w:val="00906198"/>
    <w:rsid w:val="009A463F"/>
    <w:rsid w:val="00A70747"/>
    <w:rsid w:val="00AC3D59"/>
    <w:rsid w:val="00CA3205"/>
    <w:rsid w:val="00D33CD5"/>
    <w:rsid w:val="00D515D6"/>
    <w:rsid w:val="00DA7FDE"/>
    <w:rsid w:val="00EB30ED"/>
    <w:rsid w:val="00EF0A6B"/>
    <w:rsid w:val="00F566FB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  <w:style w:type="paragraph" w:customStyle="1" w:styleId="2548037AEA10C346A6129882136A152E">
    <w:name w:val="2548037AEA10C346A6129882136A152E"/>
    <w:rsid w:val="007B7DC3"/>
  </w:style>
  <w:style w:type="paragraph" w:customStyle="1" w:styleId="4BDBDA360A47A2459AF0F49638968601">
    <w:name w:val="4BDBDA360A47A2459AF0F49638968601"/>
    <w:rsid w:val="007B7DC3"/>
  </w:style>
  <w:style w:type="paragraph" w:customStyle="1" w:styleId="592BB0284FD64C4F811C6C084DC25E50">
    <w:name w:val="592BB0284FD64C4F811C6C084DC25E50"/>
    <w:rsid w:val="007B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4542-29BF-4BF0-99CA-9B8D4D6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Nicola Bragg</cp:lastModifiedBy>
  <cp:revision>6</cp:revision>
  <cp:lastPrinted>2019-04-12T10:29:00Z</cp:lastPrinted>
  <dcterms:created xsi:type="dcterms:W3CDTF">2021-09-01T12:01:00Z</dcterms:created>
  <dcterms:modified xsi:type="dcterms:W3CDTF">2021-09-01T12:17:00Z</dcterms:modified>
</cp:coreProperties>
</file>