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44E2" w14:textId="77777777" w:rsidR="003A2D20" w:rsidRDefault="00111D7F" w:rsidP="00111D7F">
      <w:pPr>
        <w:tabs>
          <w:tab w:val="left" w:pos="8640"/>
        </w:tabs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tab/>
      </w:r>
    </w:p>
    <w:p w14:paraId="0FD24C8D" w14:textId="77777777" w:rsidR="003A2D20" w:rsidRDefault="003A2D20" w:rsidP="00C9541C">
      <w:pPr>
        <w:rPr>
          <w:rFonts w:ascii="Arial" w:hAnsi="Arial"/>
          <w:noProof/>
          <w:sz w:val="20"/>
        </w:rPr>
      </w:pPr>
    </w:p>
    <w:p w14:paraId="11CF646A" w14:textId="77777777" w:rsidR="003A2D20" w:rsidRDefault="003A2D20" w:rsidP="006D6C80">
      <w:pPr>
        <w:ind w:left="-180"/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3A2D20" w14:paraId="67595A59" w14:textId="77777777">
        <w:tc>
          <w:tcPr>
            <w:tcW w:w="10440" w:type="dxa"/>
            <w:gridSpan w:val="2"/>
          </w:tcPr>
          <w:p w14:paraId="5C4BE9E8" w14:textId="77777777" w:rsidR="003A2D20" w:rsidRDefault="003A2D20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3A2D20" w14:paraId="4C5A6065" w14:textId="77777777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69EBE5D7" w14:textId="77777777" w:rsidR="003A2D20" w:rsidRDefault="003A2D20" w:rsidP="007B216F">
            <w:pPr>
              <w:rPr>
                <w:rFonts w:ascii="Arial" w:hAnsi="Arial" w:cs="Arial"/>
                <w:sz w:val="20"/>
                <w:szCs w:val="20"/>
              </w:rPr>
            </w:pPr>
            <w:r w:rsidRPr="007B216F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7B216F">
              <w:rPr>
                <w:rFonts w:ascii="Arial" w:hAnsi="Arial" w:cs="Arial"/>
                <w:sz w:val="20"/>
                <w:szCs w:val="20"/>
              </w:rPr>
              <w:t>:</w:t>
            </w:r>
            <w:r w:rsidR="007B216F" w:rsidRPr="007B216F">
              <w:rPr>
                <w:rFonts w:ascii="Arial" w:hAnsi="Arial" w:cs="Arial"/>
                <w:sz w:val="20"/>
                <w:szCs w:val="20"/>
              </w:rPr>
              <w:t xml:space="preserve"> Chelsea</w:t>
            </w:r>
            <w:r w:rsidR="00677FE3" w:rsidRPr="007B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F98" w:rsidRPr="007B216F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FC1F13">
              <w:rPr>
                <w:rFonts w:ascii="Arial" w:hAnsi="Arial" w:cs="Arial"/>
                <w:sz w:val="20"/>
                <w:szCs w:val="20"/>
              </w:rPr>
              <w:t xml:space="preserve">3D </w:t>
            </w:r>
            <w:r w:rsidR="00563F98" w:rsidRPr="007B216F">
              <w:rPr>
                <w:rFonts w:ascii="Arial" w:hAnsi="Arial" w:cs="Arial"/>
                <w:sz w:val="20"/>
                <w:szCs w:val="20"/>
              </w:rPr>
              <w:t>Technician (L&amp;T)</w:t>
            </w:r>
            <w:r w:rsidR="00A5642F" w:rsidRPr="007B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16F" w:rsidRPr="007B216F">
              <w:rPr>
                <w:rFonts w:ascii="Arial" w:hAnsi="Arial" w:cs="Arial"/>
                <w:sz w:val="20"/>
                <w:szCs w:val="20"/>
              </w:rPr>
              <w:t>Metalwork</w:t>
            </w:r>
          </w:p>
          <w:p w14:paraId="19DD5D52" w14:textId="77777777" w:rsidR="007B216F" w:rsidRPr="007B216F" w:rsidRDefault="007B216F" w:rsidP="007B21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5C51E210" w14:textId="77777777" w:rsidR="003A2D20" w:rsidRPr="007B216F" w:rsidRDefault="003A2D20" w:rsidP="00AB1C7B">
            <w:pPr>
              <w:rPr>
                <w:rFonts w:ascii="Arial" w:hAnsi="Arial" w:cs="Arial"/>
                <w:b/>
                <w:sz w:val="20"/>
              </w:rPr>
            </w:pPr>
            <w:r w:rsidRPr="007B216F">
              <w:rPr>
                <w:rFonts w:ascii="Arial" w:hAnsi="Arial" w:cs="Arial"/>
                <w:b/>
                <w:sz w:val="20"/>
              </w:rPr>
              <w:t>Salary</w:t>
            </w:r>
            <w:r w:rsidRPr="007B216F">
              <w:rPr>
                <w:rFonts w:ascii="Arial" w:hAnsi="Arial" w:cs="Arial"/>
                <w:sz w:val="20"/>
              </w:rPr>
              <w:t xml:space="preserve">: </w:t>
            </w:r>
            <w:r w:rsidR="00AB1C7B">
              <w:rPr>
                <w:rFonts w:ascii="Arial" w:hAnsi="Arial" w:cs="Arial"/>
                <w:sz w:val="20"/>
              </w:rPr>
              <w:t>£33,653 - £41,329 pa</w:t>
            </w:r>
          </w:p>
        </w:tc>
      </w:tr>
      <w:tr w:rsidR="003A2D20" w14:paraId="4B74A61C" w14:textId="77777777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230E1B3" w14:textId="77777777" w:rsidR="003A2D20" w:rsidRPr="007B216F" w:rsidRDefault="003A2D20" w:rsidP="007B2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16F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7B216F">
              <w:rPr>
                <w:rFonts w:ascii="Arial" w:hAnsi="Arial" w:cs="Arial"/>
                <w:sz w:val="20"/>
                <w:szCs w:val="20"/>
              </w:rPr>
              <w:t>:</w:t>
            </w:r>
            <w:r w:rsidR="007B216F" w:rsidRPr="007B216F">
              <w:rPr>
                <w:rFonts w:ascii="Arial" w:hAnsi="Arial" w:cs="Arial"/>
                <w:sz w:val="20"/>
                <w:szCs w:val="20"/>
              </w:rPr>
              <w:t xml:space="preserve"> Permanent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84F7627" w14:textId="77777777" w:rsidR="003A2D20" w:rsidRPr="007B216F" w:rsidRDefault="003A2D20" w:rsidP="007B216F">
            <w:pPr>
              <w:rPr>
                <w:rFonts w:ascii="Arial" w:hAnsi="Arial" w:cs="Arial"/>
                <w:sz w:val="20"/>
              </w:rPr>
            </w:pPr>
            <w:r w:rsidRPr="007B216F">
              <w:rPr>
                <w:rFonts w:ascii="Arial" w:hAnsi="Arial" w:cs="Arial"/>
                <w:b/>
                <w:sz w:val="20"/>
              </w:rPr>
              <w:t>Hours/FTE</w:t>
            </w:r>
            <w:r w:rsidRPr="007B216F">
              <w:rPr>
                <w:rFonts w:ascii="Arial" w:hAnsi="Arial" w:cs="Arial"/>
                <w:sz w:val="20"/>
              </w:rPr>
              <w:t>:</w:t>
            </w:r>
            <w:r w:rsidRPr="007B216F">
              <w:rPr>
                <w:rFonts w:ascii="Arial" w:hAnsi="Arial" w:cs="Arial"/>
                <w:b/>
                <w:sz w:val="20"/>
              </w:rPr>
              <w:t xml:space="preserve"> </w:t>
            </w:r>
            <w:r w:rsidR="007B216F" w:rsidRPr="007B216F">
              <w:rPr>
                <w:rFonts w:ascii="Arial" w:hAnsi="Arial" w:cs="Arial"/>
                <w:b/>
                <w:sz w:val="20"/>
              </w:rPr>
              <w:t xml:space="preserve">full-time </w:t>
            </w:r>
          </w:p>
        </w:tc>
      </w:tr>
      <w:tr w:rsidR="003A2D20" w14:paraId="768C0774" w14:textId="77777777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515683F" w14:textId="77777777" w:rsidR="003A2D20" w:rsidRPr="007B216F" w:rsidRDefault="003A2D20" w:rsidP="006D6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16F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7B21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3F98" w:rsidRPr="007B2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314D1E31" w14:textId="77777777" w:rsidR="003A2D20" w:rsidRPr="007B216F" w:rsidRDefault="003A2D20" w:rsidP="007B216F">
            <w:pPr>
              <w:rPr>
                <w:rFonts w:ascii="Arial" w:hAnsi="Arial" w:cs="Arial"/>
                <w:b/>
                <w:sz w:val="20"/>
              </w:rPr>
            </w:pPr>
            <w:r w:rsidRPr="007B216F">
              <w:rPr>
                <w:rFonts w:ascii="Arial" w:hAnsi="Arial" w:cs="Arial"/>
                <w:b/>
                <w:sz w:val="20"/>
              </w:rPr>
              <w:t>Location</w:t>
            </w:r>
            <w:r w:rsidRPr="007B216F">
              <w:rPr>
                <w:rFonts w:ascii="Arial" w:hAnsi="Arial" w:cs="Arial"/>
                <w:sz w:val="20"/>
              </w:rPr>
              <w:t>:</w:t>
            </w:r>
            <w:r w:rsidRPr="007B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16F" w:rsidRPr="007B216F">
              <w:rPr>
                <w:rStyle w:val="normalchar1"/>
                <w:rFonts w:ascii="Arial" w:hAnsi="Arial" w:cs="Arial"/>
              </w:rPr>
              <w:t>Chelsea - Millbank</w:t>
            </w:r>
          </w:p>
        </w:tc>
      </w:tr>
      <w:tr w:rsidR="003A2D20" w14:paraId="3190938A" w14:textId="77777777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7506DC2E" w14:textId="77777777" w:rsidR="003A2D20" w:rsidRPr="007B216F" w:rsidRDefault="003A2D20" w:rsidP="006D6C80">
            <w:pPr>
              <w:rPr>
                <w:rFonts w:ascii="Arial" w:hAnsi="Arial" w:cs="Arial"/>
                <w:sz w:val="20"/>
                <w:szCs w:val="20"/>
              </w:rPr>
            </w:pPr>
            <w:r w:rsidRPr="007B216F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7B21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B216F" w:rsidRPr="007B216F">
              <w:rPr>
                <w:rFonts w:ascii="Arial" w:hAnsi="Arial" w:cs="Arial"/>
                <w:sz w:val="20"/>
                <w:szCs w:val="20"/>
              </w:rPr>
              <w:t xml:space="preserve">Chelsea </w:t>
            </w:r>
            <w:r w:rsidR="00563F98" w:rsidRPr="007B216F">
              <w:rPr>
                <w:rFonts w:ascii="Arial" w:hAnsi="Arial" w:cs="Arial"/>
                <w:sz w:val="20"/>
                <w:szCs w:val="20"/>
              </w:rPr>
              <w:t>Technical Manager (through Technical Coordinator</w:t>
            </w:r>
            <w:r w:rsidR="007B216F" w:rsidRPr="007B216F">
              <w:rPr>
                <w:rFonts w:ascii="Arial" w:hAnsi="Arial" w:cs="Arial"/>
                <w:sz w:val="20"/>
                <w:szCs w:val="20"/>
              </w:rPr>
              <w:t>3D</w:t>
            </w:r>
            <w:r w:rsidRPr="007B216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39D868" w14:textId="77777777" w:rsidR="003A2D20" w:rsidRPr="007B216F" w:rsidRDefault="003A2D20" w:rsidP="006D6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7D2FE5D2" w14:textId="77777777" w:rsidR="003A2D20" w:rsidRPr="007B216F" w:rsidRDefault="003A2D20" w:rsidP="00E03068">
            <w:pPr>
              <w:rPr>
                <w:rFonts w:ascii="Arial" w:hAnsi="Arial" w:cs="Arial"/>
                <w:b/>
                <w:sz w:val="20"/>
              </w:rPr>
            </w:pPr>
            <w:r w:rsidRPr="007B216F">
              <w:rPr>
                <w:rFonts w:ascii="Arial" w:hAnsi="Arial" w:cs="Arial"/>
                <w:b/>
                <w:bCs/>
                <w:sz w:val="20"/>
              </w:rPr>
              <w:t>College/Service</w:t>
            </w:r>
            <w:r w:rsidRPr="007B216F">
              <w:rPr>
                <w:rFonts w:ascii="Arial" w:hAnsi="Arial" w:cs="Arial"/>
                <w:sz w:val="20"/>
              </w:rPr>
              <w:t xml:space="preserve">: </w:t>
            </w:r>
            <w:r w:rsidR="00231EF1" w:rsidRPr="007B216F">
              <w:rPr>
                <w:rStyle w:val="normalchar1"/>
                <w:rFonts w:ascii="Arial" w:hAnsi="Arial" w:cs="Arial"/>
                <w:sz w:val="20"/>
                <w:szCs w:val="20"/>
              </w:rPr>
              <w:t>CCW Technical Resources</w:t>
            </w:r>
            <w:r w:rsidRPr="007B216F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D20" w14:paraId="64C2FBB3" w14:textId="77777777">
        <w:tc>
          <w:tcPr>
            <w:tcW w:w="10440" w:type="dxa"/>
            <w:gridSpan w:val="2"/>
          </w:tcPr>
          <w:p w14:paraId="1278DE7E" w14:textId="77777777" w:rsidR="003A2D20" w:rsidRDefault="003A2D2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B841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1FC3495" w14:textId="77777777" w:rsidR="00563F98" w:rsidRDefault="00563F98">
            <w:pPr>
              <w:rPr>
                <w:rFonts w:ascii="Arial" w:hAnsi="Arial"/>
                <w:sz w:val="20"/>
                <w:szCs w:val="20"/>
              </w:rPr>
            </w:pPr>
          </w:p>
          <w:p w14:paraId="037A0370" w14:textId="77777777" w:rsidR="00563F98" w:rsidRPr="00563F98" w:rsidRDefault="00563F98" w:rsidP="00563F9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63F98">
              <w:rPr>
                <w:rFonts w:ascii="Arial" w:hAnsi="Arial"/>
                <w:sz w:val="20"/>
                <w:szCs w:val="20"/>
              </w:rPr>
              <w:t xml:space="preserve">To provide professional </w:t>
            </w:r>
            <w:r w:rsidR="00BD10A9">
              <w:rPr>
                <w:rFonts w:ascii="Arial" w:hAnsi="Arial"/>
                <w:sz w:val="20"/>
                <w:szCs w:val="20"/>
              </w:rPr>
              <w:t xml:space="preserve">technical </w:t>
            </w:r>
            <w:r w:rsidRPr="00563F98">
              <w:rPr>
                <w:rFonts w:ascii="Arial" w:hAnsi="Arial"/>
                <w:sz w:val="20"/>
                <w:szCs w:val="20"/>
              </w:rPr>
              <w:t xml:space="preserve">expertise, guidance and advice </w:t>
            </w:r>
            <w:r w:rsidR="00BD10A9">
              <w:rPr>
                <w:rFonts w:ascii="Arial" w:hAnsi="Arial"/>
                <w:sz w:val="20"/>
                <w:szCs w:val="20"/>
              </w:rPr>
              <w:t>in th</w:t>
            </w:r>
            <w:r w:rsidR="00C27EF1">
              <w:rPr>
                <w:rFonts w:ascii="Arial" w:hAnsi="Arial"/>
                <w:sz w:val="20"/>
                <w:szCs w:val="20"/>
              </w:rPr>
              <w:t xml:space="preserve">e </w:t>
            </w:r>
            <w:r w:rsidR="007B216F">
              <w:rPr>
                <w:rFonts w:ascii="Arial" w:hAnsi="Arial"/>
                <w:sz w:val="20"/>
                <w:szCs w:val="20"/>
              </w:rPr>
              <w:t xml:space="preserve">Metal Workshop </w:t>
            </w:r>
            <w:r w:rsidR="00C27EF1">
              <w:rPr>
                <w:rFonts w:ascii="Arial" w:hAnsi="Arial"/>
                <w:sz w:val="20"/>
                <w:szCs w:val="20"/>
              </w:rPr>
              <w:t>to</w:t>
            </w:r>
            <w:r w:rsidRPr="00563F98">
              <w:rPr>
                <w:rFonts w:ascii="Arial" w:hAnsi="Arial"/>
                <w:sz w:val="20"/>
                <w:szCs w:val="20"/>
              </w:rPr>
              <w:t xml:space="preserve"> contribute to the delivery of academic </w:t>
            </w:r>
            <w:r w:rsidR="00BD10A9">
              <w:rPr>
                <w:rFonts w:ascii="Arial" w:hAnsi="Arial"/>
                <w:sz w:val="20"/>
                <w:szCs w:val="20"/>
              </w:rPr>
              <w:t xml:space="preserve">learning </w:t>
            </w:r>
            <w:r w:rsidR="00C75EAC">
              <w:rPr>
                <w:rFonts w:ascii="Arial" w:hAnsi="Arial"/>
                <w:sz w:val="20"/>
                <w:szCs w:val="20"/>
              </w:rPr>
              <w:t xml:space="preserve">activities within </w:t>
            </w:r>
            <w:r w:rsidR="007B216F">
              <w:rPr>
                <w:rFonts w:ascii="Arial" w:hAnsi="Arial"/>
                <w:sz w:val="20"/>
                <w:szCs w:val="20"/>
              </w:rPr>
              <w:t xml:space="preserve">Chelsea </w:t>
            </w:r>
            <w:r w:rsidRPr="00563F98">
              <w:rPr>
                <w:rFonts w:ascii="Arial" w:hAnsi="Arial"/>
                <w:sz w:val="20"/>
                <w:szCs w:val="20"/>
              </w:rPr>
              <w:t>College</w:t>
            </w:r>
            <w:r w:rsidR="007265E6">
              <w:rPr>
                <w:rFonts w:ascii="Arial" w:hAnsi="Arial"/>
                <w:sz w:val="20"/>
                <w:szCs w:val="20"/>
              </w:rPr>
              <w:t xml:space="preserve"> of Arts</w:t>
            </w:r>
            <w:r w:rsidRPr="00563F98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7AE281DA" w14:textId="77777777" w:rsidR="00563F98" w:rsidRPr="00563F98" w:rsidRDefault="00563F98" w:rsidP="00563F9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E9C81CD" w14:textId="77777777" w:rsidR="00563F98" w:rsidRPr="00563F98" w:rsidRDefault="00563F98" w:rsidP="00563F9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563F98">
              <w:rPr>
                <w:rFonts w:ascii="Arial" w:hAnsi="Arial"/>
                <w:sz w:val="20"/>
                <w:szCs w:val="20"/>
              </w:rPr>
              <w:t>To provide</w:t>
            </w:r>
            <w:r w:rsidR="00BD10A9">
              <w:rPr>
                <w:rFonts w:ascii="Arial" w:hAnsi="Arial"/>
                <w:sz w:val="20"/>
                <w:szCs w:val="20"/>
              </w:rPr>
              <w:t xml:space="preserve"> </w:t>
            </w:r>
            <w:r w:rsidRPr="00563F98">
              <w:rPr>
                <w:rFonts w:ascii="Arial" w:hAnsi="Arial"/>
                <w:sz w:val="20"/>
                <w:szCs w:val="20"/>
              </w:rPr>
              <w:t>support for student learning, informal and formal training and instruction, and the development of proficiency with highly specialist techniques, pr</w:t>
            </w:r>
            <w:r w:rsidR="00BD10A9">
              <w:rPr>
                <w:rFonts w:ascii="Arial" w:hAnsi="Arial"/>
                <w:sz w:val="20"/>
                <w:szCs w:val="20"/>
              </w:rPr>
              <w:t>oduction methods and technology related t</w:t>
            </w:r>
            <w:r w:rsidR="00593170">
              <w:rPr>
                <w:rFonts w:ascii="Arial" w:hAnsi="Arial"/>
                <w:sz w:val="20"/>
                <w:szCs w:val="20"/>
              </w:rPr>
              <w:t xml:space="preserve">o use of </w:t>
            </w:r>
            <w:r w:rsidR="007B216F">
              <w:rPr>
                <w:rFonts w:ascii="Arial" w:hAnsi="Arial"/>
                <w:sz w:val="20"/>
                <w:szCs w:val="20"/>
              </w:rPr>
              <w:t xml:space="preserve">metal working </w:t>
            </w:r>
            <w:r w:rsidR="00593170">
              <w:rPr>
                <w:rFonts w:ascii="Arial" w:hAnsi="Arial"/>
                <w:sz w:val="20"/>
                <w:szCs w:val="20"/>
              </w:rPr>
              <w:t xml:space="preserve">within </w:t>
            </w:r>
            <w:r w:rsidR="007265E6">
              <w:rPr>
                <w:rFonts w:ascii="Arial" w:hAnsi="Arial"/>
                <w:sz w:val="20"/>
                <w:szCs w:val="20"/>
              </w:rPr>
              <w:t xml:space="preserve">fine art and </w:t>
            </w:r>
            <w:r w:rsidR="007B216F">
              <w:rPr>
                <w:rFonts w:ascii="Arial" w:hAnsi="Arial"/>
                <w:sz w:val="20"/>
                <w:szCs w:val="20"/>
              </w:rPr>
              <w:t xml:space="preserve">design </w:t>
            </w:r>
            <w:r w:rsidR="00BD10A9">
              <w:rPr>
                <w:rFonts w:ascii="Arial" w:hAnsi="Arial"/>
                <w:sz w:val="20"/>
                <w:szCs w:val="20"/>
              </w:rPr>
              <w:t xml:space="preserve">practice </w:t>
            </w:r>
            <w:r w:rsidRPr="00563F9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2C8E2F" w14:textId="77777777" w:rsidR="00563F98" w:rsidRPr="00563F98" w:rsidRDefault="00563F98" w:rsidP="00563F9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576C75" w14:textId="77777777" w:rsidR="000522CB" w:rsidRDefault="00BD10A9" w:rsidP="00563F9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contribute technical</w:t>
            </w:r>
            <w:r w:rsidR="00563F98" w:rsidRPr="00563F98">
              <w:rPr>
                <w:rFonts w:ascii="Arial" w:hAnsi="Arial"/>
                <w:sz w:val="20"/>
                <w:szCs w:val="20"/>
              </w:rPr>
              <w:t xml:space="preserve"> input </w:t>
            </w:r>
            <w:r>
              <w:rPr>
                <w:rFonts w:ascii="Arial" w:hAnsi="Arial"/>
                <w:sz w:val="20"/>
                <w:szCs w:val="20"/>
              </w:rPr>
              <w:t>in</w:t>
            </w:r>
            <w:r w:rsidR="00563F98" w:rsidRPr="00563F98">
              <w:rPr>
                <w:rFonts w:ascii="Arial" w:hAnsi="Arial"/>
                <w:sz w:val="20"/>
                <w:szCs w:val="20"/>
              </w:rPr>
              <w:t>to student concept and expressive/creative intention, including giving feedback to students with reference to appropriate learning outcomes of the course or project.</w:t>
            </w:r>
          </w:p>
          <w:p w14:paraId="79E86DA3" w14:textId="77777777" w:rsidR="003A2D20" w:rsidRPr="00B841A8" w:rsidRDefault="003A2D20" w:rsidP="00563F9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A2D20" w14:paraId="3E1D80B7" w14:textId="77777777">
        <w:tc>
          <w:tcPr>
            <w:tcW w:w="10440" w:type="dxa"/>
            <w:gridSpan w:val="2"/>
          </w:tcPr>
          <w:p w14:paraId="273EFB0A" w14:textId="77777777" w:rsidR="003A2D20" w:rsidRPr="00B841A8" w:rsidRDefault="003A2D20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</w:p>
          <w:p w14:paraId="36316F86" w14:textId="77777777" w:rsidR="003A2D20" w:rsidRPr="00B841A8" w:rsidRDefault="003A2D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026B2" w14:textId="50ADDD99" w:rsidR="00563F98" w:rsidRDefault="00563F98" w:rsidP="00BD10A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 xml:space="preserve">To take </w:t>
            </w:r>
            <w:r w:rsidR="00BD10A9">
              <w:rPr>
                <w:rFonts w:ascii="Arial" w:hAnsi="Arial" w:cs="Arial"/>
                <w:sz w:val="20"/>
                <w:szCs w:val="20"/>
              </w:rPr>
              <w:t>co-responsibility for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effective </w:t>
            </w:r>
            <w:r w:rsidRPr="00563F98">
              <w:rPr>
                <w:rFonts w:ascii="Arial" w:hAnsi="Arial" w:cs="Arial"/>
                <w:sz w:val="20"/>
                <w:szCs w:val="20"/>
              </w:rPr>
              <w:t>da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y to day running of </w:t>
            </w:r>
            <w:r w:rsidR="0046087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B216F">
              <w:rPr>
                <w:rFonts w:ascii="Arial" w:hAnsi="Arial" w:cs="Arial"/>
                <w:sz w:val="20"/>
                <w:szCs w:val="20"/>
              </w:rPr>
              <w:t xml:space="preserve">metal workshop </w:t>
            </w:r>
            <w:r w:rsidR="007265E6">
              <w:rPr>
                <w:rFonts w:ascii="Arial" w:hAnsi="Arial" w:cs="Arial"/>
                <w:sz w:val="20"/>
                <w:szCs w:val="20"/>
              </w:rPr>
              <w:t>resource area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withi</w:t>
            </w:r>
            <w:r w:rsidR="00BD10A9">
              <w:rPr>
                <w:rFonts w:ascii="Arial" w:hAnsi="Arial" w:cs="Arial"/>
                <w:sz w:val="20"/>
                <w:szCs w:val="20"/>
              </w:rPr>
              <w:t>n the College, including</w:t>
            </w:r>
            <w:r w:rsidR="001F1E29">
              <w:rPr>
                <w:rFonts w:ascii="Arial" w:hAnsi="Arial" w:cs="Arial"/>
                <w:sz w:val="20"/>
                <w:szCs w:val="20"/>
              </w:rPr>
              <w:t xml:space="preserve"> managing day-to-day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E29">
              <w:rPr>
                <w:rFonts w:ascii="Arial" w:hAnsi="Arial" w:cs="Arial"/>
                <w:sz w:val="20"/>
                <w:szCs w:val="20"/>
              </w:rPr>
              <w:t>student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 access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D10A9">
              <w:rPr>
                <w:rFonts w:ascii="Arial" w:hAnsi="Arial" w:cs="Arial"/>
                <w:sz w:val="20"/>
                <w:szCs w:val="20"/>
              </w:rPr>
              <w:t>booking of specialist facilities</w:t>
            </w:r>
            <w:r w:rsidR="00C97FDF">
              <w:rPr>
                <w:rFonts w:ascii="Arial" w:hAnsi="Arial" w:cs="Arial"/>
                <w:sz w:val="20"/>
                <w:szCs w:val="20"/>
              </w:rPr>
              <w:t xml:space="preserve"> and use of equipment </w:t>
            </w:r>
            <w:r w:rsidR="00BD10A9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Pr="00BD10A9">
              <w:rPr>
                <w:rFonts w:ascii="Arial" w:hAnsi="Arial" w:cs="Arial"/>
                <w:sz w:val="20"/>
                <w:szCs w:val="20"/>
              </w:rPr>
              <w:t>timetabled teaching sessions</w:t>
            </w:r>
            <w:r w:rsidR="001F1E29">
              <w:rPr>
                <w:rFonts w:ascii="Arial" w:hAnsi="Arial" w:cs="Arial"/>
                <w:sz w:val="20"/>
                <w:szCs w:val="20"/>
              </w:rPr>
              <w:t xml:space="preserve"> and for individual student access</w:t>
            </w:r>
            <w:r w:rsidRPr="00BD10A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2294B4A" w14:textId="77777777" w:rsidR="007265E6" w:rsidRPr="007265E6" w:rsidRDefault="007265E6" w:rsidP="007265E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provide formal or informal sessions to students that may inc</w:t>
            </w:r>
            <w:r w:rsidR="007B216F">
              <w:rPr>
                <w:rFonts w:ascii="Arial" w:hAnsi="Arial" w:cs="Arial"/>
                <w:sz w:val="20"/>
                <w:szCs w:val="20"/>
              </w:rPr>
              <w:t xml:space="preserve">lude one of more, demonstration and 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instruction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>
              <w:rPr>
                <w:rFonts w:ascii="Arial" w:hAnsi="Arial"/>
                <w:sz w:val="20"/>
              </w:rPr>
              <w:t>preparing, developing and delivering a wide and varied programme of technical demonstrations</w:t>
            </w:r>
            <w:r w:rsidR="007B216F">
              <w:rPr>
                <w:rFonts w:ascii="Arial" w:hAnsi="Arial"/>
                <w:sz w:val="20"/>
              </w:rPr>
              <w:t xml:space="preserve"> within area of expertise</w:t>
            </w:r>
            <w:r>
              <w:rPr>
                <w:rFonts w:ascii="Arial" w:hAnsi="Arial"/>
                <w:sz w:val="20"/>
              </w:rPr>
              <w:t xml:space="preserve"> to run over the Academic year </w:t>
            </w:r>
          </w:p>
          <w:p w14:paraId="753A1A70" w14:textId="77777777" w:rsidR="00563F98" w:rsidRPr="00337F07" w:rsidRDefault="00563F98" w:rsidP="00337F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F07">
              <w:rPr>
                <w:rFonts w:ascii="Arial" w:hAnsi="Arial" w:cs="Arial"/>
                <w:sz w:val="20"/>
                <w:szCs w:val="20"/>
              </w:rPr>
              <w:t>To contr</w:t>
            </w:r>
            <w:r w:rsidR="00C97FDF" w:rsidRPr="00337F07">
              <w:rPr>
                <w:rFonts w:ascii="Arial" w:hAnsi="Arial" w:cs="Arial"/>
                <w:sz w:val="20"/>
                <w:szCs w:val="20"/>
              </w:rPr>
              <w:t xml:space="preserve">ibute, </w:t>
            </w:r>
            <w:r w:rsidR="00460872" w:rsidRPr="00337F07">
              <w:rPr>
                <w:rFonts w:ascii="Arial" w:hAnsi="Arial" w:cs="Arial"/>
                <w:sz w:val="20"/>
                <w:szCs w:val="20"/>
              </w:rPr>
              <w:t>as a member of the technical</w:t>
            </w:r>
            <w:r w:rsidR="001F1E29" w:rsidRPr="00337F07">
              <w:rPr>
                <w:rFonts w:ascii="Arial" w:hAnsi="Arial" w:cs="Arial"/>
                <w:sz w:val="20"/>
                <w:szCs w:val="20"/>
              </w:rPr>
              <w:t xml:space="preserve"> resource area</w:t>
            </w:r>
            <w:r w:rsidRPr="00337F07">
              <w:rPr>
                <w:rFonts w:ascii="Arial" w:hAnsi="Arial" w:cs="Arial"/>
                <w:sz w:val="20"/>
                <w:szCs w:val="20"/>
              </w:rPr>
              <w:t xml:space="preserve"> team, </w:t>
            </w:r>
            <w:r w:rsidR="001F1E29" w:rsidRPr="00337F07">
              <w:rPr>
                <w:rFonts w:ascii="Arial" w:hAnsi="Arial" w:cs="Arial"/>
                <w:sz w:val="20"/>
                <w:szCs w:val="20"/>
              </w:rPr>
              <w:t xml:space="preserve">and within agreed academic teams </w:t>
            </w:r>
            <w:r w:rsidRPr="00337F07">
              <w:rPr>
                <w:rFonts w:ascii="Arial" w:hAnsi="Arial" w:cs="Arial"/>
                <w:sz w:val="20"/>
                <w:szCs w:val="20"/>
              </w:rPr>
              <w:t xml:space="preserve">with the planning and development of the </w:t>
            </w:r>
            <w:r w:rsidR="001F1E29" w:rsidRPr="00337F07">
              <w:rPr>
                <w:rFonts w:ascii="Arial" w:hAnsi="Arial" w:cs="Arial"/>
                <w:sz w:val="20"/>
                <w:szCs w:val="20"/>
              </w:rPr>
              <w:t>course/</w:t>
            </w:r>
            <w:r w:rsidRPr="00337F07">
              <w:rPr>
                <w:rFonts w:ascii="Arial" w:hAnsi="Arial" w:cs="Arial"/>
                <w:sz w:val="20"/>
                <w:szCs w:val="20"/>
              </w:rPr>
              <w:t>programme area, the identification of learning outcomes, including curriculum development, research and commercial activities</w:t>
            </w:r>
            <w:r w:rsidR="00460872" w:rsidRPr="00337F07">
              <w:rPr>
                <w:rFonts w:ascii="Arial" w:hAnsi="Arial" w:cs="Arial"/>
                <w:sz w:val="20"/>
                <w:szCs w:val="20"/>
              </w:rPr>
              <w:t xml:space="preserve"> within area of expertise</w:t>
            </w:r>
            <w:r w:rsidRPr="00337F0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15429B" w14:textId="77777777" w:rsidR="00563F98" w:rsidRPr="001F1E29" w:rsidRDefault="00563F98" w:rsidP="001F1E29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 xml:space="preserve">To contribute and collaborate with technical team members as required </w:t>
            </w:r>
            <w:r w:rsidR="001F1E29">
              <w:rPr>
                <w:rFonts w:ascii="Arial" w:hAnsi="Arial" w:cs="Arial"/>
                <w:sz w:val="20"/>
                <w:szCs w:val="20"/>
              </w:rPr>
              <w:t>to ensure the key priorities,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E29">
              <w:rPr>
                <w:rFonts w:ascii="Arial" w:hAnsi="Arial" w:cs="Arial"/>
                <w:sz w:val="20"/>
                <w:szCs w:val="20"/>
              </w:rPr>
              <w:t>levels of service</w:t>
            </w:r>
            <w:r w:rsidR="001F1E29">
              <w:rPr>
                <w:rFonts w:ascii="Arial" w:hAnsi="Arial" w:cs="Arial"/>
                <w:sz w:val="20"/>
                <w:szCs w:val="20"/>
              </w:rPr>
              <w:t xml:space="preserve"> and good practice</w:t>
            </w:r>
            <w:r w:rsidRPr="001F1E29">
              <w:rPr>
                <w:rFonts w:ascii="Arial" w:hAnsi="Arial" w:cs="Arial"/>
                <w:sz w:val="20"/>
                <w:szCs w:val="20"/>
              </w:rPr>
              <w:t xml:space="preserve"> are met succ</w:t>
            </w:r>
            <w:r w:rsidR="001F1E29">
              <w:rPr>
                <w:rFonts w:ascii="Arial" w:hAnsi="Arial" w:cs="Arial"/>
                <w:sz w:val="20"/>
                <w:szCs w:val="20"/>
              </w:rPr>
              <w:t xml:space="preserve">essfully; including </w:t>
            </w:r>
            <w:r w:rsidRPr="001F1E29">
              <w:rPr>
                <w:rFonts w:ascii="Arial" w:hAnsi="Arial" w:cs="Arial"/>
                <w:sz w:val="20"/>
                <w:szCs w:val="20"/>
              </w:rPr>
              <w:t>compliance with Health and Safety</w:t>
            </w:r>
            <w:r w:rsidR="001F1E29">
              <w:rPr>
                <w:rFonts w:ascii="Arial" w:hAnsi="Arial" w:cs="Arial"/>
                <w:sz w:val="20"/>
                <w:szCs w:val="20"/>
              </w:rPr>
              <w:t xml:space="preserve"> regulations</w:t>
            </w:r>
            <w:r w:rsidR="00C97FDF">
              <w:rPr>
                <w:rFonts w:ascii="Arial" w:hAnsi="Arial" w:cs="Arial"/>
                <w:sz w:val="20"/>
                <w:szCs w:val="20"/>
              </w:rPr>
              <w:t>, updating skills and expertise</w:t>
            </w:r>
            <w:r w:rsidRPr="001F1E29">
              <w:rPr>
                <w:rFonts w:ascii="Arial" w:hAnsi="Arial" w:cs="Arial"/>
                <w:sz w:val="20"/>
                <w:szCs w:val="20"/>
              </w:rPr>
              <w:t xml:space="preserve">, liaising with team members, Technical Coordinator and/or Technical Manager. </w:t>
            </w:r>
          </w:p>
          <w:p w14:paraId="37A92155" w14:textId="77777777" w:rsidR="0010492E" w:rsidRPr="00460872" w:rsidRDefault="00563F98" w:rsidP="0046087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92E">
              <w:rPr>
                <w:rFonts w:ascii="Arial" w:hAnsi="Arial" w:cs="Arial"/>
                <w:sz w:val="20"/>
                <w:szCs w:val="20"/>
              </w:rPr>
              <w:t>To work at an agreed level within the terms of the glossary of key terms (describing T &amp; L relationships between Technicians and students)</w:t>
            </w:r>
            <w:r w:rsidR="002C624A" w:rsidRPr="0010492E">
              <w:rPr>
                <w:rFonts w:ascii="Arial" w:hAnsi="Arial" w:cs="Arial"/>
                <w:sz w:val="20"/>
                <w:szCs w:val="20"/>
              </w:rPr>
              <w:t xml:space="preserve"> to contribute to the delivery of Orientation sessions, Inductions, Technical Workshops, supervised Negotiated /Open access by supporting student, and course needs/timetables so that technical support is targeted effectively.</w:t>
            </w:r>
            <w:r w:rsidR="0010492E" w:rsidRPr="0010492E">
              <w:rPr>
                <w:rFonts w:ascii="Arial" w:hAnsi="Arial"/>
                <w:sz w:val="20"/>
              </w:rPr>
              <w:t xml:space="preserve"> </w:t>
            </w:r>
          </w:p>
          <w:p w14:paraId="6E70785E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contribute to planning, development and delivery of learning activities supporting student learning and research, liaising with Course Leaders and academic staff informally and formally with</w:t>
            </w:r>
            <w:r w:rsidR="002C624A">
              <w:rPr>
                <w:rFonts w:ascii="Arial" w:hAnsi="Arial" w:cs="Arial"/>
                <w:sz w:val="20"/>
                <w:szCs w:val="20"/>
              </w:rPr>
              <w:t>in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Course meetings.  </w:t>
            </w:r>
          </w:p>
          <w:p w14:paraId="6BC69AB8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demonstrate a high level of independent responsibility for the diagnosis and resolution of problems and creative/artistic challenges encount</w:t>
            </w:r>
            <w:r w:rsidR="004F6025">
              <w:rPr>
                <w:rFonts w:ascii="Arial" w:hAnsi="Arial" w:cs="Arial"/>
                <w:sz w:val="20"/>
                <w:szCs w:val="20"/>
              </w:rPr>
              <w:t>ered with the execution of duties and responsibilities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2A6653" w14:textId="77777777" w:rsidR="00563F98" w:rsidRPr="00406184" w:rsidRDefault="00563F98" w:rsidP="0040618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c</w:t>
            </w:r>
            <w:r w:rsidR="00337F07">
              <w:rPr>
                <w:rFonts w:ascii="Arial" w:hAnsi="Arial" w:cs="Arial"/>
                <w:sz w:val="20"/>
                <w:szCs w:val="20"/>
              </w:rPr>
              <w:t xml:space="preserve">arry out detailed research and to demonstrate an 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ability to diagnose </w:t>
            </w:r>
            <w:r w:rsidR="00337F07">
              <w:rPr>
                <w:rFonts w:ascii="Arial" w:hAnsi="Arial" w:cs="Arial"/>
                <w:sz w:val="20"/>
                <w:szCs w:val="20"/>
              </w:rPr>
              <w:t>and resolve problems of a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 technical, complicated nature, that involves testing and re-testing scenarios and processes to lead to the successful design and achievement of intended learning outcome/execution of work</w:t>
            </w:r>
            <w:r w:rsidRPr="0040618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1EA46422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liaise internally and externally with professionals and reco</w:t>
            </w:r>
            <w:r w:rsidR="00460872">
              <w:rPr>
                <w:rFonts w:ascii="Arial" w:hAnsi="Arial" w:cs="Arial"/>
                <w:sz w:val="20"/>
                <w:szCs w:val="20"/>
              </w:rPr>
              <w:t>gnised practitioners and designers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, attend conferences and exhibitions to share and develop ideas, knowledge and expertise that can be translated to support academic learning and research activities. </w:t>
            </w:r>
          </w:p>
          <w:p w14:paraId="23A227FF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 xml:space="preserve">To provide professional </w:t>
            </w:r>
            <w:r w:rsidR="004F6025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Pr="00563F98">
              <w:rPr>
                <w:rFonts w:ascii="Arial" w:hAnsi="Arial" w:cs="Arial"/>
                <w:sz w:val="20"/>
                <w:szCs w:val="20"/>
              </w:rPr>
              <w:t xml:space="preserve">guidance and advice to Technical Coordinator and/or Technical Manager, and assist with the commissioning of new equipment including the delivery and installations of equipment. </w:t>
            </w:r>
          </w:p>
          <w:p w14:paraId="1EE52B98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lastRenderedPageBreak/>
              <w:t xml:space="preserve">To be involved with the design, production and development of appropriate teaching and learning materials to suit own specific areas of specialist activity and service delivery. </w:t>
            </w:r>
          </w:p>
          <w:p w14:paraId="58C62468" w14:textId="77777777" w:rsidR="00563F98" w:rsidRP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 xml:space="preserve">To perform such duties consistent with your role as may from time to time be assigned to you anywhere within the University </w:t>
            </w:r>
          </w:p>
          <w:p w14:paraId="446FA0D8" w14:textId="77777777" w:rsidR="00563F98" w:rsidRDefault="00563F98" w:rsidP="00563F9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F98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97A4A00" w14:textId="77777777" w:rsidR="003A2D20" w:rsidRPr="0007307E" w:rsidRDefault="003A2D20" w:rsidP="0007307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07E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33759913" w14:textId="77777777" w:rsidR="003A2D20" w:rsidRDefault="003A2D20" w:rsidP="00586F3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417E34C9" w14:textId="77777777" w:rsidR="003A2D20" w:rsidRDefault="003A2D20" w:rsidP="00586F3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A62D35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A62D35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21BBD66B" w14:textId="77777777" w:rsidR="003A2D20" w:rsidRPr="00836207" w:rsidRDefault="003A2D20" w:rsidP="0083620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</w:t>
            </w:r>
            <w:r w:rsidR="00836207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A2D20" w14:paraId="040B0654" w14:textId="77777777">
        <w:trPr>
          <w:trHeight w:val="1252"/>
        </w:trPr>
        <w:tc>
          <w:tcPr>
            <w:tcW w:w="10440" w:type="dxa"/>
            <w:gridSpan w:val="2"/>
          </w:tcPr>
          <w:p w14:paraId="0CDFCF04" w14:textId="77777777" w:rsidR="003A2D20" w:rsidRDefault="003A2D20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1157A77" w14:textId="77777777" w:rsidR="00C4609C" w:rsidRDefault="00C4609C" w:rsidP="004F6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7C893" w14:textId="77777777" w:rsidR="004F6025" w:rsidRPr="005D4A1D" w:rsidRDefault="007B216F" w:rsidP="005D4A1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Chelsea </w:t>
            </w:r>
            <w:r w:rsidR="005D4A1D">
              <w:rPr>
                <w:rFonts w:ascii="Arial" w:hAnsi="Arial" w:cs="Arial"/>
                <w:sz w:val="20"/>
                <w:szCs w:val="20"/>
              </w:rPr>
              <w:t xml:space="preserve">Technical Manager, </w:t>
            </w:r>
            <w:r>
              <w:rPr>
                <w:rFonts w:ascii="Arial" w:hAnsi="Arial" w:cs="Arial"/>
                <w:sz w:val="20"/>
                <w:szCs w:val="20"/>
              </w:rPr>
              <w:t xml:space="preserve">Chelsea </w:t>
            </w:r>
            <w:r w:rsidR="004B7520">
              <w:rPr>
                <w:rFonts w:ascii="Arial" w:hAnsi="Arial" w:cs="Arial"/>
                <w:sz w:val="20"/>
                <w:szCs w:val="20"/>
              </w:rPr>
              <w:t>Tec</w:t>
            </w:r>
            <w:r>
              <w:rPr>
                <w:rFonts w:ascii="Arial" w:hAnsi="Arial" w:cs="Arial"/>
                <w:sz w:val="20"/>
                <w:szCs w:val="20"/>
              </w:rPr>
              <w:t>hnical Coordinator 3D</w:t>
            </w:r>
            <w:r w:rsidR="00D31B3D">
              <w:rPr>
                <w:rFonts w:ascii="Arial" w:hAnsi="Arial" w:cs="Arial"/>
                <w:sz w:val="20"/>
                <w:szCs w:val="20"/>
              </w:rPr>
              <w:t xml:space="preserve"> and other 3D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025" w:rsidRPr="005D4A1D">
              <w:rPr>
                <w:rFonts w:ascii="Arial" w:hAnsi="Arial" w:cs="Arial"/>
                <w:sz w:val="20"/>
                <w:szCs w:val="20"/>
              </w:rPr>
              <w:t>Specialist Technic</w:t>
            </w:r>
            <w:r w:rsidR="004B7520">
              <w:rPr>
                <w:rFonts w:ascii="Arial" w:hAnsi="Arial" w:cs="Arial"/>
                <w:sz w:val="20"/>
                <w:szCs w:val="20"/>
              </w:rPr>
              <w:t>ians</w:t>
            </w:r>
            <w:r w:rsidR="00C75EAC">
              <w:rPr>
                <w:rFonts w:ascii="Arial" w:hAnsi="Arial" w:cs="Arial"/>
                <w:sz w:val="20"/>
                <w:szCs w:val="20"/>
              </w:rPr>
              <w:t xml:space="preserve"> (L&amp;T</w:t>
            </w:r>
            <w:r w:rsidR="0046087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5A682BA" w14:textId="77777777" w:rsidR="004F6025" w:rsidRDefault="004F6025" w:rsidP="004F602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Staff</w:t>
            </w:r>
          </w:p>
          <w:p w14:paraId="4FF1D7F3" w14:textId="77777777" w:rsidR="004F6025" w:rsidRDefault="004F6025" w:rsidP="004F602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Suppliers and Contractors</w:t>
            </w:r>
          </w:p>
          <w:p w14:paraId="0BF65441" w14:textId="77777777" w:rsidR="004F6025" w:rsidRPr="004F6025" w:rsidRDefault="004F6025" w:rsidP="004F602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D20" w14:paraId="26717421" w14:textId="77777777">
        <w:tc>
          <w:tcPr>
            <w:tcW w:w="10440" w:type="dxa"/>
            <w:gridSpan w:val="2"/>
          </w:tcPr>
          <w:p w14:paraId="35FE6749" w14:textId="77777777" w:rsidR="003A2D20" w:rsidRPr="004879C9" w:rsidRDefault="003A2D20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7BCD19C8" w14:textId="77777777" w:rsidR="003A2D20" w:rsidRDefault="003A2D20">
            <w:pPr>
              <w:rPr>
                <w:rFonts w:ascii="Arial" w:hAnsi="Arial"/>
                <w:sz w:val="20"/>
              </w:rPr>
            </w:pPr>
          </w:p>
          <w:p w14:paraId="06630BB1" w14:textId="77777777" w:rsidR="004F6025" w:rsidRPr="004F6025" w:rsidRDefault="003A2D20" w:rsidP="004F6025">
            <w:pPr>
              <w:rPr>
                <w:rFonts w:ascii="Arial" w:hAnsi="Arial" w:cs="Arial"/>
                <w:sz w:val="20"/>
                <w:szCs w:val="20"/>
              </w:rPr>
            </w:pPr>
            <w:r w:rsidRPr="004F6025">
              <w:rPr>
                <w:rFonts w:ascii="Arial" w:hAnsi="Arial"/>
                <w:b/>
                <w:sz w:val="20"/>
              </w:rPr>
              <w:t>Budgets</w:t>
            </w:r>
            <w:r w:rsidRPr="004F6025">
              <w:rPr>
                <w:rFonts w:ascii="Arial" w:hAnsi="Arial"/>
                <w:sz w:val="20"/>
              </w:rPr>
              <w:t xml:space="preserve">: </w:t>
            </w:r>
            <w:r w:rsidR="00C4609C" w:rsidRPr="004F6025">
              <w:rPr>
                <w:rFonts w:ascii="Arial" w:hAnsi="Arial"/>
                <w:sz w:val="20"/>
              </w:rPr>
              <w:t xml:space="preserve">consumables </w:t>
            </w:r>
            <w:r w:rsidR="00491013" w:rsidRPr="004F6025">
              <w:rPr>
                <w:rFonts w:ascii="Arial" w:hAnsi="Arial"/>
                <w:sz w:val="20"/>
              </w:rPr>
              <w:t>budget</w:t>
            </w:r>
            <w:r w:rsidR="004B7520">
              <w:rPr>
                <w:rFonts w:ascii="Arial" w:hAnsi="Arial"/>
                <w:sz w:val="20"/>
              </w:rPr>
              <w:t xml:space="preserve"> if</w:t>
            </w:r>
            <w:r w:rsidR="004F6025" w:rsidRPr="004F6025">
              <w:rPr>
                <w:rFonts w:ascii="Arial" w:hAnsi="Arial"/>
                <w:sz w:val="20"/>
              </w:rPr>
              <w:t xml:space="preserve"> designated under guidance of </w:t>
            </w:r>
            <w:r w:rsidR="007B216F">
              <w:rPr>
                <w:rFonts w:ascii="Arial" w:hAnsi="Arial" w:cs="Arial"/>
                <w:sz w:val="20"/>
                <w:szCs w:val="20"/>
              </w:rPr>
              <w:t>Chelsea Technical</w:t>
            </w:r>
            <w:r w:rsidR="004B7520">
              <w:rPr>
                <w:rFonts w:ascii="Arial" w:hAnsi="Arial" w:cs="Arial"/>
                <w:sz w:val="20"/>
                <w:szCs w:val="20"/>
              </w:rPr>
              <w:t xml:space="preserve"> Coordinator </w:t>
            </w:r>
          </w:p>
          <w:p w14:paraId="20C4267F" w14:textId="77777777" w:rsidR="003A2D20" w:rsidRDefault="003A2D20">
            <w:pPr>
              <w:rPr>
                <w:rFonts w:ascii="Arial" w:hAnsi="Arial"/>
                <w:sz w:val="20"/>
              </w:rPr>
            </w:pPr>
          </w:p>
          <w:p w14:paraId="20059B86" w14:textId="77777777" w:rsidR="003A2D20" w:rsidRDefault="003A2D20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 xml:space="preserve">: </w:t>
            </w:r>
            <w:r w:rsidR="00460872">
              <w:t>none</w:t>
            </w:r>
          </w:p>
          <w:p w14:paraId="122C1ECD" w14:textId="77777777" w:rsidR="003A2D20" w:rsidRDefault="003A2D20">
            <w:pPr>
              <w:rPr>
                <w:rFonts w:ascii="Arial" w:hAnsi="Arial"/>
                <w:sz w:val="20"/>
              </w:rPr>
            </w:pPr>
          </w:p>
          <w:p w14:paraId="41A65E03" w14:textId="77777777" w:rsidR="003A2D20" w:rsidRDefault="003A2D20" w:rsidP="007B216F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07307E">
              <w:rPr>
                <w:rFonts w:ascii="Arial" w:hAnsi="Arial"/>
                <w:sz w:val="20"/>
              </w:rPr>
              <w:t>:</w:t>
            </w:r>
            <w:r w:rsidR="004B7520">
              <w:rPr>
                <w:rFonts w:ascii="Arial" w:hAnsi="Arial"/>
                <w:sz w:val="20"/>
              </w:rPr>
              <w:t xml:space="preserve"> Co- responsibility for the </w:t>
            </w:r>
            <w:r w:rsidR="004F6025">
              <w:rPr>
                <w:rFonts w:ascii="Arial" w:hAnsi="Arial"/>
                <w:sz w:val="20"/>
              </w:rPr>
              <w:t xml:space="preserve">safety </w:t>
            </w:r>
            <w:r w:rsidR="004B7520">
              <w:rPr>
                <w:rFonts w:ascii="Arial" w:hAnsi="Arial"/>
                <w:sz w:val="20"/>
              </w:rPr>
              <w:t xml:space="preserve">and security </w:t>
            </w:r>
            <w:r w:rsidR="004F6025">
              <w:rPr>
                <w:rFonts w:ascii="Arial" w:hAnsi="Arial"/>
                <w:sz w:val="20"/>
              </w:rPr>
              <w:t>of</w:t>
            </w:r>
            <w:r w:rsidR="004B7520">
              <w:rPr>
                <w:rFonts w:ascii="Arial" w:hAnsi="Arial"/>
                <w:sz w:val="20"/>
              </w:rPr>
              <w:t xml:space="preserve"> </w:t>
            </w:r>
            <w:r w:rsidR="007B216F">
              <w:rPr>
                <w:rFonts w:ascii="Arial" w:hAnsi="Arial"/>
                <w:sz w:val="20"/>
              </w:rPr>
              <w:t xml:space="preserve">equipment and learning environment and </w:t>
            </w:r>
            <w:r w:rsidR="00337F07">
              <w:rPr>
                <w:rFonts w:ascii="Arial" w:hAnsi="Arial"/>
                <w:sz w:val="20"/>
              </w:rPr>
              <w:t xml:space="preserve">within related </w:t>
            </w:r>
            <w:r w:rsidR="00460872">
              <w:rPr>
                <w:rFonts w:ascii="Arial" w:hAnsi="Arial"/>
                <w:sz w:val="20"/>
              </w:rPr>
              <w:t>technical areas of the College provision</w:t>
            </w:r>
          </w:p>
        </w:tc>
      </w:tr>
      <w:tr w:rsidR="00C4609C" w14:paraId="10BA1DFF" w14:textId="77777777">
        <w:tc>
          <w:tcPr>
            <w:tcW w:w="10440" w:type="dxa"/>
            <w:gridSpan w:val="2"/>
          </w:tcPr>
          <w:p w14:paraId="6980E410" w14:textId="77777777" w:rsidR="00C4609C" w:rsidRPr="004879C9" w:rsidRDefault="00C4609C">
            <w:pPr>
              <w:pStyle w:val="Heading4"/>
              <w:rPr>
                <w:b/>
                <w:sz w:val="20"/>
              </w:rPr>
            </w:pPr>
          </w:p>
        </w:tc>
      </w:tr>
    </w:tbl>
    <w:p w14:paraId="4F1D6D7E" w14:textId="77777777" w:rsidR="003A2D20" w:rsidRDefault="003A2D20">
      <w:pPr>
        <w:rPr>
          <w:rFonts w:ascii="Arial" w:hAnsi="Arial"/>
          <w:b/>
          <w:sz w:val="20"/>
        </w:rPr>
      </w:pPr>
    </w:p>
    <w:p w14:paraId="36FE5AE8" w14:textId="77777777" w:rsidR="003A2D20" w:rsidRDefault="003A2D20">
      <w:pPr>
        <w:rPr>
          <w:rFonts w:ascii="Arial" w:hAnsi="Arial"/>
          <w:b/>
          <w:sz w:val="20"/>
        </w:rPr>
      </w:pPr>
    </w:p>
    <w:p w14:paraId="56F251D8" w14:textId="77777777" w:rsidR="003A2D20" w:rsidRDefault="003A2D20">
      <w:pPr>
        <w:rPr>
          <w:rFonts w:ascii="Arial" w:hAnsi="Arial"/>
          <w:b/>
          <w:sz w:val="20"/>
        </w:rPr>
      </w:pPr>
    </w:p>
    <w:p w14:paraId="293AA3F6" w14:textId="77777777" w:rsidR="003A2D20" w:rsidRDefault="003A2D2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37F07">
        <w:rPr>
          <w:rFonts w:ascii="Arial" w:hAnsi="Arial"/>
          <w:sz w:val="20"/>
          <w:u w:val="single"/>
        </w:rPr>
        <w:t>Sally Tiffin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Date of last review </w:t>
      </w:r>
      <w:r>
        <w:rPr>
          <w:rFonts w:ascii="Arial" w:hAnsi="Arial"/>
          <w:sz w:val="20"/>
          <w:u w:val="single"/>
        </w:rPr>
        <w:tab/>
      </w:r>
      <w:r w:rsidR="00D31B3D">
        <w:rPr>
          <w:rFonts w:ascii="Arial" w:hAnsi="Arial"/>
          <w:sz w:val="20"/>
          <w:u w:val="single"/>
        </w:rPr>
        <w:t>2</w:t>
      </w:r>
      <w:r w:rsidR="00D31B3D" w:rsidRPr="00D31B3D">
        <w:rPr>
          <w:rFonts w:ascii="Arial" w:hAnsi="Arial"/>
          <w:sz w:val="20"/>
          <w:u w:val="single"/>
          <w:vertAlign w:val="superscript"/>
        </w:rPr>
        <w:t>nd</w:t>
      </w:r>
      <w:r w:rsidR="00D31B3D">
        <w:rPr>
          <w:rFonts w:ascii="Arial" w:hAnsi="Arial"/>
          <w:sz w:val="20"/>
          <w:u w:val="single"/>
        </w:rPr>
        <w:t xml:space="preserve"> August 2017</w:t>
      </w:r>
    </w:p>
    <w:p w14:paraId="49B0DBB3" w14:textId="77777777" w:rsidR="003A2D20" w:rsidRDefault="003A2D20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20E938DF" w14:textId="77777777" w:rsidR="00666D92" w:rsidRDefault="00666D92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2E378A7F" w14:textId="77777777" w:rsidR="00666D92" w:rsidRDefault="0066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3C8E88E" w14:textId="77777777" w:rsidR="0007307E" w:rsidRDefault="0007307E">
      <w:pPr>
        <w:spacing w:line="24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7021"/>
      </w:tblGrid>
      <w:tr w:rsidR="00D31B3D" w14:paraId="0772DA2F" w14:textId="77777777" w:rsidTr="00D31B3D">
        <w:trPr>
          <w:trHeight w:val="410"/>
        </w:trPr>
        <w:tc>
          <w:tcPr>
            <w:tcW w:w="10881" w:type="dxa"/>
            <w:gridSpan w:val="2"/>
            <w:shd w:val="clear" w:color="auto" w:fill="000000" w:themeFill="text1"/>
          </w:tcPr>
          <w:p w14:paraId="6D8E4ED3" w14:textId="77777777" w:rsidR="00D31B3D" w:rsidRPr="00837A31" w:rsidRDefault="00D31B3D" w:rsidP="00832536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D31B3D" w14:paraId="09B61FE7" w14:textId="77777777" w:rsidTr="00D31B3D">
        <w:tc>
          <w:tcPr>
            <w:tcW w:w="3794" w:type="dxa"/>
          </w:tcPr>
          <w:p w14:paraId="5C28F558" w14:textId="77777777" w:rsidR="00D31B3D" w:rsidRDefault="00D31B3D" w:rsidP="00832536">
            <w:pPr>
              <w:rPr>
                <w:rFonts w:ascii="Arial" w:hAnsi="Arial" w:cs="Arial"/>
                <w:sz w:val="24"/>
              </w:rPr>
            </w:pPr>
          </w:p>
          <w:p w14:paraId="2A591A9F" w14:textId="77777777" w:rsidR="00D31B3D" w:rsidRDefault="00D31B3D" w:rsidP="0083253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E919F3">
              <w:rPr>
                <w:rFonts w:ascii="Arial" w:hAnsi="Arial" w:cs="Arial"/>
                <w:sz w:val="24"/>
              </w:rPr>
              <w:t xml:space="preserve"> Qualifications</w:t>
            </w:r>
          </w:p>
          <w:p w14:paraId="375EFD96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52332355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  <w:p w14:paraId="0EDF446E" w14:textId="77777777" w:rsidR="00854A23" w:rsidRDefault="00854A23" w:rsidP="00854A23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BA Degree in Art &amp; Design or equivalent</w:t>
            </w:r>
          </w:p>
          <w:p w14:paraId="2650ED8E" w14:textId="77777777" w:rsidR="00D31B3D" w:rsidRPr="00E919F3" w:rsidRDefault="00854A23" w:rsidP="00854A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In depth knowledge of a wide range of metal working, casting and foundry techniques </w:t>
            </w:r>
          </w:p>
        </w:tc>
      </w:tr>
      <w:tr w:rsidR="00D31B3D" w14:paraId="32069637" w14:textId="77777777" w:rsidTr="00D31B3D">
        <w:tc>
          <w:tcPr>
            <w:tcW w:w="3794" w:type="dxa"/>
          </w:tcPr>
          <w:p w14:paraId="2AF2A70D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  <w:p w14:paraId="39FF7829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7087" w:type="dxa"/>
          </w:tcPr>
          <w:p w14:paraId="18B19FF4" w14:textId="77777777" w:rsidR="00D31B3D" w:rsidRPr="00E919F3" w:rsidRDefault="00D31B3D" w:rsidP="00832536">
            <w:pPr>
              <w:rPr>
                <w:rFonts w:ascii="Arial" w:hAnsi="Arial" w:cs="Arial"/>
                <w:i/>
                <w:sz w:val="24"/>
              </w:rPr>
            </w:pPr>
          </w:p>
          <w:p w14:paraId="71520C0F" w14:textId="77777777" w:rsidR="00854A23" w:rsidRDefault="00854A23" w:rsidP="00854A23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 understanding of HEI level education and experience of working with students in a workshop or teaching environment</w:t>
            </w:r>
          </w:p>
          <w:p w14:paraId="73A59308" w14:textId="77777777" w:rsidR="00854A23" w:rsidRPr="00E919F3" w:rsidRDefault="00854A23" w:rsidP="00854A23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33887129" w14:textId="77777777" w:rsidTr="00D31B3D">
        <w:tc>
          <w:tcPr>
            <w:tcW w:w="3794" w:type="dxa"/>
            <w:vAlign w:val="center"/>
          </w:tcPr>
          <w:p w14:paraId="41BD7CA5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7087" w:type="dxa"/>
            <w:vAlign w:val="center"/>
          </w:tcPr>
          <w:p w14:paraId="1D63966B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08E3D7F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3BD9F493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57AECC7A" w14:textId="77777777" w:rsidTr="00D31B3D">
        <w:tc>
          <w:tcPr>
            <w:tcW w:w="3794" w:type="dxa"/>
            <w:vAlign w:val="center"/>
          </w:tcPr>
          <w:p w14:paraId="146A0FDC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7087" w:type="dxa"/>
            <w:vAlign w:val="center"/>
          </w:tcPr>
          <w:p w14:paraId="43EF15DB" w14:textId="77777777" w:rsidR="00D31B3D" w:rsidRDefault="00D31B3D" w:rsidP="00832536">
            <w:pPr>
              <w:rPr>
                <w:rFonts w:ascii="Arial" w:hAnsi="Arial" w:cs="Arial"/>
                <w:color w:val="000000"/>
              </w:rPr>
            </w:pPr>
          </w:p>
          <w:p w14:paraId="46264F78" w14:textId="77777777" w:rsidR="00D31B3D" w:rsidRPr="005A3588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46C3916D" w14:textId="77777777" w:rsidR="00D31B3D" w:rsidRPr="00E919F3" w:rsidRDefault="00D31B3D" w:rsidP="0083253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D31B3D" w14:paraId="7B2A9D9E" w14:textId="77777777" w:rsidTr="00D31B3D">
        <w:tc>
          <w:tcPr>
            <w:tcW w:w="3794" w:type="dxa"/>
            <w:vAlign w:val="center"/>
          </w:tcPr>
          <w:p w14:paraId="67E741E7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7087" w:type="dxa"/>
            <w:vAlign w:val="center"/>
          </w:tcPr>
          <w:p w14:paraId="2DD8361A" w14:textId="77777777" w:rsidR="00D31B3D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AA04E99" w14:textId="77777777" w:rsidR="00D31B3D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Uses effective teaching, learning or professional practice to support excellent teaching, pedagogy and inclusivity </w:t>
            </w:r>
          </w:p>
          <w:p w14:paraId="52F4248A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2360F678" w14:textId="77777777" w:rsidTr="00D31B3D">
        <w:tc>
          <w:tcPr>
            <w:tcW w:w="3794" w:type="dxa"/>
            <w:vAlign w:val="center"/>
          </w:tcPr>
          <w:p w14:paraId="2CEDAE49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7087" w:type="dxa"/>
            <w:vAlign w:val="center"/>
          </w:tcPr>
          <w:p w14:paraId="3543F1F9" w14:textId="77777777" w:rsidR="00D31B3D" w:rsidRDefault="00D31B3D" w:rsidP="00832536">
            <w:pPr>
              <w:rPr>
                <w:rFonts w:ascii="Arial" w:hAnsi="Arial" w:cs="Arial"/>
                <w:color w:val="000000"/>
              </w:rPr>
            </w:pPr>
          </w:p>
          <w:p w14:paraId="0AA6B3EE" w14:textId="77777777" w:rsidR="00D31B3D" w:rsidRPr="005A3588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3851561A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31B3D" w14:paraId="4C6F24F9" w14:textId="77777777" w:rsidTr="00D31B3D">
        <w:tc>
          <w:tcPr>
            <w:tcW w:w="3794" w:type="dxa"/>
            <w:vAlign w:val="center"/>
          </w:tcPr>
          <w:p w14:paraId="59DC16F5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919F3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919F3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7087" w:type="dxa"/>
            <w:vAlign w:val="center"/>
          </w:tcPr>
          <w:p w14:paraId="6B69AC23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FFDB393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52DEE7CA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0E039560" w14:textId="77777777" w:rsidTr="00D31B3D">
        <w:tc>
          <w:tcPr>
            <w:tcW w:w="3794" w:type="dxa"/>
            <w:vAlign w:val="center"/>
          </w:tcPr>
          <w:p w14:paraId="5EEA3035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7087" w:type="dxa"/>
            <w:vAlign w:val="center"/>
          </w:tcPr>
          <w:p w14:paraId="59485398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6BBCF1A" w14:textId="77777777" w:rsidR="00D31B3D" w:rsidRPr="002E37BF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14:paraId="2E04ECF7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1855B669" w14:textId="77777777" w:rsidTr="00D31B3D">
        <w:tc>
          <w:tcPr>
            <w:tcW w:w="3794" w:type="dxa"/>
            <w:vAlign w:val="center"/>
          </w:tcPr>
          <w:p w14:paraId="3A864EF4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</w:t>
            </w:r>
            <w:r w:rsidRPr="00E919F3">
              <w:rPr>
                <w:rFonts w:ascii="Arial" w:hAnsi="Arial" w:cs="Arial"/>
                <w:sz w:val="24"/>
              </w:rPr>
              <w:t xml:space="preserve">xperience or </w:t>
            </w:r>
            <w:r>
              <w:rPr>
                <w:rFonts w:ascii="Arial" w:hAnsi="Arial" w:cs="Arial"/>
                <w:sz w:val="24"/>
              </w:rPr>
              <w:t>Customer S</w:t>
            </w:r>
            <w:r w:rsidRPr="00E919F3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7087" w:type="dxa"/>
            <w:vAlign w:val="center"/>
          </w:tcPr>
          <w:p w14:paraId="4D8FC0A1" w14:textId="77777777" w:rsidR="00D31B3D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EDDC019" w14:textId="77777777" w:rsidR="00D31B3D" w:rsidRPr="002E37BF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3C1F503B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  <w:tr w:rsidR="00D31B3D" w14:paraId="24BCB04D" w14:textId="77777777" w:rsidTr="00D31B3D">
        <w:tc>
          <w:tcPr>
            <w:tcW w:w="3794" w:type="dxa"/>
            <w:vAlign w:val="center"/>
          </w:tcPr>
          <w:p w14:paraId="2B439EDB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087" w:type="dxa"/>
            <w:vAlign w:val="center"/>
          </w:tcPr>
          <w:p w14:paraId="5C3200B0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5514492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9C04658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14:paraId="00576561" w14:textId="77777777" w:rsidR="00D31B3D" w:rsidRPr="00E919F3" w:rsidRDefault="00D31B3D" w:rsidP="0083253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3D8F1B0" w14:textId="77777777" w:rsidR="00D31B3D" w:rsidRPr="00E919F3" w:rsidRDefault="00D31B3D" w:rsidP="00832536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C44725" w14:textId="77777777" w:rsidR="0007307E" w:rsidRPr="0007307E" w:rsidRDefault="0007307E" w:rsidP="0007307E">
      <w:pPr>
        <w:spacing w:line="240" w:lineRule="atLeast"/>
        <w:rPr>
          <w:rFonts w:ascii="Arial" w:hAnsi="Arial" w:cs="Arial"/>
          <w:sz w:val="20"/>
        </w:rPr>
      </w:pPr>
    </w:p>
    <w:sectPr w:rsidR="0007307E" w:rsidRPr="0007307E" w:rsidSect="0060646C">
      <w:headerReference w:type="default" r:id="rId7"/>
      <w:pgSz w:w="11906" w:h="16838"/>
      <w:pgMar w:top="1702" w:right="566" w:bottom="1079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0AA7" w14:textId="77777777" w:rsidR="00444E86" w:rsidRDefault="00444E86">
      <w:r>
        <w:separator/>
      </w:r>
    </w:p>
  </w:endnote>
  <w:endnote w:type="continuationSeparator" w:id="0">
    <w:p w14:paraId="544ED6BB" w14:textId="77777777" w:rsidR="00444E86" w:rsidRDefault="004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AB8F1" w14:textId="77777777" w:rsidR="00444E86" w:rsidRDefault="00444E86">
      <w:r>
        <w:separator/>
      </w:r>
    </w:p>
  </w:footnote>
  <w:footnote w:type="continuationSeparator" w:id="0">
    <w:p w14:paraId="1B916FD2" w14:textId="77777777" w:rsidR="00444E86" w:rsidRDefault="0044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3EE9" w14:textId="77777777" w:rsidR="00111D7F" w:rsidRDefault="00111D7F">
    <w:pPr>
      <w:pStyle w:val="Header"/>
    </w:pPr>
    <w:r w:rsidRPr="003B4D78">
      <w:rPr>
        <w:rFonts w:ascii="Arial" w:hAnsi="Arial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35F0280E" wp14:editId="593D7F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5940" cy="622300"/>
          <wp:effectExtent l="19050" t="0" r="3810" b="0"/>
          <wp:wrapNone/>
          <wp:docPr id="3" name="Picture 1" descr="cid:36BE5252-EC6E-4648-8A14-A3D535D04F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6BE5252-EC6E-4648-8A14-A3D535D04F8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2D3322"/>
    <w:multiLevelType w:val="hybridMultilevel"/>
    <w:tmpl w:val="D24A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BDB"/>
    <w:multiLevelType w:val="hybridMultilevel"/>
    <w:tmpl w:val="2F86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7A4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A4A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2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E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6F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6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2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00ADC"/>
    <w:multiLevelType w:val="hybridMultilevel"/>
    <w:tmpl w:val="AF9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B0A"/>
    <w:multiLevelType w:val="hybridMultilevel"/>
    <w:tmpl w:val="206A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43E1"/>
    <w:multiLevelType w:val="hybridMultilevel"/>
    <w:tmpl w:val="86E20F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A2F09"/>
    <w:multiLevelType w:val="hybridMultilevel"/>
    <w:tmpl w:val="8A16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4125"/>
    <w:multiLevelType w:val="hybridMultilevel"/>
    <w:tmpl w:val="321C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7067"/>
    <w:multiLevelType w:val="hybridMultilevel"/>
    <w:tmpl w:val="F8384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453B8"/>
    <w:multiLevelType w:val="hybridMultilevel"/>
    <w:tmpl w:val="F5E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B6D23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B80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6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78B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E7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2C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45FA0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FC1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0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A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7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2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A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2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8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71254"/>
    <w:multiLevelType w:val="hybridMultilevel"/>
    <w:tmpl w:val="9A30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7714"/>
    <w:multiLevelType w:val="singleLevel"/>
    <w:tmpl w:val="50A8D44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B2C81"/>
    <w:multiLevelType w:val="hybridMultilevel"/>
    <w:tmpl w:val="1F52E508"/>
    <w:lvl w:ilvl="0" w:tplc="E1D8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80C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A8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A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8B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F3350"/>
    <w:multiLevelType w:val="hybridMultilevel"/>
    <w:tmpl w:val="F250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3"/>
  </w:num>
  <w:num w:numId="4">
    <w:abstractNumId w:val="19"/>
  </w:num>
  <w:num w:numId="5">
    <w:abstractNumId w:val="16"/>
  </w:num>
  <w:num w:numId="6">
    <w:abstractNumId w:val="25"/>
  </w:num>
  <w:num w:numId="7">
    <w:abstractNumId w:val="17"/>
  </w:num>
  <w:num w:numId="8">
    <w:abstractNumId w:val="14"/>
  </w:num>
  <w:num w:numId="9">
    <w:abstractNumId w:val="24"/>
  </w:num>
  <w:num w:numId="10">
    <w:abstractNumId w:val="26"/>
  </w:num>
  <w:num w:numId="11">
    <w:abstractNumId w:val="18"/>
  </w:num>
  <w:num w:numId="12">
    <w:abstractNumId w:val="20"/>
  </w:num>
  <w:num w:numId="13">
    <w:abstractNumId w:val="11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32"/>
  </w:num>
  <w:num w:numId="20">
    <w:abstractNumId w:val="28"/>
  </w:num>
  <w:num w:numId="21">
    <w:abstractNumId w:val="7"/>
  </w:num>
  <w:num w:numId="22">
    <w:abstractNumId w:val="4"/>
  </w:num>
  <w:num w:numId="23">
    <w:abstractNumId w:val="13"/>
  </w:num>
  <w:num w:numId="24">
    <w:abstractNumId w:val="30"/>
  </w:num>
  <w:num w:numId="25">
    <w:abstractNumId w:val="23"/>
  </w:num>
  <w:num w:numId="26">
    <w:abstractNumId w:val="1"/>
  </w:num>
  <w:num w:numId="27">
    <w:abstractNumId w:val="2"/>
  </w:num>
  <w:num w:numId="28">
    <w:abstractNumId w:val="12"/>
  </w:num>
  <w:num w:numId="29">
    <w:abstractNumId w:val="27"/>
  </w:num>
  <w:num w:numId="30">
    <w:abstractNumId w:val="8"/>
  </w:num>
  <w:num w:numId="31">
    <w:abstractNumId w:val="9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10FD"/>
    <w:rsid w:val="000522CB"/>
    <w:rsid w:val="00055747"/>
    <w:rsid w:val="000563C7"/>
    <w:rsid w:val="0007307E"/>
    <w:rsid w:val="000940A9"/>
    <w:rsid w:val="000B3816"/>
    <w:rsid w:val="000D5C65"/>
    <w:rsid w:val="000F40A3"/>
    <w:rsid w:val="0010492E"/>
    <w:rsid w:val="00105476"/>
    <w:rsid w:val="00111D7F"/>
    <w:rsid w:val="00112C77"/>
    <w:rsid w:val="00117213"/>
    <w:rsid w:val="0015236F"/>
    <w:rsid w:val="00161B6B"/>
    <w:rsid w:val="001749BE"/>
    <w:rsid w:val="001B5775"/>
    <w:rsid w:val="001E54EF"/>
    <w:rsid w:val="001F1E29"/>
    <w:rsid w:val="001F2A91"/>
    <w:rsid w:val="00230B4A"/>
    <w:rsid w:val="00231EF1"/>
    <w:rsid w:val="00240214"/>
    <w:rsid w:val="00250AC3"/>
    <w:rsid w:val="00252E78"/>
    <w:rsid w:val="0028315C"/>
    <w:rsid w:val="00285A8D"/>
    <w:rsid w:val="00293C78"/>
    <w:rsid w:val="00294447"/>
    <w:rsid w:val="002A1C3D"/>
    <w:rsid w:val="002A4160"/>
    <w:rsid w:val="002B1149"/>
    <w:rsid w:val="002B7662"/>
    <w:rsid w:val="002C624A"/>
    <w:rsid w:val="002D2034"/>
    <w:rsid w:val="002D639C"/>
    <w:rsid w:val="003004B0"/>
    <w:rsid w:val="00317BFE"/>
    <w:rsid w:val="00330E4E"/>
    <w:rsid w:val="00337F07"/>
    <w:rsid w:val="0034235B"/>
    <w:rsid w:val="00371139"/>
    <w:rsid w:val="00373869"/>
    <w:rsid w:val="003A04BF"/>
    <w:rsid w:val="003A1F70"/>
    <w:rsid w:val="003A2D20"/>
    <w:rsid w:val="003B4D78"/>
    <w:rsid w:val="003C00EB"/>
    <w:rsid w:val="003C132C"/>
    <w:rsid w:val="003E74FE"/>
    <w:rsid w:val="003E792A"/>
    <w:rsid w:val="003F2ACA"/>
    <w:rsid w:val="003F2CA1"/>
    <w:rsid w:val="00406184"/>
    <w:rsid w:val="00410118"/>
    <w:rsid w:val="0044145B"/>
    <w:rsid w:val="00444E86"/>
    <w:rsid w:val="0045143C"/>
    <w:rsid w:val="00460872"/>
    <w:rsid w:val="00464354"/>
    <w:rsid w:val="0047759D"/>
    <w:rsid w:val="004816C6"/>
    <w:rsid w:val="00483F2C"/>
    <w:rsid w:val="004879C9"/>
    <w:rsid w:val="00491013"/>
    <w:rsid w:val="004910E2"/>
    <w:rsid w:val="004939BD"/>
    <w:rsid w:val="004B7520"/>
    <w:rsid w:val="004F6025"/>
    <w:rsid w:val="005009E6"/>
    <w:rsid w:val="0053033B"/>
    <w:rsid w:val="00563F98"/>
    <w:rsid w:val="00576313"/>
    <w:rsid w:val="00586F36"/>
    <w:rsid w:val="00593170"/>
    <w:rsid w:val="00594C01"/>
    <w:rsid w:val="00596C57"/>
    <w:rsid w:val="005A3284"/>
    <w:rsid w:val="005D4A1D"/>
    <w:rsid w:val="005E3031"/>
    <w:rsid w:val="005E70C1"/>
    <w:rsid w:val="005F772D"/>
    <w:rsid w:val="00600149"/>
    <w:rsid w:val="0060646C"/>
    <w:rsid w:val="006068C4"/>
    <w:rsid w:val="00606B91"/>
    <w:rsid w:val="0060717D"/>
    <w:rsid w:val="006242BC"/>
    <w:rsid w:val="00666C66"/>
    <w:rsid w:val="00666D92"/>
    <w:rsid w:val="006752AE"/>
    <w:rsid w:val="00676D0F"/>
    <w:rsid w:val="00677FE3"/>
    <w:rsid w:val="00685F1E"/>
    <w:rsid w:val="006902A3"/>
    <w:rsid w:val="006B06DA"/>
    <w:rsid w:val="006D348B"/>
    <w:rsid w:val="006D6C80"/>
    <w:rsid w:val="006E1239"/>
    <w:rsid w:val="006E5BEA"/>
    <w:rsid w:val="006F22F4"/>
    <w:rsid w:val="007215A3"/>
    <w:rsid w:val="007265E6"/>
    <w:rsid w:val="00731DC9"/>
    <w:rsid w:val="00735907"/>
    <w:rsid w:val="00752132"/>
    <w:rsid w:val="00760E0D"/>
    <w:rsid w:val="00767308"/>
    <w:rsid w:val="007877D9"/>
    <w:rsid w:val="00795A89"/>
    <w:rsid w:val="007A2C7E"/>
    <w:rsid w:val="007B216F"/>
    <w:rsid w:val="008320E6"/>
    <w:rsid w:val="00836207"/>
    <w:rsid w:val="00854A23"/>
    <w:rsid w:val="00870DF2"/>
    <w:rsid w:val="008978A3"/>
    <w:rsid w:val="008A6F68"/>
    <w:rsid w:val="008B3B1D"/>
    <w:rsid w:val="008D390B"/>
    <w:rsid w:val="008D5C7A"/>
    <w:rsid w:val="008F6039"/>
    <w:rsid w:val="00920B94"/>
    <w:rsid w:val="0092456F"/>
    <w:rsid w:val="009374D6"/>
    <w:rsid w:val="00937709"/>
    <w:rsid w:val="009411E5"/>
    <w:rsid w:val="00942820"/>
    <w:rsid w:val="009438D6"/>
    <w:rsid w:val="00953B4A"/>
    <w:rsid w:val="009A2B23"/>
    <w:rsid w:val="009A4377"/>
    <w:rsid w:val="009B381D"/>
    <w:rsid w:val="009C1993"/>
    <w:rsid w:val="009F7AC3"/>
    <w:rsid w:val="00A1003D"/>
    <w:rsid w:val="00A14CDD"/>
    <w:rsid w:val="00A15DD8"/>
    <w:rsid w:val="00A41AC1"/>
    <w:rsid w:val="00A514C8"/>
    <w:rsid w:val="00A5642F"/>
    <w:rsid w:val="00A5766E"/>
    <w:rsid w:val="00A62D35"/>
    <w:rsid w:val="00A74601"/>
    <w:rsid w:val="00AB1C7B"/>
    <w:rsid w:val="00AB23CB"/>
    <w:rsid w:val="00AC253B"/>
    <w:rsid w:val="00AC59AE"/>
    <w:rsid w:val="00AD63C0"/>
    <w:rsid w:val="00AF6C2A"/>
    <w:rsid w:val="00B15794"/>
    <w:rsid w:val="00B46765"/>
    <w:rsid w:val="00B657B9"/>
    <w:rsid w:val="00B67FB4"/>
    <w:rsid w:val="00B841A8"/>
    <w:rsid w:val="00B92D02"/>
    <w:rsid w:val="00BB545B"/>
    <w:rsid w:val="00BC0D6C"/>
    <w:rsid w:val="00BD10A9"/>
    <w:rsid w:val="00C27EF1"/>
    <w:rsid w:val="00C33B59"/>
    <w:rsid w:val="00C35735"/>
    <w:rsid w:val="00C40801"/>
    <w:rsid w:val="00C41846"/>
    <w:rsid w:val="00C4609C"/>
    <w:rsid w:val="00C474AB"/>
    <w:rsid w:val="00C54F5F"/>
    <w:rsid w:val="00C75EAC"/>
    <w:rsid w:val="00C9541C"/>
    <w:rsid w:val="00C971FA"/>
    <w:rsid w:val="00C97FDF"/>
    <w:rsid w:val="00CB60DE"/>
    <w:rsid w:val="00CC4551"/>
    <w:rsid w:val="00CC5360"/>
    <w:rsid w:val="00CE14A3"/>
    <w:rsid w:val="00CF11B8"/>
    <w:rsid w:val="00D31B3D"/>
    <w:rsid w:val="00D40A95"/>
    <w:rsid w:val="00D62731"/>
    <w:rsid w:val="00D73123"/>
    <w:rsid w:val="00D8663F"/>
    <w:rsid w:val="00D87564"/>
    <w:rsid w:val="00DA2D57"/>
    <w:rsid w:val="00DB3A04"/>
    <w:rsid w:val="00DF5CA4"/>
    <w:rsid w:val="00E03068"/>
    <w:rsid w:val="00E2034F"/>
    <w:rsid w:val="00E37E73"/>
    <w:rsid w:val="00E56080"/>
    <w:rsid w:val="00E56A9C"/>
    <w:rsid w:val="00EA7BF0"/>
    <w:rsid w:val="00EB6FC7"/>
    <w:rsid w:val="00EC4D75"/>
    <w:rsid w:val="00EC6762"/>
    <w:rsid w:val="00EF09BA"/>
    <w:rsid w:val="00F419E5"/>
    <w:rsid w:val="00F9495F"/>
    <w:rsid w:val="00FC1F13"/>
    <w:rsid w:val="00FD1508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33D5"/>
  <w15:docId w15:val="{6B4FCD16-1B7E-4C07-BC70-133284A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C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064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4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46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646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DA44C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C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60646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60646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4CC"/>
    <w:rPr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60646C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4CC"/>
    <w:rPr>
      <w:szCs w:val="24"/>
      <w:lang w:eastAsia="en-US"/>
    </w:rPr>
  </w:style>
  <w:style w:type="paragraph" w:styleId="Header">
    <w:name w:val="header"/>
    <w:aliases w:val="ATT Heading,h,Dell TOC Header,headerU,NIResHeader"/>
    <w:basedOn w:val="Normal"/>
    <w:link w:val="HeaderChar"/>
    <w:uiPriority w:val="99"/>
    <w:rsid w:val="0060646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ATT Heading Char,h Char,Dell TOC Header Char,headerU Char,NIResHeader Char"/>
    <w:basedOn w:val="DefaultParagraphFont"/>
    <w:link w:val="Header"/>
    <w:uiPriority w:val="99"/>
    <w:rsid w:val="0060646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0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6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879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41A8"/>
    <w:pPr>
      <w:ind w:left="720"/>
      <w:contextualSpacing/>
    </w:pPr>
  </w:style>
  <w:style w:type="character" w:customStyle="1" w:styleId="normalchar1">
    <w:name w:val="normal__char1"/>
    <w:basedOn w:val="DefaultParagraphFont"/>
    <w:uiPriority w:val="99"/>
    <w:rsid w:val="006068C4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52E78"/>
    <w:rPr>
      <w:rFonts w:ascii="Arial" w:hAnsi="Arial" w:cs="Arial"/>
      <w:b/>
      <w:sz w:val="24"/>
      <w:szCs w:val="24"/>
      <w:lang w:val="en-GB" w:eastAsia="en-US" w:bidi="ar-SA"/>
    </w:rPr>
  </w:style>
  <w:style w:type="paragraph" w:customStyle="1" w:styleId="Default">
    <w:name w:val="Default"/>
    <w:rsid w:val="00752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1B3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3DA2AFE6.dotm</Template>
  <TotalTime>0</TotalTime>
  <Pages>3</Pages>
  <Words>998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Christine Crouch</cp:lastModifiedBy>
  <cp:revision>2</cp:revision>
  <cp:lastPrinted>2017-08-29T15:56:00Z</cp:lastPrinted>
  <dcterms:created xsi:type="dcterms:W3CDTF">2018-01-10T10:47:00Z</dcterms:created>
  <dcterms:modified xsi:type="dcterms:W3CDTF">2018-01-10T10:47:00Z</dcterms:modified>
</cp:coreProperties>
</file>