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CACA8" w14:textId="77777777" w:rsidR="00594C01" w:rsidRPr="00D65F99" w:rsidRDefault="007735AA">
      <w:pPr>
        <w:rPr>
          <w:rFonts w:ascii="Arial" w:hAnsi="Arial" w:cs="Arial"/>
          <w:noProof/>
          <w:szCs w:val="22"/>
        </w:rPr>
      </w:pPr>
      <w:r w:rsidRPr="00D65F99">
        <w:rPr>
          <w:rFonts w:ascii="Arial" w:hAnsi="Arial" w:cs="Arial"/>
          <w:noProof/>
          <w:szCs w:val="22"/>
        </w:rPr>
        <w:t xml:space="preserve">       </w:t>
      </w:r>
      <w:r w:rsidR="00023D2B" w:rsidRPr="00D65F99">
        <w:rPr>
          <w:rFonts w:ascii="Arial" w:hAnsi="Arial" w:cs="Arial"/>
          <w:noProof/>
          <w:szCs w:val="22"/>
          <w:lang w:eastAsia="en-GB"/>
        </w:rPr>
        <w:drawing>
          <wp:inline distT="0" distB="0" distL="0" distR="0" wp14:anchorId="504750EA" wp14:editId="5AF8045D">
            <wp:extent cx="1409700" cy="647700"/>
            <wp:effectExtent l="0" t="0" r="0" b="0"/>
            <wp:docPr id="1" name="Picture 1" descr="UAL_logo_black_174x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L_logo_black_174x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8747B" w14:textId="77777777" w:rsidR="007735AA" w:rsidRPr="00D65F99" w:rsidRDefault="007735AA">
      <w:pPr>
        <w:rPr>
          <w:rFonts w:ascii="Arial" w:hAnsi="Arial" w:cs="Arial"/>
          <w:noProof/>
          <w:szCs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:rsidRPr="00D65F99" w14:paraId="4873861B" w14:textId="77777777" w:rsidTr="00492DED"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14:paraId="0F298F84" w14:textId="77777777" w:rsidR="00594C01" w:rsidRPr="00D65F99" w:rsidRDefault="00594C01" w:rsidP="007315B3">
            <w:pPr>
              <w:pStyle w:val="Heading3"/>
              <w:rPr>
                <w:b w:val="0"/>
                <w:szCs w:val="22"/>
              </w:rPr>
            </w:pPr>
            <w:r w:rsidRPr="00D65F99">
              <w:rPr>
                <w:szCs w:val="22"/>
              </w:rPr>
              <w:t>JOB DESCRIPTION</w:t>
            </w:r>
          </w:p>
        </w:tc>
      </w:tr>
      <w:tr w:rsidR="00594C01" w:rsidRPr="00D65F99" w14:paraId="2D9153D3" w14:textId="77777777" w:rsidTr="00492DED">
        <w:trPr>
          <w:cantSplit/>
          <w:trHeight w:val="368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9AC5" w14:textId="447963DA" w:rsidR="00594C01" w:rsidRPr="00D65F99" w:rsidRDefault="00594C01" w:rsidP="008D652E">
            <w:pPr>
              <w:rPr>
                <w:rFonts w:ascii="Arial" w:hAnsi="Arial" w:cs="Arial"/>
                <w:szCs w:val="22"/>
              </w:rPr>
            </w:pPr>
            <w:r w:rsidRPr="00D65F99">
              <w:rPr>
                <w:rFonts w:ascii="Arial" w:hAnsi="Arial" w:cs="Arial"/>
                <w:b/>
                <w:szCs w:val="22"/>
              </w:rPr>
              <w:t>Job Title</w:t>
            </w:r>
            <w:r w:rsidRPr="00D65F99">
              <w:rPr>
                <w:rFonts w:ascii="Arial" w:hAnsi="Arial" w:cs="Arial"/>
                <w:szCs w:val="22"/>
              </w:rPr>
              <w:t>:</w:t>
            </w:r>
            <w:r w:rsidR="005B39D9" w:rsidRPr="00D65F99">
              <w:rPr>
                <w:rFonts w:ascii="Arial" w:hAnsi="Arial" w:cs="Arial"/>
                <w:szCs w:val="22"/>
              </w:rPr>
              <w:t xml:space="preserve"> </w:t>
            </w:r>
            <w:r w:rsidR="008D652E">
              <w:rPr>
                <w:rFonts w:ascii="Arial" w:hAnsi="Arial" w:cs="Arial"/>
                <w:szCs w:val="22"/>
              </w:rPr>
              <w:t xml:space="preserve">Senior </w:t>
            </w:r>
            <w:r w:rsidR="005B39D9" w:rsidRPr="00D65F99">
              <w:rPr>
                <w:rFonts w:ascii="Arial" w:hAnsi="Arial" w:cs="Arial"/>
                <w:szCs w:val="22"/>
              </w:rPr>
              <w:t xml:space="preserve">HR </w:t>
            </w:r>
            <w:r w:rsidR="00922FC2" w:rsidRPr="00D65F99">
              <w:rPr>
                <w:rFonts w:ascii="Arial" w:hAnsi="Arial" w:cs="Arial"/>
                <w:szCs w:val="22"/>
              </w:rPr>
              <w:t>Business Partner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2CB1" w14:textId="77777777" w:rsidR="00594C01" w:rsidRPr="00D65F99" w:rsidRDefault="00143C49" w:rsidP="00370B13">
            <w:pPr>
              <w:rPr>
                <w:rFonts w:ascii="Arial" w:hAnsi="Arial" w:cs="Arial"/>
                <w:b/>
                <w:szCs w:val="22"/>
              </w:rPr>
            </w:pPr>
            <w:r w:rsidRPr="00D65F99">
              <w:rPr>
                <w:rFonts w:ascii="Arial" w:hAnsi="Arial" w:cs="Arial"/>
                <w:b/>
                <w:szCs w:val="22"/>
              </w:rPr>
              <w:t>Accountable to</w:t>
            </w:r>
            <w:r w:rsidRPr="00D65F99">
              <w:rPr>
                <w:rFonts w:ascii="Arial" w:hAnsi="Arial" w:cs="Arial"/>
                <w:szCs w:val="22"/>
              </w:rPr>
              <w:t>:</w:t>
            </w:r>
            <w:r w:rsidR="00922FC2" w:rsidRPr="00D65F99">
              <w:rPr>
                <w:rFonts w:ascii="Arial" w:hAnsi="Arial" w:cs="Arial"/>
                <w:szCs w:val="22"/>
              </w:rPr>
              <w:t xml:space="preserve"> Associate Director of HR (B</w:t>
            </w:r>
            <w:r w:rsidR="00395295" w:rsidRPr="00D65F99">
              <w:rPr>
                <w:rFonts w:ascii="Arial" w:hAnsi="Arial" w:cs="Arial"/>
                <w:szCs w:val="22"/>
              </w:rPr>
              <w:t xml:space="preserve">usiness </w:t>
            </w:r>
            <w:r w:rsidR="00922FC2" w:rsidRPr="00D65F99">
              <w:rPr>
                <w:rFonts w:ascii="Arial" w:hAnsi="Arial" w:cs="Arial"/>
                <w:szCs w:val="22"/>
              </w:rPr>
              <w:t>P</w:t>
            </w:r>
            <w:r w:rsidR="00395295" w:rsidRPr="00D65F99">
              <w:rPr>
                <w:rFonts w:ascii="Arial" w:hAnsi="Arial" w:cs="Arial"/>
                <w:szCs w:val="22"/>
              </w:rPr>
              <w:t>artnering</w:t>
            </w:r>
            <w:r w:rsidR="00922FC2" w:rsidRPr="00D65F99">
              <w:rPr>
                <w:rFonts w:ascii="Arial" w:hAnsi="Arial" w:cs="Arial"/>
                <w:szCs w:val="22"/>
              </w:rPr>
              <w:t>)</w:t>
            </w:r>
          </w:p>
        </w:tc>
      </w:tr>
      <w:tr w:rsidR="00143C49" w:rsidRPr="00D65F99" w14:paraId="66D5A221" w14:textId="77777777" w:rsidTr="00492DED">
        <w:trPr>
          <w:cantSplit/>
          <w:trHeight w:val="368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911B" w14:textId="213C2A15" w:rsidR="00143C49" w:rsidRPr="00D65F99" w:rsidRDefault="00143C49" w:rsidP="00922FC2">
            <w:pPr>
              <w:rPr>
                <w:rFonts w:ascii="Arial" w:hAnsi="Arial" w:cs="Arial"/>
                <w:b/>
                <w:szCs w:val="22"/>
              </w:rPr>
            </w:pPr>
            <w:r w:rsidRPr="00D65F99">
              <w:rPr>
                <w:rFonts w:ascii="Arial" w:hAnsi="Arial" w:cs="Arial"/>
                <w:b/>
                <w:szCs w:val="22"/>
              </w:rPr>
              <w:t>Contract Length</w:t>
            </w:r>
            <w:r w:rsidRPr="00D65F99">
              <w:rPr>
                <w:rFonts w:ascii="Arial" w:hAnsi="Arial" w:cs="Arial"/>
                <w:szCs w:val="22"/>
              </w:rPr>
              <w:t>:</w:t>
            </w:r>
            <w:r w:rsidR="001E158C" w:rsidRPr="00D65F99">
              <w:rPr>
                <w:rFonts w:ascii="Arial" w:hAnsi="Arial" w:cs="Arial"/>
                <w:szCs w:val="22"/>
              </w:rPr>
              <w:t xml:space="preserve"> </w:t>
            </w:r>
            <w:r w:rsidR="009462B4">
              <w:rPr>
                <w:rFonts w:ascii="Arial" w:hAnsi="Arial" w:cs="Arial"/>
                <w:szCs w:val="22"/>
              </w:rPr>
              <w:t xml:space="preserve">Full-time, </w:t>
            </w:r>
            <w:r w:rsidR="00922FC2" w:rsidRPr="00D65F99">
              <w:rPr>
                <w:rFonts w:ascii="Arial" w:hAnsi="Arial" w:cs="Arial"/>
                <w:szCs w:val="22"/>
              </w:rPr>
              <w:t>Permanent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8F47" w14:textId="77777777" w:rsidR="00143C49" w:rsidRPr="00D65F99" w:rsidRDefault="00143C49" w:rsidP="00143C49">
            <w:pPr>
              <w:rPr>
                <w:rFonts w:ascii="Arial" w:hAnsi="Arial" w:cs="Arial"/>
                <w:szCs w:val="22"/>
              </w:rPr>
            </w:pPr>
            <w:r w:rsidRPr="00D65F99">
              <w:rPr>
                <w:rFonts w:ascii="Arial" w:hAnsi="Arial" w:cs="Arial"/>
                <w:b/>
                <w:szCs w:val="22"/>
              </w:rPr>
              <w:t>Hours per week/FTE</w:t>
            </w:r>
            <w:r w:rsidRPr="00D65F99">
              <w:rPr>
                <w:rFonts w:ascii="Arial" w:hAnsi="Arial" w:cs="Arial"/>
                <w:szCs w:val="22"/>
              </w:rPr>
              <w:t>:</w:t>
            </w:r>
            <w:r w:rsidR="00BC1229">
              <w:rPr>
                <w:rFonts w:ascii="Arial" w:hAnsi="Arial" w:cs="Arial"/>
                <w:szCs w:val="22"/>
              </w:rPr>
              <w:t xml:space="preserve"> 35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61CB" w14:textId="77777777" w:rsidR="00143C49" w:rsidRPr="00D65F99" w:rsidRDefault="00143C49" w:rsidP="00143C49">
            <w:pPr>
              <w:rPr>
                <w:rFonts w:ascii="Arial" w:hAnsi="Arial" w:cs="Arial"/>
                <w:szCs w:val="22"/>
              </w:rPr>
            </w:pPr>
            <w:r w:rsidRPr="00D65F99">
              <w:rPr>
                <w:rFonts w:ascii="Arial" w:hAnsi="Arial" w:cs="Arial"/>
                <w:b/>
                <w:szCs w:val="22"/>
              </w:rPr>
              <w:t>Weeks per year</w:t>
            </w:r>
            <w:r w:rsidRPr="00D65F99">
              <w:rPr>
                <w:rFonts w:ascii="Arial" w:hAnsi="Arial" w:cs="Arial"/>
                <w:szCs w:val="22"/>
              </w:rPr>
              <w:t>:</w:t>
            </w:r>
            <w:r w:rsidR="005B39D9" w:rsidRPr="00D65F99">
              <w:rPr>
                <w:rFonts w:ascii="Arial" w:hAnsi="Arial" w:cs="Arial"/>
                <w:b/>
                <w:szCs w:val="22"/>
              </w:rPr>
              <w:t xml:space="preserve"> </w:t>
            </w:r>
            <w:r w:rsidR="005B39D9" w:rsidRPr="00D65F99">
              <w:rPr>
                <w:rFonts w:ascii="Arial" w:hAnsi="Arial" w:cs="Arial"/>
                <w:szCs w:val="22"/>
              </w:rPr>
              <w:t>52</w:t>
            </w:r>
          </w:p>
        </w:tc>
      </w:tr>
      <w:tr w:rsidR="00594C01" w:rsidRPr="00D65F99" w14:paraId="3C7FDDE5" w14:textId="77777777" w:rsidTr="00492DED">
        <w:trPr>
          <w:cantSplit/>
          <w:trHeight w:val="368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AFB8" w14:textId="7977EB40" w:rsidR="00594C01" w:rsidRPr="00D65F99" w:rsidRDefault="00143C49" w:rsidP="00205324">
            <w:pPr>
              <w:rPr>
                <w:rFonts w:ascii="Arial" w:hAnsi="Arial" w:cs="Arial"/>
                <w:b/>
                <w:szCs w:val="22"/>
              </w:rPr>
            </w:pPr>
            <w:r w:rsidRPr="00D65F99">
              <w:rPr>
                <w:rFonts w:ascii="Arial" w:hAnsi="Arial" w:cs="Arial"/>
                <w:b/>
                <w:szCs w:val="22"/>
              </w:rPr>
              <w:t>Salary</w:t>
            </w:r>
            <w:r w:rsidRPr="00D65F99">
              <w:rPr>
                <w:rFonts w:ascii="Arial" w:hAnsi="Arial" w:cs="Arial"/>
                <w:szCs w:val="22"/>
              </w:rPr>
              <w:t>:</w:t>
            </w:r>
            <w:r w:rsidR="005B39D9" w:rsidRPr="00D65F99">
              <w:rPr>
                <w:rFonts w:ascii="Arial" w:hAnsi="Arial" w:cs="Arial"/>
                <w:szCs w:val="22"/>
              </w:rPr>
              <w:t xml:space="preserve"> </w:t>
            </w:r>
            <w:r w:rsidR="002B4F15" w:rsidRPr="00293373">
              <w:rPr>
                <w:rFonts w:ascii="Arial" w:hAnsi="Arial" w:cs="Arial"/>
                <w:szCs w:val="22"/>
              </w:rPr>
              <w:t>£</w:t>
            </w:r>
            <w:r w:rsidR="00205324">
              <w:rPr>
                <w:rFonts w:ascii="Arial" w:hAnsi="Arial" w:cs="Arial"/>
                <w:szCs w:val="22"/>
              </w:rPr>
              <w:t>52,</w:t>
            </w:r>
            <w:r w:rsidR="00293373" w:rsidRPr="00293373">
              <w:rPr>
                <w:rFonts w:ascii="Arial" w:hAnsi="Arial" w:cs="Arial"/>
                <w:szCs w:val="22"/>
              </w:rPr>
              <w:t>073 – £6</w:t>
            </w:r>
            <w:r w:rsidR="00205324">
              <w:rPr>
                <w:rFonts w:ascii="Arial" w:hAnsi="Arial" w:cs="Arial"/>
                <w:szCs w:val="22"/>
              </w:rPr>
              <w:t>2</w:t>
            </w:r>
            <w:r w:rsidR="00293373" w:rsidRPr="00293373">
              <w:rPr>
                <w:rFonts w:ascii="Arial" w:hAnsi="Arial" w:cs="Arial"/>
                <w:szCs w:val="22"/>
              </w:rPr>
              <w:t>,</w:t>
            </w:r>
            <w:r w:rsidR="00205324">
              <w:rPr>
                <w:rFonts w:ascii="Arial" w:hAnsi="Arial" w:cs="Arial"/>
                <w:szCs w:val="22"/>
              </w:rPr>
              <w:t>900</w:t>
            </w:r>
            <w:r w:rsidR="0054494E">
              <w:rPr>
                <w:rFonts w:ascii="Arial" w:hAnsi="Arial" w:cs="Arial"/>
                <w:szCs w:val="22"/>
              </w:rPr>
              <w:t xml:space="preserve"> per annum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F69D" w14:textId="77777777" w:rsidR="00594C01" w:rsidRPr="00D65F99" w:rsidRDefault="00143C49" w:rsidP="00FF6565">
            <w:pPr>
              <w:rPr>
                <w:rFonts w:ascii="Arial" w:hAnsi="Arial" w:cs="Arial"/>
                <w:b/>
                <w:szCs w:val="22"/>
              </w:rPr>
            </w:pPr>
            <w:r w:rsidRPr="00D65F99">
              <w:rPr>
                <w:rFonts w:ascii="Arial" w:hAnsi="Arial" w:cs="Arial"/>
                <w:b/>
                <w:szCs w:val="22"/>
              </w:rPr>
              <w:t>Grade</w:t>
            </w:r>
            <w:r w:rsidRPr="00D65F99">
              <w:rPr>
                <w:rFonts w:ascii="Arial" w:hAnsi="Arial" w:cs="Arial"/>
                <w:szCs w:val="22"/>
              </w:rPr>
              <w:t>:</w:t>
            </w:r>
            <w:r w:rsidR="00922FC2" w:rsidRPr="00D65F99">
              <w:rPr>
                <w:rFonts w:ascii="Arial" w:hAnsi="Arial" w:cs="Arial"/>
                <w:szCs w:val="22"/>
              </w:rPr>
              <w:t xml:space="preserve"> </w:t>
            </w:r>
            <w:r w:rsidR="00920008">
              <w:rPr>
                <w:rFonts w:ascii="Arial" w:hAnsi="Arial" w:cs="Arial"/>
                <w:szCs w:val="22"/>
              </w:rPr>
              <w:t>7</w:t>
            </w:r>
            <w:r w:rsidR="004C550A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594C01" w:rsidRPr="00D65F99" w14:paraId="79D4A9EB" w14:textId="77777777" w:rsidTr="00492DED">
        <w:trPr>
          <w:cantSplit/>
          <w:trHeight w:val="368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7382" w14:textId="77777777" w:rsidR="00594C01" w:rsidRPr="00D65F99" w:rsidRDefault="00143C49" w:rsidP="00BC1229">
            <w:pPr>
              <w:rPr>
                <w:rFonts w:ascii="Arial" w:hAnsi="Arial" w:cs="Arial"/>
                <w:szCs w:val="22"/>
              </w:rPr>
            </w:pPr>
            <w:r w:rsidRPr="00D65F99">
              <w:rPr>
                <w:rFonts w:ascii="Arial" w:hAnsi="Arial" w:cs="Arial"/>
                <w:b/>
                <w:bCs/>
                <w:szCs w:val="22"/>
              </w:rPr>
              <w:t>College/Service</w:t>
            </w:r>
            <w:r w:rsidRPr="00D65F99">
              <w:rPr>
                <w:rFonts w:ascii="Arial" w:hAnsi="Arial" w:cs="Arial"/>
                <w:szCs w:val="22"/>
              </w:rPr>
              <w:t>:</w:t>
            </w:r>
            <w:r w:rsidR="00EF0FD4" w:rsidRPr="00D65F99">
              <w:rPr>
                <w:rFonts w:ascii="Arial" w:hAnsi="Arial" w:cs="Arial"/>
                <w:szCs w:val="22"/>
              </w:rPr>
              <w:t xml:space="preserve"> </w:t>
            </w:r>
            <w:r w:rsidR="00BC1229">
              <w:rPr>
                <w:rFonts w:ascii="Arial" w:hAnsi="Arial" w:cs="Arial"/>
                <w:szCs w:val="22"/>
              </w:rPr>
              <w:t>Operations and External Affairs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097C" w14:textId="0FEEE00B" w:rsidR="00594C01" w:rsidRPr="00D65F99" w:rsidRDefault="00143C49" w:rsidP="00205324">
            <w:pPr>
              <w:rPr>
                <w:rFonts w:ascii="Arial" w:hAnsi="Arial" w:cs="Arial"/>
                <w:b/>
                <w:szCs w:val="22"/>
              </w:rPr>
            </w:pPr>
            <w:r w:rsidRPr="00D65F99">
              <w:rPr>
                <w:rFonts w:ascii="Arial" w:hAnsi="Arial" w:cs="Arial"/>
                <w:b/>
                <w:szCs w:val="22"/>
              </w:rPr>
              <w:t>Location</w:t>
            </w:r>
            <w:r w:rsidRPr="00D65F99">
              <w:rPr>
                <w:rFonts w:ascii="Arial" w:hAnsi="Arial" w:cs="Arial"/>
                <w:szCs w:val="22"/>
              </w:rPr>
              <w:t>:</w:t>
            </w:r>
            <w:r w:rsidR="005B39D9" w:rsidRPr="00D65F99">
              <w:rPr>
                <w:rFonts w:ascii="Arial" w:hAnsi="Arial" w:cs="Arial"/>
                <w:szCs w:val="22"/>
              </w:rPr>
              <w:t xml:space="preserve"> </w:t>
            </w:r>
            <w:r w:rsidR="00205324">
              <w:rPr>
                <w:rFonts w:ascii="Arial" w:hAnsi="Arial" w:cs="Arial"/>
                <w:szCs w:val="22"/>
              </w:rPr>
              <w:t>High Holborn or a</w:t>
            </w:r>
            <w:r w:rsidR="008E61AA">
              <w:rPr>
                <w:rFonts w:ascii="Arial" w:hAnsi="Arial" w:cs="Arial"/>
                <w:szCs w:val="22"/>
              </w:rPr>
              <w:t xml:space="preserve">ny UAL </w:t>
            </w:r>
            <w:r w:rsidR="001E158C" w:rsidRPr="00D65F99">
              <w:rPr>
                <w:rFonts w:ascii="Arial" w:hAnsi="Arial" w:cs="Arial"/>
                <w:szCs w:val="22"/>
              </w:rPr>
              <w:t xml:space="preserve">London </w:t>
            </w:r>
            <w:r w:rsidR="008E61AA">
              <w:rPr>
                <w:rFonts w:ascii="Arial" w:hAnsi="Arial" w:cs="Arial"/>
                <w:szCs w:val="22"/>
              </w:rPr>
              <w:t>site</w:t>
            </w:r>
          </w:p>
        </w:tc>
      </w:tr>
      <w:tr w:rsidR="00594C01" w:rsidRPr="00496F4B" w14:paraId="6A74EFC8" w14:textId="77777777" w:rsidTr="00492DED">
        <w:tc>
          <w:tcPr>
            <w:tcW w:w="10440" w:type="dxa"/>
            <w:gridSpan w:val="4"/>
            <w:tcBorders>
              <w:top w:val="single" w:sz="4" w:space="0" w:color="auto"/>
            </w:tcBorders>
          </w:tcPr>
          <w:p w14:paraId="6E878E56" w14:textId="77777777" w:rsidR="001E3252" w:rsidRDefault="00594C01">
            <w:pPr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b/>
                <w:szCs w:val="22"/>
              </w:rPr>
              <w:t>Purpose of Role:</w:t>
            </w:r>
            <w:r w:rsidRPr="00496F4B">
              <w:rPr>
                <w:rFonts w:ascii="Arial" w:hAnsi="Arial" w:cs="Arial"/>
                <w:szCs w:val="22"/>
              </w:rPr>
              <w:t xml:space="preserve"> </w:t>
            </w:r>
          </w:p>
          <w:p w14:paraId="616C5DB8" w14:textId="77777777" w:rsidR="00415465" w:rsidRPr="00496F4B" w:rsidRDefault="00415465">
            <w:pPr>
              <w:rPr>
                <w:rFonts w:ascii="Arial" w:hAnsi="Arial" w:cs="Arial"/>
                <w:szCs w:val="22"/>
              </w:rPr>
            </w:pPr>
          </w:p>
          <w:p w14:paraId="15544C04" w14:textId="4BA4A9FC" w:rsidR="001E3252" w:rsidRPr="00496F4B" w:rsidRDefault="00C26202" w:rsidP="001E325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</w:t>
            </w:r>
            <w:r w:rsidR="002B4331" w:rsidRPr="00496F4B">
              <w:rPr>
                <w:rFonts w:ascii="Arial" w:hAnsi="Arial" w:cs="Arial"/>
                <w:szCs w:val="22"/>
              </w:rPr>
              <w:t xml:space="preserve"> </w:t>
            </w:r>
            <w:r w:rsidR="008D652E">
              <w:rPr>
                <w:rFonts w:ascii="Arial" w:hAnsi="Arial" w:cs="Arial"/>
                <w:szCs w:val="22"/>
              </w:rPr>
              <w:t xml:space="preserve">Senior </w:t>
            </w:r>
            <w:r w:rsidR="002B4331" w:rsidRPr="00496F4B">
              <w:rPr>
                <w:rFonts w:ascii="Arial" w:hAnsi="Arial" w:cs="Arial"/>
                <w:szCs w:val="22"/>
              </w:rPr>
              <w:t xml:space="preserve">HR Business Partner will lead, inspire, coach and work in collaboration with the </w:t>
            </w:r>
            <w:r w:rsidR="00076B18">
              <w:rPr>
                <w:rFonts w:ascii="Arial" w:hAnsi="Arial" w:cs="Arial"/>
                <w:szCs w:val="22"/>
              </w:rPr>
              <w:t xml:space="preserve">wider </w:t>
            </w:r>
            <w:r w:rsidR="00370B13">
              <w:rPr>
                <w:rFonts w:ascii="Arial" w:hAnsi="Arial" w:cs="Arial"/>
                <w:szCs w:val="22"/>
              </w:rPr>
              <w:t>HR</w:t>
            </w:r>
            <w:r w:rsidR="002B4331" w:rsidRPr="00701FC5">
              <w:rPr>
                <w:rFonts w:ascii="Arial" w:hAnsi="Arial" w:cs="Arial"/>
                <w:szCs w:val="22"/>
              </w:rPr>
              <w:t xml:space="preserve"> team</w:t>
            </w:r>
            <w:r w:rsidR="002B4331" w:rsidRPr="00496F4B">
              <w:rPr>
                <w:rFonts w:ascii="Arial" w:hAnsi="Arial" w:cs="Arial"/>
                <w:szCs w:val="22"/>
              </w:rPr>
              <w:t>, to successfully deliver an</w:t>
            </w:r>
            <w:r w:rsidR="00992462">
              <w:rPr>
                <w:rFonts w:ascii="Arial" w:hAnsi="Arial" w:cs="Arial"/>
                <w:szCs w:val="22"/>
              </w:rPr>
              <w:t xml:space="preserve"> exceptional </w:t>
            </w:r>
            <w:r w:rsidR="002B4331" w:rsidRPr="00496F4B">
              <w:rPr>
                <w:rFonts w:ascii="Arial" w:hAnsi="Arial" w:cs="Arial"/>
                <w:szCs w:val="22"/>
              </w:rPr>
              <w:t xml:space="preserve">HR </w:t>
            </w:r>
            <w:r w:rsidR="00773E4C" w:rsidRPr="00496F4B">
              <w:rPr>
                <w:rFonts w:ascii="Arial" w:hAnsi="Arial" w:cs="Arial"/>
                <w:szCs w:val="22"/>
              </w:rPr>
              <w:t>service</w:t>
            </w:r>
            <w:r w:rsidR="00773E4C">
              <w:rPr>
                <w:rFonts w:ascii="Arial" w:hAnsi="Arial" w:cs="Arial"/>
                <w:szCs w:val="22"/>
              </w:rPr>
              <w:t>. The</w:t>
            </w:r>
            <w:r w:rsidR="001E3252" w:rsidRPr="00496F4B">
              <w:rPr>
                <w:rFonts w:ascii="Arial" w:hAnsi="Arial" w:cs="Arial"/>
                <w:szCs w:val="22"/>
              </w:rPr>
              <w:t xml:space="preserve"> post holder will be re</w:t>
            </w:r>
            <w:bookmarkStart w:id="0" w:name="_GoBack"/>
            <w:bookmarkEnd w:id="0"/>
            <w:r w:rsidR="001E3252" w:rsidRPr="00496F4B">
              <w:rPr>
                <w:rFonts w:ascii="Arial" w:hAnsi="Arial" w:cs="Arial"/>
                <w:szCs w:val="22"/>
              </w:rPr>
              <w:t xml:space="preserve">quired to </w:t>
            </w:r>
            <w:r w:rsidR="002B5726" w:rsidRPr="00496F4B">
              <w:rPr>
                <w:rFonts w:ascii="Arial" w:hAnsi="Arial" w:cs="Arial"/>
                <w:szCs w:val="22"/>
              </w:rPr>
              <w:t xml:space="preserve">lead </w:t>
            </w:r>
            <w:r w:rsidR="001E158C" w:rsidRPr="00496F4B">
              <w:rPr>
                <w:rFonts w:ascii="Arial" w:hAnsi="Arial" w:cs="Arial"/>
                <w:szCs w:val="22"/>
              </w:rPr>
              <w:t xml:space="preserve">business </w:t>
            </w:r>
            <w:r w:rsidR="008D1330" w:rsidRPr="00496F4B">
              <w:rPr>
                <w:rFonts w:ascii="Arial" w:hAnsi="Arial" w:cs="Arial"/>
                <w:szCs w:val="22"/>
              </w:rPr>
              <w:t xml:space="preserve">partnering work with </w:t>
            </w:r>
            <w:r w:rsidR="00701FC5">
              <w:rPr>
                <w:rFonts w:ascii="Arial" w:hAnsi="Arial" w:cs="Arial"/>
                <w:szCs w:val="22"/>
              </w:rPr>
              <w:t xml:space="preserve">their </w:t>
            </w:r>
            <w:r w:rsidR="008D1330" w:rsidRPr="00496F4B">
              <w:rPr>
                <w:rFonts w:ascii="Arial" w:hAnsi="Arial" w:cs="Arial"/>
                <w:szCs w:val="22"/>
              </w:rPr>
              <w:t xml:space="preserve">specific </w:t>
            </w:r>
            <w:r w:rsidR="002B4331" w:rsidRPr="00496F4B">
              <w:rPr>
                <w:rFonts w:ascii="Arial" w:hAnsi="Arial" w:cs="Arial"/>
                <w:szCs w:val="22"/>
              </w:rPr>
              <w:t>client group</w:t>
            </w:r>
            <w:r w:rsidR="0034278B">
              <w:rPr>
                <w:rFonts w:ascii="Arial" w:hAnsi="Arial" w:cs="Arial"/>
                <w:szCs w:val="22"/>
              </w:rPr>
              <w:t>,</w:t>
            </w:r>
            <w:r w:rsidR="008D652E">
              <w:rPr>
                <w:rFonts w:ascii="Arial" w:hAnsi="Arial" w:cs="Arial"/>
                <w:szCs w:val="22"/>
              </w:rPr>
              <w:t xml:space="preserve"> set an example for other HR Business Partners</w:t>
            </w:r>
            <w:r w:rsidR="00231B0F">
              <w:rPr>
                <w:rFonts w:ascii="Arial" w:hAnsi="Arial" w:cs="Arial"/>
                <w:szCs w:val="22"/>
              </w:rPr>
              <w:t xml:space="preserve"> and</w:t>
            </w:r>
            <w:r w:rsidR="00370B13">
              <w:rPr>
                <w:rFonts w:ascii="Arial" w:hAnsi="Arial" w:cs="Arial"/>
                <w:szCs w:val="22"/>
              </w:rPr>
              <w:t xml:space="preserve"> </w:t>
            </w:r>
            <w:r w:rsidR="00EC7701" w:rsidRPr="00496F4B">
              <w:rPr>
                <w:rFonts w:ascii="Arial" w:hAnsi="Arial" w:cs="Arial"/>
                <w:szCs w:val="22"/>
              </w:rPr>
              <w:t xml:space="preserve">will be part of the </w:t>
            </w:r>
            <w:r w:rsidR="002B4331" w:rsidRPr="00496F4B">
              <w:rPr>
                <w:rFonts w:ascii="Arial" w:hAnsi="Arial" w:cs="Arial"/>
                <w:szCs w:val="22"/>
              </w:rPr>
              <w:t>B</w:t>
            </w:r>
            <w:r w:rsidR="00EC7701" w:rsidRPr="00496F4B">
              <w:rPr>
                <w:rFonts w:ascii="Arial" w:hAnsi="Arial" w:cs="Arial"/>
                <w:szCs w:val="22"/>
              </w:rPr>
              <w:t>usiness</w:t>
            </w:r>
            <w:r w:rsidR="003C30C3" w:rsidRPr="00496F4B">
              <w:rPr>
                <w:rFonts w:ascii="Arial" w:hAnsi="Arial" w:cs="Arial"/>
                <w:szCs w:val="22"/>
              </w:rPr>
              <w:t xml:space="preserve"> </w:t>
            </w:r>
            <w:r w:rsidR="002B4331" w:rsidRPr="00496F4B">
              <w:rPr>
                <w:rFonts w:ascii="Arial" w:hAnsi="Arial" w:cs="Arial"/>
                <w:szCs w:val="22"/>
              </w:rPr>
              <w:t>P</w:t>
            </w:r>
            <w:r w:rsidR="00EC7701" w:rsidRPr="00496F4B">
              <w:rPr>
                <w:rFonts w:ascii="Arial" w:hAnsi="Arial" w:cs="Arial"/>
                <w:szCs w:val="22"/>
              </w:rPr>
              <w:t xml:space="preserve">artnering </w:t>
            </w:r>
            <w:r w:rsidR="00370B13">
              <w:rPr>
                <w:rFonts w:ascii="Arial" w:hAnsi="Arial" w:cs="Arial"/>
                <w:szCs w:val="22"/>
              </w:rPr>
              <w:t>H</w:t>
            </w:r>
            <w:r w:rsidR="00EC7701" w:rsidRPr="00496F4B">
              <w:rPr>
                <w:rFonts w:ascii="Arial" w:hAnsi="Arial" w:cs="Arial"/>
                <w:szCs w:val="22"/>
              </w:rPr>
              <w:t xml:space="preserve">ub </w:t>
            </w:r>
            <w:r>
              <w:rPr>
                <w:rFonts w:ascii="Arial" w:hAnsi="Arial" w:cs="Arial"/>
                <w:szCs w:val="22"/>
              </w:rPr>
              <w:t>working</w:t>
            </w:r>
            <w:r w:rsidR="00EC7701" w:rsidRPr="00496F4B">
              <w:rPr>
                <w:rFonts w:ascii="Arial" w:hAnsi="Arial" w:cs="Arial"/>
                <w:szCs w:val="22"/>
              </w:rPr>
              <w:t xml:space="preserve"> </w:t>
            </w:r>
            <w:r w:rsidR="00370B13">
              <w:rPr>
                <w:rFonts w:ascii="Arial" w:hAnsi="Arial" w:cs="Arial"/>
                <w:szCs w:val="22"/>
              </w:rPr>
              <w:t xml:space="preserve">under </w:t>
            </w:r>
            <w:r w:rsidR="00EC7701" w:rsidRPr="00496F4B">
              <w:rPr>
                <w:rFonts w:ascii="Arial" w:hAnsi="Arial" w:cs="Arial"/>
                <w:szCs w:val="22"/>
              </w:rPr>
              <w:t>the overall direc</w:t>
            </w:r>
            <w:r w:rsidR="00922FC2" w:rsidRPr="00496F4B">
              <w:rPr>
                <w:rFonts w:ascii="Arial" w:hAnsi="Arial" w:cs="Arial"/>
                <w:szCs w:val="22"/>
              </w:rPr>
              <w:t xml:space="preserve">tion </w:t>
            </w:r>
            <w:r w:rsidR="00370B13">
              <w:rPr>
                <w:rFonts w:ascii="Arial" w:hAnsi="Arial" w:cs="Arial"/>
                <w:szCs w:val="22"/>
              </w:rPr>
              <w:t>of</w:t>
            </w:r>
            <w:r w:rsidR="00922FC2" w:rsidRPr="00496F4B">
              <w:rPr>
                <w:rFonts w:ascii="Arial" w:hAnsi="Arial" w:cs="Arial"/>
                <w:szCs w:val="22"/>
              </w:rPr>
              <w:t xml:space="preserve"> the Associate Director of HR (Business Partnering)</w:t>
            </w:r>
            <w:r w:rsidR="002B4F15" w:rsidRPr="00496F4B">
              <w:rPr>
                <w:rFonts w:ascii="Arial" w:hAnsi="Arial" w:cs="Arial"/>
                <w:szCs w:val="22"/>
              </w:rPr>
              <w:t>.</w:t>
            </w:r>
          </w:p>
          <w:p w14:paraId="5DF4E5B5" w14:textId="77777777" w:rsidR="002B4331" w:rsidRPr="00496F4B" w:rsidRDefault="002B4331" w:rsidP="001E3252">
            <w:pPr>
              <w:rPr>
                <w:rFonts w:ascii="Arial" w:hAnsi="Arial" w:cs="Arial"/>
                <w:szCs w:val="22"/>
              </w:rPr>
            </w:pPr>
          </w:p>
          <w:p w14:paraId="171D29B2" w14:textId="77777777" w:rsidR="002B4331" w:rsidRPr="00496F4B" w:rsidRDefault="002B4331" w:rsidP="001E3252">
            <w:pPr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As an expe</w:t>
            </w:r>
            <w:r w:rsidR="00992462">
              <w:rPr>
                <w:rFonts w:ascii="Arial" w:hAnsi="Arial" w:cs="Arial"/>
                <w:szCs w:val="22"/>
              </w:rPr>
              <w:t>rt</w:t>
            </w:r>
            <w:r w:rsidRPr="00496F4B">
              <w:rPr>
                <w:rFonts w:ascii="Arial" w:hAnsi="Arial" w:cs="Arial"/>
                <w:szCs w:val="22"/>
              </w:rPr>
              <w:t xml:space="preserve"> HR Professional yo</w:t>
            </w:r>
            <w:r w:rsidR="00370B13">
              <w:rPr>
                <w:rFonts w:ascii="Arial" w:hAnsi="Arial" w:cs="Arial"/>
                <w:szCs w:val="22"/>
              </w:rPr>
              <w:t xml:space="preserve">u will adopt an agile approach in </w:t>
            </w:r>
            <w:r w:rsidR="00395D99" w:rsidRPr="00496F4B">
              <w:rPr>
                <w:rFonts w:ascii="Arial" w:hAnsi="Arial" w:cs="Arial"/>
                <w:szCs w:val="22"/>
              </w:rPr>
              <w:t>teams</w:t>
            </w:r>
            <w:r w:rsidRPr="00496F4B">
              <w:rPr>
                <w:rFonts w:ascii="Arial" w:hAnsi="Arial" w:cs="Arial"/>
                <w:szCs w:val="22"/>
              </w:rPr>
              <w:t xml:space="preserve"> and thrive for </w:t>
            </w:r>
            <w:r w:rsidR="00395D99" w:rsidRPr="00496F4B">
              <w:rPr>
                <w:rFonts w:ascii="Arial" w:hAnsi="Arial" w:cs="Arial"/>
                <w:szCs w:val="22"/>
              </w:rPr>
              <w:t xml:space="preserve">the </w:t>
            </w:r>
            <w:r w:rsidRPr="00496F4B">
              <w:rPr>
                <w:rFonts w:ascii="Arial" w:hAnsi="Arial" w:cs="Arial"/>
                <w:szCs w:val="22"/>
              </w:rPr>
              <w:t xml:space="preserve">best not only in deploying the </w:t>
            </w:r>
            <w:r w:rsidR="004851EA">
              <w:rPr>
                <w:rFonts w:ascii="Arial" w:hAnsi="Arial" w:cs="Arial"/>
                <w:szCs w:val="22"/>
              </w:rPr>
              <w:t xml:space="preserve">long term </w:t>
            </w:r>
            <w:r w:rsidR="00590A8F">
              <w:rPr>
                <w:rFonts w:ascii="Arial" w:hAnsi="Arial" w:cs="Arial"/>
                <w:szCs w:val="22"/>
              </w:rPr>
              <w:t>People</w:t>
            </w:r>
            <w:r w:rsidR="00C26202">
              <w:rPr>
                <w:rFonts w:ascii="Arial" w:hAnsi="Arial" w:cs="Arial"/>
                <w:szCs w:val="22"/>
              </w:rPr>
              <w:t xml:space="preserve"> Strategy, but also</w:t>
            </w:r>
            <w:r w:rsidR="004851EA">
              <w:rPr>
                <w:rFonts w:ascii="Arial" w:hAnsi="Arial" w:cs="Arial"/>
                <w:szCs w:val="22"/>
              </w:rPr>
              <w:t xml:space="preserve"> </w:t>
            </w:r>
            <w:r w:rsidR="00C26202">
              <w:rPr>
                <w:rFonts w:ascii="Arial" w:hAnsi="Arial" w:cs="Arial"/>
                <w:szCs w:val="22"/>
              </w:rPr>
              <w:t>developing</w:t>
            </w:r>
            <w:r w:rsidR="00C6207B">
              <w:rPr>
                <w:rFonts w:ascii="Arial" w:hAnsi="Arial" w:cs="Arial"/>
                <w:szCs w:val="22"/>
              </w:rPr>
              <w:t xml:space="preserve"> relationships and influencing</w:t>
            </w:r>
            <w:r w:rsidRPr="00496F4B">
              <w:rPr>
                <w:rFonts w:ascii="Arial" w:hAnsi="Arial" w:cs="Arial"/>
                <w:szCs w:val="22"/>
              </w:rPr>
              <w:t xml:space="preserve"> decision making t</w:t>
            </w:r>
            <w:r w:rsidR="004851EA">
              <w:rPr>
                <w:rFonts w:ascii="Arial" w:hAnsi="Arial" w:cs="Arial"/>
                <w:szCs w:val="22"/>
              </w:rPr>
              <w:t xml:space="preserve">o </w:t>
            </w:r>
            <w:r w:rsidRPr="00496F4B">
              <w:rPr>
                <w:rFonts w:ascii="Arial" w:hAnsi="Arial" w:cs="Arial"/>
                <w:szCs w:val="22"/>
              </w:rPr>
              <w:t xml:space="preserve">support long term </w:t>
            </w:r>
            <w:r w:rsidR="00395D99" w:rsidRPr="00496F4B">
              <w:rPr>
                <w:rFonts w:ascii="Arial" w:hAnsi="Arial" w:cs="Arial"/>
                <w:szCs w:val="22"/>
              </w:rPr>
              <w:t xml:space="preserve">financial </w:t>
            </w:r>
            <w:r w:rsidRPr="00496F4B">
              <w:rPr>
                <w:rFonts w:ascii="Arial" w:hAnsi="Arial" w:cs="Arial"/>
                <w:szCs w:val="22"/>
              </w:rPr>
              <w:t xml:space="preserve">sustainability. </w:t>
            </w:r>
          </w:p>
          <w:p w14:paraId="54D55C71" w14:textId="77777777" w:rsidR="001E158C" w:rsidRPr="00496F4B" w:rsidRDefault="001E158C" w:rsidP="001E3252">
            <w:pPr>
              <w:rPr>
                <w:rFonts w:ascii="Arial" w:hAnsi="Arial" w:cs="Arial"/>
                <w:szCs w:val="22"/>
              </w:rPr>
            </w:pPr>
          </w:p>
          <w:p w14:paraId="18483F88" w14:textId="392E3DA5" w:rsidR="001E158C" w:rsidRDefault="00EC7701" w:rsidP="007F1D53">
            <w:pPr>
              <w:tabs>
                <w:tab w:val="left" w:pos="5200"/>
              </w:tabs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The core pur</w:t>
            </w:r>
            <w:r w:rsidR="00370B13">
              <w:rPr>
                <w:rFonts w:ascii="Arial" w:hAnsi="Arial" w:cs="Arial"/>
                <w:szCs w:val="22"/>
              </w:rPr>
              <w:t>pose is to work closely with specific</w:t>
            </w:r>
            <w:r w:rsidRPr="00496F4B">
              <w:rPr>
                <w:rFonts w:ascii="Arial" w:hAnsi="Arial" w:cs="Arial"/>
                <w:szCs w:val="22"/>
              </w:rPr>
              <w:t xml:space="preserve"> client groups to focus on:</w:t>
            </w:r>
          </w:p>
          <w:p w14:paraId="26BA0E23" w14:textId="77777777" w:rsidR="00C60365" w:rsidRPr="00496F4B" w:rsidRDefault="00C60365" w:rsidP="001E3252">
            <w:pPr>
              <w:rPr>
                <w:rFonts w:ascii="Arial" w:hAnsi="Arial" w:cs="Arial"/>
                <w:szCs w:val="22"/>
              </w:rPr>
            </w:pPr>
          </w:p>
          <w:p w14:paraId="4ABD245D" w14:textId="77777777" w:rsidR="00EC7701" w:rsidRPr="00496F4B" w:rsidRDefault="00EC7701" w:rsidP="00C60365">
            <w:pPr>
              <w:numPr>
                <w:ilvl w:val="0"/>
                <w:numId w:val="27"/>
              </w:numPr>
              <w:ind w:left="1395"/>
              <w:jc w:val="both"/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organisational and people capability building</w:t>
            </w:r>
          </w:p>
          <w:p w14:paraId="5528E0D8" w14:textId="77777777" w:rsidR="00EC7701" w:rsidRPr="00496F4B" w:rsidRDefault="00EC7701" w:rsidP="00C60365">
            <w:pPr>
              <w:numPr>
                <w:ilvl w:val="0"/>
                <w:numId w:val="27"/>
              </w:numPr>
              <w:ind w:left="1395"/>
              <w:jc w:val="both"/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longer term resource and talent management planning</w:t>
            </w:r>
          </w:p>
          <w:p w14:paraId="1C46AF3D" w14:textId="77777777" w:rsidR="00EC7701" w:rsidRPr="00496F4B" w:rsidRDefault="00EC7701" w:rsidP="00C60365">
            <w:pPr>
              <w:numPr>
                <w:ilvl w:val="0"/>
                <w:numId w:val="27"/>
              </w:numPr>
              <w:ind w:left="1395"/>
              <w:jc w:val="both"/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using business insights to drive change in people management practices</w:t>
            </w:r>
          </w:p>
          <w:p w14:paraId="5EBD78CC" w14:textId="77777777" w:rsidR="00395D99" w:rsidRPr="00496F4B" w:rsidRDefault="00FF6565" w:rsidP="00C60365">
            <w:pPr>
              <w:numPr>
                <w:ilvl w:val="0"/>
                <w:numId w:val="27"/>
              </w:numPr>
              <w:ind w:left="1395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</w:t>
            </w:r>
            <w:r w:rsidR="00DB395F">
              <w:rPr>
                <w:rFonts w:ascii="Arial" w:hAnsi="Arial" w:cs="Arial"/>
                <w:szCs w:val="22"/>
              </w:rPr>
              <w:t xml:space="preserve">ead and </w:t>
            </w:r>
            <w:r w:rsidR="004C550A" w:rsidRPr="00496F4B">
              <w:rPr>
                <w:rFonts w:ascii="Arial" w:hAnsi="Arial" w:cs="Arial"/>
                <w:szCs w:val="22"/>
              </w:rPr>
              <w:t>advise</w:t>
            </w:r>
            <w:r w:rsidR="00EC7701" w:rsidRPr="00496F4B">
              <w:rPr>
                <w:rFonts w:ascii="Arial" w:hAnsi="Arial" w:cs="Arial"/>
                <w:szCs w:val="22"/>
              </w:rPr>
              <w:t xml:space="preserve"> on the people implications of organisation change</w:t>
            </w:r>
          </w:p>
          <w:p w14:paraId="25D00872" w14:textId="77777777" w:rsidR="002B4F15" w:rsidRPr="00496F4B" w:rsidRDefault="002B4F15" w:rsidP="002B4F15">
            <w:pPr>
              <w:pStyle w:val="ListParagraph"/>
              <w:spacing w:line="259" w:lineRule="auto"/>
              <w:ind w:left="0"/>
              <w:contextualSpacing/>
              <w:rPr>
                <w:rFonts w:ascii="Arial" w:hAnsi="Arial" w:cs="Arial"/>
                <w:szCs w:val="22"/>
              </w:rPr>
            </w:pPr>
          </w:p>
          <w:p w14:paraId="38E0CB31" w14:textId="5926E5F9" w:rsidR="00395D99" w:rsidRDefault="00395D99" w:rsidP="002B4F15">
            <w:pPr>
              <w:pStyle w:val="ListParagraph"/>
              <w:spacing w:after="160" w:line="259" w:lineRule="auto"/>
              <w:ind w:left="0"/>
              <w:contextualSpacing/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 xml:space="preserve">The </w:t>
            </w:r>
            <w:r w:rsidR="008D652E">
              <w:rPr>
                <w:rFonts w:ascii="Arial" w:hAnsi="Arial" w:cs="Arial"/>
                <w:szCs w:val="22"/>
              </w:rPr>
              <w:t>Senior</w:t>
            </w:r>
            <w:r w:rsidRPr="00496F4B">
              <w:rPr>
                <w:rFonts w:ascii="Arial" w:hAnsi="Arial" w:cs="Arial"/>
                <w:szCs w:val="22"/>
              </w:rPr>
              <w:t xml:space="preserve"> HR Business Partner will </w:t>
            </w:r>
            <w:r w:rsidR="00C26202">
              <w:rPr>
                <w:rFonts w:ascii="Arial" w:hAnsi="Arial" w:cs="Arial"/>
                <w:szCs w:val="22"/>
              </w:rPr>
              <w:t xml:space="preserve">be responsible for ensuring </w:t>
            </w:r>
            <w:r w:rsidRPr="00496F4B">
              <w:rPr>
                <w:rFonts w:ascii="Arial" w:hAnsi="Arial" w:cs="Arial"/>
                <w:szCs w:val="22"/>
              </w:rPr>
              <w:t>service delivery is consistent, whilst recognising the uniqueness</w:t>
            </w:r>
            <w:r w:rsidR="00D00CE1">
              <w:rPr>
                <w:rFonts w:ascii="Arial" w:hAnsi="Arial" w:cs="Arial"/>
                <w:szCs w:val="22"/>
              </w:rPr>
              <w:t xml:space="preserve"> of the individual Colleges and </w:t>
            </w:r>
            <w:r w:rsidRPr="00496F4B">
              <w:rPr>
                <w:rFonts w:ascii="Arial" w:hAnsi="Arial" w:cs="Arial"/>
                <w:szCs w:val="22"/>
              </w:rPr>
              <w:t xml:space="preserve">Service areas. The post holder will be proactive, willing to drive improvements and challenge behaviours, providing a professional consultancy service on all HR </w:t>
            </w:r>
            <w:r w:rsidR="00C26202">
              <w:rPr>
                <w:rFonts w:ascii="Arial" w:hAnsi="Arial" w:cs="Arial"/>
                <w:szCs w:val="22"/>
              </w:rPr>
              <w:t>related issues and activities (e.g</w:t>
            </w:r>
            <w:r w:rsidR="00370B13">
              <w:rPr>
                <w:rFonts w:ascii="Arial" w:hAnsi="Arial" w:cs="Arial"/>
                <w:szCs w:val="22"/>
              </w:rPr>
              <w:t>. acting as employee champion</w:t>
            </w:r>
            <w:r w:rsidRPr="00496F4B">
              <w:rPr>
                <w:rFonts w:ascii="Arial" w:hAnsi="Arial" w:cs="Arial"/>
                <w:szCs w:val="22"/>
              </w:rPr>
              <w:t xml:space="preserve"> and change agent, anticipating developmental needs a</w:t>
            </w:r>
            <w:r w:rsidR="00992462">
              <w:rPr>
                <w:rFonts w:ascii="Arial" w:hAnsi="Arial" w:cs="Arial"/>
                <w:szCs w:val="22"/>
              </w:rPr>
              <w:t>nd working in partnership with m</w:t>
            </w:r>
            <w:r w:rsidRPr="00496F4B">
              <w:rPr>
                <w:rFonts w:ascii="Arial" w:hAnsi="Arial" w:cs="Arial"/>
                <w:szCs w:val="22"/>
              </w:rPr>
              <w:t>anagers and colleagues within the wider HR Team to pr</w:t>
            </w:r>
            <w:r w:rsidR="00701FC5">
              <w:rPr>
                <w:rFonts w:ascii="Arial" w:hAnsi="Arial" w:cs="Arial"/>
                <w:szCs w:val="22"/>
              </w:rPr>
              <w:t>ovide evidence based solutions working</w:t>
            </w:r>
            <w:r w:rsidR="00C26202">
              <w:rPr>
                <w:rFonts w:ascii="Arial" w:hAnsi="Arial" w:cs="Arial"/>
                <w:szCs w:val="22"/>
              </w:rPr>
              <w:t>)</w:t>
            </w:r>
            <w:r w:rsidR="00370B13">
              <w:rPr>
                <w:rFonts w:ascii="Arial" w:hAnsi="Arial" w:cs="Arial"/>
                <w:szCs w:val="22"/>
              </w:rPr>
              <w:t>.</w:t>
            </w:r>
          </w:p>
          <w:p w14:paraId="22DFDF1C" w14:textId="77777777" w:rsidR="00077FD5" w:rsidRPr="00496F4B" w:rsidRDefault="00077FD5" w:rsidP="002B4F15">
            <w:pPr>
              <w:pStyle w:val="ListParagraph"/>
              <w:spacing w:after="160" w:line="259" w:lineRule="auto"/>
              <w:ind w:left="0"/>
              <w:contextualSpacing/>
              <w:rPr>
                <w:rFonts w:ascii="Arial" w:hAnsi="Arial" w:cs="Arial"/>
                <w:szCs w:val="22"/>
              </w:rPr>
            </w:pPr>
          </w:p>
          <w:p w14:paraId="017EF384" w14:textId="0AB48D7D" w:rsidR="00395D99" w:rsidRDefault="000F3A48" w:rsidP="000F3A48">
            <w:pPr>
              <w:pStyle w:val="ListParagraph"/>
              <w:spacing w:after="160" w:line="259" w:lineRule="auto"/>
              <w:ind w:left="0"/>
              <w:contextualSpacing/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The client groups allocated to th</w:t>
            </w:r>
            <w:r w:rsidR="00C9142B" w:rsidRPr="00496F4B">
              <w:rPr>
                <w:rFonts w:ascii="Arial" w:hAnsi="Arial" w:cs="Arial"/>
                <w:szCs w:val="22"/>
              </w:rPr>
              <w:t xml:space="preserve">e </w:t>
            </w:r>
            <w:r w:rsidR="008D652E">
              <w:rPr>
                <w:rFonts w:ascii="Arial" w:hAnsi="Arial" w:cs="Arial"/>
                <w:szCs w:val="22"/>
              </w:rPr>
              <w:t>post</w:t>
            </w:r>
            <w:r w:rsidR="008D652E" w:rsidRPr="00496F4B">
              <w:rPr>
                <w:rFonts w:ascii="Arial" w:hAnsi="Arial" w:cs="Arial"/>
                <w:szCs w:val="22"/>
              </w:rPr>
              <w:t xml:space="preserve"> </w:t>
            </w:r>
            <w:r w:rsidR="00C9142B" w:rsidRPr="00496F4B">
              <w:rPr>
                <w:rFonts w:ascii="Arial" w:hAnsi="Arial" w:cs="Arial"/>
                <w:szCs w:val="22"/>
              </w:rPr>
              <w:t xml:space="preserve">holder </w:t>
            </w:r>
            <w:r w:rsidR="008D652E">
              <w:rPr>
                <w:rFonts w:ascii="Arial" w:hAnsi="Arial" w:cs="Arial"/>
                <w:szCs w:val="22"/>
              </w:rPr>
              <w:t>will be specific to Operations and External Affairs</w:t>
            </w:r>
            <w:r w:rsidR="003542E9">
              <w:rPr>
                <w:rFonts w:ascii="Arial" w:hAnsi="Arial" w:cs="Arial"/>
                <w:szCs w:val="22"/>
              </w:rPr>
              <w:t xml:space="preserve"> (OEA) or Academic Development </w:t>
            </w:r>
            <w:r w:rsidR="0035751B">
              <w:rPr>
                <w:rFonts w:ascii="Arial" w:hAnsi="Arial" w:cs="Arial"/>
                <w:szCs w:val="22"/>
              </w:rPr>
              <w:t xml:space="preserve">and </w:t>
            </w:r>
            <w:r w:rsidR="003542E9">
              <w:rPr>
                <w:rFonts w:ascii="Arial" w:hAnsi="Arial" w:cs="Arial"/>
                <w:szCs w:val="22"/>
              </w:rPr>
              <w:t>Service</w:t>
            </w:r>
            <w:r w:rsidR="0035751B">
              <w:rPr>
                <w:rFonts w:ascii="Arial" w:hAnsi="Arial" w:cs="Arial"/>
                <w:szCs w:val="22"/>
              </w:rPr>
              <w:t>s</w:t>
            </w:r>
            <w:r w:rsidR="003542E9">
              <w:rPr>
                <w:rFonts w:ascii="Arial" w:hAnsi="Arial" w:cs="Arial"/>
                <w:szCs w:val="22"/>
              </w:rPr>
              <w:t xml:space="preserve"> (ADS)</w:t>
            </w:r>
            <w:r w:rsidR="008D652E">
              <w:rPr>
                <w:rFonts w:ascii="Arial" w:hAnsi="Arial" w:cs="Arial"/>
                <w:szCs w:val="22"/>
              </w:rPr>
              <w:t xml:space="preserve">, and will </w:t>
            </w:r>
            <w:r w:rsidR="003542E9">
              <w:rPr>
                <w:rFonts w:ascii="Arial" w:hAnsi="Arial" w:cs="Arial"/>
                <w:szCs w:val="22"/>
              </w:rPr>
              <w:t>have multiple Directors to support.</w:t>
            </w:r>
            <w:r w:rsidR="008D652E">
              <w:rPr>
                <w:rFonts w:ascii="Arial" w:hAnsi="Arial" w:cs="Arial"/>
                <w:szCs w:val="22"/>
              </w:rPr>
              <w:t xml:space="preserve"> A</w:t>
            </w:r>
            <w:r w:rsidR="00C9142B" w:rsidRPr="00496F4B">
              <w:rPr>
                <w:rFonts w:ascii="Arial" w:hAnsi="Arial" w:cs="Arial"/>
                <w:szCs w:val="22"/>
              </w:rPr>
              <w:t xml:space="preserve">s an experienced and established business partner the </w:t>
            </w:r>
            <w:r w:rsidR="00395295" w:rsidRPr="00496F4B">
              <w:rPr>
                <w:rFonts w:ascii="Arial" w:hAnsi="Arial" w:cs="Arial"/>
                <w:szCs w:val="22"/>
              </w:rPr>
              <w:t xml:space="preserve">post </w:t>
            </w:r>
            <w:r w:rsidR="00C9142B" w:rsidRPr="00496F4B">
              <w:rPr>
                <w:rFonts w:ascii="Arial" w:hAnsi="Arial" w:cs="Arial"/>
                <w:szCs w:val="22"/>
              </w:rPr>
              <w:t>holder will be expected to deal effectively with</w:t>
            </w:r>
            <w:r w:rsidR="003542E9">
              <w:rPr>
                <w:rFonts w:ascii="Arial" w:hAnsi="Arial" w:cs="Arial"/>
                <w:szCs w:val="22"/>
              </w:rPr>
              <w:t xml:space="preserve"> a large</w:t>
            </w:r>
            <w:r w:rsidR="00C9142B" w:rsidRPr="00496F4B">
              <w:rPr>
                <w:rFonts w:ascii="Arial" w:hAnsi="Arial" w:cs="Arial"/>
                <w:szCs w:val="22"/>
              </w:rPr>
              <w:t xml:space="preserve"> complex client group </w:t>
            </w:r>
            <w:r w:rsidR="0019230E">
              <w:rPr>
                <w:rFonts w:ascii="Arial" w:hAnsi="Arial" w:cs="Arial"/>
                <w:szCs w:val="22"/>
              </w:rPr>
              <w:t>on a wide</w:t>
            </w:r>
            <w:r w:rsidR="003542E9">
              <w:rPr>
                <w:rFonts w:ascii="Arial" w:hAnsi="Arial" w:cs="Arial"/>
                <w:szCs w:val="22"/>
              </w:rPr>
              <w:t xml:space="preserve"> range of</w:t>
            </w:r>
            <w:r w:rsidR="00C9142B" w:rsidRPr="00496F4B">
              <w:rPr>
                <w:rFonts w:ascii="Arial" w:hAnsi="Arial" w:cs="Arial"/>
                <w:szCs w:val="22"/>
              </w:rPr>
              <w:t xml:space="preserve"> business issues and offer advice, coaching and support to less experienced colleagues.</w:t>
            </w:r>
          </w:p>
          <w:p w14:paraId="7E50C739" w14:textId="77777777" w:rsidR="00077FD5" w:rsidRPr="00496F4B" w:rsidRDefault="00077FD5" w:rsidP="000F3A48">
            <w:pPr>
              <w:pStyle w:val="ListParagraph"/>
              <w:spacing w:after="160" w:line="259" w:lineRule="auto"/>
              <w:ind w:left="0"/>
              <w:contextualSpacing/>
              <w:rPr>
                <w:rFonts w:ascii="Arial" w:hAnsi="Arial" w:cs="Arial"/>
                <w:szCs w:val="22"/>
              </w:rPr>
            </w:pPr>
          </w:p>
          <w:p w14:paraId="7BF7BF5B" w14:textId="60B8EE27" w:rsidR="00384791" w:rsidRPr="00496F4B" w:rsidRDefault="000F3A48" w:rsidP="00395295">
            <w:pPr>
              <w:pStyle w:val="ListParagraph"/>
              <w:spacing w:after="160" w:line="259" w:lineRule="auto"/>
              <w:ind w:left="0"/>
              <w:contextualSpacing/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lastRenderedPageBreak/>
              <w:t xml:space="preserve">The </w:t>
            </w:r>
            <w:r w:rsidR="00395295" w:rsidRPr="00496F4B">
              <w:rPr>
                <w:rFonts w:ascii="Arial" w:hAnsi="Arial" w:cs="Arial"/>
                <w:szCs w:val="22"/>
              </w:rPr>
              <w:t xml:space="preserve">post </w:t>
            </w:r>
            <w:r w:rsidRPr="00496F4B">
              <w:rPr>
                <w:rFonts w:ascii="Arial" w:hAnsi="Arial" w:cs="Arial"/>
                <w:szCs w:val="22"/>
              </w:rPr>
              <w:t>holder will be expected to carry out some of their work in proximity of their client groups and some in proximity to HR colleagues.</w:t>
            </w:r>
          </w:p>
        </w:tc>
      </w:tr>
      <w:tr w:rsidR="00594C01" w:rsidRPr="00496F4B" w14:paraId="4E8F3274" w14:textId="77777777">
        <w:tc>
          <w:tcPr>
            <w:tcW w:w="10440" w:type="dxa"/>
            <w:gridSpan w:val="4"/>
          </w:tcPr>
          <w:p w14:paraId="231FB0E3" w14:textId="77777777" w:rsidR="00594C01" w:rsidRPr="00496F4B" w:rsidRDefault="00594C01">
            <w:pPr>
              <w:rPr>
                <w:rFonts w:ascii="Arial" w:hAnsi="Arial" w:cs="Arial"/>
                <w:b/>
                <w:szCs w:val="22"/>
              </w:rPr>
            </w:pPr>
            <w:r w:rsidRPr="00496F4B">
              <w:rPr>
                <w:rFonts w:ascii="Arial" w:hAnsi="Arial" w:cs="Arial"/>
                <w:b/>
                <w:szCs w:val="22"/>
              </w:rPr>
              <w:lastRenderedPageBreak/>
              <w:t>Duties and Responsibilities</w:t>
            </w:r>
            <w:r w:rsidR="00C10208" w:rsidRPr="00496F4B">
              <w:rPr>
                <w:rFonts w:ascii="Arial" w:hAnsi="Arial" w:cs="Arial"/>
                <w:b/>
                <w:szCs w:val="22"/>
              </w:rPr>
              <w:t>:</w:t>
            </w:r>
          </w:p>
          <w:p w14:paraId="11D1B727" w14:textId="77777777" w:rsidR="004879C9" w:rsidRPr="00496F4B" w:rsidRDefault="004879C9" w:rsidP="006D6E42">
            <w:pPr>
              <w:ind w:left="720"/>
              <w:jc w:val="both"/>
              <w:rPr>
                <w:rFonts w:ascii="Arial" w:hAnsi="Arial" w:cs="Arial"/>
                <w:szCs w:val="22"/>
              </w:rPr>
            </w:pPr>
          </w:p>
          <w:p w14:paraId="356C1FF8" w14:textId="0719FD85" w:rsidR="003C30C3" w:rsidRPr="00737FFA" w:rsidRDefault="006D6E42" w:rsidP="00D5749A">
            <w:pPr>
              <w:numPr>
                <w:ilvl w:val="0"/>
                <w:numId w:val="27"/>
              </w:numPr>
              <w:ind w:left="686"/>
              <w:jc w:val="both"/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 xml:space="preserve">Partners with </w:t>
            </w:r>
            <w:r w:rsidR="00DB395F">
              <w:rPr>
                <w:rFonts w:ascii="Arial" w:hAnsi="Arial" w:cs="Arial"/>
                <w:szCs w:val="22"/>
              </w:rPr>
              <w:t xml:space="preserve">Service </w:t>
            </w:r>
            <w:r w:rsidRPr="00496F4B">
              <w:rPr>
                <w:rFonts w:ascii="Arial" w:hAnsi="Arial" w:cs="Arial"/>
                <w:szCs w:val="22"/>
              </w:rPr>
              <w:t>leaders within their client portfolio to d</w:t>
            </w:r>
            <w:r w:rsidR="00737FFA">
              <w:rPr>
                <w:rFonts w:ascii="Arial" w:hAnsi="Arial" w:cs="Arial"/>
                <w:szCs w:val="22"/>
              </w:rPr>
              <w:t xml:space="preserve">eeply understand the </w:t>
            </w:r>
            <w:r w:rsidR="00737FFA" w:rsidRPr="00D00CE1">
              <w:rPr>
                <w:rFonts w:ascii="Arial" w:hAnsi="Arial" w:cs="Arial"/>
                <w:szCs w:val="22"/>
              </w:rPr>
              <w:t>operational and strategic priorities</w:t>
            </w:r>
            <w:r w:rsidRPr="00737FFA">
              <w:rPr>
                <w:rFonts w:ascii="Arial" w:hAnsi="Arial" w:cs="Arial"/>
                <w:szCs w:val="22"/>
              </w:rPr>
              <w:t xml:space="preserve"> of the business</w:t>
            </w:r>
            <w:r w:rsidR="00370B13">
              <w:rPr>
                <w:rFonts w:ascii="Arial" w:hAnsi="Arial" w:cs="Arial"/>
                <w:szCs w:val="22"/>
              </w:rPr>
              <w:t>,</w:t>
            </w:r>
            <w:r w:rsidR="004851EA">
              <w:rPr>
                <w:rFonts w:ascii="Arial" w:hAnsi="Arial" w:cs="Arial"/>
                <w:szCs w:val="22"/>
              </w:rPr>
              <w:t xml:space="preserve"> managing risks</w:t>
            </w:r>
            <w:r w:rsidR="006D6999">
              <w:rPr>
                <w:rFonts w:ascii="Arial" w:hAnsi="Arial" w:cs="Arial"/>
                <w:szCs w:val="22"/>
              </w:rPr>
              <w:t xml:space="preserve"> and</w:t>
            </w:r>
            <w:r w:rsidR="00370B13">
              <w:rPr>
                <w:rFonts w:ascii="Arial" w:hAnsi="Arial" w:cs="Arial"/>
                <w:szCs w:val="22"/>
              </w:rPr>
              <w:t xml:space="preserve"> understanding any constraints on performance, </w:t>
            </w:r>
            <w:r w:rsidRPr="00737FFA">
              <w:rPr>
                <w:rFonts w:ascii="Arial" w:hAnsi="Arial" w:cs="Arial"/>
                <w:szCs w:val="22"/>
              </w:rPr>
              <w:t>in order to identify effective and sustainable</w:t>
            </w:r>
            <w:r w:rsidR="00D00CE1">
              <w:rPr>
                <w:rFonts w:ascii="Arial" w:hAnsi="Arial" w:cs="Arial"/>
                <w:szCs w:val="22"/>
              </w:rPr>
              <w:t xml:space="preserve"> </w:t>
            </w:r>
            <w:r w:rsidRPr="00737FFA">
              <w:rPr>
                <w:rFonts w:ascii="Arial" w:hAnsi="Arial" w:cs="Arial"/>
                <w:szCs w:val="22"/>
              </w:rPr>
              <w:t>HR solutions</w:t>
            </w:r>
            <w:r w:rsidR="00FB0788" w:rsidRPr="00737FFA">
              <w:rPr>
                <w:rFonts w:ascii="Arial" w:hAnsi="Arial" w:cs="Arial"/>
                <w:szCs w:val="22"/>
              </w:rPr>
              <w:t>.</w:t>
            </w:r>
            <w:r w:rsidRPr="00737FFA">
              <w:rPr>
                <w:rFonts w:ascii="Arial" w:hAnsi="Arial" w:cs="Arial"/>
                <w:szCs w:val="22"/>
              </w:rPr>
              <w:t xml:space="preserve"> </w:t>
            </w:r>
          </w:p>
          <w:p w14:paraId="10134DE8" w14:textId="2A608D99" w:rsidR="003C30C3" w:rsidRDefault="006D6E42" w:rsidP="00D5749A">
            <w:pPr>
              <w:numPr>
                <w:ilvl w:val="0"/>
                <w:numId w:val="27"/>
              </w:numPr>
              <w:ind w:left="686"/>
              <w:jc w:val="both"/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 xml:space="preserve">Acts as the interface with the business in understanding issues and needs, and links proactively with colleagues in the </w:t>
            </w:r>
            <w:r w:rsidR="00370B13">
              <w:rPr>
                <w:rFonts w:ascii="Arial" w:hAnsi="Arial" w:cs="Arial"/>
                <w:szCs w:val="22"/>
              </w:rPr>
              <w:t>P</w:t>
            </w:r>
            <w:r w:rsidR="00DB395F">
              <w:rPr>
                <w:rFonts w:ascii="Arial" w:hAnsi="Arial" w:cs="Arial"/>
                <w:szCs w:val="22"/>
              </w:rPr>
              <w:t xml:space="preserve">eople </w:t>
            </w:r>
            <w:r w:rsidR="004C550A">
              <w:rPr>
                <w:rFonts w:ascii="Arial" w:hAnsi="Arial" w:cs="Arial"/>
                <w:szCs w:val="22"/>
              </w:rPr>
              <w:t>Strategy</w:t>
            </w:r>
            <w:r w:rsidR="00DB395F">
              <w:rPr>
                <w:rFonts w:ascii="Arial" w:hAnsi="Arial" w:cs="Arial"/>
                <w:szCs w:val="22"/>
              </w:rPr>
              <w:t xml:space="preserve"> Hub and </w:t>
            </w:r>
            <w:r w:rsidR="00737FFA">
              <w:rPr>
                <w:rFonts w:ascii="Arial" w:hAnsi="Arial" w:cs="Arial"/>
                <w:szCs w:val="22"/>
              </w:rPr>
              <w:t xml:space="preserve">HR </w:t>
            </w:r>
            <w:r w:rsidR="00DB395F">
              <w:rPr>
                <w:rFonts w:ascii="Arial" w:hAnsi="Arial" w:cs="Arial"/>
                <w:szCs w:val="22"/>
              </w:rPr>
              <w:t>Services</w:t>
            </w:r>
            <w:r w:rsidRPr="00496F4B">
              <w:rPr>
                <w:rFonts w:ascii="Arial" w:hAnsi="Arial" w:cs="Arial"/>
                <w:szCs w:val="22"/>
              </w:rPr>
              <w:t xml:space="preserve"> &amp; Resourcing</w:t>
            </w:r>
            <w:r w:rsidR="00DB395F">
              <w:rPr>
                <w:rFonts w:ascii="Arial" w:hAnsi="Arial" w:cs="Arial"/>
                <w:szCs w:val="22"/>
              </w:rPr>
              <w:t xml:space="preserve"> </w:t>
            </w:r>
            <w:r w:rsidR="004C550A">
              <w:rPr>
                <w:rFonts w:ascii="Arial" w:hAnsi="Arial" w:cs="Arial"/>
                <w:szCs w:val="22"/>
              </w:rPr>
              <w:t>Hub to</w:t>
            </w:r>
            <w:r w:rsidR="0019230E">
              <w:rPr>
                <w:rFonts w:ascii="Arial" w:hAnsi="Arial" w:cs="Arial"/>
                <w:szCs w:val="22"/>
              </w:rPr>
              <w:t xml:space="preserve"> co-design</w:t>
            </w:r>
            <w:r w:rsidRPr="00496F4B">
              <w:rPr>
                <w:rFonts w:ascii="Arial" w:hAnsi="Arial" w:cs="Arial"/>
                <w:szCs w:val="22"/>
              </w:rPr>
              <w:t xml:space="preserve"> key interventions and/or ensure the appropriate expert support</w:t>
            </w:r>
            <w:r w:rsidR="00FB0788" w:rsidRPr="00496F4B">
              <w:rPr>
                <w:rFonts w:ascii="Arial" w:hAnsi="Arial" w:cs="Arial"/>
                <w:szCs w:val="22"/>
              </w:rPr>
              <w:t>.</w:t>
            </w:r>
          </w:p>
          <w:p w14:paraId="4FA06478" w14:textId="50DD8974" w:rsidR="002A3766" w:rsidRPr="00496F4B" w:rsidRDefault="002A3766" w:rsidP="00D5749A">
            <w:pPr>
              <w:numPr>
                <w:ilvl w:val="0"/>
                <w:numId w:val="27"/>
              </w:numPr>
              <w:ind w:left="686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Accountable for leading on all HR a</w:t>
            </w:r>
            <w:r w:rsidR="0019230E">
              <w:rPr>
                <w:rFonts w:ascii="Arial" w:hAnsi="Arial" w:cs="Arial"/>
                <w:szCs w:val="22"/>
              </w:rPr>
              <w:t xml:space="preserve">ctivity within relevant </w:t>
            </w:r>
            <w:r>
              <w:rPr>
                <w:rFonts w:ascii="Arial" w:hAnsi="Arial" w:cs="Arial"/>
                <w:szCs w:val="22"/>
              </w:rPr>
              <w:t xml:space="preserve">Service areas ensuring that </w:t>
            </w:r>
            <w:r w:rsidR="006D6999">
              <w:rPr>
                <w:rFonts w:ascii="Arial" w:hAnsi="Arial" w:cs="Arial"/>
                <w:szCs w:val="22"/>
              </w:rPr>
              <w:t xml:space="preserve">the HR </w:t>
            </w:r>
            <w:r>
              <w:rPr>
                <w:rFonts w:ascii="Arial" w:hAnsi="Arial" w:cs="Arial"/>
                <w:szCs w:val="22"/>
              </w:rPr>
              <w:t xml:space="preserve">service is delivered effectively </w:t>
            </w:r>
            <w:r w:rsidR="00D00CE1">
              <w:rPr>
                <w:rFonts w:ascii="Arial" w:hAnsi="Arial" w:cs="Arial"/>
                <w:szCs w:val="22"/>
              </w:rPr>
              <w:t>and deal with escalated issues. H</w:t>
            </w:r>
            <w:r>
              <w:rPr>
                <w:rFonts w:ascii="Arial" w:hAnsi="Arial" w:cs="Arial"/>
                <w:szCs w:val="22"/>
              </w:rPr>
              <w:t xml:space="preserve">ave a sound knowledge of all HR functions/remits and be able to sign post clients to relevant areas. Working in partnership with other HR colleagues, fostering long-lasting effective relationships. </w:t>
            </w:r>
          </w:p>
          <w:p w14:paraId="573B295B" w14:textId="77777777" w:rsidR="003C30C3" w:rsidRPr="00496F4B" w:rsidRDefault="006D6E42" w:rsidP="00D5749A">
            <w:pPr>
              <w:numPr>
                <w:ilvl w:val="0"/>
                <w:numId w:val="27"/>
              </w:numPr>
              <w:ind w:left="686"/>
              <w:jc w:val="both"/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 xml:space="preserve">Establishes sustainable and influential working relationships with key stakeholders including the HR Leadership Team, senior </w:t>
            </w:r>
            <w:r w:rsidRPr="00DB395F">
              <w:rPr>
                <w:rFonts w:ascii="Arial" w:hAnsi="Arial" w:cs="Arial"/>
                <w:szCs w:val="22"/>
              </w:rPr>
              <w:t>business</w:t>
            </w:r>
            <w:r w:rsidRPr="00496F4B">
              <w:rPr>
                <w:rFonts w:ascii="Arial" w:hAnsi="Arial" w:cs="Arial"/>
                <w:szCs w:val="22"/>
              </w:rPr>
              <w:t xml:space="preserve"> leaders, peers and others as appropriate. Brings the right balance of challenge and support to ensure progress on key issues</w:t>
            </w:r>
            <w:r w:rsidR="00FB0788" w:rsidRPr="00496F4B">
              <w:rPr>
                <w:rFonts w:ascii="Arial" w:hAnsi="Arial" w:cs="Arial"/>
                <w:szCs w:val="22"/>
              </w:rPr>
              <w:t>.</w:t>
            </w:r>
          </w:p>
          <w:p w14:paraId="13AE7921" w14:textId="3FDC7C9D" w:rsidR="003C30C3" w:rsidRPr="00496F4B" w:rsidRDefault="006D6E42" w:rsidP="00D5749A">
            <w:pPr>
              <w:numPr>
                <w:ilvl w:val="0"/>
                <w:numId w:val="27"/>
              </w:numPr>
              <w:ind w:left="686"/>
              <w:jc w:val="both"/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Participates in relevant</w:t>
            </w:r>
            <w:r w:rsidRPr="00DB395F">
              <w:rPr>
                <w:rFonts w:ascii="Arial" w:hAnsi="Arial" w:cs="Arial"/>
                <w:szCs w:val="22"/>
              </w:rPr>
              <w:t xml:space="preserve"> </w:t>
            </w:r>
            <w:r w:rsidR="004C550A">
              <w:rPr>
                <w:rFonts w:ascii="Arial" w:hAnsi="Arial" w:cs="Arial"/>
                <w:szCs w:val="22"/>
              </w:rPr>
              <w:t>Service area</w:t>
            </w:r>
            <w:r w:rsidR="002A3766">
              <w:rPr>
                <w:rFonts w:ascii="Arial" w:hAnsi="Arial" w:cs="Arial"/>
                <w:szCs w:val="22"/>
              </w:rPr>
              <w:t>s</w:t>
            </w:r>
            <w:r w:rsidR="004C550A">
              <w:rPr>
                <w:rFonts w:ascii="Arial" w:hAnsi="Arial" w:cs="Arial"/>
                <w:szCs w:val="22"/>
              </w:rPr>
              <w:t xml:space="preserve"> Leadership T</w:t>
            </w:r>
            <w:r w:rsidRPr="00496F4B">
              <w:rPr>
                <w:rFonts w:ascii="Arial" w:hAnsi="Arial" w:cs="Arial"/>
                <w:szCs w:val="22"/>
              </w:rPr>
              <w:t>eams (LT) bringing key insights to people issues and holding the LT accountable for the effective delivery of the people agenda. Acts as a coach to the LT and individual leaders within the team in raising awareness of expected leadership behaviours</w:t>
            </w:r>
            <w:r w:rsidR="00C26202">
              <w:rPr>
                <w:rFonts w:ascii="Arial" w:hAnsi="Arial" w:cs="Arial"/>
                <w:szCs w:val="22"/>
              </w:rPr>
              <w:t>.</w:t>
            </w:r>
          </w:p>
          <w:p w14:paraId="27699E23" w14:textId="77777777" w:rsidR="00FB0788" w:rsidRPr="00496F4B" w:rsidRDefault="002A3766" w:rsidP="00D5749A">
            <w:pPr>
              <w:numPr>
                <w:ilvl w:val="0"/>
                <w:numId w:val="27"/>
              </w:numPr>
              <w:ind w:left="686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Chief a</w:t>
            </w:r>
            <w:r w:rsidR="00FB0788" w:rsidRPr="00496F4B">
              <w:rPr>
                <w:rFonts w:ascii="Arial" w:hAnsi="Arial" w:cs="Arial"/>
                <w:szCs w:val="22"/>
              </w:rPr>
              <w:t>dvise</w:t>
            </w:r>
            <w:r>
              <w:rPr>
                <w:rFonts w:ascii="Arial" w:hAnsi="Arial" w:cs="Arial"/>
                <w:szCs w:val="22"/>
              </w:rPr>
              <w:t>r for</w:t>
            </w:r>
            <w:r w:rsidR="00FB0788" w:rsidRPr="00496F4B">
              <w:rPr>
                <w:rFonts w:ascii="Arial" w:hAnsi="Arial" w:cs="Arial"/>
                <w:szCs w:val="22"/>
              </w:rPr>
              <w:t xml:space="preserve"> client groups on the broad range of people implications of plans and potential change activity and support</w:t>
            </w:r>
            <w:r w:rsidR="006D6999">
              <w:rPr>
                <w:rFonts w:ascii="Arial" w:hAnsi="Arial" w:cs="Arial"/>
                <w:szCs w:val="22"/>
              </w:rPr>
              <w:t>s</w:t>
            </w:r>
            <w:r w:rsidR="00FB0788" w:rsidRPr="00496F4B">
              <w:rPr>
                <w:rFonts w:ascii="Arial" w:hAnsi="Arial" w:cs="Arial"/>
                <w:szCs w:val="22"/>
              </w:rPr>
              <w:t xml:space="preserve"> the plans and change agenda of both the University and their client groups.</w:t>
            </w:r>
          </w:p>
          <w:p w14:paraId="19E47291" w14:textId="4B4C1632" w:rsidR="003C30C3" w:rsidRPr="0019230E" w:rsidRDefault="00701FC5" w:rsidP="00D5749A">
            <w:pPr>
              <w:numPr>
                <w:ilvl w:val="0"/>
                <w:numId w:val="27"/>
              </w:numPr>
              <w:ind w:left="686"/>
              <w:jc w:val="both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19230E">
              <w:rPr>
                <w:rFonts w:ascii="Arial" w:hAnsi="Arial" w:cs="Arial"/>
                <w:color w:val="000000" w:themeColor="text1"/>
                <w:szCs w:val="22"/>
              </w:rPr>
              <w:t>Lead</w:t>
            </w:r>
            <w:r w:rsidR="006D6999" w:rsidRPr="0019230E">
              <w:rPr>
                <w:rFonts w:ascii="Arial" w:hAnsi="Arial" w:cs="Arial"/>
                <w:color w:val="000000" w:themeColor="text1"/>
                <w:szCs w:val="22"/>
              </w:rPr>
              <w:t>s</w:t>
            </w:r>
            <w:r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and</w:t>
            </w:r>
            <w:r w:rsidR="006D6E42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deliver</w:t>
            </w:r>
            <w:r w:rsidR="006D6999" w:rsidRPr="0019230E">
              <w:rPr>
                <w:rFonts w:ascii="Arial" w:hAnsi="Arial" w:cs="Arial"/>
                <w:color w:val="000000" w:themeColor="text1"/>
                <w:szCs w:val="22"/>
              </w:rPr>
              <w:t>s</w:t>
            </w:r>
            <w:r w:rsidR="006D6E42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on all organisational change</w:t>
            </w:r>
            <w:r w:rsidR="004C550A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programmes</w:t>
            </w:r>
            <w:r w:rsidR="006D6E42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within</w:t>
            </w:r>
            <w:r w:rsidR="004C550A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the</w:t>
            </w:r>
            <w:r w:rsidR="006D6E42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4C550A" w:rsidRPr="0019230E">
              <w:rPr>
                <w:rFonts w:ascii="Arial" w:hAnsi="Arial" w:cs="Arial"/>
                <w:color w:val="000000" w:themeColor="text1"/>
                <w:szCs w:val="22"/>
              </w:rPr>
              <w:t>Service</w:t>
            </w:r>
            <w:r w:rsidR="006D6E42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area</w:t>
            </w:r>
            <w:r w:rsidR="004C550A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, ensuring accountability is held throughout the </w:t>
            </w:r>
            <w:r w:rsidR="00D00CE1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end-to-end </w:t>
            </w:r>
            <w:r w:rsidR="00FC5363" w:rsidRPr="0019230E">
              <w:rPr>
                <w:rFonts w:ascii="Arial" w:hAnsi="Arial" w:cs="Arial"/>
                <w:color w:val="000000" w:themeColor="text1"/>
                <w:szCs w:val="22"/>
              </w:rPr>
              <w:t>management and</w:t>
            </w:r>
            <w:r w:rsidR="00D00CE1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delivery </w:t>
            </w:r>
            <w:r w:rsidR="004C550A" w:rsidRPr="0019230E">
              <w:rPr>
                <w:rFonts w:ascii="Arial" w:hAnsi="Arial" w:cs="Arial"/>
                <w:color w:val="000000" w:themeColor="text1"/>
                <w:szCs w:val="22"/>
              </w:rPr>
              <w:t>of the change</w:t>
            </w:r>
            <w:r w:rsidR="004851EA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, aligned with the People Strategy. </w:t>
            </w:r>
          </w:p>
          <w:p w14:paraId="6C0BF3F3" w14:textId="2CBB47AE" w:rsidR="00654B9A" w:rsidRPr="0019230E" w:rsidRDefault="00654B9A" w:rsidP="00D5749A">
            <w:pPr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86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19230E">
              <w:rPr>
                <w:rFonts w:ascii="Arial" w:hAnsi="Arial" w:cs="Arial"/>
                <w:color w:val="000000" w:themeColor="text1"/>
                <w:szCs w:val="22"/>
              </w:rPr>
              <w:t>Develop</w:t>
            </w:r>
            <w:r w:rsidR="006D6999" w:rsidRPr="0019230E">
              <w:rPr>
                <w:rFonts w:ascii="Arial" w:hAnsi="Arial" w:cs="Arial"/>
                <w:color w:val="000000" w:themeColor="text1"/>
                <w:szCs w:val="22"/>
              </w:rPr>
              <w:t>s</w:t>
            </w:r>
            <w:r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effective working relationship with the Head of E</w:t>
            </w:r>
            <w:r w:rsidR="00F9133D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mployee </w:t>
            </w:r>
            <w:r w:rsidRPr="0019230E">
              <w:rPr>
                <w:rFonts w:ascii="Arial" w:hAnsi="Arial" w:cs="Arial"/>
                <w:color w:val="000000" w:themeColor="text1"/>
                <w:szCs w:val="22"/>
              </w:rPr>
              <w:t>R</w:t>
            </w:r>
            <w:r w:rsidR="00F9133D" w:rsidRPr="0019230E">
              <w:rPr>
                <w:rFonts w:ascii="Arial" w:hAnsi="Arial" w:cs="Arial"/>
                <w:color w:val="000000" w:themeColor="text1"/>
                <w:szCs w:val="22"/>
              </w:rPr>
              <w:t>elations</w:t>
            </w:r>
            <w:r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to ensure there is a consistent and best practice approach to managing employee relations</w:t>
            </w:r>
            <w:r w:rsidR="006D6999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F9133D" w:rsidRPr="0019230E">
              <w:rPr>
                <w:rFonts w:ascii="Arial" w:hAnsi="Arial" w:cs="Arial"/>
                <w:color w:val="000000" w:themeColor="text1"/>
                <w:szCs w:val="22"/>
              </w:rPr>
              <w:t>and accountabilities and</w:t>
            </w:r>
            <w:r w:rsidR="00E12EC3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responsibilities are clear</w:t>
            </w:r>
            <w:r w:rsidR="00F9133D" w:rsidRPr="0019230E">
              <w:rPr>
                <w:rFonts w:ascii="Arial" w:hAnsi="Arial" w:cs="Arial"/>
                <w:color w:val="000000" w:themeColor="text1"/>
                <w:szCs w:val="22"/>
              </w:rPr>
              <w:t>.  U</w:t>
            </w:r>
            <w:r w:rsidR="006D6999" w:rsidRPr="0019230E">
              <w:rPr>
                <w:rFonts w:ascii="Arial" w:hAnsi="Arial" w:cs="Arial"/>
                <w:color w:val="000000" w:themeColor="text1"/>
                <w:szCs w:val="22"/>
              </w:rPr>
              <w:t>ndertak</w:t>
            </w:r>
            <w:r w:rsidR="00612F92" w:rsidRPr="0019230E">
              <w:rPr>
                <w:rFonts w:ascii="Arial" w:hAnsi="Arial" w:cs="Arial"/>
                <w:color w:val="000000" w:themeColor="text1"/>
                <w:szCs w:val="22"/>
              </w:rPr>
              <w:t>e</w:t>
            </w:r>
            <w:r w:rsidR="00E12EC3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complex E</w:t>
            </w:r>
            <w:r w:rsidR="00F9133D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mployee </w:t>
            </w:r>
            <w:r w:rsidR="00E12EC3" w:rsidRPr="0019230E">
              <w:rPr>
                <w:rFonts w:ascii="Arial" w:hAnsi="Arial" w:cs="Arial"/>
                <w:color w:val="000000" w:themeColor="text1"/>
                <w:szCs w:val="22"/>
              </w:rPr>
              <w:t>R</w:t>
            </w:r>
            <w:r w:rsidR="00F9133D" w:rsidRPr="0019230E">
              <w:rPr>
                <w:rFonts w:ascii="Arial" w:hAnsi="Arial" w:cs="Arial"/>
                <w:color w:val="000000" w:themeColor="text1"/>
                <w:szCs w:val="22"/>
              </w:rPr>
              <w:t>elations</w:t>
            </w:r>
            <w:r w:rsidR="00E12EC3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case</w:t>
            </w:r>
            <w:r w:rsidR="002D6F63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work</w:t>
            </w:r>
            <w:r w:rsidR="006D6999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(including ET’s)</w:t>
            </w:r>
            <w:r w:rsidR="00E12EC3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as required. </w:t>
            </w:r>
          </w:p>
          <w:p w14:paraId="219A91DD" w14:textId="2CDE29EB" w:rsidR="004851EA" w:rsidRPr="0019230E" w:rsidRDefault="004851EA" w:rsidP="00D5749A">
            <w:pPr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86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19230E">
              <w:rPr>
                <w:rFonts w:ascii="Arial" w:hAnsi="Arial" w:cs="Arial"/>
                <w:color w:val="000000" w:themeColor="text1"/>
                <w:szCs w:val="22"/>
              </w:rPr>
              <w:t>Partner</w:t>
            </w:r>
            <w:r w:rsidR="00C26202" w:rsidRPr="0019230E">
              <w:rPr>
                <w:rFonts w:ascii="Arial" w:hAnsi="Arial" w:cs="Arial"/>
                <w:color w:val="000000" w:themeColor="text1"/>
                <w:szCs w:val="22"/>
              </w:rPr>
              <w:t>s</w:t>
            </w:r>
            <w:r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and develop</w:t>
            </w:r>
            <w:r w:rsidR="00C26202" w:rsidRPr="0019230E">
              <w:rPr>
                <w:rFonts w:ascii="Arial" w:hAnsi="Arial" w:cs="Arial"/>
                <w:color w:val="000000" w:themeColor="text1"/>
                <w:szCs w:val="22"/>
              </w:rPr>
              <w:t>s</w:t>
            </w:r>
            <w:r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effective working relationships with the OD Team to ensure the implementation of </w:t>
            </w:r>
            <w:r w:rsidR="0019230E" w:rsidRPr="0019230E">
              <w:rPr>
                <w:rFonts w:ascii="Arial" w:hAnsi="Arial" w:cs="Arial"/>
                <w:color w:val="000000" w:themeColor="text1"/>
                <w:szCs w:val="22"/>
              </w:rPr>
              <w:t>Service area</w:t>
            </w:r>
            <w:r w:rsidR="00C26202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Pr="0019230E">
              <w:rPr>
                <w:rFonts w:ascii="Arial" w:hAnsi="Arial" w:cs="Arial"/>
                <w:color w:val="000000" w:themeColor="text1"/>
                <w:szCs w:val="22"/>
              </w:rPr>
              <w:t>People Strategies</w:t>
            </w:r>
            <w:r w:rsidR="00E12EC3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, </w:t>
            </w:r>
            <w:r w:rsidR="006D6999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developing </w:t>
            </w:r>
            <w:r w:rsidR="00E12EC3" w:rsidRPr="0019230E">
              <w:rPr>
                <w:rFonts w:ascii="Arial" w:hAnsi="Arial" w:cs="Arial"/>
                <w:color w:val="000000" w:themeColor="text1"/>
                <w:szCs w:val="22"/>
              </w:rPr>
              <w:t>and delivering</w:t>
            </w:r>
            <w:r w:rsidR="001C3CE7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effective</w:t>
            </w:r>
            <w:r w:rsidR="00E12EC3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O</w:t>
            </w:r>
            <w:r w:rsidR="001C3CE7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rganisational </w:t>
            </w:r>
            <w:r w:rsidR="00E12EC3" w:rsidRPr="0019230E">
              <w:rPr>
                <w:rFonts w:ascii="Arial" w:hAnsi="Arial" w:cs="Arial"/>
                <w:color w:val="000000" w:themeColor="text1"/>
                <w:szCs w:val="22"/>
              </w:rPr>
              <w:t>D</w:t>
            </w:r>
            <w:r w:rsidR="001C3CE7" w:rsidRPr="0019230E">
              <w:rPr>
                <w:rFonts w:ascii="Arial" w:hAnsi="Arial" w:cs="Arial"/>
                <w:color w:val="000000" w:themeColor="text1"/>
                <w:szCs w:val="22"/>
              </w:rPr>
              <w:t>evelopment</w:t>
            </w:r>
            <w:r w:rsidR="00E12EC3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solutions</w:t>
            </w:r>
            <w:r w:rsidR="004235AF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with the Head of OD. </w:t>
            </w:r>
          </w:p>
          <w:p w14:paraId="41DA8402" w14:textId="5C4D01B2" w:rsidR="00286A14" w:rsidRPr="0019230E" w:rsidRDefault="004851EA" w:rsidP="00D5749A">
            <w:pPr>
              <w:numPr>
                <w:ilvl w:val="0"/>
                <w:numId w:val="27"/>
              </w:numPr>
              <w:ind w:left="686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19230E">
              <w:rPr>
                <w:rFonts w:ascii="Arial" w:hAnsi="Arial" w:cs="Arial"/>
                <w:color w:val="000000" w:themeColor="text1"/>
                <w:szCs w:val="22"/>
              </w:rPr>
              <w:t>Lead</w:t>
            </w:r>
            <w:r w:rsidR="0019230E">
              <w:rPr>
                <w:rFonts w:ascii="Arial" w:hAnsi="Arial" w:cs="Arial"/>
                <w:color w:val="000000" w:themeColor="text1"/>
                <w:szCs w:val="22"/>
              </w:rPr>
              <w:t>s</w:t>
            </w:r>
            <w:r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and partner</w:t>
            </w:r>
            <w:r w:rsidR="0019230E">
              <w:rPr>
                <w:rFonts w:ascii="Arial" w:hAnsi="Arial" w:cs="Arial"/>
                <w:color w:val="000000" w:themeColor="text1"/>
                <w:szCs w:val="22"/>
              </w:rPr>
              <w:t>s</w:t>
            </w:r>
            <w:r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with business to delivery </w:t>
            </w:r>
            <w:r w:rsidR="00E76437" w:rsidRPr="0019230E">
              <w:rPr>
                <w:rFonts w:ascii="Arial" w:hAnsi="Arial" w:cs="Arial"/>
                <w:color w:val="000000" w:themeColor="text1"/>
                <w:szCs w:val="22"/>
              </w:rPr>
              <w:t>HR initiatives and</w:t>
            </w:r>
            <w:r w:rsidR="00701FC5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active</w:t>
            </w:r>
            <w:r w:rsidR="00226AE4" w:rsidRPr="0019230E">
              <w:rPr>
                <w:rFonts w:ascii="Arial" w:hAnsi="Arial" w:cs="Arial"/>
                <w:color w:val="000000" w:themeColor="text1"/>
                <w:szCs w:val="22"/>
              </w:rPr>
              <w:t>ly</w:t>
            </w:r>
            <w:r w:rsidR="00E76437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286A14" w:rsidRPr="0019230E">
              <w:rPr>
                <w:rFonts w:ascii="Arial" w:hAnsi="Arial" w:cs="Arial"/>
                <w:color w:val="000000" w:themeColor="text1"/>
                <w:szCs w:val="22"/>
              </w:rPr>
              <w:t>participate</w:t>
            </w:r>
            <w:r w:rsidR="0019230E">
              <w:rPr>
                <w:rFonts w:ascii="Arial" w:hAnsi="Arial" w:cs="Arial"/>
                <w:color w:val="000000" w:themeColor="text1"/>
                <w:szCs w:val="22"/>
              </w:rPr>
              <w:t>s</w:t>
            </w:r>
            <w:r w:rsidR="00286A14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in the core strategic pla</w:t>
            </w:r>
            <w:r w:rsidR="006D6999" w:rsidRPr="0019230E">
              <w:rPr>
                <w:rFonts w:ascii="Arial" w:hAnsi="Arial" w:cs="Arial"/>
                <w:color w:val="000000" w:themeColor="text1"/>
                <w:szCs w:val="22"/>
              </w:rPr>
              <w:t>nning and capability building for</w:t>
            </w:r>
            <w:r w:rsidR="00286A14"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 the University and their client groups, specifically:</w:t>
            </w:r>
          </w:p>
          <w:p w14:paraId="77070775" w14:textId="77777777" w:rsidR="00286A14" w:rsidRPr="0019230E" w:rsidRDefault="00286A14" w:rsidP="00D5749A">
            <w:pPr>
              <w:numPr>
                <w:ilvl w:val="0"/>
                <w:numId w:val="27"/>
              </w:numPr>
              <w:ind w:left="1962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19230E">
              <w:rPr>
                <w:rFonts w:ascii="Arial" w:hAnsi="Arial" w:cs="Arial"/>
                <w:color w:val="000000" w:themeColor="text1"/>
                <w:szCs w:val="22"/>
              </w:rPr>
              <w:t xml:space="preserve">Business planning </w:t>
            </w:r>
          </w:p>
          <w:p w14:paraId="63B5FF53" w14:textId="77777777" w:rsidR="00286A14" w:rsidRPr="00496F4B" w:rsidRDefault="00286A14" w:rsidP="00D5749A">
            <w:pPr>
              <w:numPr>
                <w:ilvl w:val="0"/>
                <w:numId w:val="27"/>
              </w:numPr>
              <w:ind w:left="1962"/>
              <w:jc w:val="both"/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Organisational Design</w:t>
            </w:r>
          </w:p>
          <w:p w14:paraId="5810FBAD" w14:textId="77777777" w:rsidR="00286A14" w:rsidRPr="00496F4B" w:rsidRDefault="00286A14" w:rsidP="00D5749A">
            <w:pPr>
              <w:numPr>
                <w:ilvl w:val="0"/>
                <w:numId w:val="27"/>
              </w:numPr>
              <w:ind w:left="1962"/>
              <w:jc w:val="both"/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Workforce Planning</w:t>
            </w:r>
          </w:p>
          <w:p w14:paraId="1E94049A" w14:textId="77777777" w:rsidR="00286A14" w:rsidRPr="00496F4B" w:rsidRDefault="00286A14" w:rsidP="00D5749A">
            <w:pPr>
              <w:numPr>
                <w:ilvl w:val="0"/>
                <w:numId w:val="27"/>
              </w:numPr>
              <w:ind w:left="1962"/>
              <w:jc w:val="both"/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Strategic Resourcing</w:t>
            </w:r>
          </w:p>
          <w:p w14:paraId="2F8138E0" w14:textId="77777777" w:rsidR="00286A14" w:rsidRPr="00496F4B" w:rsidRDefault="00286A14" w:rsidP="00D5749A">
            <w:pPr>
              <w:numPr>
                <w:ilvl w:val="0"/>
                <w:numId w:val="27"/>
              </w:numPr>
              <w:ind w:left="1962"/>
              <w:jc w:val="both"/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Capability Management</w:t>
            </w:r>
          </w:p>
          <w:p w14:paraId="0B6FB44F" w14:textId="77777777" w:rsidR="00286A14" w:rsidRPr="00496F4B" w:rsidRDefault="00286A14" w:rsidP="00D5749A">
            <w:pPr>
              <w:numPr>
                <w:ilvl w:val="0"/>
                <w:numId w:val="27"/>
              </w:numPr>
              <w:ind w:left="1962"/>
              <w:jc w:val="both"/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Change Management</w:t>
            </w:r>
          </w:p>
          <w:p w14:paraId="5764E063" w14:textId="04E0A469" w:rsidR="00395295" w:rsidRDefault="00C9142B" w:rsidP="00D5749A">
            <w:pPr>
              <w:numPr>
                <w:ilvl w:val="0"/>
                <w:numId w:val="27"/>
              </w:numPr>
              <w:ind w:left="1962"/>
              <w:jc w:val="both"/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Employee Engagement</w:t>
            </w:r>
          </w:p>
          <w:p w14:paraId="3910050B" w14:textId="2F7BAEA2" w:rsidR="00F9133D" w:rsidRDefault="00F9133D" w:rsidP="00D5749A">
            <w:pPr>
              <w:numPr>
                <w:ilvl w:val="0"/>
                <w:numId w:val="27"/>
              </w:numPr>
              <w:ind w:left="196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Employee Relations</w:t>
            </w:r>
          </w:p>
          <w:p w14:paraId="54011DD1" w14:textId="77777777" w:rsidR="00C60365" w:rsidRDefault="00C60365" w:rsidP="00C60365">
            <w:pPr>
              <w:ind w:left="2812"/>
              <w:jc w:val="both"/>
              <w:rPr>
                <w:rFonts w:ascii="Arial" w:hAnsi="Arial" w:cs="Arial"/>
                <w:szCs w:val="22"/>
              </w:rPr>
            </w:pPr>
          </w:p>
          <w:p w14:paraId="49E1AB53" w14:textId="1ACFB85B" w:rsidR="00336E8F" w:rsidRDefault="00336E8F" w:rsidP="00D5749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ind w:left="686"/>
              <w:contextualSpacing/>
              <w:rPr>
                <w:rFonts w:ascii="Arial" w:hAnsi="Arial" w:cs="Arial"/>
                <w:szCs w:val="22"/>
              </w:rPr>
            </w:pPr>
            <w:r w:rsidRPr="00D00CE1">
              <w:rPr>
                <w:rFonts w:ascii="Arial" w:hAnsi="Arial" w:cs="Arial"/>
                <w:szCs w:val="22"/>
              </w:rPr>
              <w:lastRenderedPageBreak/>
              <w:t>Be an Equality, Diversity &amp; Inclusion</w:t>
            </w:r>
            <w:r>
              <w:rPr>
                <w:rFonts w:ascii="Arial" w:hAnsi="Arial" w:cs="Arial"/>
                <w:szCs w:val="22"/>
              </w:rPr>
              <w:t xml:space="preserve"> (EDI)</w:t>
            </w:r>
            <w:r w:rsidRPr="00D00CE1">
              <w:rPr>
                <w:rFonts w:ascii="Arial" w:hAnsi="Arial" w:cs="Arial"/>
                <w:szCs w:val="22"/>
              </w:rPr>
              <w:t xml:space="preserve"> Champion</w:t>
            </w:r>
            <w:r>
              <w:rPr>
                <w:rFonts w:ascii="Arial" w:hAnsi="Arial" w:cs="Arial"/>
                <w:szCs w:val="22"/>
              </w:rPr>
              <w:t>,</w:t>
            </w:r>
            <w:r w:rsidR="006D6999">
              <w:rPr>
                <w:rFonts w:ascii="Arial" w:hAnsi="Arial" w:cs="Arial"/>
                <w:szCs w:val="22"/>
              </w:rPr>
              <w:t xml:space="preserve"> ensuring</w:t>
            </w:r>
            <w:r w:rsidRPr="00D00CE1">
              <w:rPr>
                <w:rFonts w:ascii="Arial" w:hAnsi="Arial" w:cs="Arial"/>
                <w:szCs w:val="22"/>
              </w:rPr>
              <w:t xml:space="preserve"> consideration </w:t>
            </w:r>
            <w:r w:rsidR="006D6999">
              <w:rPr>
                <w:rFonts w:ascii="Arial" w:hAnsi="Arial" w:cs="Arial"/>
                <w:szCs w:val="22"/>
              </w:rPr>
              <w:t>is</w:t>
            </w:r>
            <w:r w:rsidRPr="00D00CE1">
              <w:rPr>
                <w:rFonts w:ascii="Arial" w:hAnsi="Arial" w:cs="Arial"/>
                <w:szCs w:val="22"/>
              </w:rPr>
              <w:t xml:space="preserve"> given </w:t>
            </w:r>
            <w:r w:rsidR="006D6999">
              <w:rPr>
                <w:rFonts w:ascii="Arial" w:hAnsi="Arial" w:cs="Arial"/>
                <w:szCs w:val="22"/>
              </w:rPr>
              <w:t xml:space="preserve">to EDI in all areas of work. </w:t>
            </w:r>
          </w:p>
          <w:p w14:paraId="7176652B" w14:textId="5DA745DE" w:rsidR="00336E8F" w:rsidRPr="00336E8F" w:rsidRDefault="00336E8F" w:rsidP="00D5749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ind w:left="686"/>
              <w:contextualSpacing/>
              <w:rPr>
                <w:rFonts w:ascii="Arial" w:hAnsi="Arial" w:cs="Arial"/>
                <w:szCs w:val="22"/>
              </w:rPr>
            </w:pPr>
            <w:r w:rsidRPr="0026306B">
              <w:rPr>
                <w:rFonts w:ascii="Arial" w:hAnsi="Arial" w:cs="Arial"/>
                <w:szCs w:val="22"/>
              </w:rPr>
              <w:t>Deliver</w:t>
            </w:r>
            <w:r w:rsidR="0019230E">
              <w:rPr>
                <w:rFonts w:ascii="Arial" w:hAnsi="Arial" w:cs="Arial"/>
                <w:szCs w:val="22"/>
              </w:rPr>
              <w:t>s</w:t>
            </w:r>
            <w:r w:rsidRPr="0026306B">
              <w:rPr>
                <w:rFonts w:ascii="Arial" w:hAnsi="Arial" w:cs="Arial"/>
                <w:szCs w:val="22"/>
              </w:rPr>
              <w:t xml:space="preserve"> on specific strategic project </w:t>
            </w:r>
            <w:r w:rsidR="0019230E">
              <w:rPr>
                <w:rFonts w:ascii="Arial" w:hAnsi="Arial" w:cs="Arial"/>
                <w:szCs w:val="22"/>
              </w:rPr>
              <w:t>initiatives</w:t>
            </w:r>
            <w:r w:rsidR="006D6999">
              <w:rPr>
                <w:rFonts w:ascii="Arial" w:hAnsi="Arial" w:cs="Arial"/>
                <w:szCs w:val="22"/>
              </w:rPr>
              <w:t xml:space="preserve"> to a high standard</w:t>
            </w:r>
            <w:r w:rsidRPr="0026306B">
              <w:rPr>
                <w:rFonts w:ascii="Arial" w:hAnsi="Arial" w:cs="Arial"/>
                <w:szCs w:val="22"/>
              </w:rPr>
              <w:t xml:space="preserve"> in a timely manner. </w:t>
            </w:r>
          </w:p>
          <w:p w14:paraId="6614108A" w14:textId="75304091" w:rsidR="0026306B" w:rsidRPr="008D652E" w:rsidRDefault="0081309C" w:rsidP="00D5749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ind w:left="686"/>
              <w:contextualSpacing/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Actively contribute</w:t>
            </w:r>
            <w:r w:rsidR="0019230E">
              <w:rPr>
                <w:rFonts w:ascii="Arial" w:hAnsi="Arial" w:cs="Arial"/>
                <w:szCs w:val="22"/>
              </w:rPr>
              <w:t>s</w:t>
            </w:r>
            <w:r w:rsidRPr="00496F4B">
              <w:rPr>
                <w:rFonts w:ascii="Arial" w:hAnsi="Arial" w:cs="Arial"/>
                <w:szCs w:val="22"/>
              </w:rPr>
              <w:t xml:space="preserve"> to the </w:t>
            </w:r>
            <w:r w:rsidR="00395295" w:rsidRPr="00496F4B">
              <w:rPr>
                <w:rFonts w:ascii="Arial" w:hAnsi="Arial" w:cs="Arial"/>
                <w:szCs w:val="22"/>
              </w:rPr>
              <w:t>development of the University’s HR Service, to undertake continuous personal and professional development and to suppor</w:t>
            </w:r>
            <w:r w:rsidR="0026306B">
              <w:rPr>
                <w:rFonts w:ascii="Arial" w:hAnsi="Arial" w:cs="Arial"/>
                <w:szCs w:val="22"/>
              </w:rPr>
              <w:t xml:space="preserve">t the development of </w:t>
            </w:r>
            <w:r w:rsidR="0026306B" w:rsidRPr="008D652E">
              <w:rPr>
                <w:rFonts w:ascii="Arial" w:hAnsi="Arial" w:cs="Arial"/>
                <w:szCs w:val="22"/>
              </w:rPr>
              <w:t>colleagues</w:t>
            </w:r>
            <w:r w:rsidR="00B811C2" w:rsidRPr="008D652E">
              <w:rPr>
                <w:rFonts w:ascii="Arial" w:hAnsi="Arial" w:cs="Arial"/>
                <w:szCs w:val="22"/>
              </w:rPr>
              <w:t xml:space="preserve"> as part of the HR Leadership team</w:t>
            </w:r>
            <w:r w:rsidR="0026306B" w:rsidRPr="008D652E">
              <w:rPr>
                <w:rFonts w:ascii="Arial" w:hAnsi="Arial" w:cs="Arial"/>
                <w:szCs w:val="22"/>
              </w:rPr>
              <w:t>.</w:t>
            </w:r>
          </w:p>
          <w:p w14:paraId="5D3E3F15" w14:textId="78BA793B" w:rsidR="008D652E" w:rsidRPr="0035751B" w:rsidRDefault="008D652E" w:rsidP="00D5749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ind w:left="686"/>
              <w:contextualSpacing/>
              <w:rPr>
                <w:rFonts w:ascii="Arial" w:hAnsi="Arial" w:cs="Arial"/>
                <w:szCs w:val="22"/>
              </w:rPr>
            </w:pPr>
            <w:r w:rsidRPr="0035751B">
              <w:rPr>
                <w:rFonts w:ascii="Arial" w:hAnsi="Arial" w:cs="Arial"/>
                <w:szCs w:val="22"/>
              </w:rPr>
              <w:t>Set a pro</w:t>
            </w:r>
            <w:r w:rsidR="0019230E">
              <w:rPr>
                <w:rFonts w:ascii="Arial" w:hAnsi="Arial" w:cs="Arial"/>
                <w:szCs w:val="22"/>
              </w:rPr>
              <w:t xml:space="preserve">fessional example to the </w:t>
            </w:r>
            <w:r w:rsidRPr="0035751B">
              <w:rPr>
                <w:rFonts w:ascii="Arial" w:hAnsi="Arial" w:cs="Arial"/>
                <w:szCs w:val="22"/>
              </w:rPr>
              <w:t xml:space="preserve">Service area, and represent HR as part of the HR Leadership team and </w:t>
            </w:r>
            <w:r w:rsidR="003542E9">
              <w:rPr>
                <w:rFonts w:ascii="Arial" w:hAnsi="Arial" w:cs="Arial"/>
                <w:szCs w:val="22"/>
              </w:rPr>
              <w:t>act as a leader when representing UAL at</w:t>
            </w:r>
            <w:r w:rsidRPr="0035751B">
              <w:rPr>
                <w:rFonts w:ascii="Arial" w:hAnsi="Arial" w:cs="Arial"/>
                <w:szCs w:val="22"/>
              </w:rPr>
              <w:t xml:space="preserve"> external groups.</w:t>
            </w:r>
          </w:p>
          <w:p w14:paraId="366BECA6" w14:textId="77777777" w:rsidR="00D5749A" w:rsidRDefault="00D5749A" w:rsidP="00D5749A">
            <w:pPr>
              <w:jc w:val="both"/>
              <w:rPr>
                <w:rFonts w:ascii="Arial" w:hAnsi="Arial" w:cs="Arial"/>
                <w:szCs w:val="22"/>
              </w:rPr>
            </w:pPr>
            <w:r w:rsidRPr="00E74BB3">
              <w:rPr>
                <w:rFonts w:ascii="Arial" w:hAnsi="Arial" w:cs="Arial"/>
                <w:szCs w:val="22"/>
              </w:rPr>
              <w:t>Work within the University’s policies and in particular to:</w:t>
            </w:r>
          </w:p>
          <w:p w14:paraId="65627B50" w14:textId="77777777" w:rsidR="00D5749A" w:rsidRDefault="00D5749A" w:rsidP="00D5749A"/>
          <w:p w14:paraId="0E219231" w14:textId="77777777" w:rsidR="00D5749A" w:rsidRPr="00691B29" w:rsidRDefault="00D5749A" w:rsidP="00D5749A">
            <w:pPr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691B29">
              <w:rPr>
                <w:rFonts w:ascii="Arial" w:hAnsi="Arial" w:cs="Arial"/>
                <w:szCs w:val="22"/>
              </w:rPr>
              <w:t xml:space="preserve">Perform </w:t>
            </w:r>
            <w:r>
              <w:rPr>
                <w:rFonts w:ascii="Arial" w:hAnsi="Arial" w:cs="Arial"/>
                <w:szCs w:val="22"/>
              </w:rPr>
              <w:t>(from time to time) such duties consistent with their</w:t>
            </w:r>
            <w:r w:rsidRPr="00691B29">
              <w:rPr>
                <w:rFonts w:ascii="Arial" w:hAnsi="Arial" w:cs="Arial"/>
                <w:szCs w:val="22"/>
              </w:rPr>
              <w:t xml:space="preserve"> role</w:t>
            </w:r>
            <w:r>
              <w:rPr>
                <w:rFonts w:ascii="Arial" w:hAnsi="Arial" w:cs="Arial"/>
                <w:szCs w:val="22"/>
              </w:rPr>
              <w:t xml:space="preserve"> level,</w:t>
            </w:r>
            <w:r w:rsidRPr="00691B29">
              <w:rPr>
                <w:rFonts w:ascii="Arial" w:hAnsi="Arial" w:cs="Arial"/>
                <w:szCs w:val="22"/>
              </w:rPr>
              <w:t xml:space="preserve"> assigned to </w:t>
            </w:r>
            <w:r>
              <w:rPr>
                <w:rFonts w:ascii="Arial" w:hAnsi="Arial" w:cs="Arial"/>
                <w:szCs w:val="22"/>
              </w:rPr>
              <w:t>them</w:t>
            </w:r>
            <w:r w:rsidRPr="00691B29">
              <w:rPr>
                <w:rFonts w:ascii="Arial" w:hAnsi="Arial" w:cs="Arial"/>
                <w:szCs w:val="22"/>
              </w:rPr>
              <w:t xml:space="preserve"> anywhere within the University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38F22B62" w14:textId="77777777" w:rsidR="00D5749A" w:rsidRPr="00691B29" w:rsidRDefault="00D5749A" w:rsidP="00D5749A">
            <w:pPr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691B29">
              <w:rPr>
                <w:rFonts w:ascii="Arial" w:hAnsi="Arial" w:cs="Arial"/>
                <w:szCs w:val="22"/>
              </w:rPr>
              <w:t>Undertake health and safety duties and responsibilities appropriate to the role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3D771050" w14:textId="77777777" w:rsidR="00D5749A" w:rsidRDefault="00D5749A" w:rsidP="00D5749A">
            <w:pPr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Work in accordance with the University’s Equality, Diversity and Inclusion agenda and the Staff Charter, promoting Equality and D</w:t>
            </w:r>
            <w:r w:rsidRPr="00691B29">
              <w:rPr>
                <w:rFonts w:ascii="Arial" w:hAnsi="Arial" w:cs="Arial"/>
                <w:szCs w:val="22"/>
              </w:rPr>
              <w:t xml:space="preserve">iversity in </w:t>
            </w:r>
            <w:r>
              <w:rPr>
                <w:rFonts w:ascii="Arial" w:hAnsi="Arial" w:cs="Arial"/>
                <w:szCs w:val="22"/>
              </w:rPr>
              <w:t>their</w:t>
            </w:r>
            <w:r w:rsidRPr="00691B29">
              <w:rPr>
                <w:rFonts w:ascii="Arial" w:hAnsi="Arial" w:cs="Arial"/>
                <w:szCs w:val="22"/>
              </w:rPr>
              <w:t xml:space="preserve"> work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1BB9B25E" w14:textId="77777777" w:rsidR="00D5749A" w:rsidRPr="00223C05" w:rsidRDefault="00D5749A" w:rsidP="00D5749A">
            <w:pPr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223C05">
              <w:rPr>
                <w:rFonts w:ascii="Arial" w:hAnsi="Arial" w:cs="Arial"/>
                <w:szCs w:val="22"/>
              </w:rPr>
              <w:t>To personally contribute towards reducing the University’s impact on the environment and support actions associated with the UAL Sustainability Manifesto (2016 – 2022).</w:t>
            </w:r>
          </w:p>
          <w:p w14:paraId="3DFC89CE" w14:textId="77777777" w:rsidR="00D5749A" w:rsidRPr="00691B29" w:rsidRDefault="00D5749A" w:rsidP="00D5749A">
            <w:pPr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691B29">
              <w:rPr>
                <w:rFonts w:ascii="Arial" w:hAnsi="Arial" w:cs="Arial"/>
                <w:szCs w:val="22"/>
              </w:rPr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1C3F6C85" w14:textId="77777777" w:rsidR="00D5749A" w:rsidRDefault="00D5749A" w:rsidP="00D5749A">
            <w:pPr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691B29">
              <w:rPr>
                <w:rFonts w:ascii="Arial" w:hAnsi="Arial" w:cs="Arial"/>
                <w:szCs w:val="22"/>
              </w:rPr>
              <w:t xml:space="preserve">Make full use of all information and communication technologies </w:t>
            </w:r>
            <w:r w:rsidRPr="00F243F6">
              <w:rPr>
                <w:rFonts w:ascii="Arial" w:hAnsi="Arial" w:cs="Arial"/>
                <w:szCs w:val="22"/>
              </w:rPr>
              <w:t xml:space="preserve">in adherence to data protection policies </w:t>
            </w:r>
            <w:r w:rsidRPr="00691B29">
              <w:rPr>
                <w:rFonts w:ascii="Arial" w:hAnsi="Arial" w:cs="Arial"/>
                <w:szCs w:val="22"/>
              </w:rPr>
              <w:t>to meet the requirements of the role and to promote organisational effectiveness.</w:t>
            </w:r>
          </w:p>
          <w:p w14:paraId="4832E523" w14:textId="77777777" w:rsidR="00D5749A" w:rsidRDefault="00D5749A" w:rsidP="00D5749A">
            <w:pPr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F243F6">
              <w:rPr>
                <w:rFonts w:ascii="Arial" w:hAnsi="Arial" w:cs="Arial"/>
                <w:szCs w:val="22"/>
              </w:rPr>
              <w:t>Conduct all financial matters associated with the role in accordance with the University’s policies and procedures, as laid down in the Financial Regulations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638D39BE" w14:textId="77777777" w:rsidR="00D5749A" w:rsidRDefault="00D5749A" w:rsidP="00D5749A">
            <w:pPr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Ensure</w:t>
            </w:r>
            <w:r w:rsidRPr="00FC5363">
              <w:rPr>
                <w:rFonts w:ascii="Arial" w:hAnsi="Arial" w:cs="Arial"/>
                <w:szCs w:val="22"/>
              </w:rPr>
              <w:t xml:space="preserve"> long term financial sustainability for the HR Department and wider University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128D374D" w14:textId="77777777" w:rsidR="00594C01" w:rsidRPr="00496F4B" w:rsidRDefault="00594C01" w:rsidP="001E3862">
            <w:pPr>
              <w:ind w:left="720"/>
              <w:rPr>
                <w:rFonts w:ascii="Arial" w:hAnsi="Arial" w:cs="Arial"/>
                <w:szCs w:val="22"/>
              </w:rPr>
            </w:pPr>
          </w:p>
        </w:tc>
      </w:tr>
      <w:tr w:rsidR="00594C01" w:rsidRPr="00496F4B" w14:paraId="3CB4F142" w14:textId="77777777">
        <w:trPr>
          <w:trHeight w:val="1252"/>
        </w:trPr>
        <w:tc>
          <w:tcPr>
            <w:tcW w:w="10440" w:type="dxa"/>
            <w:gridSpan w:val="4"/>
          </w:tcPr>
          <w:p w14:paraId="668F6FCB" w14:textId="77777777" w:rsidR="00594C01" w:rsidRPr="00496F4B" w:rsidRDefault="00594C01">
            <w:pPr>
              <w:pStyle w:val="Heading4"/>
              <w:rPr>
                <w:szCs w:val="22"/>
                <w:u w:val="none"/>
              </w:rPr>
            </w:pPr>
            <w:r w:rsidRPr="00496F4B">
              <w:rPr>
                <w:b/>
                <w:szCs w:val="22"/>
              </w:rPr>
              <w:lastRenderedPageBreak/>
              <w:t>Key Working Relationships</w:t>
            </w:r>
            <w:r w:rsidRPr="00496F4B">
              <w:rPr>
                <w:szCs w:val="22"/>
                <w:u w:val="none"/>
              </w:rPr>
              <w:t>: Managers and other staff, and external partners, suppliers etc</w:t>
            </w:r>
            <w:r w:rsidR="006D6999">
              <w:rPr>
                <w:szCs w:val="22"/>
                <w:u w:val="none"/>
              </w:rPr>
              <w:t xml:space="preserve">.; </w:t>
            </w:r>
            <w:r w:rsidRPr="00496F4B">
              <w:rPr>
                <w:szCs w:val="22"/>
                <w:u w:val="none"/>
              </w:rPr>
              <w:t>with w</w:t>
            </w:r>
            <w:r w:rsidR="001E3862" w:rsidRPr="00496F4B">
              <w:rPr>
                <w:szCs w:val="22"/>
                <w:u w:val="none"/>
              </w:rPr>
              <w:t>hom regular contact is required is likely to include:</w:t>
            </w:r>
          </w:p>
          <w:p w14:paraId="27C0AEEA" w14:textId="77777777" w:rsidR="009A608C" w:rsidRPr="00496F4B" w:rsidRDefault="009A608C" w:rsidP="009A608C">
            <w:pPr>
              <w:rPr>
                <w:rFonts w:ascii="Arial" w:hAnsi="Arial" w:cs="Arial"/>
                <w:szCs w:val="22"/>
              </w:rPr>
            </w:pPr>
          </w:p>
          <w:p w14:paraId="26031DA0" w14:textId="77777777" w:rsidR="00C9142B" w:rsidRPr="00496F4B" w:rsidRDefault="00C9142B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Vice-Chancellor and Deputy Vice</w:t>
            </w:r>
            <w:r w:rsidR="003E7F11" w:rsidRPr="00496F4B">
              <w:rPr>
                <w:rFonts w:ascii="Arial" w:hAnsi="Arial" w:cs="Arial"/>
                <w:szCs w:val="22"/>
              </w:rPr>
              <w:t>-</w:t>
            </w:r>
            <w:r w:rsidRPr="00496F4B">
              <w:rPr>
                <w:rFonts w:ascii="Arial" w:hAnsi="Arial" w:cs="Arial"/>
                <w:szCs w:val="22"/>
              </w:rPr>
              <w:t>Chancellor(s)</w:t>
            </w:r>
          </w:p>
          <w:p w14:paraId="60945C10" w14:textId="77777777" w:rsidR="001E3862" w:rsidRPr="00496F4B" w:rsidRDefault="00265EA4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Pro-Vice</w:t>
            </w:r>
            <w:r w:rsidR="00CD6129" w:rsidRPr="00496F4B">
              <w:rPr>
                <w:rFonts w:ascii="Arial" w:hAnsi="Arial" w:cs="Arial"/>
                <w:szCs w:val="22"/>
              </w:rPr>
              <w:t>-</w:t>
            </w:r>
            <w:r w:rsidRPr="00496F4B">
              <w:rPr>
                <w:rFonts w:ascii="Arial" w:hAnsi="Arial" w:cs="Arial"/>
                <w:szCs w:val="22"/>
              </w:rPr>
              <w:t>Chancellor(s)</w:t>
            </w:r>
          </w:p>
          <w:p w14:paraId="369CC2F5" w14:textId="77777777" w:rsidR="00594C01" w:rsidRPr="00496F4B" w:rsidRDefault="001E386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Head(s) / Director(s) of Service</w:t>
            </w:r>
          </w:p>
          <w:p w14:paraId="36EFEF1F" w14:textId="77777777" w:rsidR="009A608C" w:rsidRPr="00496F4B" w:rsidRDefault="001E386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Director</w:t>
            </w:r>
            <w:r w:rsidR="00265EA4" w:rsidRPr="00496F4B">
              <w:rPr>
                <w:rFonts w:ascii="Arial" w:hAnsi="Arial" w:cs="Arial"/>
                <w:szCs w:val="22"/>
              </w:rPr>
              <w:t>(s)</w:t>
            </w:r>
            <w:r w:rsidRPr="00496F4B">
              <w:rPr>
                <w:rFonts w:ascii="Arial" w:hAnsi="Arial" w:cs="Arial"/>
                <w:szCs w:val="22"/>
              </w:rPr>
              <w:t xml:space="preserve"> of Colle</w:t>
            </w:r>
            <w:r w:rsidR="009A608C" w:rsidRPr="00496F4B">
              <w:rPr>
                <w:rFonts w:ascii="Arial" w:hAnsi="Arial" w:cs="Arial"/>
                <w:szCs w:val="22"/>
              </w:rPr>
              <w:t>ge Administration</w:t>
            </w:r>
          </w:p>
          <w:p w14:paraId="2DB541FE" w14:textId="77777777" w:rsidR="001E3862" w:rsidRPr="00496F4B" w:rsidRDefault="001E386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Director</w:t>
            </w:r>
            <w:r w:rsidR="00265EA4" w:rsidRPr="00496F4B">
              <w:rPr>
                <w:rFonts w:ascii="Arial" w:hAnsi="Arial" w:cs="Arial"/>
                <w:szCs w:val="22"/>
              </w:rPr>
              <w:t>(</w:t>
            </w:r>
            <w:r w:rsidRPr="00496F4B">
              <w:rPr>
                <w:rFonts w:ascii="Arial" w:hAnsi="Arial" w:cs="Arial"/>
                <w:szCs w:val="22"/>
              </w:rPr>
              <w:t>s</w:t>
            </w:r>
            <w:r w:rsidR="00265EA4" w:rsidRPr="00496F4B">
              <w:rPr>
                <w:rFonts w:ascii="Arial" w:hAnsi="Arial" w:cs="Arial"/>
                <w:szCs w:val="22"/>
              </w:rPr>
              <w:t>) of Change Management</w:t>
            </w:r>
          </w:p>
          <w:p w14:paraId="1DB17CED" w14:textId="77777777" w:rsidR="00EF0FD4" w:rsidRPr="00496F4B" w:rsidRDefault="00EF0FD4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Deans</w:t>
            </w:r>
          </w:p>
          <w:p w14:paraId="3D1246CC" w14:textId="1F46E9C2" w:rsidR="009A608C" w:rsidRDefault="009A608C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Managers</w:t>
            </w:r>
          </w:p>
          <w:p w14:paraId="7E828732" w14:textId="78A76AB7" w:rsidR="006C7CF1" w:rsidRPr="00496F4B" w:rsidRDefault="006C7CF1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Staff</w:t>
            </w:r>
          </w:p>
          <w:p w14:paraId="0132CA84" w14:textId="77777777" w:rsidR="00236BDF" w:rsidRDefault="001E386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Colleagues within the HR Team</w:t>
            </w:r>
          </w:p>
          <w:p w14:paraId="148FEB98" w14:textId="77777777" w:rsidR="00FC5363" w:rsidRPr="00496F4B" w:rsidRDefault="00FC5363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Trade Unions</w:t>
            </w:r>
          </w:p>
          <w:p w14:paraId="704DDE30" w14:textId="77777777" w:rsidR="00FC5363" w:rsidRPr="00FC5363" w:rsidRDefault="009A608C" w:rsidP="00FC5363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External and internal partners</w:t>
            </w:r>
          </w:p>
          <w:p w14:paraId="7651D713" w14:textId="77777777" w:rsidR="009A608C" w:rsidRPr="00496F4B" w:rsidRDefault="009A608C" w:rsidP="009A608C">
            <w:pPr>
              <w:ind w:left="720"/>
              <w:rPr>
                <w:rFonts w:ascii="Arial" w:hAnsi="Arial" w:cs="Arial"/>
                <w:szCs w:val="22"/>
              </w:rPr>
            </w:pPr>
          </w:p>
        </w:tc>
      </w:tr>
      <w:tr w:rsidR="00594C01" w:rsidRPr="00496F4B" w14:paraId="792D8BEB" w14:textId="77777777">
        <w:tc>
          <w:tcPr>
            <w:tcW w:w="10440" w:type="dxa"/>
            <w:gridSpan w:val="4"/>
          </w:tcPr>
          <w:p w14:paraId="04984679" w14:textId="77777777" w:rsidR="00594C01" w:rsidRPr="00496F4B" w:rsidRDefault="00594C01">
            <w:pPr>
              <w:pStyle w:val="Heading4"/>
              <w:rPr>
                <w:b/>
                <w:szCs w:val="22"/>
              </w:rPr>
            </w:pPr>
            <w:r w:rsidRPr="00496F4B">
              <w:rPr>
                <w:b/>
                <w:szCs w:val="22"/>
              </w:rPr>
              <w:t>Specific Management Responsibilities</w:t>
            </w:r>
          </w:p>
          <w:p w14:paraId="60D44D19" w14:textId="77777777" w:rsidR="00594C01" w:rsidRPr="00496F4B" w:rsidRDefault="00594C01">
            <w:pPr>
              <w:rPr>
                <w:rFonts w:ascii="Arial" w:hAnsi="Arial" w:cs="Arial"/>
                <w:szCs w:val="22"/>
              </w:rPr>
            </w:pPr>
          </w:p>
          <w:p w14:paraId="4B9E9A50" w14:textId="77777777" w:rsidR="00D65F99" w:rsidRPr="00496F4B" w:rsidRDefault="00594C01">
            <w:pPr>
              <w:pStyle w:val="BodyText2"/>
              <w:rPr>
                <w:sz w:val="22"/>
                <w:szCs w:val="22"/>
              </w:rPr>
            </w:pPr>
            <w:r w:rsidRPr="00496F4B">
              <w:rPr>
                <w:b/>
                <w:sz w:val="22"/>
                <w:szCs w:val="22"/>
              </w:rPr>
              <w:t>Budgets</w:t>
            </w:r>
            <w:r w:rsidRPr="00496F4B">
              <w:rPr>
                <w:sz w:val="22"/>
                <w:szCs w:val="22"/>
              </w:rPr>
              <w:t>:</w:t>
            </w:r>
            <w:r w:rsidR="009A608C" w:rsidRPr="00496F4B">
              <w:rPr>
                <w:sz w:val="22"/>
                <w:szCs w:val="22"/>
              </w:rPr>
              <w:t xml:space="preserve"> No</w:t>
            </w:r>
            <w:r w:rsidR="000F3A48" w:rsidRPr="00496F4B">
              <w:rPr>
                <w:sz w:val="22"/>
                <w:szCs w:val="22"/>
              </w:rPr>
              <w:t xml:space="preserve"> direct budget responsibility</w:t>
            </w:r>
            <w:r w:rsidR="00395295" w:rsidRPr="00496F4B">
              <w:rPr>
                <w:sz w:val="22"/>
                <w:szCs w:val="22"/>
              </w:rPr>
              <w:t>.</w:t>
            </w:r>
            <w:r w:rsidR="000F3A48" w:rsidRPr="00496F4B">
              <w:rPr>
                <w:sz w:val="22"/>
                <w:szCs w:val="22"/>
              </w:rPr>
              <w:t xml:space="preserve"> </w:t>
            </w:r>
          </w:p>
          <w:p w14:paraId="1E92CDED" w14:textId="77777777" w:rsidR="00594C01" w:rsidRPr="00496F4B" w:rsidRDefault="00594C01" w:rsidP="00D65F99">
            <w:pPr>
              <w:pStyle w:val="BodyText2"/>
              <w:rPr>
                <w:sz w:val="22"/>
                <w:szCs w:val="22"/>
              </w:rPr>
            </w:pPr>
            <w:r w:rsidRPr="00496F4B">
              <w:rPr>
                <w:b/>
                <w:sz w:val="22"/>
                <w:szCs w:val="22"/>
              </w:rPr>
              <w:lastRenderedPageBreak/>
              <w:t>Staff</w:t>
            </w:r>
            <w:r w:rsidRPr="00496F4B">
              <w:rPr>
                <w:sz w:val="22"/>
                <w:szCs w:val="22"/>
              </w:rPr>
              <w:t>:</w:t>
            </w:r>
            <w:r w:rsidR="009A608C" w:rsidRPr="00496F4B">
              <w:rPr>
                <w:sz w:val="22"/>
                <w:szCs w:val="22"/>
              </w:rPr>
              <w:t xml:space="preserve"> </w:t>
            </w:r>
            <w:r w:rsidR="001E3862" w:rsidRPr="00496F4B">
              <w:rPr>
                <w:sz w:val="22"/>
                <w:szCs w:val="22"/>
              </w:rPr>
              <w:t>No direct line management responsibility but significant task and indirect team leadership</w:t>
            </w:r>
            <w:r w:rsidR="00395295" w:rsidRPr="00496F4B">
              <w:rPr>
                <w:sz w:val="22"/>
                <w:szCs w:val="22"/>
              </w:rPr>
              <w:t>.</w:t>
            </w:r>
            <w:r w:rsidR="001E3862" w:rsidRPr="00496F4B">
              <w:rPr>
                <w:sz w:val="22"/>
                <w:szCs w:val="22"/>
              </w:rPr>
              <w:t xml:space="preserve"> </w:t>
            </w:r>
          </w:p>
          <w:p w14:paraId="00F2AEEE" w14:textId="77777777" w:rsidR="00594C01" w:rsidRPr="00496F4B" w:rsidRDefault="00594C01">
            <w:pPr>
              <w:rPr>
                <w:rFonts w:ascii="Arial" w:hAnsi="Arial" w:cs="Arial"/>
                <w:b/>
                <w:szCs w:val="22"/>
              </w:rPr>
            </w:pPr>
            <w:r w:rsidRPr="00496F4B">
              <w:rPr>
                <w:rFonts w:ascii="Arial" w:hAnsi="Arial" w:cs="Arial"/>
                <w:b/>
                <w:szCs w:val="22"/>
              </w:rPr>
              <w:t>Other</w:t>
            </w:r>
            <w:r w:rsidRPr="00496F4B">
              <w:rPr>
                <w:rFonts w:ascii="Arial" w:hAnsi="Arial" w:cs="Arial"/>
                <w:szCs w:val="22"/>
              </w:rPr>
              <w:t xml:space="preserve"> (e.g. accommodation; equipment):</w:t>
            </w:r>
            <w:r w:rsidR="009A608C" w:rsidRPr="00496F4B">
              <w:rPr>
                <w:rFonts w:ascii="Arial" w:hAnsi="Arial" w:cs="Arial"/>
                <w:szCs w:val="22"/>
              </w:rPr>
              <w:t xml:space="preserve"> N/A</w:t>
            </w:r>
          </w:p>
        </w:tc>
      </w:tr>
    </w:tbl>
    <w:p w14:paraId="635D9DB2" w14:textId="77777777" w:rsidR="00594C01" w:rsidRDefault="00594C01">
      <w:pPr>
        <w:rPr>
          <w:rFonts w:ascii="Arial" w:hAnsi="Arial" w:cs="Arial"/>
          <w:b/>
          <w:szCs w:val="22"/>
        </w:rPr>
      </w:pPr>
    </w:p>
    <w:p w14:paraId="1977ADA0" w14:textId="77777777" w:rsidR="004851EA" w:rsidRDefault="004851EA">
      <w:pPr>
        <w:rPr>
          <w:rFonts w:ascii="Arial" w:hAnsi="Arial" w:cs="Arial"/>
          <w:b/>
          <w:szCs w:val="22"/>
        </w:rPr>
      </w:pPr>
    </w:p>
    <w:p w14:paraId="1F4CA58C" w14:textId="77777777" w:rsidR="004851EA" w:rsidRDefault="004851EA">
      <w:pPr>
        <w:rPr>
          <w:rFonts w:ascii="Arial" w:hAnsi="Arial" w:cs="Arial"/>
          <w:b/>
          <w:szCs w:val="22"/>
        </w:rPr>
      </w:pPr>
    </w:p>
    <w:p w14:paraId="5A77BE34" w14:textId="77777777" w:rsidR="004851EA" w:rsidRDefault="004851EA">
      <w:pPr>
        <w:rPr>
          <w:rFonts w:ascii="Arial" w:hAnsi="Arial" w:cs="Arial"/>
          <w:b/>
          <w:szCs w:val="22"/>
        </w:rPr>
      </w:pPr>
    </w:p>
    <w:p w14:paraId="3EC8C2A2" w14:textId="77777777" w:rsidR="004851EA" w:rsidRDefault="004851EA">
      <w:pPr>
        <w:rPr>
          <w:rFonts w:ascii="Arial" w:hAnsi="Arial" w:cs="Arial"/>
          <w:b/>
          <w:szCs w:val="22"/>
        </w:rPr>
      </w:pPr>
    </w:p>
    <w:p w14:paraId="36DF905A" w14:textId="77777777" w:rsidR="004851EA" w:rsidRDefault="004851EA">
      <w:pPr>
        <w:rPr>
          <w:rFonts w:ascii="Arial" w:hAnsi="Arial" w:cs="Arial"/>
          <w:b/>
          <w:szCs w:val="22"/>
        </w:rPr>
      </w:pPr>
    </w:p>
    <w:p w14:paraId="39B19BD2" w14:textId="77777777" w:rsidR="004851EA" w:rsidRDefault="004851EA">
      <w:pPr>
        <w:rPr>
          <w:rFonts w:ascii="Arial" w:hAnsi="Arial" w:cs="Arial"/>
          <w:b/>
          <w:szCs w:val="22"/>
        </w:rPr>
      </w:pPr>
    </w:p>
    <w:p w14:paraId="6DB399EF" w14:textId="77777777" w:rsidR="004851EA" w:rsidRDefault="004851EA">
      <w:pPr>
        <w:rPr>
          <w:rFonts w:ascii="Arial" w:hAnsi="Arial" w:cs="Arial"/>
          <w:b/>
          <w:szCs w:val="22"/>
        </w:rPr>
      </w:pPr>
    </w:p>
    <w:p w14:paraId="1E254D14" w14:textId="77777777" w:rsidR="004851EA" w:rsidRDefault="004851EA">
      <w:pPr>
        <w:rPr>
          <w:rFonts w:ascii="Arial" w:hAnsi="Arial" w:cs="Arial"/>
          <w:b/>
          <w:szCs w:val="22"/>
        </w:rPr>
      </w:pPr>
    </w:p>
    <w:p w14:paraId="180AB76F" w14:textId="77777777" w:rsidR="004851EA" w:rsidRDefault="004851EA">
      <w:pPr>
        <w:rPr>
          <w:rFonts w:ascii="Arial" w:hAnsi="Arial" w:cs="Arial"/>
          <w:b/>
          <w:szCs w:val="22"/>
        </w:rPr>
      </w:pPr>
    </w:p>
    <w:p w14:paraId="6E2BD585" w14:textId="77777777" w:rsidR="004851EA" w:rsidRDefault="004851EA">
      <w:pPr>
        <w:rPr>
          <w:rFonts w:ascii="Arial" w:hAnsi="Arial" w:cs="Arial"/>
          <w:b/>
          <w:szCs w:val="22"/>
        </w:rPr>
      </w:pPr>
    </w:p>
    <w:p w14:paraId="22AB3200" w14:textId="77777777" w:rsidR="004851EA" w:rsidRDefault="004851EA">
      <w:pPr>
        <w:rPr>
          <w:rFonts w:ascii="Arial" w:hAnsi="Arial" w:cs="Arial"/>
          <w:b/>
          <w:szCs w:val="22"/>
        </w:rPr>
      </w:pPr>
    </w:p>
    <w:p w14:paraId="1CA9E605" w14:textId="77777777" w:rsidR="004851EA" w:rsidRDefault="004851EA">
      <w:pPr>
        <w:rPr>
          <w:rFonts w:ascii="Arial" w:hAnsi="Arial" w:cs="Arial"/>
          <w:b/>
          <w:szCs w:val="22"/>
        </w:rPr>
      </w:pPr>
    </w:p>
    <w:p w14:paraId="3CEA1440" w14:textId="77777777" w:rsidR="004851EA" w:rsidRDefault="004851EA">
      <w:pPr>
        <w:rPr>
          <w:rFonts w:ascii="Arial" w:hAnsi="Arial" w:cs="Arial"/>
          <w:b/>
          <w:szCs w:val="22"/>
        </w:rPr>
      </w:pPr>
    </w:p>
    <w:p w14:paraId="7B17AB32" w14:textId="77777777" w:rsidR="004851EA" w:rsidRDefault="004851EA">
      <w:pPr>
        <w:rPr>
          <w:rFonts w:ascii="Arial" w:hAnsi="Arial" w:cs="Arial"/>
          <w:b/>
          <w:szCs w:val="22"/>
        </w:rPr>
      </w:pPr>
    </w:p>
    <w:p w14:paraId="560F9619" w14:textId="77777777" w:rsidR="004851EA" w:rsidRDefault="004851EA">
      <w:pPr>
        <w:rPr>
          <w:rFonts w:ascii="Arial" w:hAnsi="Arial" w:cs="Arial"/>
          <w:b/>
          <w:szCs w:val="22"/>
        </w:rPr>
      </w:pPr>
    </w:p>
    <w:p w14:paraId="2EFE1D84" w14:textId="77777777" w:rsidR="004851EA" w:rsidRDefault="004851EA">
      <w:pPr>
        <w:rPr>
          <w:rFonts w:ascii="Arial" w:hAnsi="Arial" w:cs="Arial"/>
          <w:b/>
          <w:szCs w:val="22"/>
        </w:rPr>
      </w:pPr>
    </w:p>
    <w:p w14:paraId="65BF2206" w14:textId="77777777" w:rsidR="004851EA" w:rsidRDefault="004851EA">
      <w:pPr>
        <w:rPr>
          <w:rFonts w:ascii="Arial" w:hAnsi="Arial" w:cs="Arial"/>
          <w:b/>
          <w:szCs w:val="22"/>
        </w:rPr>
      </w:pPr>
    </w:p>
    <w:p w14:paraId="70892E8C" w14:textId="77777777" w:rsidR="004851EA" w:rsidRDefault="004851EA">
      <w:pPr>
        <w:rPr>
          <w:rFonts w:ascii="Arial" w:hAnsi="Arial" w:cs="Arial"/>
          <w:b/>
          <w:szCs w:val="22"/>
        </w:rPr>
      </w:pPr>
    </w:p>
    <w:p w14:paraId="59CBA00D" w14:textId="77777777" w:rsidR="004851EA" w:rsidRDefault="004851EA">
      <w:pPr>
        <w:rPr>
          <w:rFonts w:ascii="Arial" w:hAnsi="Arial" w:cs="Arial"/>
          <w:b/>
          <w:szCs w:val="22"/>
        </w:rPr>
      </w:pPr>
    </w:p>
    <w:p w14:paraId="73C801D7" w14:textId="77777777" w:rsidR="004851EA" w:rsidRDefault="004851EA">
      <w:pPr>
        <w:rPr>
          <w:rFonts w:ascii="Arial" w:hAnsi="Arial" w:cs="Arial"/>
          <w:b/>
          <w:szCs w:val="22"/>
        </w:rPr>
      </w:pPr>
    </w:p>
    <w:p w14:paraId="5AFB7D41" w14:textId="77777777" w:rsidR="004851EA" w:rsidRDefault="004851EA">
      <w:pPr>
        <w:rPr>
          <w:rFonts w:ascii="Arial" w:hAnsi="Arial" w:cs="Arial"/>
          <w:b/>
          <w:szCs w:val="22"/>
        </w:rPr>
      </w:pPr>
    </w:p>
    <w:p w14:paraId="7D011308" w14:textId="77777777" w:rsidR="004851EA" w:rsidRDefault="004851EA">
      <w:pPr>
        <w:rPr>
          <w:rFonts w:ascii="Arial" w:hAnsi="Arial" w:cs="Arial"/>
          <w:b/>
          <w:szCs w:val="22"/>
        </w:rPr>
      </w:pPr>
    </w:p>
    <w:p w14:paraId="2D4413BE" w14:textId="77777777" w:rsidR="004851EA" w:rsidRDefault="004851EA">
      <w:pPr>
        <w:rPr>
          <w:rFonts w:ascii="Arial" w:hAnsi="Arial" w:cs="Arial"/>
          <w:b/>
          <w:szCs w:val="22"/>
        </w:rPr>
      </w:pPr>
    </w:p>
    <w:p w14:paraId="27B620FD" w14:textId="77777777" w:rsidR="004851EA" w:rsidRDefault="004851EA">
      <w:pPr>
        <w:rPr>
          <w:rFonts w:ascii="Arial" w:hAnsi="Arial" w:cs="Arial"/>
          <w:b/>
          <w:szCs w:val="22"/>
        </w:rPr>
      </w:pPr>
    </w:p>
    <w:p w14:paraId="111C4FE5" w14:textId="77777777" w:rsidR="004851EA" w:rsidRDefault="004851EA">
      <w:pPr>
        <w:rPr>
          <w:rFonts w:ascii="Arial" w:hAnsi="Arial" w:cs="Arial"/>
          <w:b/>
          <w:szCs w:val="22"/>
        </w:rPr>
      </w:pPr>
    </w:p>
    <w:p w14:paraId="0631D0B2" w14:textId="77777777" w:rsidR="004851EA" w:rsidRDefault="004851EA">
      <w:pPr>
        <w:rPr>
          <w:rFonts w:ascii="Arial" w:hAnsi="Arial" w:cs="Arial"/>
          <w:b/>
          <w:szCs w:val="22"/>
        </w:rPr>
      </w:pPr>
    </w:p>
    <w:p w14:paraId="40200199" w14:textId="77777777" w:rsidR="004851EA" w:rsidRDefault="004851EA">
      <w:pPr>
        <w:rPr>
          <w:rFonts w:ascii="Arial" w:hAnsi="Arial" w:cs="Arial"/>
          <w:b/>
          <w:szCs w:val="22"/>
        </w:rPr>
      </w:pPr>
    </w:p>
    <w:p w14:paraId="26EA289E" w14:textId="77777777" w:rsidR="004851EA" w:rsidRDefault="004851EA">
      <w:pPr>
        <w:rPr>
          <w:rFonts w:ascii="Arial" w:hAnsi="Arial" w:cs="Arial"/>
          <w:b/>
          <w:szCs w:val="22"/>
        </w:rPr>
      </w:pPr>
    </w:p>
    <w:p w14:paraId="00250DAB" w14:textId="77777777" w:rsidR="004851EA" w:rsidRPr="00496F4B" w:rsidRDefault="004851EA">
      <w:pPr>
        <w:rPr>
          <w:rFonts w:ascii="Arial" w:hAnsi="Arial" w:cs="Arial"/>
          <w:b/>
          <w:szCs w:val="22"/>
        </w:rPr>
      </w:pPr>
    </w:p>
    <w:p w14:paraId="288A0B8D" w14:textId="77777777" w:rsidR="00594C01" w:rsidRPr="00496F4B" w:rsidRDefault="00594C01">
      <w:pPr>
        <w:rPr>
          <w:rFonts w:ascii="Arial" w:hAnsi="Arial" w:cs="Arial"/>
          <w:b/>
          <w:szCs w:val="22"/>
        </w:rPr>
      </w:pPr>
    </w:p>
    <w:p w14:paraId="52E9DD11" w14:textId="3B9E9B47" w:rsidR="003E7F11" w:rsidRPr="00496F4B" w:rsidRDefault="00D65F99" w:rsidP="00D65F99">
      <w:pPr>
        <w:rPr>
          <w:rFonts w:ascii="Arial" w:hAnsi="Arial" w:cs="Arial"/>
          <w:b/>
          <w:szCs w:val="22"/>
        </w:rPr>
      </w:pPr>
      <w:r w:rsidRPr="00496F4B">
        <w:rPr>
          <w:rFonts w:ascii="Arial" w:hAnsi="Arial" w:cs="Arial"/>
          <w:szCs w:val="22"/>
        </w:rPr>
        <w:t xml:space="preserve">  </w:t>
      </w:r>
      <w:r w:rsidR="00A160E9" w:rsidRPr="00496F4B">
        <w:rPr>
          <w:rFonts w:ascii="Arial" w:hAnsi="Arial" w:cs="Arial"/>
          <w:b/>
          <w:szCs w:val="22"/>
        </w:rPr>
        <w:t xml:space="preserve">Job Title: </w:t>
      </w:r>
      <w:r w:rsidR="008D652E">
        <w:rPr>
          <w:rFonts w:ascii="Arial" w:hAnsi="Arial" w:cs="Arial"/>
          <w:b/>
          <w:szCs w:val="22"/>
        </w:rPr>
        <w:t xml:space="preserve">Senior </w:t>
      </w:r>
      <w:r w:rsidR="00265EA4" w:rsidRPr="00496F4B">
        <w:rPr>
          <w:rFonts w:ascii="Arial" w:hAnsi="Arial" w:cs="Arial"/>
          <w:b/>
          <w:szCs w:val="22"/>
        </w:rPr>
        <w:t>HR Business Partner</w:t>
      </w:r>
      <w:r w:rsidR="00B14B16" w:rsidRPr="00496F4B">
        <w:rPr>
          <w:rFonts w:ascii="Arial" w:hAnsi="Arial" w:cs="Arial"/>
          <w:b/>
          <w:szCs w:val="22"/>
        </w:rPr>
        <w:tab/>
      </w:r>
    </w:p>
    <w:p w14:paraId="70D2A9EB" w14:textId="77777777" w:rsidR="00A160E9" w:rsidRPr="00496F4B" w:rsidRDefault="003E7F11" w:rsidP="00A160E9">
      <w:pPr>
        <w:rPr>
          <w:rFonts w:ascii="Arial" w:hAnsi="Arial" w:cs="Arial"/>
          <w:b/>
          <w:szCs w:val="22"/>
        </w:rPr>
      </w:pPr>
      <w:r w:rsidRPr="00496F4B">
        <w:rPr>
          <w:rFonts w:ascii="Arial" w:hAnsi="Arial" w:cs="Arial"/>
          <w:b/>
          <w:szCs w:val="22"/>
        </w:rPr>
        <w:t xml:space="preserve">  (Qualities are Essential unless shown as </w:t>
      </w:r>
      <w:proofErr w:type="gramStart"/>
      <w:r w:rsidR="004C550A">
        <w:rPr>
          <w:rFonts w:ascii="Arial" w:hAnsi="Arial" w:cs="Arial"/>
          <w:b/>
          <w:szCs w:val="22"/>
        </w:rPr>
        <w:t>Desirable</w:t>
      </w:r>
      <w:proofErr w:type="gramEnd"/>
      <w:r w:rsidRPr="00496F4B">
        <w:rPr>
          <w:rFonts w:ascii="Arial" w:hAnsi="Arial" w:cs="Arial"/>
          <w:b/>
          <w:szCs w:val="22"/>
        </w:rPr>
        <w:t xml:space="preserve">) </w:t>
      </w:r>
      <w:r w:rsidR="00A160E9" w:rsidRPr="00496F4B">
        <w:rPr>
          <w:rFonts w:ascii="Arial" w:hAnsi="Arial" w:cs="Arial"/>
          <w:b/>
          <w:szCs w:val="22"/>
        </w:rPr>
        <w:t xml:space="preserve"> </w:t>
      </w:r>
      <w:r w:rsidRPr="00496F4B">
        <w:rPr>
          <w:rFonts w:ascii="Arial" w:hAnsi="Arial" w:cs="Arial"/>
          <w:b/>
          <w:szCs w:val="22"/>
        </w:rPr>
        <w:t xml:space="preserve">      </w:t>
      </w:r>
      <w:r w:rsidR="00D65F99" w:rsidRPr="00496F4B">
        <w:rPr>
          <w:rFonts w:ascii="Arial" w:hAnsi="Arial" w:cs="Arial"/>
          <w:b/>
          <w:szCs w:val="22"/>
        </w:rPr>
        <w:tab/>
      </w:r>
      <w:r w:rsidR="00D65F99" w:rsidRPr="00496F4B">
        <w:rPr>
          <w:rFonts w:ascii="Arial" w:hAnsi="Arial" w:cs="Arial"/>
          <w:b/>
          <w:szCs w:val="22"/>
        </w:rPr>
        <w:tab/>
      </w:r>
      <w:r w:rsidR="00D65F99" w:rsidRPr="00496F4B">
        <w:rPr>
          <w:rFonts w:ascii="Arial" w:hAnsi="Arial" w:cs="Arial"/>
          <w:b/>
          <w:szCs w:val="22"/>
        </w:rPr>
        <w:tab/>
      </w:r>
      <w:r w:rsidR="00D65F99" w:rsidRPr="00496F4B">
        <w:rPr>
          <w:rFonts w:ascii="Arial" w:hAnsi="Arial" w:cs="Arial"/>
          <w:b/>
          <w:szCs w:val="22"/>
        </w:rPr>
        <w:tab/>
      </w:r>
      <w:r w:rsidR="00D65F99" w:rsidRPr="00496F4B">
        <w:rPr>
          <w:rFonts w:ascii="Arial" w:hAnsi="Arial" w:cs="Arial"/>
          <w:b/>
          <w:szCs w:val="22"/>
        </w:rPr>
        <w:tab/>
      </w:r>
      <w:r w:rsidR="00A160E9" w:rsidRPr="00496F4B">
        <w:rPr>
          <w:rFonts w:ascii="Arial" w:hAnsi="Arial" w:cs="Arial"/>
          <w:b/>
          <w:szCs w:val="22"/>
        </w:rPr>
        <w:t>Grade:</w:t>
      </w:r>
      <w:r w:rsidR="00265EA4" w:rsidRPr="00496F4B">
        <w:rPr>
          <w:rFonts w:ascii="Arial" w:hAnsi="Arial" w:cs="Arial"/>
          <w:b/>
          <w:szCs w:val="22"/>
        </w:rPr>
        <w:t xml:space="preserve"> </w:t>
      </w:r>
      <w:r w:rsidR="004C550A">
        <w:rPr>
          <w:rFonts w:ascii="Arial" w:hAnsi="Arial" w:cs="Arial"/>
          <w:b/>
          <w:szCs w:val="22"/>
        </w:rPr>
        <w:t>7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987"/>
      </w:tblGrid>
      <w:tr w:rsidR="00A160E9" w:rsidRPr="00496F4B" w14:paraId="53BDCA99" w14:textId="77777777" w:rsidTr="00D65F99">
        <w:trPr>
          <w:trHeight w:val="410"/>
        </w:trPr>
        <w:tc>
          <w:tcPr>
            <w:tcW w:w="10490" w:type="dxa"/>
            <w:gridSpan w:val="2"/>
            <w:shd w:val="clear" w:color="auto" w:fill="000000"/>
          </w:tcPr>
          <w:p w14:paraId="5CCD86EB" w14:textId="77777777" w:rsidR="00A160E9" w:rsidRPr="00496F4B" w:rsidRDefault="00A160E9" w:rsidP="00192E11">
            <w:pPr>
              <w:rPr>
                <w:rFonts w:ascii="Arial" w:eastAsia="Calibri" w:hAnsi="Arial" w:cs="Arial"/>
                <w:color w:val="262626"/>
                <w:szCs w:val="22"/>
              </w:rPr>
            </w:pPr>
            <w:r w:rsidRPr="00496F4B">
              <w:rPr>
                <w:rFonts w:ascii="Arial" w:eastAsia="Calibri" w:hAnsi="Arial" w:cs="Arial"/>
                <w:szCs w:val="22"/>
              </w:rPr>
              <w:lastRenderedPageBreak/>
              <w:t xml:space="preserve">Person Specification </w:t>
            </w:r>
          </w:p>
        </w:tc>
      </w:tr>
      <w:tr w:rsidR="00A160E9" w:rsidRPr="00496F4B" w14:paraId="0A8CA1C5" w14:textId="77777777" w:rsidTr="00D65F99">
        <w:tc>
          <w:tcPr>
            <w:tcW w:w="4503" w:type="dxa"/>
            <w:shd w:val="clear" w:color="auto" w:fill="auto"/>
          </w:tcPr>
          <w:p w14:paraId="331238A2" w14:textId="77777777" w:rsidR="00A160E9" w:rsidRPr="00496F4B" w:rsidRDefault="00A160E9" w:rsidP="00192E11">
            <w:pPr>
              <w:rPr>
                <w:rFonts w:ascii="Arial" w:eastAsia="Calibri" w:hAnsi="Arial" w:cs="Arial"/>
                <w:szCs w:val="22"/>
              </w:rPr>
            </w:pPr>
          </w:p>
          <w:p w14:paraId="5D136BA7" w14:textId="77777777" w:rsidR="006942C7" w:rsidRDefault="006942C7" w:rsidP="00192E11">
            <w:pPr>
              <w:rPr>
                <w:rFonts w:ascii="Arial" w:eastAsia="Calibri" w:hAnsi="Arial" w:cs="Arial"/>
                <w:szCs w:val="22"/>
              </w:rPr>
            </w:pPr>
          </w:p>
          <w:p w14:paraId="4D15C67A" w14:textId="77777777" w:rsidR="006942C7" w:rsidRDefault="006942C7" w:rsidP="00192E11">
            <w:pPr>
              <w:rPr>
                <w:rFonts w:ascii="Arial" w:eastAsia="Calibri" w:hAnsi="Arial" w:cs="Arial"/>
                <w:szCs w:val="22"/>
              </w:rPr>
            </w:pPr>
          </w:p>
          <w:p w14:paraId="576C03DF" w14:textId="77777777" w:rsidR="00A160E9" w:rsidRPr="00496F4B" w:rsidRDefault="00A160E9" w:rsidP="00192E11">
            <w:pPr>
              <w:rPr>
                <w:rFonts w:ascii="Arial" w:eastAsia="Calibri" w:hAnsi="Arial" w:cs="Arial"/>
                <w:szCs w:val="22"/>
              </w:rPr>
            </w:pPr>
            <w:r w:rsidRPr="00496F4B">
              <w:rPr>
                <w:rFonts w:ascii="Arial" w:eastAsia="Calibri" w:hAnsi="Arial" w:cs="Arial"/>
                <w:szCs w:val="22"/>
              </w:rPr>
              <w:t>Specialist Knowledge/</w:t>
            </w:r>
          </w:p>
          <w:p w14:paraId="65DD5BC6" w14:textId="77777777" w:rsidR="00A160E9" w:rsidRPr="00496F4B" w:rsidRDefault="00A160E9" w:rsidP="00192E11">
            <w:pPr>
              <w:rPr>
                <w:rFonts w:ascii="Arial" w:eastAsia="Calibri" w:hAnsi="Arial" w:cs="Arial"/>
                <w:szCs w:val="22"/>
              </w:rPr>
            </w:pPr>
            <w:r w:rsidRPr="00496F4B">
              <w:rPr>
                <w:rFonts w:ascii="Arial" w:eastAsia="Calibri" w:hAnsi="Arial" w:cs="Arial"/>
                <w:szCs w:val="22"/>
              </w:rPr>
              <w:t>Qualifications</w:t>
            </w:r>
          </w:p>
        </w:tc>
        <w:tc>
          <w:tcPr>
            <w:tcW w:w="5987" w:type="dxa"/>
            <w:shd w:val="clear" w:color="auto" w:fill="auto"/>
          </w:tcPr>
          <w:p w14:paraId="7816ABFE" w14:textId="77777777" w:rsidR="00A160E9" w:rsidRPr="00496F4B" w:rsidRDefault="00A160E9" w:rsidP="00192E11">
            <w:pPr>
              <w:rPr>
                <w:rFonts w:ascii="Arial" w:eastAsia="Calibri" w:hAnsi="Arial" w:cs="Arial"/>
                <w:szCs w:val="22"/>
              </w:rPr>
            </w:pPr>
          </w:p>
          <w:p w14:paraId="18D13326" w14:textId="77777777" w:rsidR="003A78F0" w:rsidRPr="00496F4B" w:rsidRDefault="00230CAC" w:rsidP="00192E11">
            <w:pPr>
              <w:rPr>
                <w:rFonts w:ascii="Arial" w:eastAsia="Calibri" w:hAnsi="Arial" w:cs="Arial"/>
                <w:szCs w:val="22"/>
              </w:rPr>
            </w:pPr>
            <w:r w:rsidRPr="00496F4B">
              <w:rPr>
                <w:rFonts w:ascii="Arial" w:eastAsia="Calibri" w:hAnsi="Arial" w:cs="Arial"/>
                <w:szCs w:val="22"/>
              </w:rPr>
              <w:t>CIPD q</w:t>
            </w:r>
            <w:r w:rsidR="00FF2E3F" w:rsidRPr="00496F4B">
              <w:rPr>
                <w:rFonts w:ascii="Arial" w:eastAsia="Calibri" w:hAnsi="Arial" w:cs="Arial"/>
                <w:szCs w:val="22"/>
              </w:rPr>
              <w:t>ualified</w:t>
            </w:r>
            <w:r w:rsidR="00236BDF" w:rsidRPr="00496F4B">
              <w:rPr>
                <w:rFonts w:ascii="Arial" w:eastAsia="Calibri" w:hAnsi="Arial" w:cs="Arial"/>
                <w:szCs w:val="22"/>
              </w:rPr>
              <w:t xml:space="preserve"> (MCIPD)</w:t>
            </w:r>
            <w:r w:rsidR="001E3862" w:rsidRPr="00496F4B">
              <w:rPr>
                <w:rFonts w:ascii="Arial" w:eastAsia="Calibri" w:hAnsi="Arial" w:cs="Arial"/>
                <w:szCs w:val="22"/>
              </w:rPr>
              <w:t xml:space="preserve"> including a working knowledge of </w:t>
            </w:r>
            <w:r w:rsidR="000F3A48" w:rsidRPr="00496F4B">
              <w:rPr>
                <w:rFonts w:ascii="Arial" w:eastAsia="Calibri" w:hAnsi="Arial" w:cs="Arial"/>
                <w:szCs w:val="22"/>
              </w:rPr>
              <w:t xml:space="preserve">contemporary </w:t>
            </w:r>
            <w:r w:rsidR="001E3862" w:rsidRPr="00496F4B">
              <w:rPr>
                <w:rFonts w:ascii="Arial" w:eastAsia="Calibri" w:hAnsi="Arial" w:cs="Arial"/>
                <w:szCs w:val="22"/>
              </w:rPr>
              <w:t>approaches to:</w:t>
            </w:r>
          </w:p>
          <w:p w14:paraId="2CA406A8" w14:textId="77777777" w:rsidR="0081309C" w:rsidRPr="00496F4B" w:rsidRDefault="0081309C" w:rsidP="0081309C">
            <w:pPr>
              <w:ind w:left="1440"/>
              <w:jc w:val="both"/>
              <w:rPr>
                <w:rFonts w:ascii="Arial" w:hAnsi="Arial" w:cs="Arial"/>
                <w:szCs w:val="22"/>
              </w:rPr>
            </w:pPr>
          </w:p>
          <w:p w14:paraId="2BA02A4F" w14:textId="77777777" w:rsidR="0081309C" w:rsidRPr="00496F4B" w:rsidRDefault="0081309C" w:rsidP="00A84138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 xml:space="preserve">Business planning </w:t>
            </w:r>
          </w:p>
          <w:p w14:paraId="3A83D2EB" w14:textId="77777777" w:rsidR="0081309C" w:rsidRPr="00496F4B" w:rsidRDefault="0081309C" w:rsidP="00A84138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Organisational Design</w:t>
            </w:r>
          </w:p>
          <w:p w14:paraId="6E3F6061" w14:textId="77777777" w:rsidR="0081309C" w:rsidRPr="00496F4B" w:rsidRDefault="0081309C" w:rsidP="00A84138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Workforce Planning</w:t>
            </w:r>
          </w:p>
          <w:p w14:paraId="10614F5E" w14:textId="77777777" w:rsidR="0081309C" w:rsidRPr="00496F4B" w:rsidRDefault="0081309C" w:rsidP="00A84138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Strategic Resourcing</w:t>
            </w:r>
          </w:p>
          <w:p w14:paraId="002E92CF" w14:textId="77777777" w:rsidR="0081309C" w:rsidRPr="00496F4B" w:rsidRDefault="0081309C" w:rsidP="00A84138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Capability Management</w:t>
            </w:r>
          </w:p>
          <w:p w14:paraId="15C2B185" w14:textId="77777777" w:rsidR="0081309C" w:rsidRPr="00496F4B" w:rsidRDefault="0081309C" w:rsidP="00A84138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Change Management</w:t>
            </w:r>
          </w:p>
          <w:p w14:paraId="6920F622" w14:textId="77777777" w:rsidR="0081309C" w:rsidRPr="00496F4B" w:rsidRDefault="0081309C" w:rsidP="00A84138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Cs w:val="22"/>
              </w:rPr>
            </w:pPr>
            <w:r w:rsidRPr="00496F4B">
              <w:rPr>
                <w:rFonts w:ascii="Arial" w:hAnsi="Arial" w:cs="Arial"/>
                <w:szCs w:val="22"/>
              </w:rPr>
              <w:t>Employee Engagement</w:t>
            </w:r>
          </w:p>
          <w:p w14:paraId="308F751D" w14:textId="77777777" w:rsidR="00B14B16" w:rsidRPr="006942C7" w:rsidRDefault="00B14B16" w:rsidP="006942C7">
            <w:pPr>
              <w:spacing w:before="60" w:after="120" w:line="259" w:lineRule="auto"/>
              <w:contextualSpacing/>
              <w:rPr>
                <w:rFonts w:ascii="Arial" w:eastAsia="Calibri" w:hAnsi="Arial" w:cs="Arial"/>
                <w:szCs w:val="22"/>
              </w:rPr>
            </w:pPr>
          </w:p>
        </w:tc>
      </w:tr>
      <w:tr w:rsidR="006942C7" w:rsidRPr="00496F4B" w14:paraId="7439AE3C" w14:textId="77777777" w:rsidTr="006942C7">
        <w:trPr>
          <w:trHeight w:val="960"/>
        </w:trPr>
        <w:tc>
          <w:tcPr>
            <w:tcW w:w="4503" w:type="dxa"/>
            <w:vMerge w:val="restart"/>
            <w:shd w:val="clear" w:color="auto" w:fill="auto"/>
          </w:tcPr>
          <w:p w14:paraId="5026B9F0" w14:textId="77777777" w:rsidR="006942C7" w:rsidRPr="00496F4B" w:rsidRDefault="006942C7" w:rsidP="00192E11">
            <w:pPr>
              <w:rPr>
                <w:rFonts w:ascii="Arial" w:eastAsia="Calibri" w:hAnsi="Arial" w:cs="Arial"/>
                <w:szCs w:val="22"/>
              </w:rPr>
            </w:pPr>
            <w:r w:rsidRPr="00496F4B">
              <w:rPr>
                <w:rFonts w:ascii="Arial" w:eastAsia="Calibri" w:hAnsi="Arial" w:cs="Arial"/>
                <w:szCs w:val="22"/>
              </w:rPr>
              <w:t xml:space="preserve"> </w:t>
            </w:r>
          </w:p>
          <w:p w14:paraId="78B80EF1" w14:textId="77777777" w:rsidR="006942C7" w:rsidRPr="00496F4B" w:rsidRDefault="006942C7" w:rsidP="00192E11">
            <w:pPr>
              <w:rPr>
                <w:rFonts w:ascii="Arial" w:eastAsia="Calibri" w:hAnsi="Arial" w:cs="Arial"/>
                <w:szCs w:val="22"/>
              </w:rPr>
            </w:pPr>
          </w:p>
          <w:p w14:paraId="48221CD3" w14:textId="77777777" w:rsidR="006942C7" w:rsidRDefault="006942C7" w:rsidP="00192E11">
            <w:pPr>
              <w:rPr>
                <w:rFonts w:ascii="Arial" w:eastAsia="Calibri" w:hAnsi="Arial" w:cs="Arial"/>
                <w:szCs w:val="22"/>
              </w:rPr>
            </w:pPr>
          </w:p>
          <w:p w14:paraId="5FB8AC6F" w14:textId="77777777" w:rsidR="006942C7" w:rsidRDefault="006942C7" w:rsidP="00192E11">
            <w:pPr>
              <w:rPr>
                <w:rFonts w:ascii="Arial" w:eastAsia="Calibri" w:hAnsi="Arial" w:cs="Arial"/>
                <w:szCs w:val="22"/>
              </w:rPr>
            </w:pPr>
          </w:p>
          <w:p w14:paraId="4ABBF9BD" w14:textId="77777777" w:rsidR="006942C7" w:rsidRDefault="006942C7" w:rsidP="00192E11">
            <w:pPr>
              <w:rPr>
                <w:rFonts w:ascii="Arial" w:eastAsia="Calibri" w:hAnsi="Arial" w:cs="Arial"/>
                <w:szCs w:val="22"/>
              </w:rPr>
            </w:pPr>
          </w:p>
          <w:p w14:paraId="28689237" w14:textId="77777777" w:rsidR="006942C7" w:rsidRDefault="006942C7" w:rsidP="00192E11">
            <w:pPr>
              <w:rPr>
                <w:rFonts w:ascii="Arial" w:eastAsia="Calibri" w:hAnsi="Arial" w:cs="Arial"/>
                <w:szCs w:val="22"/>
              </w:rPr>
            </w:pPr>
          </w:p>
          <w:p w14:paraId="4EBE178E" w14:textId="77777777" w:rsidR="006942C7" w:rsidRDefault="006942C7" w:rsidP="00192E11">
            <w:pPr>
              <w:rPr>
                <w:rFonts w:ascii="Arial" w:eastAsia="Calibri" w:hAnsi="Arial" w:cs="Arial"/>
                <w:szCs w:val="22"/>
              </w:rPr>
            </w:pPr>
          </w:p>
          <w:p w14:paraId="6D9A78AD" w14:textId="77777777" w:rsidR="006942C7" w:rsidRPr="00496F4B" w:rsidRDefault="006942C7" w:rsidP="00192E11">
            <w:pPr>
              <w:rPr>
                <w:rFonts w:ascii="Arial" w:eastAsia="Calibri" w:hAnsi="Arial" w:cs="Arial"/>
                <w:szCs w:val="22"/>
              </w:rPr>
            </w:pPr>
            <w:r w:rsidRPr="00496F4B">
              <w:rPr>
                <w:rFonts w:ascii="Arial" w:eastAsia="Calibri" w:hAnsi="Arial" w:cs="Arial"/>
                <w:szCs w:val="22"/>
              </w:rPr>
              <w:t>Relevant Experience</w:t>
            </w:r>
          </w:p>
        </w:tc>
        <w:tc>
          <w:tcPr>
            <w:tcW w:w="5987" w:type="dxa"/>
            <w:shd w:val="clear" w:color="auto" w:fill="auto"/>
          </w:tcPr>
          <w:p w14:paraId="5A1479BC" w14:textId="77777777" w:rsidR="006942C7" w:rsidRPr="00496F4B" w:rsidRDefault="006942C7" w:rsidP="00192E11">
            <w:pPr>
              <w:rPr>
                <w:rFonts w:ascii="Arial" w:eastAsia="Calibri" w:hAnsi="Arial" w:cs="Arial"/>
                <w:szCs w:val="22"/>
              </w:rPr>
            </w:pPr>
          </w:p>
          <w:p w14:paraId="5E8F08EC" w14:textId="24A84CD9" w:rsidR="006942C7" w:rsidRPr="00496F4B" w:rsidRDefault="006942C7" w:rsidP="001E3862">
            <w:pPr>
              <w:rPr>
                <w:rFonts w:ascii="Arial" w:eastAsia="Calibri" w:hAnsi="Arial" w:cs="Arial"/>
                <w:szCs w:val="22"/>
              </w:rPr>
            </w:pPr>
            <w:r w:rsidRPr="00496F4B">
              <w:rPr>
                <w:rFonts w:ascii="Arial" w:eastAsia="Calibri" w:hAnsi="Arial" w:cs="Arial"/>
                <w:szCs w:val="22"/>
              </w:rPr>
              <w:t>Demonstrable experience of working as an HR business partner</w:t>
            </w:r>
            <w:r>
              <w:rPr>
                <w:rFonts w:ascii="Arial" w:eastAsia="Calibri" w:hAnsi="Arial" w:cs="Arial"/>
                <w:szCs w:val="22"/>
              </w:rPr>
              <w:t xml:space="preserve"> at a strategic level</w:t>
            </w:r>
            <w:r w:rsidR="006C7CF1">
              <w:rPr>
                <w:rFonts w:ascii="Arial" w:eastAsia="Calibri" w:hAnsi="Arial" w:cs="Arial"/>
                <w:szCs w:val="22"/>
              </w:rPr>
              <w:t xml:space="preserve"> in a large, </w:t>
            </w:r>
            <w:r w:rsidR="006D6999">
              <w:rPr>
                <w:rFonts w:ascii="Arial" w:eastAsia="Calibri" w:hAnsi="Arial" w:cs="Arial"/>
                <w:szCs w:val="22"/>
              </w:rPr>
              <w:t>complex</w:t>
            </w:r>
            <w:r w:rsidR="006C7CF1">
              <w:rPr>
                <w:rFonts w:ascii="Arial" w:eastAsia="Calibri" w:hAnsi="Arial" w:cs="Arial"/>
                <w:szCs w:val="22"/>
              </w:rPr>
              <w:t>, unionised</w:t>
            </w:r>
            <w:r w:rsidR="006D6999">
              <w:rPr>
                <w:rFonts w:ascii="Arial" w:eastAsia="Calibri" w:hAnsi="Arial" w:cs="Arial"/>
                <w:szCs w:val="22"/>
              </w:rPr>
              <w:t xml:space="preserve"> </w:t>
            </w:r>
            <w:r w:rsidRPr="00496F4B">
              <w:rPr>
                <w:rFonts w:ascii="Arial" w:eastAsia="Calibri" w:hAnsi="Arial" w:cs="Arial"/>
                <w:szCs w:val="22"/>
              </w:rPr>
              <w:t>organisation</w:t>
            </w:r>
            <w:r>
              <w:rPr>
                <w:rFonts w:ascii="Arial" w:eastAsia="Calibri" w:hAnsi="Arial" w:cs="Arial"/>
                <w:szCs w:val="22"/>
              </w:rPr>
              <w:t>.</w:t>
            </w:r>
            <w:r w:rsidRPr="00496F4B">
              <w:rPr>
                <w:rFonts w:ascii="Arial" w:eastAsia="Calibri" w:hAnsi="Arial" w:cs="Arial"/>
                <w:szCs w:val="22"/>
              </w:rPr>
              <w:t xml:space="preserve"> </w:t>
            </w:r>
          </w:p>
          <w:p w14:paraId="30562798" w14:textId="77777777" w:rsidR="006942C7" w:rsidRPr="00496F4B" w:rsidRDefault="006942C7" w:rsidP="001E3862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942C7" w:rsidRPr="00496F4B" w14:paraId="67EF1B15" w14:textId="77777777" w:rsidTr="006942C7">
        <w:trPr>
          <w:trHeight w:val="460"/>
        </w:trPr>
        <w:tc>
          <w:tcPr>
            <w:tcW w:w="4503" w:type="dxa"/>
            <w:vMerge/>
            <w:shd w:val="clear" w:color="auto" w:fill="auto"/>
          </w:tcPr>
          <w:p w14:paraId="63DE2097" w14:textId="77777777" w:rsidR="006942C7" w:rsidRPr="00496F4B" w:rsidRDefault="006942C7" w:rsidP="00192E1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987" w:type="dxa"/>
            <w:shd w:val="clear" w:color="auto" w:fill="auto"/>
          </w:tcPr>
          <w:p w14:paraId="5B95372A" w14:textId="77777777" w:rsidR="006942C7" w:rsidRPr="00496F4B" w:rsidRDefault="006942C7" w:rsidP="006942C7">
            <w:pPr>
              <w:rPr>
                <w:rFonts w:ascii="Arial" w:eastAsia="Calibri" w:hAnsi="Arial" w:cs="Arial"/>
                <w:szCs w:val="22"/>
              </w:rPr>
            </w:pPr>
            <w:r w:rsidRPr="00496F4B">
              <w:rPr>
                <w:rFonts w:ascii="Arial" w:eastAsia="Calibri" w:hAnsi="Arial" w:cs="Arial"/>
                <w:szCs w:val="22"/>
              </w:rPr>
              <w:t>Demonstrable experience of leading change</w:t>
            </w:r>
            <w:r>
              <w:rPr>
                <w:rFonts w:ascii="Arial" w:eastAsia="Calibri" w:hAnsi="Arial" w:cs="Arial"/>
                <w:szCs w:val="22"/>
              </w:rPr>
              <w:t>.</w:t>
            </w:r>
            <w:r w:rsidRPr="00496F4B">
              <w:rPr>
                <w:rFonts w:ascii="Arial" w:eastAsia="Calibri" w:hAnsi="Arial" w:cs="Arial"/>
                <w:szCs w:val="22"/>
              </w:rPr>
              <w:t xml:space="preserve"> </w:t>
            </w:r>
          </w:p>
          <w:p w14:paraId="06723F32" w14:textId="77777777" w:rsidR="006942C7" w:rsidRPr="00496F4B" w:rsidRDefault="006942C7" w:rsidP="001E3862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942C7" w:rsidRPr="00496F4B" w14:paraId="2C5A7E53" w14:textId="77777777" w:rsidTr="006942C7">
        <w:trPr>
          <w:trHeight w:val="730"/>
        </w:trPr>
        <w:tc>
          <w:tcPr>
            <w:tcW w:w="4503" w:type="dxa"/>
            <w:vMerge/>
            <w:shd w:val="clear" w:color="auto" w:fill="auto"/>
          </w:tcPr>
          <w:p w14:paraId="5AEEDE20" w14:textId="77777777" w:rsidR="006942C7" w:rsidRPr="00496F4B" w:rsidRDefault="006942C7" w:rsidP="00192E1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987" w:type="dxa"/>
            <w:shd w:val="clear" w:color="auto" w:fill="auto"/>
          </w:tcPr>
          <w:p w14:paraId="18CC683D" w14:textId="77777777" w:rsidR="006942C7" w:rsidRPr="00496F4B" w:rsidRDefault="006942C7" w:rsidP="006942C7">
            <w:pPr>
              <w:rPr>
                <w:rFonts w:ascii="Arial" w:eastAsia="Calibri" w:hAnsi="Arial" w:cs="Arial"/>
                <w:szCs w:val="22"/>
              </w:rPr>
            </w:pPr>
            <w:r w:rsidRPr="00496F4B">
              <w:rPr>
                <w:rFonts w:ascii="Arial" w:eastAsia="Calibri" w:hAnsi="Arial" w:cs="Arial"/>
                <w:szCs w:val="22"/>
              </w:rPr>
              <w:t>Exper</w:t>
            </w:r>
            <w:r w:rsidR="006D6999">
              <w:rPr>
                <w:rFonts w:ascii="Arial" w:eastAsia="Calibri" w:hAnsi="Arial" w:cs="Arial"/>
                <w:szCs w:val="22"/>
              </w:rPr>
              <w:t xml:space="preserve">ience of workforce planning and </w:t>
            </w:r>
            <w:r w:rsidRPr="00496F4B">
              <w:rPr>
                <w:rFonts w:ascii="Arial" w:eastAsia="Calibri" w:hAnsi="Arial" w:cs="Arial"/>
                <w:szCs w:val="22"/>
              </w:rPr>
              <w:t>experience of strategic resource planning</w:t>
            </w:r>
            <w:r>
              <w:rPr>
                <w:rFonts w:ascii="Arial" w:eastAsia="Calibri" w:hAnsi="Arial" w:cs="Arial"/>
                <w:szCs w:val="22"/>
              </w:rPr>
              <w:t>.</w:t>
            </w:r>
          </w:p>
          <w:p w14:paraId="74C7B43D" w14:textId="77777777" w:rsidR="006942C7" w:rsidRPr="00496F4B" w:rsidRDefault="006942C7" w:rsidP="006942C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942C7" w:rsidRPr="00496F4B" w14:paraId="4056A262" w14:textId="77777777" w:rsidTr="006942C7">
        <w:trPr>
          <w:trHeight w:val="280"/>
        </w:trPr>
        <w:tc>
          <w:tcPr>
            <w:tcW w:w="4503" w:type="dxa"/>
            <w:vMerge/>
            <w:shd w:val="clear" w:color="auto" w:fill="auto"/>
          </w:tcPr>
          <w:p w14:paraId="26ACFADD" w14:textId="77777777" w:rsidR="006942C7" w:rsidRPr="00496F4B" w:rsidRDefault="006942C7" w:rsidP="00192E1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987" w:type="dxa"/>
            <w:shd w:val="clear" w:color="auto" w:fill="auto"/>
          </w:tcPr>
          <w:p w14:paraId="5520B96A" w14:textId="77777777" w:rsidR="006942C7" w:rsidRDefault="006942C7" w:rsidP="006942C7">
            <w:pPr>
              <w:rPr>
                <w:rFonts w:ascii="Arial" w:eastAsia="Calibri" w:hAnsi="Arial" w:cs="Arial"/>
                <w:szCs w:val="22"/>
              </w:rPr>
            </w:pPr>
            <w:r w:rsidRPr="00496F4B">
              <w:rPr>
                <w:rFonts w:ascii="Arial" w:eastAsia="Calibri" w:hAnsi="Arial" w:cs="Arial"/>
                <w:szCs w:val="22"/>
              </w:rPr>
              <w:t>Experience and understanding of organisational design</w:t>
            </w:r>
            <w:r w:rsidR="009A2698">
              <w:rPr>
                <w:rFonts w:ascii="Arial" w:eastAsia="Calibri" w:hAnsi="Arial" w:cs="Arial"/>
                <w:szCs w:val="22"/>
              </w:rPr>
              <w:t xml:space="preserve"> and developing new delivery models. </w:t>
            </w:r>
          </w:p>
          <w:p w14:paraId="6375FC22" w14:textId="77777777" w:rsidR="006942C7" w:rsidRPr="00496F4B" w:rsidRDefault="006942C7" w:rsidP="006942C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942C7" w:rsidRPr="00496F4B" w14:paraId="31D24C7F" w14:textId="77777777" w:rsidTr="006942C7">
        <w:trPr>
          <w:trHeight w:val="860"/>
        </w:trPr>
        <w:tc>
          <w:tcPr>
            <w:tcW w:w="4503" w:type="dxa"/>
            <w:vMerge/>
            <w:shd w:val="clear" w:color="auto" w:fill="auto"/>
          </w:tcPr>
          <w:p w14:paraId="56A05102" w14:textId="77777777" w:rsidR="006942C7" w:rsidRPr="00496F4B" w:rsidRDefault="006942C7" w:rsidP="00192E1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987" w:type="dxa"/>
            <w:shd w:val="clear" w:color="auto" w:fill="auto"/>
          </w:tcPr>
          <w:p w14:paraId="5F509789" w14:textId="77777777" w:rsidR="006942C7" w:rsidRPr="00496F4B" w:rsidRDefault="006942C7" w:rsidP="009A2698">
            <w:pPr>
              <w:rPr>
                <w:rFonts w:ascii="Arial" w:eastAsia="Calibri" w:hAnsi="Arial" w:cs="Arial"/>
                <w:szCs w:val="22"/>
              </w:rPr>
            </w:pPr>
            <w:r w:rsidRPr="00496F4B">
              <w:rPr>
                <w:rFonts w:ascii="Arial" w:eastAsia="Calibri" w:hAnsi="Arial" w:cs="Arial"/>
                <w:szCs w:val="22"/>
              </w:rPr>
              <w:t xml:space="preserve">Experience and understanding of capability management tools </w:t>
            </w:r>
            <w:r w:rsidR="009A2698">
              <w:rPr>
                <w:rFonts w:ascii="Arial" w:eastAsia="Calibri" w:hAnsi="Arial" w:cs="Arial"/>
                <w:szCs w:val="22"/>
              </w:rPr>
              <w:t xml:space="preserve">to support </w:t>
            </w:r>
            <w:r>
              <w:rPr>
                <w:rFonts w:ascii="Arial" w:eastAsia="Calibri" w:hAnsi="Arial" w:cs="Arial"/>
                <w:szCs w:val="22"/>
              </w:rPr>
              <w:t>learning and development.</w:t>
            </w:r>
          </w:p>
        </w:tc>
      </w:tr>
      <w:tr w:rsidR="006942C7" w:rsidRPr="00496F4B" w14:paraId="620FC827" w14:textId="77777777" w:rsidTr="006942C7">
        <w:trPr>
          <w:trHeight w:val="410"/>
        </w:trPr>
        <w:tc>
          <w:tcPr>
            <w:tcW w:w="4503" w:type="dxa"/>
            <w:vMerge/>
            <w:shd w:val="clear" w:color="auto" w:fill="auto"/>
          </w:tcPr>
          <w:p w14:paraId="6BCD62ED" w14:textId="77777777" w:rsidR="006942C7" w:rsidRPr="00496F4B" w:rsidRDefault="006942C7" w:rsidP="006942C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987" w:type="dxa"/>
            <w:shd w:val="clear" w:color="auto" w:fill="auto"/>
          </w:tcPr>
          <w:p w14:paraId="4159002E" w14:textId="77777777" w:rsidR="006942C7" w:rsidRPr="00496F4B" w:rsidRDefault="006942C7" w:rsidP="006942C7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496F4B">
              <w:rPr>
                <w:rFonts w:ascii="Arial" w:eastAsia="Calibri" w:hAnsi="Arial" w:cs="Arial"/>
                <w:color w:val="000000"/>
                <w:szCs w:val="22"/>
              </w:rPr>
              <w:t>Expert coaching s</w:t>
            </w:r>
            <w:r>
              <w:rPr>
                <w:rFonts w:ascii="Arial" w:eastAsia="Calibri" w:hAnsi="Arial" w:cs="Arial"/>
                <w:color w:val="000000"/>
                <w:szCs w:val="22"/>
              </w:rPr>
              <w:t>kills and with specific experience</w:t>
            </w:r>
            <w:r w:rsidRPr="00496F4B">
              <w:rPr>
                <w:rFonts w:ascii="Arial" w:eastAsia="Calibri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Cs w:val="22"/>
              </w:rPr>
              <w:t xml:space="preserve">of </w:t>
            </w:r>
            <w:r w:rsidRPr="00496F4B">
              <w:rPr>
                <w:rFonts w:ascii="Arial" w:eastAsia="Calibri" w:hAnsi="Arial" w:cs="Arial"/>
                <w:color w:val="000000"/>
                <w:szCs w:val="22"/>
              </w:rPr>
              <w:t xml:space="preserve">supporting senior </w:t>
            </w:r>
            <w:r>
              <w:rPr>
                <w:rFonts w:ascii="Arial" w:eastAsia="Calibri" w:hAnsi="Arial" w:cs="Arial"/>
                <w:color w:val="000000"/>
                <w:szCs w:val="22"/>
              </w:rPr>
              <w:t>stakeholders.</w:t>
            </w:r>
          </w:p>
          <w:p w14:paraId="0E68B5B6" w14:textId="77777777" w:rsidR="006942C7" w:rsidRPr="00496F4B" w:rsidRDefault="006942C7" w:rsidP="006942C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0977C5" w:rsidRPr="00496F4B" w14:paraId="4E90A1CA" w14:textId="77777777" w:rsidTr="000977C5">
        <w:trPr>
          <w:trHeight w:val="1380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14:paraId="127E737C" w14:textId="77777777" w:rsidR="000977C5" w:rsidRPr="00496F4B" w:rsidRDefault="000977C5" w:rsidP="006942C7">
            <w:pPr>
              <w:rPr>
                <w:rFonts w:ascii="Arial" w:eastAsia="Calibri" w:hAnsi="Arial" w:cs="Arial"/>
                <w:szCs w:val="22"/>
              </w:rPr>
            </w:pPr>
            <w:r w:rsidRPr="00496F4B">
              <w:rPr>
                <w:rFonts w:ascii="Arial" w:eastAsia="Calibri" w:hAnsi="Arial" w:cs="Arial"/>
                <w:szCs w:val="22"/>
              </w:rPr>
              <w:t>Communication Skills</w:t>
            </w:r>
          </w:p>
        </w:tc>
        <w:tc>
          <w:tcPr>
            <w:tcW w:w="5987" w:type="dxa"/>
            <w:shd w:val="clear" w:color="auto" w:fill="auto"/>
            <w:vAlign w:val="center"/>
          </w:tcPr>
          <w:p w14:paraId="1821246E" w14:textId="77777777" w:rsidR="000977C5" w:rsidRPr="00496F4B" w:rsidRDefault="000977C5" w:rsidP="006942C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A7F5545" w14:textId="77777777" w:rsidR="000977C5" w:rsidRPr="000977C5" w:rsidRDefault="000977C5" w:rsidP="000977C5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0977C5">
              <w:rPr>
                <w:rFonts w:ascii="Arial" w:eastAsia="Calibri" w:hAnsi="Arial" w:cs="Arial"/>
                <w:color w:val="000000"/>
                <w:szCs w:val="22"/>
              </w:rPr>
              <w:t xml:space="preserve">Good interpersonal, listening, verbal and written communication skills – with the ability to write </w:t>
            </w:r>
            <w:r w:rsidR="006D6999">
              <w:rPr>
                <w:rFonts w:ascii="Arial" w:eastAsia="Calibri" w:hAnsi="Arial" w:cs="Arial"/>
                <w:color w:val="000000"/>
                <w:szCs w:val="22"/>
              </w:rPr>
              <w:t xml:space="preserve">and present </w:t>
            </w:r>
            <w:r w:rsidRPr="000977C5">
              <w:rPr>
                <w:rFonts w:ascii="Arial" w:eastAsia="Calibri" w:hAnsi="Arial" w:cs="Arial"/>
                <w:color w:val="000000"/>
                <w:szCs w:val="22"/>
              </w:rPr>
              <w:t>clear and evidenced based recommendation</w:t>
            </w:r>
            <w:r w:rsidR="006D6999">
              <w:rPr>
                <w:rFonts w:ascii="Arial" w:eastAsia="Calibri" w:hAnsi="Arial" w:cs="Arial"/>
                <w:color w:val="000000"/>
                <w:szCs w:val="22"/>
              </w:rPr>
              <w:t xml:space="preserve"> at meetings</w:t>
            </w:r>
            <w:r w:rsidRPr="000977C5">
              <w:rPr>
                <w:rFonts w:ascii="Arial" w:eastAsia="Calibri" w:hAnsi="Arial" w:cs="Arial"/>
                <w:color w:val="000000"/>
                <w:szCs w:val="22"/>
              </w:rPr>
              <w:t xml:space="preserve">, reports and correspondence. </w:t>
            </w:r>
          </w:p>
          <w:p w14:paraId="11F71295" w14:textId="77777777" w:rsidR="000977C5" w:rsidRPr="00496F4B" w:rsidRDefault="000977C5" w:rsidP="000977C5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0977C5" w:rsidRPr="00496F4B" w14:paraId="0F8642F2" w14:textId="77777777" w:rsidTr="000977C5">
        <w:trPr>
          <w:trHeight w:val="950"/>
        </w:trPr>
        <w:tc>
          <w:tcPr>
            <w:tcW w:w="4503" w:type="dxa"/>
            <w:vMerge/>
            <w:shd w:val="clear" w:color="auto" w:fill="auto"/>
            <w:vAlign w:val="center"/>
          </w:tcPr>
          <w:p w14:paraId="1D9B9D0C" w14:textId="77777777" w:rsidR="000977C5" w:rsidRPr="00496F4B" w:rsidRDefault="000977C5" w:rsidP="006942C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75E4A6F4" w14:textId="77777777" w:rsidR="000977C5" w:rsidRPr="000977C5" w:rsidRDefault="000977C5" w:rsidP="000977C5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0977C5">
              <w:rPr>
                <w:rFonts w:ascii="Arial" w:eastAsia="Calibri" w:hAnsi="Arial" w:cs="Arial"/>
                <w:color w:val="000000"/>
                <w:szCs w:val="22"/>
              </w:rPr>
              <w:t>Ability to interpret and explain policies and procedures clearly, without resorting to using ‘technical jargon’ or ‘legal arguments’ which can disengage managers.</w:t>
            </w:r>
          </w:p>
          <w:p w14:paraId="5FE5D76C" w14:textId="77777777" w:rsidR="000977C5" w:rsidRPr="00496F4B" w:rsidRDefault="000977C5" w:rsidP="000977C5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</w:tr>
      <w:tr w:rsidR="000977C5" w:rsidRPr="00496F4B" w14:paraId="4416033C" w14:textId="77777777" w:rsidTr="000977C5">
        <w:trPr>
          <w:trHeight w:val="680"/>
        </w:trPr>
        <w:tc>
          <w:tcPr>
            <w:tcW w:w="4503" w:type="dxa"/>
            <w:vMerge/>
            <w:shd w:val="clear" w:color="auto" w:fill="auto"/>
            <w:vAlign w:val="center"/>
          </w:tcPr>
          <w:p w14:paraId="2CC3094B" w14:textId="77777777" w:rsidR="000977C5" w:rsidRPr="00496F4B" w:rsidRDefault="000977C5" w:rsidP="006942C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514851BF" w14:textId="77777777" w:rsidR="000977C5" w:rsidRPr="000977C5" w:rsidRDefault="000977C5" w:rsidP="000977C5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0977C5">
              <w:rPr>
                <w:rFonts w:ascii="Arial" w:eastAsia="Calibri" w:hAnsi="Arial" w:cs="Arial"/>
                <w:color w:val="000000"/>
                <w:szCs w:val="22"/>
              </w:rPr>
              <w:t>Manage a</w:t>
            </w:r>
            <w:r w:rsidR="009A2698">
              <w:rPr>
                <w:rFonts w:ascii="Arial" w:eastAsia="Calibri" w:hAnsi="Arial" w:cs="Arial"/>
                <w:color w:val="000000"/>
                <w:szCs w:val="22"/>
              </w:rPr>
              <w:t>nd</w:t>
            </w:r>
            <w:r w:rsidRPr="000977C5">
              <w:rPr>
                <w:rFonts w:ascii="Arial" w:eastAsia="Calibri" w:hAnsi="Arial" w:cs="Arial"/>
                <w:color w:val="000000"/>
                <w:szCs w:val="22"/>
              </w:rPr>
              <w:t xml:space="preserve"> resolve conflict, with an ability to influence situations as appropriate. </w:t>
            </w:r>
          </w:p>
          <w:p w14:paraId="5E74DB82" w14:textId="77777777" w:rsidR="000977C5" w:rsidRPr="000977C5" w:rsidRDefault="000977C5" w:rsidP="000977C5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</w:tr>
      <w:tr w:rsidR="000977C5" w:rsidRPr="00496F4B" w14:paraId="6CF45114" w14:textId="77777777" w:rsidTr="000977C5">
        <w:trPr>
          <w:trHeight w:val="730"/>
        </w:trPr>
        <w:tc>
          <w:tcPr>
            <w:tcW w:w="4503" w:type="dxa"/>
            <w:vMerge/>
            <w:shd w:val="clear" w:color="auto" w:fill="auto"/>
            <w:vAlign w:val="center"/>
          </w:tcPr>
          <w:p w14:paraId="1B86FC0D" w14:textId="77777777" w:rsidR="000977C5" w:rsidRPr="00496F4B" w:rsidRDefault="000977C5" w:rsidP="006942C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24803DBD" w14:textId="77777777" w:rsidR="000977C5" w:rsidRPr="000977C5" w:rsidRDefault="000977C5" w:rsidP="000977C5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0977C5">
              <w:rPr>
                <w:rFonts w:ascii="Arial" w:eastAsia="Calibri" w:hAnsi="Arial" w:cs="Arial"/>
                <w:color w:val="000000"/>
                <w:szCs w:val="22"/>
              </w:rPr>
              <w:t xml:space="preserve">Able to communicate regular updates to key stakeholders in a clear, concise and accurate manner. </w:t>
            </w:r>
          </w:p>
          <w:p w14:paraId="66CD4C48" w14:textId="77777777" w:rsidR="000977C5" w:rsidRPr="000977C5" w:rsidRDefault="000977C5" w:rsidP="000977C5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</w:tr>
      <w:tr w:rsidR="000977C5" w:rsidRPr="00496F4B" w14:paraId="6C1BE1A0" w14:textId="77777777" w:rsidTr="00D65F99">
        <w:trPr>
          <w:trHeight w:val="780"/>
        </w:trPr>
        <w:tc>
          <w:tcPr>
            <w:tcW w:w="4503" w:type="dxa"/>
            <w:vMerge/>
            <w:shd w:val="clear" w:color="auto" w:fill="auto"/>
            <w:vAlign w:val="center"/>
          </w:tcPr>
          <w:p w14:paraId="73D74DD2" w14:textId="77777777" w:rsidR="000977C5" w:rsidRPr="00496F4B" w:rsidRDefault="000977C5" w:rsidP="006942C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25D15E50" w14:textId="77777777" w:rsidR="000977C5" w:rsidRPr="000977C5" w:rsidRDefault="009A2698" w:rsidP="000977C5">
            <w:pPr>
              <w:rPr>
                <w:rFonts w:ascii="Arial" w:eastAsia="Calibri" w:hAnsi="Arial" w:cs="Arial"/>
                <w:color w:val="00000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>Excellent</w:t>
            </w:r>
            <w:r w:rsidR="000977C5" w:rsidRPr="000977C5">
              <w:rPr>
                <w:rFonts w:ascii="Arial" w:eastAsia="Calibri" w:hAnsi="Arial" w:cs="Arial"/>
                <w:color w:val="000000"/>
                <w:szCs w:val="22"/>
              </w:rPr>
              <w:t xml:space="preserve"> influencing skills and the ability to build effective relationships with trust, credibility and confidence quickly.</w:t>
            </w:r>
          </w:p>
        </w:tc>
      </w:tr>
      <w:tr w:rsidR="000977C5" w:rsidRPr="00496F4B" w14:paraId="4E2951C1" w14:textId="77777777" w:rsidTr="000977C5">
        <w:trPr>
          <w:trHeight w:val="720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14:paraId="04ABAAAB" w14:textId="77777777" w:rsidR="000977C5" w:rsidRPr="00496F4B" w:rsidRDefault="000977C5" w:rsidP="000977C5">
            <w:pPr>
              <w:rPr>
                <w:rFonts w:ascii="Arial" w:eastAsia="Calibri" w:hAnsi="Arial" w:cs="Arial"/>
                <w:szCs w:val="22"/>
              </w:rPr>
            </w:pPr>
            <w:r w:rsidRPr="00496F4B">
              <w:rPr>
                <w:rFonts w:ascii="Arial" w:eastAsia="Calibri" w:hAnsi="Arial" w:cs="Arial"/>
                <w:szCs w:val="22"/>
              </w:rPr>
              <w:t>Planning and managing resources</w:t>
            </w:r>
          </w:p>
        </w:tc>
        <w:tc>
          <w:tcPr>
            <w:tcW w:w="5987" w:type="dxa"/>
            <w:shd w:val="clear" w:color="auto" w:fill="auto"/>
            <w:vAlign w:val="center"/>
          </w:tcPr>
          <w:p w14:paraId="48BF1931" w14:textId="77777777" w:rsidR="000977C5" w:rsidRDefault="000977C5" w:rsidP="000977C5">
            <w:pPr>
              <w:rPr>
                <w:rFonts w:ascii="Arial" w:eastAsia="Calibri" w:hAnsi="Arial" w:cs="Arial"/>
                <w:szCs w:val="22"/>
              </w:rPr>
            </w:pPr>
            <w:r w:rsidRPr="00691B29">
              <w:rPr>
                <w:rFonts w:ascii="Arial" w:eastAsia="Calibri" w:hAnsi="Arial" w:cs="Arial"/>
                <w:szCs w:val="22"/>
              </w:rPr>
              <w:t>Plans, prioritises and manages re</w:t>
            </w:r>
            <w:r>
              <w:rPr>
                <w:rFonts w:ascii="Arial" w:eastAsia="Calibri" w:hAnsi="Arial" w:cs="Arial"/>
                <w:szCs w:val="22"/>
              </w:rPr>
              <w:t xml:space="preserve">sources effectively to achieve </w:t>
            </w:r>
            <w:r w:rsidRPr="00691B29">
              <w:rPr>
                <w:rFonts w:ascii="Arial" w:eastAsia="Calibri" w:hAnsi="Arial" w:cs="Arial"/>
                <w:szCs w:val="22"/>
              </w:rPr>
              <w:t>long term objectives.</w:t>
            </w:r>
          </w:p>
          <w:p w14:paraId="66365A0B" w14:textId="77777777" w:rsidR="000977C5" w:rsidRPr="00691B29" w:rsidRDefault="000977C5" w:rsidP="000977C5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0977C5" w:rsidRPr="00496F4B" w14:paraId="40697BC0" w14:textId="77777777" w:rsidTr="000977C5">
        <w:trPr>
          <w:trHeight w:val="950"/>
        </w:trPr>
        <w:tc>
          <w:tcPr>
            <w:tcW w:w="4503" w:type="dxa"/>
            <w:vMerge/>
            <w:shd w:val="clear" w:color="auto" w:fill="auto"/>
            <w:vAlign w:val="center"/>
          </w:tcPr>
          <w:p w14:paraId="22323953" w14:textId="77777777" w:rsidR="000977C5" w:rsidRPr="00496F4B" w:rsidRDefault="000977C5" w:rsidP="000977C5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7BCDE151" w14:textId="77777777" w:rsidR="000977C5" w:rsidRDefault="000977C5" w:rsidP="000977C5">
            <w:pPr>
              <w:rPr>
                <w:rFonts w:ascii="Arial" w:eastAsia="Calibri" w:hAnsi="Arial" w:cs="Arial"/>
                <w:szCs w:val="22"/>
              </w:rPr>
            </w:pPr>
            <w:r w:rsidRPr="0051644E">
              <w:rPr>
                <w:rFonts w:ascii="Arial" w:eastAsia="Calibri" w:hAnsi="Arial" w:cs="Arial"/>
                <w:szCs w:val="22"/>
              </w:rPr>
              <w:t>Excellent organisation and time management skills, with the ability to prioritise and ‘juggle’ workloads in order to meet deadlines and targets.</w:t>
            </w:r>
          </w:p>
          <w:p w14:paraId="2449DB29" w14:textId="77777777" w:rsidR="000977C5" w:rsidRPr="00691B29" w:rsidRDefault="000977C5" w:rsidP="000977C5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0977C5" w:rsidRPr="00496F4B" w14:paraId="2D3DC0A0" w14:textId="77777777" w:rsidTr="00D65F99">
        <w:trPr>
          <w:trHeight w:val="1100"/>
        </w:trPr>
        <w:tc>
          <w:tcPr>
            <w:tcW w:w="4503" w:type="dxa"/>
            <w:vMerge/>
            <w:shd w:val="clear" w:color="auto" w:fill="auto"/>
            <w:vAlign w:val="center"/>
          </w:tcPr>
          <w:p w14:paraId="29BD5602" w14:textId="77777777" w:rsidR="000977C5" w:rsidRPr="00496F4B" w:rsidRDefault="000977C5" w:rsidP="000977C5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6AA2F736" w14:textId="77777777" w:rsidR="00CE0C99" w:rsidRPr="00CE0C99" w:rsidRDefault="00CE0C99" w:rsidP="00CE0C99">
            <w:pPr>
              <w:rPr>
                <w:rFonts w:ascii="Arial" w:eastAsia="Calibri" w:hAnsi="Arial" w:cs="Arial"/>
                <w:szCs w:val="22"/>
              </w:rPr>
            </w:pPr>
            <w:r w:rsidRPr="00CE0C99">
              <w:rPr>
                <w:rFonts w:ascii="Arial" w:eastAsia="Calibri" w:hAnsi="Arial" w:cs="Arial"/>
                <w:szCs w:val="22"/>
              </w:rPr>
              <w:t xml:space="preserve">A ‘completer-finisher’ who ensures that issues do reach a timely conclusion and that any outstanding actions are followed up and completed. </w:t>
            </w:r>
          </w:p>
          <w:p w14:paraId="1960AF9C" w14:textId="77777777" w:rsidR="000977C5" w:rsidRPr="00CE0C99" w:rsidRDefault="000977C5" w:rsidP="000977C5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0977C5" w:rsidRPr="00496F4B" w14:paraId="6FD4775F" w14:textId="77777777" w:rsidTr="00D65F99">
        <w:tc>
          <w:tcPr>
            <w:tcW w:w="4503" w:type="dxa"/>
            <w:shd w:val="clear" w:color="auto" w:fill="auto"/>
            <w:vAlign w:val="center"/>
          </w:tcPr>
          <w:p w14:paraId="35138282" w14:textId="77777777" w:rsidR="000977C5" w:rsidRPr="00496F4B" w:rsidRDefault="000977C5" w:rsidP="000977C5">
            <w:pPr>
              <w:rPr>
                <w:rFonts w:ascii="Arial" w:eastAsia="Calibri" w:hAnsi="Arial" w:cs="Arial"/>
                <w:szCs w:val="22"/>
              </w:rPr>
            </w:pPr>
            <w:r w:rsidRPr="00496F4B">
              <w:rPr>
                <w:rFonts w:ascii="Arial" w:eastAsia="Calibri" w:hAnsi="Arial" w:cs="Arial"/>
                <w:szCs w:val="22"/>
              </w:rPr>
              <w:t>Teamwork</w:t>
            </w:r>
          </w:p>
        </w:tc>
        <w:tc>
          <w:tcPr>
            <w:tcW w:w="5987" w:type="dxa"/>
            <w:shd w:val="clear" w:color="auto" w:fill="auto"/>
            <w:vAlign w:val="center"/>
          </w:tcPr>
          <w:p w14:paraId="48827A89" w14:textId="77777777" w:rsidR="000977C5" w:rsidRPr="00496F4B" w:rsidRDefault="000977C5" w:rsidP="000977C5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50A3B448" w14:textId="5C9F3552" w:rsidR="000977C5" w:rsidRPr="00496F4B" w:rsidRDefault="000977C5" w:rsidP="000977C5">
            <w:pPr>
              <w:rPr>
                <w:rFonts w:ascii="Arial" w:eastAsia="Calibri" w:hAnsi="Arial" w:cs="Arial"/>
                <w:szCs w:val="22"/>
              </w:rPr>
            </w:pPr>
            <w:r w:rsidRPr="00496F4B">
              <w:rPr>
                <w:rFonts w:ascii="Arial" w:hAnsi="Arial" w:cs="Arial"/>
                <w:color w:val="000000"/>
                <w:szCs w:val="22"/>
              </w:rPr>
              <w:t>Bu</w:t>
            </w:r>
            <w:r w:rsidR="006C7CF1">
              <w:rPr>
                <w:rFonts w:ascii="Arial" w:hAnsi="Arial" w:cs="Arial"/>
                <w:color w:val="000000"/>
                <w:szCs w:val="22"/>
              </w:rPr>
              <w:t>ilds effective teams, networks and</w:t>
            </w:r>
            <w:r w:rsidRPr="00496F4B">
              <w:rPr>
                <w:rFonts w:ascii="Arial" w:hAnsi="Arial" w:cs="Arial"/>
                <w:color w:val="000000"/>
                <w:szCs w:val="22"/>
              </w:rPr>
              <w:t xml:space="preserve"> communities of practice and fosters constructive cross team collaboration.</w:t>
            </w:r>
          </w:p>
          <w:p w14:paraId="3348182E" w14:textId="77777777" w:rsidR="000977C5" w:rsidRPr="00496F4B" w:rsidRDefault="000977C5" w:rsidP="000977C5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0977C5" w:rsidRPr="00496F4B" w14:paraId="6CA471C9" w14:textId="77777777" w:rsidTr="00D65F99">
        <w:tc>
          <w:tcPr>
            <w:tcW w:w="4503" w:type="dxa"/>
            <w:shd w:val="clear" w:color="auto" w:fill="auto"/>
            <w:vAlign w:val="center"/>
          </w:tcPr>
          <w:p w14:paraId="44F46F79" w14:textId="77777777" w:rsidR="000977C5" w:rsidRPr="00496F4B" w:rsidRDefault="000977C5" w:rsidP="000977C5">
            <w:pPr>
              <w:rPr>
                <w:rFonts w:ascii="Arial" w:eastAsia="Calibri" w:hAnsi="Arial" w:cs="Arial"/>
                <w:szCs w:val="22"/>
              </w:rPr>
            </w:pPr>
            <w:r w:rsidRPr="00496F4B">
              <w:rPr>
                <w:rFonts w:ascii="Arial" w:eastAsia="Calibri" w:hAnsi="Arial" w:cs="Arial"/>
                <w:szCs w:val="22"/>
              </w:rPr>
              <w:t>Student experience or customer service</w:t>
            </w:r>
          </w:p>
        </w:tc>
        <w:tc>
          <w:tcPr>
            <w:tcW w:w="5987" w:type="dxa"/>
            <w:shd w:val="clear" w:color="auto" w:fill="auto"/>
            <w:vAlign w:val="center"/>
          </w:tcPr>
          <w:p w14:paraId="70654773" w14:textId="77777777" w:rsidR="000977C5" w:rsidRPr="00496F4B" w:rsidRDefault="000977C5" w:rsidP="000977C5">
            <w:pPr>
              <w:rPr>
                <w:rFonts w:ascii="Arial" w:eastAsia="Calibri" w:hAnsi="Arial" w:cs="Arial"/>
                <w:szCs w:val="22"/>
              </w:rPr>
            </w:pPr>
          </w:p>
          <w:p w14:paraId="78730674" w14:textId="77777777" w:rsidR="000977C5" w:rsidRPr="00496F4B" w:rsidRDefault="000977C5" w:rsidP="000977C5">
            <w:pPr>
              <w:rPr>
                <w:rFonts w:ascii="Arial" w:eastAsia="Calibri" w:hAnsi="Arial" w:cs="Arial"/>
                <w:szCs w:val="22"/>
              </w:rPr>
            </w:pPr>
            <w:r w:rsidRPr="00496F4B">
              <w:rPr>
                <w:rFonts w:ascii="Arial" w:hAnsi="Arial" w:cs="Arial"/>
                <w:color w:val="000000"/>
                <w:szCs w:val="22"/>
              </w:rPr>
              <w:t>Contributes to improving or adapting provision to enhance the student experience or customer service.</w:t>
            </w:r>
          </w:p>
          <w:p w14:paraId="6FCB7DC2" w14:textId="77777777" w:rsidR="000977C5" w:rsidRPr="00496F4B" w:rsidRDefault="000977C5" w:rsidP="000977C5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0977C5" w:rsidRPr="00496F4B" w14:paraId="1E334EE8" w14:textId="77777777" w:rsidTr="00D65F99">
        <w:tc>
          <w:tcPr>
            <w:tcW w:w="4503" w:type="dxa"/>
            <w:shd w:val="clear" w:color="auto" w:fill="auto"/>
            <w:vAlign w:val="center"/>
          </w:tcPr>
          <w:p w14:paraId="7BAE2507" w14:textId="77777777" w:rsidR="000977C5" w:rsidRPr="00496F4B" w:rsidRDefault="000977C5" w:rsidP="000977C5">
            <w:pPr>
              <w:rPr>
                <w:rFonts w:ascii="Arial" w:eastAsia="Calibri" w:hAnsi="Arial" w:cs="Arial"/>
                <w:szCs w:val="22"/>
              </w:rPr>
            </w:pPr>
            <w:r w:rsidRPr="00496F4B">
              <w:rPr>
                <w:rFonts w:ascii="Arial" w:eastAsia="Calibri" w:hAnsi="Arial" w:cs="Arial"/>
                <w:szCs w:val="22"/>
              </w:rPr>
              <w:t xml:space="preserve">Creativity, Innovation and Problem Solving </w:t>
            </w:r>
          </w:p>
        </w:tc>
        <w:tc>
          <w:tcPr>
            <w:tcW w:w="5987" w:type="dxa"/>
            <w:shd w:val="clear" w:color="auto" w:fill="auto"/>
            <w:vAlign w:val="center"/>
          </w:tcPr>
          <w:p w14:paraId="62CF64DE" w14:textId="77777777" w:rsidR="000977C5" w:rsidRPr="00496F4B" w:rsidRDefault="000977C5" w:rsidP="000977C5">
            <w:pPr>
              <w:rPr>
                <w:rFonts w:ascii="Arial" w:eastAsia="Calibri" w:hAnsi="Arial" w:cs="Arial"/>
                <w:szCs w:val="22"/>
              </w:rPr>
            </w:pPr>
          </w:p>
          <w:p w14:paraId="495D8512" w14:textId="77777777" w:rsidR="000977C5" w:rsidRPr="00496F4B" w:rsidRDefault="00C26202" w:rsidP="000977C5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Implement</w:t>
            </w:r>
            <w:r w:rsidR="000977C5">
              <w:rPr>
                <w:rFonts w:ascii="Arial" w:hAnsi="Arial" w:cs="Arial"/>
                <w:color w:val="000000"/>
                <w:szCs w:val="22"/>
              </w:rPr>
              <w:t xml:space="preserve"> innovative and</w:t>
            </w:r>
            <w:r w:rsidR="000977C5" w:rsidRPr="00496F4B">
              <w:rPr>
                <w:rFonts w:ascii="Arial" w:hAnsi="Arial" w:cs="Arial"/>
                <w:color w:val="000000"/>
                <w:szCs w:val="22"/>
              </w:rPr>
              <w:t xml:space="preserve"> practical solutions to new or unique problems.</w:t>
            </w:r>
          </w:p>
          <w:p w14:paraId="23C6D703" w14:textId="77777777" w:rsidR="000977C5" w:rsidRPr="00496F4B" w:rsidRDefault="000977C5" w:rsidP="000977C5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36D00" w:rsidRPr="00496F4B" w14:paraId="1603ECC3" w14:textId="77777777" w:rsidTr="006942C7">
        <w:trPr>
          <w:trHeight w:val="680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14:paraId="3166D254" w14:textId="77777777" w:rsidR="00636D00" w:rsidRPr="00496F4B" w:rsidRDefault="00636D00" w:rsidP="000977C5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General</w:t>
            </w:r>
          </w:p>
        </w:tc>
        <w:tc>
          <w:tcPr>
            <w:tcW w:w="5987" w:type="dxa"/>
            <w:shd w:val="clear" w:color="auto" w:fill="auto"/>
            <w:vAlign w:val="center"/>
          </w:tcPr>
          <w:p w14:paraId="509FB542" w14:textId="77777777" w:rsidR="00C26202" w:rsidRDefault="00C26202" w:rsidP="00C26202">
            <w:pPr>
              <w:rPr>
                <w:rFonts w:ascii="Arial" w:hAnsi="Arial" w:cs="Arial"/>
                <w:color w:val="000000"/>
                <w:szCs w:val="22"/>
              </w:rPr>
            </w:pPr>
            <w:r w:rsidRPr="00577259">
              <w:rPr>
                <w:rFonts w:ascii="Arial" w:hAnsi="Arial" w:cs="Arial"/>
                <w:color w:val="000000"/>
                <w:szCs w:val="22"/>
              </w:rPr>
              <w:t>Able to cope with the ambiguity of an organisation going through significant change</w:t>
            </w:r>
            <w:r>
              <w:rPr>
                <w:rFonts w:ascii="Arial" w:hAnsi="Arial" w:cs="Arial"/>
                <w:color w:val="000000"/>
                <w:szCs w:val="22"/>
              </w:rPr>
              <w:t>, with the ability to adapt.</w:t>
            </w:r>
          </w:p>
          <w:p w14:paraId="19F98F87" w14:textId="77777777" w:rsidR="00636D00" w:rsidRPr="00496F4B" w:rsidRDefault="00636D00" w:rsidP="000977C5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36D00" w:rsidRPr="00496F4B" w14:paraId="769A20C7" w14:textId="77777777" w:rsidTr="006942C7">
        <w:trPr>
          <w:trHeight w:val="870"/>
        </w:trPr>
        <w:tc>
          <w:tcPr>
            <w:tcW w:w="4503" w:type="dxa"/>
            <w:vMerge/>
            <w:shd w:val="clear" w:color="auto" w:fill="auto"/>
            <w:vAlign w:val="center"/>
          </w:tcPr>
          <w:p w14:paraId="2F9EA997" w14:textId="77777777" w:rsidR="00636D00" w:rsidRDefault="00636D00" w:rsidP="000977C5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74DCDAE5" w14:textId="77777777" w:rsidR="00636D00" w:rsidRPr="006942C7" w:rsidRDefault="00636D00" w:rsidP="000977C5">
            <w:pPr>
              <w:rPr>
                <w:rFonts w:ascii="Arial" w:eastAsia="Calibri" w:hAnsi="Arial" w:cs="Arial"/>
                <w:szCs w:val="22"/>
              </w:rPr>
            </w:pPr>
            <w:r w:rsidRPr="006942C7">
              <w:rPr>
                <w:rFonts w:ascii="Arial" w:eastAsia="Calibri" w:hAnsi="Arial" w:cs="Arial"/>
                <w:szCs w:val="22"/>
              </w:rPr>
              <w:t xml:space="preserve">Self-motivated, pro-active approach, with the ability to work effectively as a member of the </w:t>
            </w:r>
            <w:r>
              <w:rPr>
                <w:rFonts w:ascii="Arial" w:eastAsia="Calibri" w:hAnsi="Arial" w:cs="Arial"/>
                <w:szCs w:val="22"/>
              </w:rPr>
              <w:t xml:space="preserve">HR </w:t>
            </w:r>
            <w:r w:rsidRPr="006942C7">
              <w:rPr>
                <w:rFonts w:ascii="Arial" w:eastAsia="Calibri" w:hAnsi="Arial" w:cs="Arial"/>
                <w:szCs w:val="22"/>
              </w:rPr>
              <w:t xml:space="preserve">team. </w:t>
            </w:r>
          </w:p>
          <w:p w14:paraId="57C6899D" w14:textId="77777777" w:rsidR="00636D00" w:rsidRPr="006942C7" w:rsidRDefault="00636D00" w:rsidP="000977C5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36D00" w:rsidRPr="00496F4B" w14:paraId="3F3DF943" w14:textId="77777777" w:rsidTr="006942C7">
        <w:trPr>
          <w:trHeight w:val="640"/>
        </w:trPr>
        <w:tc>
          <w:tcPr>
            <w:tcW w:w="4503" w:type="dxa"/>
            <w:vMerge/>
            <w:shd w:val="clear" w:color="auto" w:fill="auto"/>
            <w:vAlign w:val="center"/>
          </w:tcPr>
          <w:p w14:paraId="11E85CD8" w14:textId="77777777" w:rsidR="00636D00" w:rsidRDefault="00636D00" w:rsidP="000977C5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1A3E8956" w14:textId="28022679" w:rsidR="00636D00" w:rsidRPr="006942C7" w:rsidRDefault="00636D00" w:rsidP="000977C5">
            <w:pPr>
              <w:rPr>
                <w:rFonts w:ascii="Arial" w:eastAsia="Calibri" w:hAnsi="Arial" w:cs="Arial"/>
                <w:szCs w:val="22"/>
              </w:rPr>
            </w:pPr>
            <w:r w:rsidRPr="006942C7">
              <w:rPr>
                <w:rFonts w:ascii="Arial" w:eastAsia="Calibri" w:hAnsi="Arial" w:cs="Arial"/>
                <w:szCs w:val="22"/>
              </w:rPr>
              <w:t>Present a professional image and approach, acting as an ambassador for the</w:t>
            </w:r>
            <w:r w:rsidR="006C7CF1">
              <w:rPr>
                <w:rFonts w:ascii="Arial" w:eastAsia="Calibri" w:hAnsi="Arial" w:cs="Arial"/>
                <w:szCs w:val="22"/>
              </w:rPr>
              <w:t xml:space="preserve"> HR</w:t>
            </w:r>
            <w:r w:rsidRPr="006942C7">
              <w:rPr>
                <w:rFonts w:ascii="Arial" w:eastAsia="Calibri" w:hAnsi="Arial" w:cs="Arial"/>
                <w:szCs w:val="22"/>
              </w:rPr>
              <w:t xml:space="preserve"> Department at all times</w:t>
            </w:r>
            <w:r w:rsidR="00E83195">
              <w:rPr>
                <w:rFonts w:ascii="Arial" w:eastAsia="Calibri" w:hAnsi="Arial" w:cs="Arial"/>
                <w:szCs w:val="22"/>
              </w:rPr>
              <w:t>.</w:t>
            </w:r>
          </w:p>
          <w:p w14:paraId="6C276AED" w14:textId="77777777" w:rsidR="00636D00" w:rsidRPr="006942C7" w:rsidRDefault="00636D00" w:rsidP="000977C5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36D00" w:rsidRPr="00496F4B" w14:paraId="052E69B8" w14:textId="77777777" w:rsidTr="00D65F99">
        <w:trPr>
          <w:trHeight w:val="1330"/>
        </w:trPr>
        <w:tc>
          <w:tcPr>
            <w:tcW w:w="4503" w:type="dxa"/>
            <w:vMerge/>
            <w:shd w:val="clear" w:color="auto" w:fill="auto"/>
            <w:vAlign w:val="center"/>
          </w:tcPr>
          <w:p w14:paraId="47906039" w14:textId="77777777" w:rsidR="00636D00" w:rsidRDefault="00636D00" w:rsidP="000977C5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8C83F3B" w14:textId="77777777" w:rsidR="00636D00" w:rsidRPr="006942C7" w:rsidRDefault="00636D00" w:rsidP="009A2698">
            <w:pPr>
              <w:rPr>
                <w:rFonts w:ascii="Arial" w:eastAsia="Calibri" w:hAnsi="Arial" w:cs="Arial"/>
                <w:szCs w:val="22"/>
              </w:rPr>
            </w:pPr>
            <w:r w:rsidRPr="006942C7">
              <w:rPr>
                <w:rFonts w:ascii="Arial" w:eastAsia="Calibri" w:hAnsi="Arial" w:cs="Arial"/>
                <w:szCs w:val="22"/>
              </w:rPr>
              <w:t>Self-confident, self-aware and a personal drive and resilience to achieve results and to continuously improve the delivery of the service, challenging behaviours and</w:t>
            </w:r>
            <w:r>
              <w:rPr>
                <w:rFonts w:ascii="Arial" w:eastAsia="Calibri" w:hAnsi="Arial" w:cs="Arial"/>
                <w:szCs w:val="22"/>
              </w:rPr>
              <w:t xml:space="preserve">/or decisions where necessary. </w:t>
            </w:r>
          </w:p>
        </w:tc>
      </w:tr>
      <w:tr w:rsidR="00636D00" w:rsidRPr="00496F4B" w14:paraId="004CDDCD" w14:textId="77777777" w:rsidTr="00636D00">
        <w:trPr>
          <w:trHeight w:val="426"/>
        </w:trPr>
        <w:tc>
          <w:tcPr>
            <w:tcW w:w="4503" w:type="dxa"/>
            <w:vMerge/>
            <w:shd w:val="clear" w:color="auto" w:fill="auto"/>
            <w:vAlign w:val="center"/>
          </w:tcPr>
          <w:p w14:paraId="609A5C8F" w14:textId="77777777" w:rsidR="00636D00" w:rsidRDefault="00636D00" w:rsidP="000977C5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1CDDB3F1" w14:textId="77777777" w:rsidR="00636D00" w:rsidRPr="006942C7" w:rsidRDefault="00636D00" w:rsidP="009A2698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Commitment</w:t>
            </w:r>
            <w:r w:rsidRPr="00334DC2">
              <w:rPr>
                <w:rFonts w:ascii="Arial" w:hAnsi="Arial" w:cs="Arial"/>
                <w:color w:val="000000"/>
                <w:szCs w:val="22"/>
              </w:rPr>
              <w:t xml:space="preserve"> to Equality, Diversity and Inclusion.</w:t>
            </w:r>
          </w:p>
        </w:tc>
      </w:tr>
      <w:tr w:rsidR="000977C5" w:rsidRPr="00496F4B" w14:paraId="2BBFACB8" w14:textId="77777777" w:rsidTr="00D57A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AC42" w14:textId="77777777" w:rsidR="000977C5" w:rsidRPr="00C40798" w:rsidRDefault="000977C5" w:rsidP="000977C5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Expected Behaviours (in line with CIPD)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EF4" w14:textId="77777777" w:rsidR="000977C5" w:rsidRPr="0096500D" w:rsidRDefault="000977C5" w:rsidP="000977C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Cs w:val="22"/>
              </w:rPr>
            </w:pPr>
            <w:r w:rsidRPr="0096500D">
              <w:rPr>
                <w:rFonts w:ascii="Arial" w:hAnsi="Arial" w:cs="Arial"/>
                <w:color w:val="000000"/>
                <w:szCs w:val="22"/>
              </w:rPr>
              <w:t>Curious</w:t>
            </w:r>
          </w:p>
          <w:p w14:paraId="402C19BD" w14:textId="77777777" w:rsidR="000977C5" w:rsidRPr="0096500D" w:rsidRDefault="000977C5" w:rsidP="000977C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Cs w:val="22"/>
              </w:rPr>
            </w:pPr>
            <w:r w:rsidRPr="0096500D">
              <w:rPr>
                <w:rFonts w:ascii="Arial" w:hAnsi="Arial" w:cs="Arial"/>
                <w:color w:val="000000"/>
                <w:szCs w:val="22"/>
              </w:rPr>
              <w:t>Decisive thinker</w:t>
            </w:r>
          </w:p>
          <w:p w14:paraId="76E42BFE" w14:textId="77777777" w:rsidR="000977C5" w:rsidRPr="0096500D" w:rsidRDefault="000977C5" w:rsidP="000977C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Cs w:val="22"/>
              </w:rPr>
            </w:pPr>
            <w:r w:rsidRPr="0096500D">
              <w:rPr>
                <w:rFonts w:ascii="Arial" w:hAnsi="Arial" w:cs="Arial"/>
                <w:color w:val="000000"/>
                <w:szCs w:val="22"/>
              </w:rPr>
              <w:lastRenderedPageBreak/>
              <w:t>Skilled influencer</w:t>
            </w:r>
          </w:p>
          <w:p w14:paraId="2A78A24A" w14:textId="77777777" w:rsidR="000977C5" w:rsidRPr="0096500D" w:rsidRDefault="000977C5" w:rsidP="000977C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Cs w:val="22"/>
              </w:rPr>
            </w:pPr>
            <w:r w:rsidRPr="0096500D">
              <w:rPr>
                <w:rFonts w:ascii="Arial" w:hAnsi="Arial" w:cs="Arial"/>
                <w:color w:val="000000"/>
                <w:szCs w:val="22"/>
              </w:rPr>
              <w:t>Personally credible</w:t>
            </w:r>
          </w:p>
          <w:p w14:paraId="70F6C3D3" w14:textId="77777777" w:rsidR="000977C5" w:rsidRPr="0096500D" w:rsidRDefault="000977C5" w:rsidP="000977C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Cs w:val="22"/>
              </w:rPr>
            </w:pPr>
            <w:r w:rsidRPr="0096500D">
              <w:rPr>
                <w:rFonts w:ascii="Arial" w:hAnsi="Arial" w:cs="Arial"/>
                <w:color w:val="000000"/>
                <w:szCs w:val="22"/>
              </w:rPr>
              <w:t>Collaborative</w:t>
            </w:r>
          </w:p>
          <w:p w14:paraId="45C378C7" w14:textId="77777777" w:rsidR="000977C5" w:rsidRPr="0096500D" w:rsidRDefault="000977C5" w:rsidP="000977C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Cs w:val="22"/>
              </w:rPr>
            </w:pPr>
            <w:r w:rsidRPr="0096500D">
              <w:rPr>
                <w:rFonts w:ascii="Arial" w:hAnsi="Arial" w:cs="Arial"/>
                <w:color w:val="000000"/>
                <w:szCs w:val="22"/>
              </w:rPr>
              <w:t>Driven to deliver</w:t>
            </w:r>
          </w:p>
          <w:p w14:paraId="76FD3F55" w14:textId="77777777" w:rsidR="000977C5" w:rsidRPr="0096500D" w:rsidRDefault="000977C5" w:rsidP="000977C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Cs w:val="22"/>
              </w:rPr>
            </w:pPr>
            <w:r w:rsidRPr="0096500D">
              <w:rPr>
                <w:rFonts w:ascii="Arial" w:hAnsi="Arial" w:cs="Arial"/>
                <w:color w:val="000000"/>
                <w:szCs w:val="22"/>
              </w:rPr>
              <w:t>Courage to challenge</w:t>
            </w:r>
          </w:p>
          <w:p w14:paraId="6C73A64C" w14:textId="77777777" w:rsidR="000977C5" w:rsidRPr="0096500D" w:rsidRDefault="000977C5" w:rsidP="000977C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Cs w:val="22"/>
              </w:rPr>
            </w:pPr>
            <w:r w:rsidRPr="0096500D">
              <w:rPr>
                <w:rFonts w:ascii="Arial" w:hAnsi="Arial" w:cs="Arial"/>
                <w:color w:val="000000"/>
                <w:szCs w:val="22"/>
              </w:rPr>
              <w:t>Role Model</w:t>
            </w:r>
          </w:p>
        </w:tc>
      </w:tr>
    </w:tbl>
    <w:p w14:paraId="7351D31A" w14:textId="77777777" w:rsidR="001E3862" w:rsidRPr="00496F4B" w:rsidRDefault="001E3862" w:rsidP="00A160E9">
      <w:pPr>
        <w:rPr>
          <w:rFonts w:ascii="Arial" w:hAnsi="Arial" w:cs="Arial"/>
          <w:bCs/>
          <w:szCs w:val="22"/>
        </w:rPr>
      </w:pPr>
    </w:p>
    <w:p w14:paraId="251C787E" w14:textId="7F2F9D23" w:rsidR="00A160E9" w:rsidRPr="00D65F99" w:rsidRDefault="006D6999" w:rsidP="0031094F">
      <w:pPr>
        <w:spacing w:line="24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U</w:t>
      </w:r>
      <w:r w:rsidR="007735AA" w:rsidRPr="00496F4B">
        <w:rPr>
          <w:rFonts w:ascii="Arial" w:hAnsi="Arial" w:cs="Arial"/>
          <w:b/>
          <w:szCs w:val="22"/>
        </w:rPr>
        <w:t xml:space="preserve">pdated: </w:t>
      </w:r>
      <w:r w:rsidR="006C7CF1">
        <w:rPr>
          <w:rFonts w:ascii="Arial" w:hAnsi="Arial" w:cs="Arial"/>
          <w:b/>
          <w:szCs w:val="22"/>
        </w:rPr>
        <w:t>July</w:t>
      </w:r>
      <w:r w:rsidR="003542E9">
        <w:rPr>
          <w:rFonts w:ascii="Arial" w:hAnsi="Arial" w:cs="Arial"/>
          <w:b/>
          <w:szCs w:val="22"/>
        </w:rPr>
        <w:t xml:space="preserve"> </w:t>
      </w:r>
      <w:r w:rsidR="00496F4B" w:rsidRPr="00496F4B">
        <w:rPr>
          <w:rFonts w:ascii="Arial" w:hAnsi="Arial" w:cs="Arial"/>
          <w:b/>
          <w:szCs w:val="22"/>
        </w:rPr>
        <w:t>201</w:t>
      </w:r>
      <w:r w:rsidR="00A65DA6">
        <w:rPr>
          <w:rFonts w:ascii="Arial" w:hAnsi="Arial" w:cs="Arial"/>
          <w:b/>
          <w:szCs w:val="22"/>
        </w:rPr>
        <w:t>9</w:t>
      </w:r>
    </w:p>
    <w:sectPr w:rsidR="00A160E9" w:rsidRPr="00D65F99" w:rsidSect="007735AA">
      <w:headerReference w:type="default" r:id="rId9"/>
      <w:pgSz w:w="11906" w:h="16838"/>
      <w:pgMar w:top="568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E85B2" w14:textId="77777777" w:rsidR="00BD1482" w:rsidRDefault="00BD1482">
      <w:r>
        <w:separator/>
      </w:r>
    </w:p>
  </w:endnote>
  <w:endnote w:type="continuationSeparator" w:id="0">
    <w:p w14:paraId="2680513A" w14:textId="77777777" w:rsidR="00BD1482" w:rsidRDefault="00BD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06E9F" w14:textId="77777777" w:rsidR="00BD1482" w:rsidRDefault="00BD1482">
      <w:r>
        <w:separator/>
      </w:r>
    </w:p>
  </w:footnote>
  <w:footnote w:type="continuationSeparator" w:id="0">
    <w:p w14:paraId="2D7101AA" w14:textId="77777777" w:rsidR="00BD1482" w:rsidRDefault="00BD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FD089" w14:textId="77777777" w:rsidR="008F6039" w:rsidRPr="00576313" w:rsidRDefault="008F6039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5948F9"/>
    <w:multiLevelType w:val="hybridMultilevel"/>
    <w:tmpl w:val="ADAE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C94"/>
    <w:multiLevelType w:val="hybridMultilevel"/>
    <w:tmpl w:val="1F661064"/>
    <w:lvl w:ilvl="0" w:tplc="D5C0D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4504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F87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A8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A9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96C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84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C6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207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560DE"/>
    <w:multiLevelType w:val="hybridMultilevel"/>
    <w:tmpl w:val="E7D8D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30676"/>
    <w:multiLevelType w:val="hybridMultilevel"/>
    <w:tmpl w:val="0F0C7E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2B75"/>
    <w:multiLevelType w:val="hybridMultilevel"/>
    <w:tmpl w:val="D4FC430C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30C129EF"/>
    <w:multiLevelType w:val="hybridMultilevel"/>
    <w:tmpl w:val="788E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731FE6"/>
    <w:multiLevelType w:val="hybridMultilevel"/>
    <w:tmpl w:val="E93AE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42B26D11"/>
    <w:multiLevelType w:val="hybridMultilevel"/>
    <w:tmpl w:val="04CA0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67042"/>
    <w:multiLevelType w:val="multilevel"/>
    <w:tmpl w:val="CAF0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3CE6"/>
    <w:multiLevelType w:val="hybridMultilevel"/>
    <w:tmpl w:val="E6D059EC"/>
    <w:lvl w:ilvl="0" w:tplc="DEBC8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8F4D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888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A3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46C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E8C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8F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4E4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9C1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27928"/>
    <w:multiLevelType w:val="multilevel"/>
    <w:tmpl w:val="89AE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AE3D58"/>
    <w:multiLevelType w:val="multilevel"/>
    <w:tmpl w:val="472E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473B9"/>
    <w:multiLevelType w:val="hybridMultilevel"/>
    <w:tmpl w:val="7F7C5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05973"/>
    <w:multiLevelType w:val="hybridMultilevel"/>
    <w:tmpl w:val="D45AF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6196F"/>
    <w:multiLevelType w:val="hybridMultilevel"/>
    <w:tmpl w:val="ECCCD900"/>
    <w:lvl w:ilvl="0" w:tplc="32A44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D103D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E09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A2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84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581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A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6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586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23A91"/>
    <w:multiLevelType w:val="hybridMultilevel"/>
    <w:tmpl w:val="F44CC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16099"/>
    <w:multiLevelType w:val="hybridMultilevel"/>
    <w:tmpl w:val="F24E4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C5173"/>
    <w:multiLevelType w:val="hybridMultilevel"/>
    <w:tmpl w:val="BCB6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B2C81"/>
    <w:multiLevelType w:val="hybridMultilevel"/>
    <w:tmpl w:val="1F52E508"/>
    <w:lvl w:ilvl="0" w:tplc="37C01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6E8A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C4D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84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C5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3EC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22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64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1E1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2"/>
  </w:num>
  <w:num w:numId="4">
    <w:abstractNumId w:val="15"/>
  </w:num>
  <w:num w:numId="5">
    <w:abstractNumId w:val="10"/>
  </w:num>
  <w:num w:numId="6">
    <w:abstractNumId w:val="24"/>
  </w:num>
  <w:num w:numId="7">
    <w:abstractNumId w:val="13"/>
  </w:num>
  <w:num w:numId="8">
    <w:abstractNumId w:val="8"/>
  </w:num>
  <w:num w:numId="9">
    <w:abstractNumId w:val="23"/>
  </w:num>
  <w:num w:numId="10">
    <w:abstractNumId w:val="26"/>
  </w:num>
  <w:num w:numId="11">
    <w:abstractNumId w:val="14"/>
  </w:num>
  <w:num w:numId="12">
    <w:abstractNumId w:val="17"/>
  </w:num>
  <w:num w:numId="13">
    <w:abstractNumId w:val="3"/>
  </w:num>
  <w:num w:numId="14">
    <w:abstractNumId w:val="19"/>
  </w:num>
  <w:num w:numId="15">
    <w:abstractNumId w:val="18"/>
  </w:num>
  <w:num w:numId="16">
    <w:abstractNumId w:val="27"/>
  </w:num>
  <w:num w:numId="17">
    <w:abstractNumId w:val="4"/>
  </w:num>
  <w:num w:numId="18">
    <w:abstractNumId w:val="28"/>
  </w:num>
  <w:num w:numId="19">
    <w:abstractNumId w:val="1"/>
  </w:num>
  <w:num w:numId="20">
    <w:abstractNumId w:val="22"/>
  </w:num>
  <w:num w:numId="21">
    <w:abstractNumId w:val="20"/>
  </w:num>
  <w:num w:numId="22">
    <w:abstractNumId w:val="12"/>
  </w:num>
  <w:num w:numId="23">
    <w:abstractNumId w:val="7"/>
  </w:num>
  <w:num w:numId="24">
    <w:abstractNumId w:val="25"/>
  </w:num>
  <w:num w:numId="25">
    <w:abstractNumId w:val="16"/>
  </w:num>
  <w:num w:numId="26">
    <w:abstractNumId w:val="5"/>
  </w:num>
  <w:num w:numId="27">
    <w:abstractNumId w:val="6"/>
  </w:num>
  <w:num w:numId="28">
    <w:abstractNumId w:val="11"/>
  </w:num>
  <w:num w:numId="29">
    <w:abstractNumId w:val="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23D2B"/>
    <w:rsid w:val="000370AC"/>
    <w:rsid w:val="000618FB"/>
    <w:rsid w:val="00076B18"/>
    <w:rsid w:val="00077FD5"/>
    <w:rsid w:val="00080DF1"/>
    <w:rsid w:val="00083B45"/>
    <w:rsid w:val="00084E4C"/>
    <w:rsid w:val="00085F6A"/>
    <w:rsid w:val="00090836"/>
    <w:rsid w:val="000940A9"/>
    <w:rsid w:val="000977C5"/>
    <w:rsid w:val="000A2E3B"/>
    <w:rsid w:val="000E7F68"/>
    <w:rsid w:val="000F3A48"/>
    <w:rsid w:val="001005B0"/>
    <w:rsid w:val="00102BBC"/>
    <w:rsid w:val="00123CB8"/>
    <w:rsid w:val="00143C49"/>
    <w:rsid w:val="00163ACA"/>
    <w:rsid w:val="00181D9A"/>
    <w:rsid w:val="0019230E"/>
    <w:rsid w:val="00192E11"/>
    <w:rsid w:val="001A19F7"/>
    <w:rsid w:val="001A28AB"/>
    <w:rsid w:val="001C3CE7"/>
    <w:rsid w:val="001C711C"/>
    <w:rsid w:val="001E158C"/>
    <w:rsid w:val="001E3252"/>
    <w:rsid w:val="001E3862"/>
    <w:rsid w:val="001E4F31"/>
    <w:rsid w:val="00205324"/>
    <w:rsid w:val="00226AE4"/>
    <w:rsid w:val="00230CAC"/>
    <w:rsid w:val="00231B0F"/>
    <w:rsid w:val="00236BDF"/>
    <w:rsid w:val="00241788"/>
    <w:rsid w:val="00255635"/>
    <w:rsid w:val="002576AC"/>
    <w:rsid w:val="0026306B"/>
    <w:rsid w:val="00265EA4"/>
    <w:rsid w:val="00286A14"/>
    <w:rsid w:val="00293373"/>
    <w:rsid w:val="00293AE1"/>
    <w:rsid w:val="002A3766"/>
    <w:rsid w:val="002B07F7"/>
    <w:rsid w:val="002B3898"/>
    <w:rsid w:val="002B4331"/>
    <w:rsid w:val="002B4F15"/>
    <w:rsid w:val="002B5726"/>
    <w:rsid w:val="002B7662"/>
    <w:rsid w:val="002D1959"/>
    <w:rsid w:val="002D6F63"/>
    <w:rsid w:val="002E087B"/>
    <w:rsid w:val="002E1837"/>
    <w:rsid w:val="0031094F"/>
    <w:rsid w:val="00317BFE"/>
    <w:rsid w:val="00336E8F"/>
    <w:rsid w:val="0034278B"/>
    <w:rsid w:val="003542E9"/>
    <w:rsid w:val="00355F02"/>
    <w:rsid w:val="0035751B"/>
    <w:rsid w:val="00370B13"/>
    <w:rsid w:val="0038121A"/>
    <w:rsid w:val="00384791"/>
    <w:rsid w:val="00394D75"/>
    <w:rsid w:val="00395295"/>
    <w:rsid w:val="00395D99"/>
    <w:rsid w:val="003A78F0"/>
    <w:rsid w:val="003B1E4A"/>
    <w:rsid w:val="003B2633"/>
    <w:rsid w:val="003B2727"/>
    <w:rsid w:val="003C2E1D"/>
    <w:rsid w:val="003C30C3"/>
    <w:rsid w:val="003E7F11"/>
    <w:rsid w:val="00415465"/>
    <w:rsid w:val="004221FB"/>
    <w:rsid w:val="004235AF"/>
    <w:rsid w:val="00443E0F"/>
    <w:rsid w:val="00453F18"/>
    <w:rsid w:val="00461E60"/>
    <w:rsid w:val="004816C6"/>
    <w:rsid w:val="004851EA"/>
    <w:rsid w:val="004879C9"/>
    <w:rsid w:val="00492DED"/>
    <w:rsid w:val="00496F4B"/>
    <w:rsid w:val="004C550A"/>
    <w:rsid w:val="004D5ADA"/>
    <w:rsid w:val="004E3268"/>
    <w:rsid w:val="0054494E"/>
    <w:rsid w:val="00574F9E"/>
    <w:rsid w:val="00576313"/>
    <w:rsid w:val="00590A8F"/>
    <w:rsid w:val="00594C01"/>
    <w:rsid w:val="005B39D9"/>
    <w:rsid w:val="005D0ACF"/>
    <w:rsid w:val="005F772D"/>
    <w:rsid w:val="00612F92"/>
    <w:rsid w:val="0062104D"/>
    <w:rsid w:val="00635CC0"/>
    <w:rsid w:val="00636D00"/>
    <w:rsid w:val="00654B9A"/>
    <w:rsid w:val="006942C7"/>
    <w:rsid w:val="006C145B"/>
    <w:rsid w:val="006C7CF1"/>
    <w:rsid w:val="006D200D"/>
    <w:rsid w:val="006D39C7"/>
    <w:rsid w:val="006D6999"/>
    <w:rsid w:val="006D6E42"/>
    <w:rsid w:val="006E2ACF"/>
    <w:rsid w:val="006E5BEA"/>
    <w:rsid w:val="006F707D"/>
    <w:rsid w:val="00701FC5"/>
    <w:rsid w:val="007315B3"/>
    <w:rsid w:val="00737FFA"/>
    <w:rsid w:val="00752F62"/>
    <w:rsid w:val="00766732"/>
    <w:rsid w:val="007735AA"/>
    <w:rsid w:val="00773E4C"/>
    <w:rsid w:val="007F064B"/>
    <w:rsid w:val="007F1D53"/>
    <w:rsid w:val="0080078C"/>
    <w:rsid w:val="0081309C"/>
    <w:rsid w:val="00814131"/>
    <w:rsid w:val="00823373"/>
    <w:rsid w:val="008347B8"/>
    <w:rsid w:val="008543B7"/>
    <w:rsid w:val="00866CB9"/>
    <w:rsid w:val="008D1330"/>
    <w:rsid w:val="008D390B"/>
    <w:rsid w:val="008D652E"/>
    <w:rsid w:val="008E61AA"/>
    <w:rsid w:val="008F6039"/>
    <w:rsid w:val="008F7058"/>
    <w:rsid w:val="009046F7"/>
    <w:rsid w:val="00920008"/>
    <w:rsid w:val="00922FC2"/>
    <w:rsid w:val="009438D6"/>
    <w:rsid w:val="009462B4"/>
    <w:rsid w:val="00953FDE"/>
    <w:rsid w:val="00973E10"/>
    <w:rsid w:val="0097624E"/>
    <w:rsid w:val="00986DEA"/>
    <w:rsid w:val="00992462"/>
    <w:rsid w:val="009A2698"/>
    <w:rsid w:val="009A608C"/>
    <w:rsid w:val="009E4945"/>
    <w:rsid w:val="00A00354"/>
    <w:rsid w:val="00A15DD8"/>
    <w:rsid w:val="00A160E9"/>
    <w:rsid w:val="00A17D9F"/>
    <w:rsid w:val="00A514C8"/>
    <w:rsid w:val="00A65DA6"/>
    <w:rsid w:val="00A75479"/>
    <w:rsid w:val="00A83FD4"/>
    <w:rsid w:val="00A84138"/>
    <w:rsid w:val="00A93D1E"/>
    <w:rsid w:val="00AA6DB8"/>
    <w:rsid w:val="00AC0168"/>
    <w:rsid w:val="00AE11D1"/>
    <w:rsid w:val="00AF6C2A"/>
    <w:rsid w:val="00B11B4C"/>
    <w:rsid w:val="00B14B16"/>
    <w:rsid w:val="00B30D64"/>
    <w:rsid w:val="00B4142B"/>
    <w:rsid w:val="00B65445"/>
    <w:rsid w:val="00B67FB4"/>
    <w:rsid w:val="00B811C2"/>
    <w:rsid w:val="00B81F9B"/>
    <w:rsid w:val="00BA20B5"/>
    <w:rsid w:val="00BC1229"/>
    <w:rsid w:val="00BD1482"/>
    <w:rsid w:val="00C10208"/>
    <w:rsid w:val="00C26202"/>
    <w:rsid w:val="00C54342"/>
    <w:rsid w:val="00C60365"/>
    <w:rsid w:val="00C6207B"/>
    <w:rsid w:val="00C9142B"/>
    <w:rsid w:val="00C97412"/>
    <w:rsid w:val="00CD6129"/>
    <w:rsid w:val="00CE0C99"/>
    <w:rsid w:val="00D00CE1"/>
    <w:rsid w:val="00D1149C"/>
    <w:rsid w:val="00D115A7"/>
    <w:rsid w:val="00D177BA"/>
    <w:rsid w:val="00D5749A"/>
    <w:rsid w:val="00D65F99"/>
    <w:rsid w:val="00D87564"/>
    <w:rsid w:val="00D90638"/>
    <w:rsid w:val="00DA20F1"/>
    <w:rsid w:val="00DB395F"/>
    <w:rsid w:val="00DB4FA9"/>
    <w:rsid w:val="00DC09FB"/>
    <w:rsid w:val="00DD4A45"/>
    <w:rsid w:val="00DD542B"/>
    <w:rsid w:val="00E12EBE"/>
    <w:rsid w:val="00E12EC3"/>
    <w:rsid w:val="00E73DC3"/>
    <w:rsid w:val="00E76437"/>
    <w:rsid w:val="00E83195"/>
    <w:rsid w:val="00EC7701"/>
    <w:rsid w:val="00EF0FD4"/>
    <w:rsid w:val="00F419E5"/>
    <w:rsid w:val="00F62CD4"/>
    <w:rsid w:val="00F9133D"/>
    <w:rsid w:val="00F91525"/>
    <w:rsid w:val="00FB0788"/>
    <w:rsid w:val="00FC5363"/>
    <w:rsid w:val="00FC6088"/>
    <w:rsid w:val="00FD48D1"/>
    <w:rsid w:val="00FE1E60"/>
    <w:rsid w:val="00FF2E3F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304A47E"/>
  <w15:chartTrackingRefBased/>
  <w15:docId w15:val="{D1761E76-18AE-4293-899E-5E03124E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Pr>
      <w:sz w:val="22"/>
      <w:szCs w:val="24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4879C9"/>
    <w:rPr>
      <w:color w:val="0000FF"/>
      <w:u w:val="single"/>
    </w:rPr>
  </w:style>
  <w:style w:type="table" w:styleId="TableGrid">
    <w:name w:val="Table Grid"/>
    <w:basedOn w:val="TableNormal"/>
    <w:uiPriority w:val="59"/>
    <w:rsid w:val="00A16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20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1E158C"/>
    <w:pPr>
      <w:spacing w:after="225"/>
    </w:pPr>
    <w:rPr>
      <w:sz w:val="24"/>
      <w:lang w:eastAsia="en-GB"/>
    </w:rPr>
  </w:style>
  <w:style w:type="paragraph" w:customStyle="1" w:styleId="Default">
    <w:name w:val="Default"/>
    <w:rsid w:val="006D6E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B3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9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39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9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39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1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26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6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6240-196B-4247-B15E-AC08A153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9522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cp:lastModifiedBy>Clara Adenuga</cp:lastModifiedBy>
  <cp:revision>2</cp:revision>
  <cp:lastPrinted>2019-05-16T08:54:00Z</cp:lastPrinted>
  <dcterms:created xsi:type="dcterms:W3CDTF">2019-07-10T11:47:00Z</dcterms:created>
  <dcterms:modified xsi:type="dcterms:W3CDTF">2019-07-10T11:47:00Z</dcterms:modified>
</cp:coreProperties>
</file>