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2C" w:rsidRPr="00CF1AB9" w:rsidRDefault="004B5B2C" w:rsidP="004B5B2C">
      <w:pPr>
        <w:pStyle w:val="BodyText2"/>
        <w:ind w:hanging="567"/>
        <w:rPr>
          <w:b/>
          <w:sz w:val="22"/>
          <w:szCs w:val="22"/>
        </w:rPr>
      </w:pPr>
      <w:bookmarkStart w:id="0" w:name="_GoBack"/>
      <w:bookmarkEnd w:id="0"/>
      <w:r w:rsidRPr="00CF1AB9">
        <w:rPr>
          <w:b/>
          <w:sz w:val="22"/>
          <w:szCs w:val="22"/>
        </w:rPr>
        <w:t>Person Specification - Change Manager</w:t>
      </w:r>
    </w:p>
    <w:p w:rsidR="004B5B2C" w:rsidRPr="00CF1AB9" w:rsidRDefault="004B5B2C" w:rsidP="004B5B2C">
      <w:pPr>
        <w:pStyle w:val="BodyText2"/>
        <w:rPr>
          <w:i/>
          <w:sz w:val="22"/>
          <w:szCs w:val="22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4111"/>
        <w:gridCol w:w="3402"/>
      </w:tblGrid>
      <w:tr w:rsidR="004B5B2C" w:rsidRPr="00CF1AB9" w:rsidTr="00A014EC">
        <w:tc>
          <w:tcPr>
            <w:tcW w:w="2410" w:type="dxa"/>
          </w:tcPr>
          <w:p w:rsidR="004B5B2C" w:rsidRPr="00CF1AB9" w:rsidRDefault="004B5B2C" w:rsidP="00A014EC">
            <w:pPr>
              <w:pStyle w:val="BodyText2"/>
              <w:rPr>
                <w:b/>
                <w:i/>
                <w:sz w:val="22"/>
                <w:szCs w:val="22"/>
              </w:rPr>
            </w:pPr>
            <w:r w:rsidRPr="00CF1AB9">
              <w:rPr>
                <w:b/>
                <w:i/>
                <w:sz w:val="22"/>
                <w:szCs w:val="22"/>
              </w:rPr>
              <w:t>ATTRIBUTES</w:t>
            </w:r>
          </w:p>
        </w:tc>
        <w:tc>
          <w:tcPr>
            <w:tcW w:w="4111" w:type="dxa"/>
          </w:tcPr>
          <w:p w:rsidR="004B5B2C" w:rsidRPr="00CF1AB9" w:rsidRDefault="004B5B2C" w:rsidP="00A014EC">
            <w:pPr>
              <w:pStyle w:val="BodyText2"/>
              <w:rPr>
                <w:b/>
                <w:i/>
                <w:sz w:val="22"/>
                <w:szCs w:val="22"/>
              </w:rPr>
            </w:pPr>
            <w:r w:rsidRPr="00CF1AB9">
              <w:rPr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:rsidR="004B5B2C" w:rsidRPr="00CF1AB9" w:rsidRDefault="004B5B2C" w:rsidP="00A014EC">
            <w:pPr>
              <w:pStyle w:val="BodyText2"/>
              <w:rPr>
                <w:b/>
                <w:i/>
                <w:sz w:val="22"/>
                <w:szCs w:val="22"/>
              </w:rPr>
            </w:pPr>
            <w:r w:rsidRPr="00CF1AB9">
              <w:rPr>
                <w:b/>
                <w:i/>
                <w:sz w:val="22"/>
                <w:szCs w:val="22"/>
              </w:rPr>
              <w:t>DESIRABLE</w:t>
            </w:r>
          </w:p>
        </w:tc>
      </w:tr>
      <w:tr w:rsidR="004B5B2C" w:rsidRPr="00CF1AB9" w:rsidTr="00A014EC">
        <w:tc>
          <w:tcPr>
            <w:tcW w:w="2410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 xml:space="preserve">Changing and Improving 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>Experience of successfully managing structural/cultural change in a large, multi-faceted organisation.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 xml:space="preserve">Experience of working within a change programme environment, </w:t>
            </w:r>
            <w:r>
              <w:rPr>
                <w:rFonts w:ascii="Arial" w:hAnsi="Arial" w:cs="Arial"/>
                <w:i/>
                <w:sz w:val="22"/>
                <w:szCs w:val="22"/>
              </w:rPr>
              <w:t>supporting</w:t>
            </w:r>
            <w:r w:rsidRPr="00CF1AB9">
              <w:rPr>
                <w:rFonts w:ascii="Arial" w:hAnsi="Arial" w:cs="Arial"/>
                <w:i/>
                <w:sz w:val="22"/>
                <w:szCs w:val="22"/>
              </w:rPr>
              <w:t xml:space="preserve"> change through analysis, design, implementation and operational support.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>Able to combine interpersonal and technical change management tools and techniques to achieve desired change initiative objectives, engage people and manage relationships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Experience of working closely with, or within, the HR function to deliver successful change.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Experience of leading or being part of a team leading a significant change programme within a complex business environment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</w:tr>
      <w:tr w:rsidR="004B5B2C" w:rsidRPr="00CF1AB9" w:rsidTr="00A014EC">
        <w:tc>
          <w:tcPr>
            <w:tcW w:w="2410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 xml:space="preserve">Communication and collaboration 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Able to provide challenge and support effectively to influence and get the best out of people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Confidently engages with stakeholders and colleagues at all levels to establish trust and seek constructive outcomes</w:t>
            </w:r>
          </w:p>
          <w:p w:rsidR="004B5B2C" w:rsidRPr="00CF1AB9" w:rsidRDefault="004B5B2C" w:rsidP="00A014EC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>Highly developed communication and engagement skills, both written and oral, confidently able to engage with colleagues at all levels to generate commitment to goals.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</w:tr>
      <w:tr w:rsidR="004B5B2C" w:rsidRPr="00CF1AB9" w:rsidTr="00A014EC">
        <w:tc>
          <w:tcPr>
            <w:tcW w:w="2410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 xml:space="preserve">Strategy implementation 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>Able to identify tensions, set priorities and make trade-offs between the strategic and pragmatic.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>Able to weigh up competing views to generate ways forward and implement plans which meet organisational goals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>Able to work at pace in a complex and ambiguous multi-stakeholder environment, picking up new issues and resolving them, pragmatically weighing complexities involved against the need to act.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</w:tr>
      <w:tr w:rsidR="004B5B2C" w:rsidRPr="00CF1AB9" w:rsidTr="00A014EC">
        <w:tc>
          <w:tcPr>
            <w:tcW w:w="2410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Technical/work-based skills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lastRenderedPageBreak/>
              <w:t>Able to demonstrate successful application of project management tools and methodology.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AB9">
              <w:rPr>
                <w:rFonts w:ascii="Arial" w:hAnsi="Arial" w:cs="Arial"/>
                <w:i/>
                <w:sz w:val="22"/>
                <w:szCs w:val="22"/>
              </w:rPr>
              <w:t>Capable and confident in analysing and interpreting a wide range of qualitative and quantitative data.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CF1AB9">
              <w:rPr>
                <w:rFonts w:ascii="Arial" w:hAnsi="Arial" w:cs="Arial"/>
                <w:i/>
                <w:sz w:val="22"/>
                <w:szCs w:val="22"/>
              </w:rPr>
              <w:t>ompetent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the use of standard IT productivity tools – e.g. Microsoft Office</w:t>
            </w:r>
          </w:p>
          <w:p w:rsidR="004B5B2C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CF1AB9">
              <w:rPr>
                <w:rFonts w:ascii="Arial" w:hAnsi="Arial" w:cs="Arial"/>
                <w:i/>
                <w:sz w:val="22"/>
                <w:szCs w:val="22"/>
              </w:rPr>
              <w:t>trong planning and administrative skills</w:t>
            </w:r>
          </w:p>
          <w:p w:rsidR="004B5B2C" w:rsidRPr="00CF1AB9" w:rsidRDefault="004B5B2C" w:rsidP="00A014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</w:tr>
      <w:tr w:rsidR="004B5B2C" w:rsidTr="00A014EC">
        <w:trPr>
          <w:trHeight w:val="70"/>
        </w:trPr>
        <w:tc>
          <w:tcPr>
            <w:tcW w:w="2410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General Skills/Attributes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Flexible and adaptable, able to work in ambiguous situations</w:t>
            </w: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Pr="00CF1AB9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 w:rsidRPr="00CF1AB9">
              <w:rPr>
                <w:i/>
                <w:sz w:val="22"/>
                <w:szCs w:val="22"/>
              </w:rPr>
              <w:t>Demonstrable commitment to the values and expected behaviours of the University</w:t>
            </w:r>
          </w:p>
        </w:tc>
        <w:tc>
          <w:tcPr>
            <w:tcW w:w="3402" w:type="dxa"/>
          </w:tcPr>
          <w:p w:rsidR="004B5B2C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Experience or knowledge of the arts or cultural sector</w:t>
            </w:r>
          </w:p>
          <w:p w:rsidR="004B5B2C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</w:p>
          <w:p w:rsidR="004B5B2C" w:rsidRDefault="004B5B2C" w:rsidP="00A014EC">
            <w:pPr>
              <w:pStyle w:val="BodyText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Broad and up to date knowledge of key issues in the Higher Education sector</w:t>
            </w:r>
          </w:p>
        </w:tc>
      </w:tr>
    </w:tbl>
    <w:p w:rsidR="004B5B2C" w:rsidRPr="00757BC9" w:rsidRDefault="004B5B2C" w:rsidP="004B5B2C">
      <w:pPr>
        <w:rPr>
          <w:rFonts w:ascii="Arial" w:hAnsi="Arial" w:cs="Arial"/>
          <w:sz w:val="22"/>
          <w:szCs w:val="22"/>
        </w:rPr>
      </w:pPr>
    </w:p>
    <w:p w:rsidR="007C231F" w:rsidRDefault="007C231F"/>
    <w:sectPr w:rsidR="007C231F" w:rsidSect="00CF1AB9">
      <w:footerReference w:type="default" r:id="rId6"/>
      <w:pgSz w:w="11900" w:h="16840"/>
      <w:pgMar w:top="1135" w:right="141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27DF">
      <w:r>
        <w:separator/>
      </w:r>
    </w:p>
  </w:endnote>
  <w:endnote w:type="continuationSeparator" w:id="0">
    <w:p w:rsidR="00000000" w:rsidRDefault="0089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12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AB9" w:rsidRDefault="004B5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AB9" w:rsidRDefault="0089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27DF">
      <w:r>
        <w:separator/>
      </w:r>
    </w:p>
  </w:footnote>
  <w:footnote w:type="continuationSeparator" w:id="0">
    <w:p w:rsidR="00000000" w:rsidRDefault="0089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C"/>
    <w:rsid w:val="004B5B2C"/>
    <w:rsid w:val="00537B06"/>
    <w:rsid w:val="007C231F"/>
    <w:rsid w:val="008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5E8BB-B154-4C54-A37A-E85552A3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B2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4B5B2C"/>
    <w:rPr>
      <w:rFonts w:ascii="Arial" w:eastAsia="Times New Roman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B5B2C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B2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Cowdery</dc:creator>
  <cp:keywords/>
  <dc:description/>
  <cp:lastModifiedBy>David Hadler</cp:lastModifiedBy>
  <cp:revision>2</cp:revision>
  <dcterms:created xsi:type="dcterms:W3CDTF">2019-08-15T10:24:00Z</dcterms:created>
  <dcterms:modified xsi:type="dcterms:W3CDTF">2019-08-15T10:24:00Z</dcterms:modified>
</cp:coreProperties>
</file>