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8CB9B7" w14:textId="77777777" w:rsidR="005D6B61" w:rsidRDefault="006C1F67">
      <w:r>
        <w:rPr>
          <w:noProof/>
          <w:lang w:eastAsia="en-GB"/>
        </w:rPr>
        <w:drawing>
          <wp:anchor distT="0" distB="0" distL="114300" distR="114300" simplePos="0" relativeHeight="251657728" behindDoc="1" locked="0" layoutInCell="1" allowOverlap="1" wp14:anchorId="075AEA13" wp14:editId="07777777">
            <wp:simplePos x="0" y="0"/>
            <wp:positionH relativeFrom="page">
              <wp:posOffset>457200</wp:posOffset>
            </wp:positionH>
            <wp:positionV relativeFrom="page">
              <wp:posOffset>391160</wp:posOffset>
            </wp:positionV>
            <wp:extent cx="1963420" cy="342900"/>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63420" cy="3429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0440" w:type="dxa"/>
        <w:tblInd w:w="-107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609"/>
        <w:gridCol w:w="1899"/>
        <w:gridCol w:w="2070"/>
        <w:gridCol w:w="2862"/>
      </w:tblGrid>
      <w:tr w:rsidR="005D6B61" w:rsidRPr="0041779D" w14:paraId="4861B609" w14:textId="77777777" w:rsidTr="009D513D">
        <w:tc>
          <w:tcPr>
            <w:tcW w:w="10440" w:type="dxa"/>
            <w:gridSpan w:val="4"/>
            <w:tcBorders>
              <w:bottom w:val="single" w:sz="8" w:space="0" w:color="auto"/>
            </w:tcBorders>
          </w:tcPr>
          <w:p w14:paraId="3503C684" w14:textId="77777777" w:rsidR="005D6B61" w:rsidRPr="0041779D" w:rsidRDefault="005D6B61" w:rsidP="00E72095">
            <w:pPr>
              <w:pStyle w:val="Heading3"/>
              <w:rPr>
                <w:b w:val="0"/>
                <w:sz w:val="20"/>
                <w:szCs w:val="20"/>
              </w:rPr>
            </w:pPr>
            <w:r w:rsidRPr="0041779D">
              <w:rPr>
                <w:sz w:val="20"/>
                <w:szCs w:val="20"/>
              </w:rPr>
              <w:t>JOB DESCRIPTION AND PERSON SPECIFICATION</w:t>
            </w:r>
          </w:p>
        </w:tc>
      </w:tr>
      <w:tr w:rsidR="005D6B61" w:rsidRPr="0041779D" w14:paraId="07224BF6" w14:textId="77777777" w:rsidTr="009D513D">
        <w:trPr>
          <w:cantSplit/>
          <w:trHeight w:val="368"/>
        </w:trPr>
        <w:tc>
          <w:tcPr>
            <w:tcW w:w="5508" w:type="dxa"/>
            <w:gridSpan w:val="2"/>
            <w:tcBorders>
              <w:bottom w:val="nil"/>
              <w:right w:val="nil"/>
            </w:tcBorders>
            <w:vAlign w:val="center"/>
          </w:tcPr>
          <w:p w14:paraId="1F207FAA" w14:textId="77777777" w:rsidR="005D6B61" w:rsidRPr="0041779D" w:rsidRDefault="005D6B61" w:rsidP="00744E62">
            <w:pPr>
              <w:rPr>
                <w:rFonts w:ascii="Arial" w:hAnsi="Arial" w:cs="Arial"/>
                <w:sz w:val="20"/>
                <w:szCs w:val="20"/>
              </w:rPr>
            </w:pPr>
            <w:r w:rsidRPr="0041779D">
              <w:rPr>
                <w:rFonts w:ascii="Arial" w:hAnsi="Arial" w:cs="Arial"/>
                <w:b/>
                <w:sz w:val="20"/>
                <w:szCs w:val="20"/>
              </w:rPr>
              <w:t>Job Title</w:t>
            </w:r>
            <w:r w:rsidRPr="0041779D">
              <w:rPr>
                <w:rFonts w:ascii="Arial" w:hAnsi="Arial" w:cs="Arial"/>
                <w:sz w:val="20"/>
                <w:szCs w:val="20"/>
              </w:rPr>
              <w:t xml:space="preserve">: </w:t>
            </w:r>
            <w:r w:rsidR="00744E62" w:rsidRPr="0041779D">
              <w:rPr>
                <w:rFonts w:ascii="Arial" w:hAnsi="Arial" w:cs="Arial"/>
                <w:sz w:val="20"/>
                <w:szCs w:val="20"/>
              </w:rPr>
              <w:t>Associate Director Graduate Futures</w:t>
            </w:r>
          </w:p>
        </w:tc>
        <w:tc>
          <w:tcPr>
            <w:tcW w:w="4932" w:type="dxa"/>
            <w:gridSpan w:val="2"/>
            <w:tcBorders>
              <w:left w:val="nil"/>
              <w:bottom w:val="nil"/>
            </w:tcBorders>
            <w:vAlign w:val="center"/>
          </w:tcPr>
          <w:p w14:paraId="570084F8" w14:textId="4FCCD84D" w:rsidR="005D6B61" w:rsidRPr="0041779D" w:rsidRDefault="005D6B61" w:rsidP="00744E62">
            <w:pPr>
              <w:rPr>
                <w:rFonts w:ascii="Arial" w:hAnsi="Arial" w:cs="Arial"/>
                <w:b/>
                <w:sz w:val="20"/>
                <w:szCs w:val="20"/>
              </w:rPr>
            </w:pPr>
            <w:r w:rsidRPr="0041779D">
              <w:rPr>
                <w:rFonts w:ascii="Arial" w:hAnsi="Arial" w:cs="Arial"/>
                <w:b/>
                <w:sz w:val="20"/>
                <w:szCs w:val="20"/>
              </w:rPr>
              <w:t>Accountable to</w:t>
            </w:r>
            <w:r w:rsidRPr="0041779D">
              <w:rPr>
                <w:rFonts w:ascii="Arial" w:hAnsi="Arial" w:cs="Arial"/>
                <w:sz w:val="20"/>
                <w:szCs w:val="20"/>
              </w:rPr>
              <w:t xml:space="preserve">: </w:t>
            </w:r>
            <w:r w:rsidR="00744E62" w:rsidRPr="0041779D">
              <w:rPr>
                <w:rFonts w:ascii="Arial" w:hAnsi="Arial" w:cs="Arial"/>
                <w:sz w:val="20"/>
                <w:szCs w:val="20"/>
              </w:rPr>
              <w:t xml:space="preserve">Director of </w:t>
            </w:r>
            <w:r w:rsidR="00DB372F">
              <w:rPr>
                <w:rFonts w:ascii="Arial" w:hAnsi="Arial" w:cs="Arial"/>
                <w:sz w:val="20"/>
                <w:szCs w:val="20"/>
              </w:rPr>
              <w:t xml:space="preserve">Graduate Futures &amp; </w:t>
            </w:r>
            <w:r w:rsidR="00744E62" w:rsidRPr="0041779D">
              <w:rPr>
                <w:rFonts w:ascii="Arial" w:hAnsi="Arial" w:cs="Arial"/>
                <w:sz w:val="20"/>
                <w:szCs w:val="20"/>
              </w:rPr>
              <w:t>Business</w:t>
            </w:r>
            <w:r w:rsidR="00DB372F">
              <w:rPr>
                <w:rFonts w:ascii="Arial" w:hAnsi="Arial" w:cs="Arial"/>
                <w:sz w:val="20"/>
                <w:szCs w:val="20"/>
              </w:rPr>
              <w:t xml:space="preserve"> </w:t>
            </w:r>
            <w:r w:rsidR="00744E62" w:rsidRPr="0041779D">
              <w:rPr>
                <w:rFonts w:ascii="Arial" w:hAnsi="Arial" w:cs="Arial"/>
                <w:sz w:val="20"/>
                <w:szCs w:val="20"/>
              </w:rPr>
              <w:t xml:space="preserve">Innovation </w:t>
            </w:r>
          </w:p>
        </w:tc>
      </w:tr>
      <w:tr w:rsidR="005D6B61" w:rsidRPr="0041779D" w14:paraId="2C7FD698" w14:textId="77777777" w:rsidTr="009D513D">
        <w:trPr>
          <w:cantSplit/>
          <w:trHeight w:val="368"/>
        </w:trPr>
        <w:tc>
          <w:tcPr>
            <w:tcW w:w="3609" w:type="dxa"/>
            <w:tcBorders>
              <w:top w:val="nil"/>
              <w:bottom w:val="nil"/>
              <w:right w:val="nil"/>
            </w:tcBorders>
            <w:vAlign w:val="center"/>
          </w:tcPr>
          <w:p w14:paraId="56AC38CC" w14:textId="77777777" w:rsidR="005D6B61" w:rsidRPr="0041779D" w:rsidRDefault="005D6B61" w:rsidP="00C72533">
            <w:pPr>
              <w:rPr>
                <w:rFonts w:ascii="Arial" w:hAnsi="Arial" w:cs="Arial"/>
                <w:b/>
                <w:sz w:val="20"/>
                <w:szCs w:val="20"/>
              </w:rPr>
            </w:pPr>
            <w:r w:rsidRPr="0041779D">
              <w:rPr>
                <w:rFonts w:ascii="Arial" w:hAnsi="Arial" w:cs="Arial"/>
                <w:b/>
                <w:sz w:val="20"/>
                <w:szCs w:val="20"/>
              </w:rPr>
              <w:t>Contract Length</w:t>
            </w:r>
            <w:r w:rsidRPr="0041779D">
              <w:rPr>
                <w:rFonts w:ascii="Arial" w:hAnsi="Arial" w:cs="Arial"/>
                <w:sz w:val="20"/>
                <w:szCs w:val="20"/>
              </w:rPr>
              <w:t xml:space="preserve">: </w:t>
            </w:r>
            <w:r w:rsidR="00C72533" w:rsidRPr="0041779D">
              <w:rPr>
                <w:rFonts w:ascii="Arial" w:hAnsi="Arial" w:cs="Arial"/>
                <w:sz w:val="20"/>
                <w:szCs w:val="20"/>
              </w:rPr>
              <w:t xml:space="preserve">Permanent </w:t>
            </w:r>
            <w:r w:rsidRPr="0041779D">
              <w:rPr>
                <w:rFonts w:ascii="Arial" w:hAnsi="Arial" w:cs="Arial"/>
                <w:sz w:val="20"/>
                <w:szCs w:val="20"/>
              </w:rPr>
              <w:t xml:space="preserve"> </w:t>
            </w:r>
          </w:p>
        </w:tc>
        <w:tc>
          <w:tcPr>
            <w:tcW w:w="3969" w:type="dxa"/>
            <w:gridSpan w:val="2"/>
            <w:tcBorders>
              <w:top w:val="nil"/>
              <w:left w:val="nil"/>
              <w:bottom w:val="nil"/>
              <w:right w:val="nil"/>
            </w:tcBorders>
            <w:vAlign w:val="center"/>
          </w:tcPr>
          <w:p w14:paraId="6C23152B" w14:textId="77777777" w:rsidR="005D6B61" w:rsidRPr="0041779D" w:rsidRDefault="005D6B61" w:rsidP="00E72095">
            <w:pPr>
              <w:rPr>
                <w:rFonts w:ascii="Arial" w:hAnsi="Arial" w:cs="Arial"/>
                <w:sz w:val="20"/>
                <w:szCs w:val="20"/>
              </w:rPr>
            </w:pPr>
            <w:r w:rsidRPr="0041779D">
              <w:rPr>
                <w:rFonts w:ascii="Arial" w:hAnsi="Arial" w:cs="Arial"/>
                <w:b/>
                <w:sz w:val="20"/>
                <w:szCs w:val="20"/>
              </w:rPr>
              <w:t>Hours per week/FTE</w:t>
            </w:r>
            <w:r w:rsidRPr="0041779D">
              <w:rPr>
                <w:rFonts w:ascii="Arial" w:hAnsi="Arial" w:cs="Arial"/>
                <w:sz w:val="20"/>
                <w:szCs w:val="20"/>
              </w:rPr>
              <w:t>:</w:t>
            </w:r>
            <w:r w:rsidR="00BD0413" w:rsidRPr="0041779D">
              <w:rPr>
                <w:rFonts w:ascii="Arial" w:hAnsi="Arial" w:cs="Arial"/>
                <w:sz w:val="20"/>
                <w:szCs w:val="20"/>
              </w:rPr>
              <w:t xml:space="preserve"> 35/Full T</w:t>
            </w:r>
            <w:r w:rsidR="00EB526C" w:rsidRPr="0041779D">
              <w:rPr>
                <w:rFonts w:ascii="Arial" w:hAnsi="Arial" w:cs="Arial"/>
                <w:sz w:val="20"/>
                <w:szCs w:val="20"/>
              </w:rPr>
              <w:t>ime</w:t>
            </w:r>
          </w:p>
        </w:tc>
        <w:tc>
          <w:tcPr>
            <w:tcW w:w="2862" w:type="dxa"/>
            <w:tcBorders>
              <w:top w:val="nil"/>
              <w:left w:val="nil"/>
              <w:bottom w:val="nil"/>
            </w:tcBorders>
            <w:vAlign w:val="center"/>
          </w:tcPr>
          <w:p w14:paraId="496D88E4" w14:textId="77777777" w:rsidR="005D6B61" w:rsidRPr="0041779D" w:rsidRDefault="005D6B61" w:rsidP="00E72095">
            <w:pPr>
              <w:rPr>
                <w:rFonts w:ascii="Arial" w:hAnsi="Arial" w:cs="Arial"/>
                <w:sz w:val="20"/>
                <w:szCs w:val="20"/>
              </w:rPr>
            </w:pPr>
            <w:r w:rsidRPr="0041779D">
              <w:rPr>
                <w:rFonts w:ascii="Arial" w:hAnsi="Arial" w:cs="Arial"/>
                <w:b/>
                <w:sz w:val="20"/>
                <w:szCs w:val="20"/>
              </w:rPr>
              <w:t>Weeks per year</w:t>
            </w:r>
            <w:r w:rsidRPr="0041779D">
              <w:rPr>
                <w:rFonts w:ascii="Arial" w:hAnsi="Arial" w:cs="Arial"/>
                <w:sz w:val="20"/>
                <w:szCs w:val="20"/>
              </w:rPr>
              <w:t>:</w:t>
            </w:r>
            <w:r w:rsidRPr="0041779D">
              <w:rPr>
                <w:rFonts w:ascii="Arial" w:hAnsi="Arial" w:cs="Arial"/>
                <w:b/>
                <w:sz w:val="20"/>
                <w:szCs w:val="20"/>
              </w:rPr>
              <w:t xml:space="preserve"> </w:t>
            </w:r>
            <w:r w:rsidR="005A0A1B" w:rsidRPr="0041779D">
              <w:rPr>
                <w:rFonts w:ascii="Arial" w:hAnsi="Arial" w:cs="Arial"/>
                <w:sz w:val="20"/>
                <w:szCs w:val="20"/>
              </w:rPr>
              <w:t>All</w:t>
            </w:r>
          </w:p>
        </w:tc>
      </w:tr>
      <w:tr w:rsidR="005D6B61" w:rsidRPr="0041779D" w14:paraId="6FE6C2F0" w14:textId="77777777" w:rsidTr="009D513D">
        <w:trPr>
          <w:cantSplit/>
          <w:trHeight w:val="368"/>
        </w:trPr>
        <w:tc>
          <w:tcPr>
            <w:tcW w:w="5508" w:type="dxa"/>
            <w:gridSpan w:val="2"/>
            <w:tcBorders>
              <w:top w:val="nil"/>
              <w:bottom w:val="nil"/>
              <w:right w:val="nil"/>
            </w:tcBorders>
            <w:vAlign w:val="center"/>
          </w:tcPr>
          <w:p w14:paraId="4B5C81CD" w14:textId="0194CE02" w:rsidR="005D6B61" w:rsidRPr="0041779D" w:rsidRDefault="0691BAC7" w:rsidP="0691BAC7">
            <w:pPr>
              <w:rPr>
                <w:rFonts w:ascii="Arial" w:hAnsi="Arial" w:cs="Arial"/>
                <w:sz w:val="20"/>
                <w:szCs w:val="20"/>
              </w:rPr>
            </w:pPr>
            <w:r w:rsidRPr="0691BAC7">
              <w:rPr>
                <w:rFonts w:ascii="Arial" w:hAnsi="Arial" w:cs="Arial"/>
                <w:b/>
                <w:bCs/>
                <w:sz w:val="20"/>
                <w:szCs w:val="20"/>
              </w:rPr>
              <w:t>Salary</w:t>
            </w:r>
            <w:r w:rsidRPr="0691BAC7">
              <w:rPr>
                <w:rFonts w:ascii="Arial" w:hAnsi="Arial" w:cs="Arial"/>
                <w:sz w:val="20"/>
                <w:szCs w:val="20"/>
              </w:rPr>
              <w:t xml:space="preserve">: </w:t>
            </w:r>
            <w:r w:rsidR="00743DB5">
              <w:rPr>
                <w:rFonts w:ascii="Arial" w:hAnsi="Arial" w:cs="Arial"/>
                <w:sz w:val="20"/>
                <w:szCs w:val="20"/>
              </w:rPr>
              <w:t>£53,011 pa</w:t>
            </w:r>
          </w:p>
        </w:tc>
        <w:tc>
          <w:tcPr>
            <w:tcW w:w="4932" w:type="dxa"/>
            <w:gridSpan w:val="2"/>
            <w:tcBorders>
              <w:top w:val="nil"/>
              <w:left w:val="nil"/>
              <w:bottom w:val="nil"/>
            </w:tcBorders>
            <w:vAlign w:val="center"/>
          </w:tcPr>
          <w:p w14:paraId="6AD7D8E7" w14:textId="77777777" w:rsidR="005D6B61" w:rsidRPr="0041779D" w:rsidRDefault="005D6B61" w:rsidP="00E72095">
            <w:pPr>
              <w:rPr>
                <w:rFonts w:ascii="Arial" w:hAnsi="Arial" w:cs="Arial"/>
                <w:b/>
                <w:sz w:val="20"/>
                <w:szCs w:val="20"/>
              </w:rPr>
            </w:pPr>
            <w:r w:rsidRPr="0041779D">
              <w:rPr>
                <w:rFonts w:ascii="Arial" w:hAnsi="Arial" w:cs="Arial"/>
                <w:b/>
                <w:sz w:val="20"/>
                <w:szCs w:val="20"/>
              </w:rPr>
              <w:t>Grade</w:t>
            </w:r>
            <w:r w:rsidRPr="0041779D">
              <w:rPr>
                <w:rFonts w:ascii="Arial" w:hAnsi="Arial" w:cs="Arial"/>
                <w:sz w:val="20"/>
                <w:szCs w:val="20"/>
              </w:rPr>
              <w:t xml:space="preserve">: </w:t>
            </w:r>
            <w:r w:rsidR="00744E62" w:rsidRPr="0041779D">
              <w:rPr>
                <w:rFonts w:ascii="Arial" w:hAnsi="Arial" w:cs="Arial"/>
                <w:sz w:val="20"/>
                <w:szCs w:val="20"/>
              </w:rPr>
              <w:t>7</w:t>
            </w:r>
          </w:p>
        </w:tc>
      </w:tr>
      <w:tr w:rsidR="005D6B61" w:rsidRPr="0041779D" w14:paraId="11980075" w14:textId="77777777" w:rsidTr="009D513D">
        <w:trPr>
          <w:cantSplit/>
          <w:trHeight w:val="368"/>
        </w:trPr>
        <w:tc>
          <w:tcPr>
            <w:tcW w:w="5508" w:type="dxa"/>
            <w:gridSpan w:val="2"/>
            <w:tcBorders>
              <w:top w:val="nil"/>
              <w:right w:val="nil"/>
            </w:tcBorders>
            <w:vAlign w:val="center"/>
          </w:tcPr>
          <w:p w14:paraId="024FA440" w14:textId="77777777" w:rsidR="005D6B61" w:rsidRPr="0041779D" w:rsidRDefault="005D6B61" w:rsidP="00744E62">
            <w:pPr>
              <w:rPr>
                <w:rFonts w:ascii="Arial" w:hAnsi="Arial" w:cs="Arial"/>
                <w:sz w:val="20"/>
                <w:szCs w:val="20"/>
              </w:rPr>
            </w:pPr>
            <w:r w:rsidRPr="0041779D">
              <w:rPr>
                <w:rFonts w:ascii="Arial" w:hAnsi="Arial" w:cs="Arial"/>
                <w:b/>
                <w:bCs/>
                <w:sz w:val="20"/>
                <w:szCs w:val="20"/>
              </w:rPr>
              <w:t>College/Service</w:t>
            </w:r>
            <w:r w:rsidRPr="0041779D">
              <w:rPr>
                <w:rFonts w:ascii="Arial" w:hAnsi="Arial" w:cs="Arial"/>
                <w:sz w:val="20"/>
                <w:szCs w:val="20"/>
              </w:rPr>
              <w:t xml:space="preserve">: London College of Fashion, </w:t>
            </w:r>
            <w:r w:rsidR="00744E62" w:rsidRPr="0041779D">
              <w:rPr>
                <w:rFonts w:ascii="Arial" w:hAnsi="Arial" w:cs="Arial"/>
                <w:sz w:val="20"/>
                <w:szCs w:val="20"/>
              </w:rPr>
              <w:t>Graduate Futures</w:t>
            </w:r>
            <w:r w:rsidRPr="0041779D">
              <w:rPr>
                <w:rFonts w:ascii="Arial" w:hAnsi="Arial" w:cs="Arial"/>
                <w:sz w:val="20"/>
                <w:szCs w:val="20"/>
              </w:rPr>
              <w:t xml:space="preserve">, </w:t>
            </w:r>
            <w:r w:rsidR="00744E62" w:rsidRPr="0041779D">
              <w:rPr>
                <w:rFonts w:ascii="Arial" w:hAnsi="Arial" w:cs="Arial"/>
                <w:sz w:val="20"/>
                <w:szCs w:val="20"/>
              </w:rPr>
              <w:t xml:space="preserve">Business &amp; Innovation </w:t>
            </w:r>
          </w:p>
        </w:tc>
        <w:tc>
          <w:tcPr>
            <w:tcW w:w="4932" w:type="dxa"/>
            <w:gridSpan w:val="2"/>
            <w:tcBorders>
              <w:top w:val="nil"/>
              <w:left w:val="nil"/>
            </w:tcBorders>
            <w:vAlign w:val="center"/>
          </w:tcPr>
          <w:p w14:paraId="42C8DB3A" w14:textId="19C69511" w:rsidR="005D6B61" w:rsidRPr="0041779D" w:rsidRDefault="005D6B61" w:rsidP="00E72095">
            <w:pPr>
              <w:rPr>
                <w:rFonts w:ascii="Arial" w:hAnsi="Arial" w:cs="Arial"/>
                <w:b/>
                <w:sz w:val="20"/>
                <w:szCs w:val="20"/>
              </w:rPr>
            </w:pPr>
            <w:r w:rsidRPr="0041779D">
              <w:rPr>
                <w:rFonts w:ascii="Arial" w:hAnsi="Arial" w:cs="Arial"/>
                <w:b/>
                <w:sz w:val="20"/>
                <w:szCs w:val="20"/>
              </w:rPr>
              <w:t>Location</w:t>
            </w:r>
            <w:r w:rsidRPr="0041779D">
              <w:rPr>
                <w:rFonts w:ascii="Arial" w:hAnsi="Arial" w:cs="Arial"/>
                <w:sz w:val="20"/>
                <w:szCs w:val="20"/>
              </w:rPr>
              <w:t>: 20 John Princes Street</w:t>
            </w:r>
            <w:r w:rsidR="00A23FC5" w:rsidRPr="0041779D">
              <w:rPr>
                <w:rFonts w:ascii="Arial" w:hAnsi="Arial" w:cs="Arial"/>
                <w:sz w:val="20"/>
                <w:szCs w:val="20"/>
              </w:rPr>
              <w:t>, London, W1G 0BJ</w:t>
            </w:r>
            <w:r w:rsidR="00743DB5">
              <w:rPr>
                <w:rFonts w:ascii="Arial" w:hAnsi="Arial" w:cs="Arial"/>
                <w:sz w:val="20"/>
                <w:szCs w:val="20"/>
              </w:rPr>
              <w:t xml:space="preserve"> and relocating to Stratford in 2022.</w:t>
            </w:r>
            <w:bookmarkStart w:id="0" w:name="_GoBack"/>
            <w:bookmarkEnd w:id="0"/>
          </w:p>
        </w:tc>
      </w:tr>
      <w:tr w:rsidR="005D6B61" w:rsidRPr="0041779D" w14:paraId="4D74BFF3" w14:textId="77777777" w:rsidTr="009D513D">
        <w:tc>
          <w:tcPr>
            <w:tcW w:w="10440" w:type="dxa"/>
            <w:gridSpan w:val="4"/>
          </w:tcPr>
          <w:p w14:paraId="382D4EB8" w14:textId="77777777" w:rsidR="005D6B61" w:rsidRPr="0041779D" w:rsidRDefault="005D6B61" w:rsidP="00E72095">
            <w:pPr>
              <w:rPr>
                <w:rFonts w:ascii="Arial" w:hAnsi="Arial" w:cs="Arial"/>
                <w:sz w:val="20"/>
                <w:szCs w:val="20"/>
              </w:rPr>
            </w:pPr>
            <w:r w:rsidRPr="0041779D">
              <w:rPr>
                <w:rFonts w:ascii="Arial" w:hAnsi="Arial" w:cs="Arial"/>
                <w:b/>
                <w:sz w:val="20"/>
                <w:szCs w:val="20"/>
              </w:rPr>
              <w:t>Purpose of Role:</w:t>
            </w:r>
            <w:r w:rsidRPr="0041779D">
              <w:rPr>
                <w:rFonts w:ascii="Arial" w:hAnsi="Arial" w:cs="Arial"/>
                <w:sz w:val="20"/>
                <w:szCs w:val="20"/>
              </w:rPr>
              <w:t xml:space="preserve"> </w:t>
            </w:r>
          </w:p>
          <w:p w14:paraId="6DEE2563" w14:textId="1EF5F5FE" w:rsidR="00EA0E70" w:rsidRPr="0041779D" w:rsidRDefault="009524F1" w:rsidP="00D8253A">
            <w:pPr>
              <w:spacing w:line="240" w:lineRule="atLeast"/>
              <w:jc w:val="both"/>
              <w:rPr>
                <w:rFonts w:ascii="Arial" w:hAnsi="Arial" w:cs="Arial"/>
                <w:sz w:val="20"/>
                <w:szCs w:val="20"/>
              </w:rPr>
            </w:pPr>
            <w:r w:rsidRPr="0041779D">
              <w:rPr>
                <w:rFonts w:ascii="Arial" w:hAnsi="Arial" w:cs="Arial"/>
                <w:sz w:val="20"/>
                <w:szCs w:val="20"/>
              </w:rPr>
              <w:t>The r</w:t>
            </w:r>
            <w:r w:rsidR="00D8253A" w:rsidRPr="0041779D">
              <w:rPr>
                <w:rFonts w:ascii="Arial" w:hAnsi="Arial" w:cs="Arial"/>
                <w:sz w:val="20"/>
                <w:szCs w:val="20"/>
              </w:rPr>
              <w:t>o</w:t>
            </w:r>
            <w:r w:rsidRPr="0041779D">
              <w:rPr>
                <w:rFonts w:ascii="Arial" w:hAnsi="Arial" w:cs="Arial"/>
                <w:sz w:val="20"/>
                <w:szCs w:val="20"/>
              </w:rPr>
              <w:t>le of Asso</w:t>
            </w:r>
            <w:r w:rsidR="00443192">
              <w:rPr>
                <w:rFonts w:ascii="Arial" w:hAnsi="Arial" w:cs="Arial"/>
                <w:sz w:val="20"/>
                <w:szCs w:val="20"/>
              </w:rPr>
              <w:t xml:space="preserve">ciate Director Graduate Futures is </w:t>
            </w:r>
            <w:r w:rsidR="00E83748" w:rsidRPr="0041779D">
              <w:rPr>
                <w:rFonts w:ascii="Arial" w:hAnsi="Arial" w:cs="Arial"/>
                <w:sz w:val="20"/>
                <w:szCs w:val="20"/>
              </w:rPr>
              <w:t>to strategically</w:t>
            </w:r>
            <w:r w:rsidR="00D8253A" w:rsidRPr="0041779D">
              <w:rPr>
                <w:rFonts w:ascii="Arial" w:hAnsi="Arial" w:cs="Arial"/>
                <w:sz w:val="20"/>
                <w:szCs w:val="20"/>
              </w:rPr>
              <w:t xml:space="preserve"> lead the Graduate Futures team </w:t>
            </w:r>
            <w:r w:rsidRPr="0041779D">
              <w:rPr>
                <w:rFonts w:ascii="Arial" w:hAnsi="Arial" w:cs="Arial"/>
                <w:sz w:val="20"/>
                <w:szCs w:val="20"/>
              </w:rPr>
              <w:t>to</w:t>
            </w:r>
            <w:r w:rsidR="00D8253A" w:rsidRPr="0041779D">
              <w:rPr>
                <w:rFonts w:ascii="Arial" w:hAnsi="Arial" w:cs="Arial"/>
                <w:sz w:val="20"/>
                <w:szCs w:val="20"/>
              </w:rPr>
              <w:t xml:space="preserve"> </w:t>
            </w:r>
            <w:r w:rsidRPr="0041779D">
              <w:rPr>
                <w:rFonts w:ascii="Arial" w:hAnsi="Arial" w:cs="Arial"/>
                <w:sz w:val="20"/>
                <w:szCs w:val="20"/>
              </w:rPr>
              <w:t xml:space="preserve">provide a </w:t>
            </w:r>
            <w:r w:rsidR="004E279E">
              <w:rPr>
                <w:rFonts w:ascii="Arial" w:hAnsi="Arial" w:cs="Arial"/>
                <w:sz w:val="20"/>
                <w:szCs w:val="20"/>
              </w:rPr>
              <w:t>p</w:t>
            </w:r>
            <w:r w:rsidR="00D8253A" w:rsidRPr="0041779D">
              <w:rPr>
                <w:rFonts w:ascii="Arial" w:hAnsi="Arial" w:cs="Arial"/>
                <w:sz w:val="20"/>
                <w:szCs w:val="20"/>
              </w:rPr>
              <w:t>rofessional</w:t>
            </w:r>
            <w:r w:rsidR="00E747BF" w:rsidRPr="0041779D">
              <w:rPr>
                <w:rFonts w:ascii="Arial" w:hAnsi="Arial" w:cs="Arial"/>
                <w:sz w:val="20"/>
                <w:szCs w:val="20"/>
              </w:rPr>
              <w:t xml:space="preserve"> </w:t>
            </w:r>
            <w:r w:rsidR="004E279E">
              <w:rPr>
                <w:rFonts w:ascii="Arial" w:hAnsi="Arial" w:cs="Arial"/>
                <w:sz w:val="20"/>
                <w:szCs w:val="20"/>
              </w:rPr>
              <w:t>s</w:t>
            </w:r>
            <w:r w:rsidR="00E747BF" w:rsidRPr="0041779D">
              <w:rPr>
                <w:rFonts w:ascii="Arial" w:hAnsi="Arial" w:cs="Arial"/>
                <w:sz w:val="20"/>
                <w:szCs w:val="20"/>
              </w:rPr>
              <w:t>ervice</w:t>
            </w:r>
            <w:r w:rsidR="00E83748" w:rsidRPr="0041779D">
              <w:rPr>
                <w:rFonts w:ascii="Arial" w:hAnsi="Arial" w:cs="Arial"/>
                <w:sz w:val="20"/>
                <w:szCs w:val="20"/>
              </w:rPr>
              <w:t xml:space="preserve"> to: </w:t>
            </w:r>
          </w:p>
          <w:p w14:paraId="58A9D2D9" w14:textId="77777777" w:rsidR="00E83748" w:rsidRPr="0041779D" w:rsidRDefault="00E83748" w:rsidP="00C913EF">
            <w:pPr>
              <w:numPr>
                <w:ilvl w:val="0"/>
                <w:numId w:val="8"/>
              </w:numPr>
              <w:spacing w:line="240" w:lineRule="atLeast"/>
              <w:jc w:val="both"/>
              <w:rPr>
                <w:rFonts w:ascii="Arial" w:hAnsi="Arial" w:cs="Arial"/>
                <w:sz w:val="20"/>
                <w:szCs w:val="20"/>
              </w:rPr>
            </w:pPr>
            <w:r w:rsidRPr="0041779D">
              <w:rPr>
                <w:rFonts w:ascii="Arial" w:hAnsi="Arial" w:cs="Arial"/>
                <w:sz w:val="20"/>
                <w:szCs w:val="20"/>
              </w:rPr>
              <w:t xml:space="preserve">Enable our students and graduates to fulfil their career ambitions through employment or self-employment </w:t>
            </w:r>
          </w:p>
          <w:p w14:paraId="1A05D16F" w14:textId="77777777" w:rsidR="00E83748" w:rsidRPr="0041779D" w:rsidRDefault="00E83748" w:rsidP="00D8253A">
            <w:pPr>
              <w:numPr>
                <w:ilvl w:val="0"/>
                <w:numId w:val="8"/>
              </w:numPr>
              <w:spacing w:line="240" w:lineRule="atLeast"/>
              <w:jc w:val="both"/>
              <w:rPr>
                <w:rFonts w:ascii="Arial" w:hAnsi="Arial" w:cs="Arial"/>
                <w:sz w:val="20"/>
                <w:szCs w:val="20"/>
              </w:rPr>
            </w:pPr>
            <w:r w:rsidRPr="0041779D">
              <w:rPr>
                <w:rFonts w:ascii="Arial" w:hAnsi="Arial" w:cs="Arial"/>
                <w:sz w:val="20"/>
                <w:szCs w:val="20"/>
              </w:rPr>
              <w:t>Acknowledge their individuality, support their growth and encourage them as contributors to a civic society and in</w:t>
            </w:r>
            <w:r w:rsidR="00B06B8C" w:rsidRPr="0041779D">
              <w:rPr>
                <w:rFonts w:ascii="Arial" w:hAnsi="Arial" w:cs="Arial"/>
                <w:sz w:val="20"/>
                <w:szCs w:val="20"/>
              </w:rPr>
              <w:t>novation-led industry</w:t>
            </w:r>
            <w:r w:rsidRPr="0041779D">
              <w:rPr>
                <w:rFonts w:ascii="Arial" w:hAnsi="Arial" w:cs="Arial"/>
                <w:sz w:val="20"/>
                <w:szCs w:val="20"/>
              </w:rPr>
              <w:t xml:space="preserve"> </w:t>
            </w:r>
          </w:p>
          <w:p w14:paraId="779CF48A" w14:textId="77777777" w:rsidR="00E83748" w:rsidRPr="0041779D" w:rsidRDefault="00E83748" w:rsidP="00D8253A">
            <w:pPr>
              <w:numPr>
                <w:ilvl w:val="0"/>
                <w:numId w:val="8"/>
              </w:numPr>
              <w:spacing w:line="240" w:lineRule="atLeast"/>
              <w:jc w:val="both"/>
              <w:rPr>
                <w:rFonts w:ascii="Arial" w:hAnsi="Arial" w:cs="Arial"/>
                <w:sz w:val="20"/>
                <w:szCs w:val="20"/>
              </w:rPr>
            </w:pPr>
            <w:r w:rsidRPr="0041779D">
              <w:rPr>
                <w:rFonts w:ascii="Arial" w:hAnsi="Arial" w:cs="Arial"/>
                <w:sz w:val="20"/>
                <w:szCs w:val="20"/>
              </w:rPr>
              <w:t>Create opportunities through connection and collaboration with our community of alumni and industry partners</w:t>
            </w:r>
          </w:p>
          <w:p w14:paraId="672A6659" w14:textId="04C97369" w:rsidR="00E83748" w:rsidRPr="00292582" w:rsidRDefault="005A73E7" w:rsidP="00D8253A">
            <w:pPr>
              <w:spacing w:line="240" w:lineRule="atLeast"/>
              <w:jc w:val="both"/>
              <w:rPr>
                <w:rFonts w:ascii="Arial" w:hAnsi="Arial" w:cs="Arial"/>
                <w:sz w:val="20"/>
                <w:szCs w:val="20"/>
              </w:rPr>
            </w:pPr>
            <w:r>
              <w:rPr>
                <w:rFonts w:ascii="Arial" w:hAnsi="Arial" w:cs="Arial"/>
                <w:sz w:val="20"/>
                <w:szCs w:val="20"/>
              </w:rPr>
              <w:t xml:space="preserve">The role plays a key a part in the College’s initiatives to improve student experience, retention &amp; attainment, the delivery of the College’s </w:t>
            </w:r>
            <w:r w:rsidRPr="00014761">
              <w:rPr>
                <w:rFonts w:ascii="Arial" w:hAnsi="Arial" w:cs="Arial"/>
                <w:sz w:val="20"/>
                <w:szCs w:val="20"/>
              </w:rPr>
              <w:t>Knowledge Exchange strategy</w:t>
            </w:r>
            <w:r>
              <w:rPr>
                <w:rFonts w:ascii="Arial" w:hAnsi="Arial" w:cs="Arial"/>
                <w:sz w:val="20"/>
                <w:szCs w:val="20"/>
              </w:rPr>
              <w:t xml:space="preserve"> and </w:t>
            </w:r>
            <w:r w:rsidR="00292582">
              <w:rPr>
                <w:rFonts w:ascii="Arial" w:hAnsi="Arial" w:cs="Arial"/>
                <w:sz w:val="20"/>
                <w:szCs w:val="20"/>
              </w:rPr>
              <w:t xml:space="preserve">the delivery </w:t>
            </w:r>
            <w:r>
              <w:rPr>
                <w:rFonts w:ascii="Arial" w:hAnsi="Arial" w:cs="Arial"/>
                <w:sz w:val="20"/>
                <w:szCs w:val="20"/>
              </w:rPr>
              <w:t xml:space="preserve">on the objectives of the </w:t>
            </w:r>
            <w:r w:rsidRPr="009D513D">
              <w:rPr>
                <w:rFonts w:ascii="Arial" w:hAnsi="Arial" w:cs="Arial"/>
                <w:bCs/>
                <w:sz w:val="20"/>
                <w:szCs w:val="20"/>
              </w:rPr>
              <w:t>College’s new home at East Bank</w:t>
            </w:r>
            <w:r w:rsidR="00292582">
              <w:rPr>
                <w:rFonts w:ascii="Arial" w:hAnsi="Arial" w:cs="Arial"/>
                <w:sz w:val="20"/>
                <w:szCs w:val="20"/>
              </w:rPr>
              <w:t>.</w:t>
            </w:r>
          </w:p>
          <w:p w14:paraId="771289B8" w14:textId="77777777" w:rsidR="005A73E7" w:rsidRDefault="005A73E7" w:rsidP="00717F47">
            <w:pPr>
              <w:rPr>
                <w:rFonts w:ascii="Arial" w:hAnsi="Arial" w:cs="Arial"/>
                <w:sz w:val="20"/>
                <w:szCs w:val="20"/>
              </w:rPr>
            </w:pPr>
          </w:p>
          <w:p w14:paraId="19044F2A" w14:textId="5CEAD861" w:rsidR="00143082" w:rsidRPr="0041779D" w:rsidRDefault="00E83748" w:rsidP="00717F47">
            <w:pPr>
              <w:rPr>
                <w:rFonts w:ascii="Arial" w:hAnsi="Arial" w:cs="Arial"/>
                <w:sz w:val="20"/>
                <w:szCs w:val="20"/>
              </w:rPr>
            </w:pPr>
            <w:r w:rsidRPr="0041779D">
              <w:rPr>
                <w:rFonts w:ascii="Arial" w:hAnsi="Arial" w:cs="Arial"/>
                <w:sz w:val="20"/>
                <w:szCs w:val="20"/>
              </w:rPr>
              <w:t>This role will take full</w:t>
            </w:r>
            <w:r w:rsidR="00D8253A" w:rsidRPr="0041779D">
              <w:rPr>
                <w:rFonts w:ascii="Arial" w:hAnsi="Arial" w:cs="Arial"/>
                <w:sz w:val="20"/>
                <w:szCs w:val="20"/>
              </w:rPr>
              <w:t xml:space="preserve"> responsibility for </w:t>
            </w:r>
            <w:r w:rsidRPr="0041779D">
              <w:rPr>
                <w:rFonts w:ascii="Arial" w:hAnsi="Arial" w:cs="Arial"/>
                <w:sz w:val="20"/>
                <w:szCs w:val="20"/>
              </w:rPr>
              <w:t xml:space="preserve">the </w:t>
            </w:r>
            <w:r w:rsidR="00D8253A" w:rsidRPr="0041779D">
              <w:rPr>
                <w:rFonts w:ascii="Arial" w:hAnsi="Arial" w:cs="Arial"/>
                <w:sz w:val="20"/>
                <w:szCs w:val="20"/>
              </w:rPr>
              <w:t xml:space="preserve">management and promotion of the </w:t>
            </w:r>
            <w:r w:rsidRPr="0041779D">
              <w:rPr>
                <w:rFonts w:ascii="Arial" w:hAnsi="Arial" w:cs="Arial"/>
                <w:sz w:val="20"/>
                <w:szCs w:val="20"/>
              </w:rPr>
              <w:t>service and</w:t>
            </w:r>
            <w:r w:rsidR="00744E62" w:rsidRPr="0041779D">
              <w:rPr>
                <w:rFonts w:ascii="Arial" w:hAnsi="Arial" w:cs="Arial"/>
                <w:sz w:val="20"/>
                <w:szCs w:val="20"/>
              </w:rPr>
              <w:t xml:space="preserve"> </w:t>
            </w:r>
            <w:r w:rsidR="00D8253A" w:rsidRPr="0041779D">
              <w:rPr>
                <w:rFonts w:ascii="Arial" w:hAnsi="Arial" w:cs="Arial"/>
                <w:sz w:val="20"/>
                <w:szCs w:val="20"/>
              </w:rPr>
              <w:t>build strategic links across the University, industry and other external organisations</w:t>
            </w:r>
            <w:r w:rsidR="00CE70E9">
              <w:rPr>
                <w:rFonts w:ascii="Arial" w:hAnsi="Arial" w:cs="Arial"/>
                <w:sz w:val="20"/>
                <w:szCs w:val="20"/>
              </w:rPr>
              <w:t xml:space="preserve"> to position LCF Graduate Futures as a beacon of best practice.</w:t>
            </w:r>
          </w:p>
          <w:p w14:paraId="0A37501D" w14:textId="77777777" w:rsidR="00143082" w:rsidRPr="0041779D" w:rsidRDefault="00143082" w:rsidP="00717F47">
            <w:pPr>
              <w:rPr>
                <w:rFonts w:ascii="Arial" w:hAnsi="Arial" w:cs="Arial"/>
                <w:sz w:val="20"/>
                <w:szCs w:val="20"/>
              </w:rPr>
            </w:pPr>
          </w:p>
        </w:tc>
      </w:tr>
      <w:tr w:rsidR="005D6B61" w:rsidRPr="0041779D" w14:paraId="77213537" w14:textId="77777777" w:rsidTr="009D513D">
        <w:tc>
          <w:tcPr>
            <w:tcW w:w="10440" w:type="dxa"/>
            <w:gridSpan w:val="4"/>
          </w:tcPr>
          <w:p w14:paraId="0CC42BDF" w14:textId="77777777" w:rsidR="00EF09C0" w:rsidRPr="0041779D" w:rsidRDefault="005D6B61" w:rsidP="00E72095">
            <w:pPr>
              <w:rPr>
                <w:rFonts w:ascii="Arial" w:hAnsi="Arial" w:cs="Arial"/>
                <w:b/>
                <w:sz w:val="20"/>
                <w:szCs w:val="20"/>
              </w:rPr>
            </w:pPr>
            <w:r w:rsidRPr="0041779D">
              <w:rPr>
                <w:rFonts w:ascii="Arial" w:hAnsi="Arial" w:cs="Arial"/>
                <w:b/>
                <w:sz w:val="20"/>
                <w:szCs w:val="20"/>
              </w:rPr>
              <w:t xml:space="preserve">Duties and Responsibilities: </w:t>
            </w:r>
          </w:p>
          <w:p w14:paraId="6544AC8C" w14:textId="77777777" w:rsidR="00357D3C" w:rsidRPr="0041779D" w:rsidRDefault="00EF09C0" w:rsidP="00C913EF">
            <w:pPr>
              <w:pStyle w:val="ListParagraph"/>
              <w:numPr>
                <w:ilvl w:val="0"/>
                <w:numId w:val="13"/>
              </w:numPr>
              <w:autoSpaceDE w:val="0"/>
              <w:autoSpaceDN w:val="0"/>
              <w:adjustRightInd w:val="0"/>
              <w:contextualSpacing/>
              <w:rPr>
                <w:rFonts w:ascii="Arial" w:hAnsi="Arial" w:cs="Arial"/>
                <w:b/>
                <w:sz w:val="20"/>
                <w:szCs w:val="20"/>
              </w:rPr>
            </w:pPr>
            <w:r w:rsidRPr="0041779D">
              <w:rPr>
                <w:rFonts w:ascii="Arial" w:hAnsi="Arial" w:cs="Arial"/>
                <w:sz w:val="20"/>
                <w:szCs w:val="20"/>
              </w:rPr>
              <w:t xml:space="preserve">To manage and lead a high-level Graduate Futures </w:t>
            </w:r>
            <w:r w:rsidR="00357D3C" w:rsidRPr="0041779D">
              <w:rPr>
                <w:rFonts w:ascii="Arial" w:hAnsi="Arial" w:cs="Arial"/>
                <w:sz w:val="20"/>
                <w:szCs w:val="20"/>
              </w:rPr>
              <w:t xml:space="preserve">service </w:t>
            </w:r>
            <w:r w:rsidRPr="0041779D">
              <w:rPr>
                <w:rFonts w:ascii="Arial" w:hAnsi="Arial" w:cs="Arial"/>
                <w:sz w:val="20"/>
                <w:szCs w:val="20"/>
              </w:rPr>
              <w:t>provision</w:t>
            </w:r>
            <w:r w:rsidR="00F84B39" w:rsidRPr="0041779D">
              <w:rPr>
                <w:rFonts w:ascii="Arial" w:hAnsi="Arial" w:cs="Arial"/>
                <w:sz w:val="20"/>
                <w:szCs w:val="20"/>
              </w:rPr>
              <w:t>.</w:t>
            </w:r>
            <w:r w:rsidRPr="0041779D">
              <w:rPr>
                <w:rFonts w:ascii="Arial" w:hAnsi="Arial" w:cs="Arial"/>
                <w:sz w:val="20"/>
                <w:szCs w:val="20"/>
              </w:rPr>
              <w:t xml:space="preserve"> </w:t>
            </w:r>
          </w:p>
          <w:p w14:paraId="71F15565" w14:textId="77777777" w:rsidR="00EF09C0" w:rsidRPr="0041779D" w:rsidRDefault="00EF09C0" w:rsidP="00C913EF">
            <w:pPr>
              <w:pStyle w:val="ListParagraph"/>
              <w:numPr>
                <w:ilvl w:val="0"/>
                <w:numId w:val="13"/>
              </w:numPr>
              <w:autoSpaceDE w:val="0"/>
              <w:autoSpaceDN w:val="0"/>
              <w:adjustRightInd w:val="0"/>
              <w:contextualSpacing/>
              <w:rPr>
                <w:rFonts w:ascii="Arial" w:hAnsi="Arial" w:cs="Arial"/>
                <w:b/>
                <w:sz w:val="20"/>
                <w:szCs w:val="20"/>
              </w:rPr>
            </w:pPr>
            <w:r w:rsidRPr="0041779D">
              <w:rPr>
                <w:rFonts w:ascii="Arial" w:hAnsi="Arial" w:cs="Arial"/>
                <w:sz w:val="20"/>
                <w:szCs w:val="20"/>
              </w:rPr>
              <w:t xml:space="preserve">Responsible </w:t>
            </w:r>
            <w:r w:rsidR="00E83748" w:rsidRPr="0041779D">
              <w:rPr>
                <w:rFonts w:ascii="Arial" w:hAnsi="Arial" w:cs="Arial"/>
                <w:sz w:val="20"/>
                <w:szCs w:val="20"/>
              </w:rPr>
              <w:t xml:space="preserve">for </w:t>
            </w:r>
            <w:r w:rsidR="00B7207E" w:rsidRPr="0041779D">
              <w:rPr>
                <w:rFonts w:ascii="Arial" w:hAnsi="Arial" w:cs="Arial"/>
                <w:sz w:val="20"/>
                <w:szCs w:val="20"/>
              </w:rPr>
              <w:t>development and implementation of</w:t>
            </w:r>
            <w:r w:rsidR="00E83748" w:rsidRPr="0041779D">
              <w:rPr>
                <w:rFonts w:ascii="Arial" w:hAnsi="Arial" w:cs="Arial"/>
                <w:sz w:val="20"/>
                <w:szCs w:val="20"/>
              </w:rPr>
              <w:t xml:space="preserve"> the </w:t>
            </w:r>
            <w:r w:rsidR="00B7207E" w:rsidRPr="0041779D">
              <w:rPr>
                <w:rFonts w:ascii="Arial" w:hAnsi="Arial" w:cs="Arial"/>
                <w:sz w:val="20"/>
                <w:szCs w:val="20"/>
              </w:rPr>
              <w:t xml:space="preserve">college’s plan for improving student experience by providing a </w:t>
            </w:r>
            <w:r w:rsidR="00E83748" w:rsidRPr="0041779D">
              <w:rPr>
                <w:rFonts w:ascii="Arial" w:hAnsi="Arial" w:cs="Arial"/>
                <w:sz w:val="20"/>
                <w:szCs w:val="20"/>
              </w:rPr>
              <w:t>professional service</w:t>
            </w:r>
            <w:r w:rsidR="00443192">
              <w:rPr>
                <w:rFonts w:ascii="Arial" w:hAnsi="Arial" w:cs="Arial"/>
                <w:sz w:val="20"/>
                <w:szCs w:val="20"/>
              </w:rPr>
              <w:t>.</w:t>
            </w:r>
          </w:p>
          <w:p w14:paraId="1D6149CC" w14:textId="06746318" w:rsidR="00B75BC0" w:rsidRPr="00443192" w:rsidRDefault="000A3B92">
            <w:pPr>
              <w:pStyle w:val="ListParagraph"/>
              <w:numPr>
                <w:ilvl w:val="0"/>
                <w:numId w:val="13"/>
              </w:numPr>
              <w:autoSpaceDE w:val="0"/>
              <w:autoSpaceDN w:val="0"/>
              <w:adjustRightInd w:val="0"/>
              <w:contextualSpacing/>
              <w:rPr>
                <w:rFonts w:ascii="Arial" w:hAnsi="Arial" w:cs="Arial"/>
                <w:b/>
                <w:bCs/>
                <w:sz w:val="20"/>
                <w:szCs w:val="20"/>
              </w:rPr>
            </w:pPr>
            <w:r w:rsidRPr="0041779D">
              <w:rPr>
                <w:rFonts w:ascii="Arial" w:hAnsi="Arial" w:cs="Arial"/>
                <w:sz w:val="20"/>
                <w:szCs w:val="20"/>
              </w:rPr>
              <w:t xml:space="preserve">Develop and implement the strategy for the team </w:t>
            </w:r>
            <w:r w:rsidR="00B75BC0" w:rsidRPr="0041779D">
              <w:rPr>
                <w:rFonts w:ascii="Arial" w:hAnsi="Arial" w:cs="Arial"/>
                <w:sz w:val="20"/>
                <w:szCs w:val="20"/>
              </w:rPr>
              <w:t>in context of K</w:t>
            </w:r>
            <w:r w:rsidR="00B75BC0">
              <w:rPr>
                <w:rFonts w:ascii="Arial" w:hAnsi="Arial" w:cs="Arial"/>
                <w:sz w:val="20"/>
                <w:szCs w:val="20"/>
              </w:rPr>
              <w:t xml:space="preserve">nowledge </w:t>
            </w:r>
            <w:r w:rsidR="00B75BC0" w:rsidRPr="0041779D">
              <w:rPr>
                <w:rFonts w:ascii="Arial" w:hAnsi="Arial" w:cs="Arial"/>
                <w:sz w:val="20"/>
                <w:szCs w:val="20"/>
              </w:rPr>
              <w:t>E</w:t>
            </w:r>
            <w:r w:rsidR="00B75BC0">
              <w:rPr>
                <w:rFonts w:ascii="Arial" w:hAnsi="Arial" w:cs="Arial"/>
                <w:sz w:val="20"/>
                <w:szCs w:val="20"/>
              </w:rPr>
              <w:t>xchange (KE)</w:t>
            </w:r>
            <w:r w:rsidR="00B75BC0" w:rsidRPr="0041779D">
              <w:rPr>
                <w:rFonts w:ascii="Arial" w:hAnsi="Arial" w:cs="Arial"/>
                <w:sz w:val="20"/>
                <w:szCs w:val="20"/>
              </w:rPr>
              <w:t xml:space="preserve"> strategy and </w:t>
            </w:r>
            <w:r w:rsidR="00B75BC0">
              <w:rPr>
                <w:rFonts w:ascii="Arial" w:hAnsi="Arial" w:cs="Arial"/>
                <w:sz w:val="20"/>
                <w:szCs w:val="20"/>
              </w:rPr>
              <w:t>the Teaching Excellence Framework (</w:t>
            </w:r>
            <w:r w:rsidR="00B75BC0" w:rsidRPr="0041779D">
              <w:rPr>
                <w:rFonts w:ascii="Arial" w:hAnsi="Arial" w:cs="Arial"/>
                <w:sz w:val="20"/>
                <w:szCs w:val="20"/>
              </w:rPr>
              <w:t>TEF</w:t>
            </w:r>
            <w:r w:rsidR="00B75BC0">
              <w:rPr>
                <w:rFonts w:ascii="Arial" w:hAnsi="Arial" w:cs="Arial"/>
                <w:sz w:val="20"/>
                <w:szCs w:val="20"/>
              </w:rPr>
              <w:t>).</w:t>
            </w:r>
          </w:p>
          <w:p w14:paraId="4C7C9810" w14:textId="77777777" w:rsidR="00B7207E" w:rsidRPr="0041779D" w:rsidRDefault="00B7207E" w:rsidP="00C913EF">
            <w:pPr>
              <w:pStyle w:val="ListParagraph"/>
              <w:numPr>
                <w:ilvl w:val="0"/>
                <w:numId w:val="13"/>
              </w:numPr>
              <w:autoSpaceDE w:val="0"/>
              <w:autoSpaceDN w:val="0"/>
              <w:adjustRightInd w:val="0"/>
              <w:contextualSpacing/>
              <w:rPr>
                <w:rFonts w:ascii="Arial" w:hAnsi="Arial" w:cs="Arial"/>
                <w:b/>
                <w:sz w:val="20"/>
                <w:szCs w:val="20"/>
              </w:rPr>
            </w:pPr>
            <w:r w:rsidRPr="0041779D">
              <w:rPr>
                <w:rFonts w:ascii="Arial" w:hAnsi="Arial" w:cs="Arial"/>
                <w:sz w:val="20"/>
                <w:szCs w:val="20"/>
              </w:rPr>
              <w:t>To contribute to the development of the University’s strategies for enhancing students experi</w:t>
            </w:r>
            <w:r w:rsidR="00F84B39" w:rsidRPr="0041779D">
              <w:rPr>
                <w:rFonts w:ascii="Arial" w:hAnsi="Arial" w:cs="Arial"/>
                <w:sz w:val="20"/>
                <w:szCs w:val="20"/>
              </w:rPr>
              <w:t>ence and engagement of students.</w:t>
            </w:r>
          </w:p>
          <w:p w14:paraId="441F3C95" w14:textId="77777777" w:rsidR="000A3B92" w:rsidRPr="0041779D" w:rsidRDefault="000A3B92" w:rsidP="00C913EF">
            <w:pPr>
              <w:pStyle w:val="ListParagraph"/>
              <w:numPr>
                <w:ilvl w:val="0"/>
                <w:numId w:val="13"/>
              </w:numPr>
              <w:autoSpaceDE w:val="0"/>
              <w:autoSpaceDN w:val="0"/>
              <w:adjustRightInd w:val="0"/>
              <w:contextualSpacing/>
              <w:rPr>
                <w:rFonts w:ascii="Arial" w:hAnsi="Arial" w:cs="Arial"/>
                <w:b/>
                <w:sz w:val="20"/>
                <w:szCs w:val="20"/>
              </w:rPr>
            </w:pPr>
            <w:r w:rsidRPr="0041779D">
              <w:rPr>
                <w:rFonts w:ascii="Arial" w:hAnsi="Arial" w:cs="Arial"/>
                <w:sz w:val="20"/>
                <w:szCs w:val="20"/>
              </w:rPr>
              <w:t xml:space="preserve">Build and maintain key relationships across </w:t>
            </w:r>
            <w:r w:rsidR="00443192">
              <w:rPr>
                <w:rFonts w:ascii="Arial" w:hAnsi="Arial" w:cs="Arial"/>
                <w:sz w:val="20"/>
                <w:szCs w:val="20"/>
              </w:rPr>
              <w:t>the university</w:t>
            </w:r>
            <w:r w:rsidRPr="0041779D">
              <w:rPr>
                <w:rFonts w:ascii="Arial" w:hAnsi="Arial" w:cs="Arial"/>
                <w:sz w:val="20"/>
                <w:szCs w:val="20"/>
              </w:rPr>
              <w:t xml:space="preserve"> and other external organisations</w:t>
            </w:r>
            <w:r w:rsidR="00F84B39" w:rsidRPr="0041779D">
              <w:rPr>
                <w:rFonts w:ascii="Arial" w:hAnsi="Arial" w:cs="Arial"/>
                <w:sz w:val="20"/>
                <w:szCs w:val="20"/>
              </w:rPr>
              <w:t>.</w:t>
            </w:r>
            <w:r w:rsidRPr="0041779D">
              <w:rPr>
                <w:rFonts w:ascii="Arial" w:hAnsi="Arial" w:cs="Arial"/>
                <w:sz w:val="20"/>
                <w:szCs w:val="20"/>
              </w:rPr>
              <w:t xml:space="preserve"> </w:t>
            </w:r>
          </w:p>
          <w:p w14:paraId="5F2A2E84" w14:textId="5CC9DF1B" w:rsidR="00357D3C" w:rsidRPr="009D513D" w:rsidRDefault="000A3B92">
            <w:pPr>
              <w:pStyle w:val="ListParagraph"/>
              <w:numPr>
                <w:ilvl w:val="0"/>
                <w:numId w:val="13"/>
              </w:numPr>
              <w:autoSpaceDE w:val="0"/>
              <w:autoSpaceDN w:val="0"/>
              <w:adjustRightInd w:val="0"/>
              <w:contextualSpacing/>
              <w:rPr>
                <w:rFonts w:ascii="Arial" w:hAnsi="Arial" w:cs="Arial"/>
                <w:b/>
                <w:bCs/>
                <w:sz w:val="20"/>
                <w:szCs w:val="20"/>
              </w:rPr>
            </w:pPr>
            <w:r w:rsidRPr="00B75BC0">
              <w:rPr>
                <w:rFonts w:ascii="Arial" w:hAnsi="Arial" w:cs="Arial"/>
                <w:sz w:val="20"/>
                <w:szCs w:val="20"/>
              </w:rPr>
              <w:t xml:space="preserve">To raise </w:t>
            </w:r>
            <w:r w:rsidR="49B453E5" w:rsidRPr="00B75BC0">
              <w:rPr>
                <w:rFonts w:ascii="Arial" w:hAnsi="Arial" w:cs="Arial"/>
                <w:sz w:val="20"/>
                <w:szCs w:val="20"/>
              </w:rPr>
              <w:t xml:space="preserve">the </w:t>
            </w:r>
            <w:r w:rsidRPr="00B75BC0">
              <w:rPr>
                <w:rFonts w:ascii="Arial" w:hAnsi="Arial" w:cs="Arial"/>
                <w:sz w:val="20"/>
                <w:szCs w:val="20"/>
              </w:rPr>
              <w:t xml:space="preserve">profile and promote the work of Graduate Futures across the </w:t>
            </w:r>
            <w:r w:rsidR="00072AD6" w:rsidRPr="00B75BC0">
              <w:rPr>
                <w:rFonts w:ascii="Arial" w:hAnsi="Arial" w:cs="Arial"/>
                <w:sz w:val="20"/>
                <w:szCs w:val="20"/>
              </w:rPr>
              <w:t>University</w:t>
            </w:r>
            <w:r w:rsidR="00C8035F">
              <w:rPr>
                <w:rFonts w:ascii="Arial" w:hAnsi="Arial" w:cs="Arial"/>
                <w:sz w:val="20"/>
                <w:szCs w:val="20"/>
              </w:rPr>
              <w:t xml:space="preserve"> and relevant external organisations</w:t>
            </w:r>
            <w:r w:rsidR="00F84B39" w:rsidRPr="00B75BC0">
              <w:rPr>
                <w:rFonts w:ascii="Arial" w:hAnsi="Arial" w:cs="Arial"/>
                <w:sz w:val="20"/>
                <w:szCs w:val="20"/>
              </w:rPr>
              <w:t>.</w:t>
            </w:r>
          </w:p>
          <w:p w14:paraId="376715AA" w14:textId="21F54DFB" w:rsidR="00357D3C" w:rsidRPr="0041779D" w:rsidRDefault="00B75BC0" w:rsidP="00C913EF">
            <w:pPr>
              <w:pStyle w:val="ListParagraph"/>
              <w:numPr>
                <w:ilvl w:val="0"/>
                <w:numId w:val="13"/>
              </w:numPr>
              <w:autoSpaceDE w:val="0"/>
              <w:autoSpaceDN w:val="0"/>
              <w:adjustRightInd w:val="0"/>
              <w:contextualSpacing/>
              <w:rPr>
                <w:rFonts w:ascii="Arial" w:hAnsi="Arial" w:cs="Arial"/>
                <w:b/>
                <w:sz w:val="20"/>
                <w:szCs w:val="20"/>
              </w:rPr>
            </w:pPr>
            <w:r>
              <w:rPr>
                <w:rFonts w:ascii="Arial" w:hAnsi="Arial" w:cs="Arial"/>
                <w:sz w:val="20"/>
                <w:szCs w:val="20"/>
              </w:rPr>
              <w:t>In conjunction with the Associate Director Business &amp; Innovation, t</w:t>
            </w:r>
            <w:r w:rsidRPr="0041779D">
              <w:rPr>
                <w:rFonts w:ascii="Arial" w:hAnsi="Arial" w:cs="Arial"/>
                <w:sz w:val="20"/>
                <w:szCs w:val="20"/>
              </w:rPr>
              <w:t xml:space="preserve">o </w:t>
            </w:r>
            <w:r w:rsidR="00EF09C0" w:rsidRPr="0041779D">
              <w:rPr>
                <w:rFonts w:ascii="Arial" w:hAnsi="Arial" w:cs="Arial"/>
                <w:sz w:val="20"/>
                <w:szCs w:val="20"/>
              </w:rPr>
              <w:t>identify and attract new national and international business partners offering a variety of opportunities within the College</w:t>
            </w:r>
            <w:r>
              <w:rPr>
                <w:rFonts w:ascii="Arial" w:hAnsi="Arial" w:cs="Arial"/>
                <w:sz w:val="20"/>
                <w:szCs w:val="20"/>
              </w:rPr>
              <w:t>, in line with the College KE strategy</w:t>
            </w:r>
          </w:p>
          <w:p w14:paraId="0C975B20" w14:textId="77777777" w:rsidR="00357D3C" w:rsidRPr="0041779D" w:rsidRDefault="00EF09C0" w:rsidP="00C913EF">
            <w:pPr>
              <w:pStyle w:val="ListParagraph"/>
              <w:numPr>
                <w:ilvl w:val="0"/>
                <w:numId w:val="13"/>
              </w:numPr>
              <w:autoSpaceDE w:val="0"/>
              <w:autoSpaceDN w:val="0"/>
              <w:adjustRightInd w:val="0"/>
              <w:contextualSpacing/>
              <w:rPr>
                <w:rFonts w:ascii="Arial" w:hAnsi="Arial" w:cs="Arial"/>
                <w:b/>
                <w:sz w:val="20"/>
                <w:szCs w:val="20"/>
              </w:rPr>
            </w:pPr>
            <w:r w:rsidRPr="0041779D">
              <w:rPr>
                <w:rFonts w:ascii="Arial" w:hAnsi="Arial" w:cs="Arial"/>
                <w:sz w:val="20"/>
                <w:szCs w:val="20"/>
              </w:rPr>
              <w:t xml:space="preserve">To work collaboratively </w:t>
            </w:r>
            <w:r w:rsidR="007E7FA5" w:rsidRPr="0041779D">
              <w:rPr>
                <w:rFonts w:ascii="Arial" w:hAnsi="Arial" w:cs="Arial"/>
                <w:sz w:val="20"/>
                <w:szCs w:val="20"/>
              </w:rPr>
              <w:t>with Senior Managers</w:t>
            </w:r>
            <w:r w:rsidRPr="0041779D">
              <w:rPr>
                <w:rFonts w:ascii="Arial" w:hAnsi="Arial" w:cs="Arial"/>
                <w:sz w:val="20"/>
                <w:szCs w:val="20"/>
              </w:rPr>
              <w:t xml:space="preserve">, promoting good practice and ensuring developments within </w:t>
            </w:r>
            <w:r w:rsidR="007E7FA5" w:rsidRPr="0041779D">
              <w:rPr>
                <w:rFonts w:ascii="Arial" w:hAnsi="Arial" w:cs="Arial"/>
                <w:sz w:val="20"/>
                <w:szCs w:val="20"/>
              </w:rPr>
              <w:t xml:space="preserve">Graduate Futures </w:t>
            </w:r>
            <w:r w:rsidRPr="0041779D">
              <w:rPr>
                <w:rFonts w:ascii="Arial" w:hAnsi="Arial" w:cs="Arial"/>
                <w:sz w:val="20"/>
                <w:szCs w:val="20"/>
              </w:rPr>
              <w:t>are achieved</w:t>
            </w:r>
            <w:r w:rsidR="00F84B39" w:rsidRPr="0041779D">
              <w:rPr>
                <w:rFonts w:ascii="Arial" w:hAnsi="Arial" w:cs="Arial"/>
                <w:sz w:val="20"/>
                <w:szCs w:val="20"/>
              </w:rPr>
              <w:t>.</w:t>
            </w:r>
          </w:p>
          <w:p w14:paraId="71F1FE19" w14:textId="77777777" w:rsidR="00EF09C0" w:rsidRPr="0041779D" w:rsidRDefault="00EF09C0" w:rsidP="00C913EF">
            <w:pPr>
              <w:pStyle w:val="ListParagraph"/>
              <w:numPr>
                <w:ilvl w:val="0"/>
                <w:numId w:val="13"/>
              </w:numPr>
              <w:autoSpaceDE w:val="0"/>
              <w:autoSpaceDN w:val="0"/>
              <w:adjustRightInd w:val="0"/>
              <w:contextualSpacing/>
              <w:rPr>
                <w:rFonts w:ascii="Arial" w:hAnsi="Arial" w:cs="Arial"/>
                <w:b/>
                <w:sz w:val="20"/>
                <w:szCs w:val="20"/>
              </w:rPr>
            </w:pPr>
            <w:r w:rsidRPr="0041779D">
              <w:rPr>
                <w:rFonts w:ascii="Arial" w:hAnsi="Arial" w:cs="Arial"/>
                <w:sz w:val="20"/>
                <w:szCs w:val="20"/>
                <w:lang w:eastAsia="en-GB"/>
              </w:rPr>
              <w:t xml:space="preserve">To keep up </w:t>
            </w:r>
            <w:r w:rsidRPr="0041779D">
              <w:rPr>
                <w:rFonts w:ascii="Arial" w:hAnsi="Arial" w:cs="Arial"/>
                <w:sz w:val="20"/>
                <w:szCs w:val="20"/>
              </w:rPr>
              <w:t xml:space="preserve">date with the current </w:t>
            </w:r>
            <w:r w:rsidR="00443192">
              <w:rPr>
                <w:rFonts w:ascii="Arial" w:hAnsi="Arial" w:cs="Arial"/>
                <w:sz w:val="20"/>
                <w:szCs w:val="20"/>
              </w:rPr>
              <w:t>careers and enterprise</w:t>
            </w:r>
            <w:r w:rsidRPr="0041779D">
              <w:rPr>
                <w:rFonts w:ascii="Arial" w:hAnsi="Arial" w:cs="Arial"/>
                <w:sz w:val="20"/>
                <w:szCs w:val="20"/>
              </w:rPr>
              <w:t xml:space="preserve"> agenda within Higher Education sharing this regularly with the wider team, industry and </w:t>
            </w:r>
            <w:r w:rsidR="007E7FA5" w:rsidRPr="0041779D">
              <w:rPr>
                <w:rFonts w:ascii="Arial" w:hAnsi="Arial" w:cs="Arial"/>
                <w:sz w:val="20"/>
                <w:szCs w:val="20"/>
              </w:rPr>
              <w:t>senior managers</w:t>
            </w:r>
            <w:r w:rsidR="00F84B39" w:rsidRPr="0041779D">
              <w:rPr>
                <w:rFonts w:ascii="Arial" w:hAnsi="Arial" w:cs="Arial"/>
                <w:sz w:val="20"/>
                <w:szCs w:val="20"/>
              </w:rPr>
              <w:t>.</w:t>
            </w:r>
          </w:p>
          <w:p w14:paraId="16BA9E9A" w14:textId="69CA266F" w:rsidR="00C8035F" w:rsidRPr="009D513D" w:rsidRDefault="00B75BC0">
            <w:pPr>
              <w:pStyle w:val="ListParagraph"/>
              <w:numPr>
                <w:ilvl w:val="0"/>
                <w:numId w:val="13"/>
              </w:numPr>
              <w:autoSpaceDE w:val="0"/>
              <w:autoSpaceDN w:val="0"/>
              <w:adjustRightInd w:val="0"/>
              <w:contextualSpacing/>
              <w:rPr>
                <w:rFonts w:ascii="Arial" w:hAnsi="Arial" w:cs="Arial"/>
                <w:b/>
                <w:bCs/>
                <w:sz w:val="20"/>
                <w:szCs w:val="20"/>
              </w:rPr>
            </w:pPr>
            <w:r>
              <w:rPr>
                <w:rFonts w:ascii="Arial" w:hAnsi="Arial" w:cs="Arial"/>
                <w:sz w:val="20"/>
                <w:szCs w:val="20"/>
              </w:rPr>
              <w:t xml:space="preserve">To report on </w:t>
            </w:r>
            <w:r w:rsidRPr="0041779D">
              <w:rPr>
                <w:rFonts w:ascii="Arial" w:hAnsi="Arial" w:cs="Arial"/>
                <w:sz w:val="20"/>
                <w:szCs w:val="20"/>
              </w:rPr>
              <w:t>Graduate Outcomes and employability metrics</w:t>
            </w:r>
            <w:r>
              <w:rPr>
                <w:rFonts w:ascii="Arial" w:hAnsi="Arial" w:cs="Arial"/>
                <w:sz w:val="20"/>
                <w:szCs w:val="20"/>
              </w:rPr>
              <w:t xml:space="preserve">, </w:t>
            </w:r>
            <w:r w:rsidR="00FC2A30" w:rsidRPr="0041779D">
              <w:rPr>
                <w:rFonts w:ascii="Arial" w:hAnsi="Arial" w:cs="Arial"/>
                <w:sz w:val="20"/>
                <w:szCs w:val="20"/>
              </w:rPr>
              <w:t>identifyi</w:t>
            </w:r>
            <w:r w:rsidR="00443192">
              <w:rPr>
                <w:rFonts w:ascii="Arial" w:hAnsi="Arial" w:cs="Arial"/>
                <w:sz w:val="20"/>
                <w:szCs w:val="20"/>
              </w:rPr>
              <w:t>ng key issues and action points</w:t>
            </w:r>
            <w:r>
              <w:rPr>
                <w:rFonts w:ascii="Arial" w:hAnsi="Arial" w:cs="Arial"/>
                <w:sz w:val="20"/>
                <w:szCs w:val="20"/>
              </w:rPr>
              <w:t xml:space="preserve"> &amp; </w:t>
            </w:r>
            <w:r w:rsidR="00594208">
              <w:rPr>
                <w:rFonts w:ascii="Arial" w:hAnsi="Arial" w:cs="Arial"/>
                <w:sz w:val="20"/>
                <w:szCs w:val="20"/>
              </w:rPr>
              <w:t xml:space="preserve">making recommendations </w:t>
            </w:r>
            <w:r w:rsidRPr="0041779D">
              <w:rPr>
                <w:rFonts w:ascii="Arial" w:hAnsi="Arial" w:cs="Arial"/>
                <w:sz w:val="20"/>
                <w:szCs w:val="20"/>
              </w:rPr>
              <w:t xml:space="preserve">to Senior Managers </w:t>
            </w:r>
            <w:r>
              <w:rPr>
                <w:rFonts w:ascii="Arial" w:hAnsi="Arial" w:cs="Arial"/>
                <w:sz w:val="20"/>
                <w:szCs w:val="20"/>
              </w:rPr>
              <w:t>in</w:t>
            </w:r>
            <w:r w:rsidR="00FC2A30" w:rsidRPr="0041779D">
              <w:rPr>
                <w:rFonts w:ascii="Arial" w:hAnsi="Arial" w:cs="Arial"/>
                <w:sz w:val="20"/>
                <w:szCs w:val="20"/>
              </w:rPr>
              <w:t xml:space="preserve"> deve</w:t>
            </w:r>
            <w:r w:rsidR="00426011" w:rsidRPr="0041779D">
              <w:rPr>
                <w:rFonts w:ascii="Arial" w:hAnsi="Arial" w:cs="Arial"/>
                <w:sz w:val="20"/>
                <w:szCs w:val="20"/>
              </w:rPr>
              <w:t>lopment /improvement strategies</w:t>
            </w:r>
            <w:r w:rsidR="00F84B39" w:rsidRPr="0041779D">
              <w:rPr>
                <w:rFonts w:ascii="Arial" w:hAnsi="Arial" w:cs="Arial"/>
                <w:sz w:val="20"/>
                <w:szCs w:val="20"/>
              </w:rPr>
              <w:t>.</w:t>
            </w:r>
          </w:p>
          <w:p w14:paraId="5A9B0CA8" w14:textId="387287C4" w:rsidR="00C8035F" w:rsidRPr="009D513D" w:rsidRDefault="00C8035F">
            <w:pPr>
              <w:pStyle w:val="ListParagraph"/>
              <w:numPr>
                <w:ilvl w:val="0"/>
                <w:numId w:val="13"/>
              </w:numPr>
              <w:autoSpaceDE w:val="0"/>
              <w:autoSpaceDN w:val="0"/>
              <w:adjustRightInd w:val="0"/>
              <w:contextualSpacing/>
              <w:rPr>
                <w:rFonts w:ascii="Arial" w:hAnsi="Arial" w:cs="Arial"/>
                <w:b/>
                <w:bCs/>
                <w:sz w:val="20"/>
                <w:szCs w:val="20"/>
              </w:rPr>
            </w:pPr>
            <w:r>
              <w:rPr>
                <w:rFonts w:ascii="Arial" w:hAnsi="Arial" w:cs="Arial"/>
                <w:sz w:val="20"/>
                <w:szCs w:val="20"/>
              </w:rPr>
              <w:t xml:space="preserve">To report on Knowledge Exchange activities/ projects, </w:t>
            </w:r>
            <w:r w:rsidRPr="0041779D">
              <w:rPr>
                <w:rFonts w:ascii="Arial" w:hAnsi="Arial" w:cs="Arial"/>
                <w:sz w:val="20"/>
                <w:szCs w:val="20"/>
              </w:rPr>
              <w:t>identifyi</w:t>
            </w:r>
            <w:r>
              <w:rPr>
                <w:rFonts w:ascii="Arial" w:hAnsi="Arial" w:cs="Arial"/>
                <w:sz w:val="20"/>
                <w:szCs w:val="20"/>
              </w:rPr>
              <w:t xml:space="preserve">ng key issues and action points &amp; </w:t>
            </w:r>
            <w:r w:rsidR="00594208">
              <w:rPr>
                <w:rFonts w:ascii="Arial" w:hAnsi="Arial" w:cs="Arial"/>
                <w:sz w:val="20"/>
                <w:szCs w:val="20"/>
              </w:rPr>
              <w:t>making recommendations</w:t>
            </w:r>
            <w:r w:rsidRPr="0041779D">
              <w:rPr>
                <w:rFonts w:ascii="Arial" w:hAnsi="Arial" w:cs="Arial"/>
                <w:sz w:val="20"/>
                <w:szCs w:val="20"/>
              </w:rPr>
              <w:t xml:space="preserve"> to Senior Managers </w:t>
            </w:r>
            <w:r>
              <w:rPr>
                <w:rFonts w:ascii="Arial" w:hAnsi="Arial" w:cs="Arial"/>
                <w:sz w:val="20"/>
                <w:szCs w:val="20"/>
              </w:rPr>
              <w:t>in</w:t>
            </w:r>
            <w:r w:rsidRPr="0041779D">
              <w:rPr>
                <w:rFonts w:ascii="Arial" w:hAnsi="Arial" w:cs="Arial"/>
                <w:sz w:val="20"/>
                <w:szCs w:val="20"/>
              </w:rPr>
              <w:t xml:space="preserve"> development /improvement strategies.</w:t>
            </w:r>
          </w:p>
          <w:p w14:paraId="5DAB6C7B" w14:textId="77777777" w:rsidR="00FC2A30" w:rsidRPr="0041779D" w:rsidRDefault="00FC2A30" w:rsidP="00E45BF3">
            <w:pPr>
              <w:ind w:left="720"/>
              <w:rPr>
                <w:rFonts w:ascii="Arial" w:hAnsi="Arial" w:cs="Arial"/>
                <w:sz w:val="20"/>
                <w:szCs w:val="20"/>
              </w:rPr>
            </w:pPr>
          </w:p>
          <w:p w14:paraId="3CBE072A" w14:textId="77777777" w:rsidR="00F84B39" w:rsidRPr="0041779D" w:rsidRDefault="00F84B39" w:rsidP="00F84B39">
            <w:pPr>
              <w:jc w:val="both"/>
              <w:rPr>
                <w:rFonts w:ascii="Arial" w:hAnsi="Arial" w:cs="Arial"/>
                <w:sz w:val="20"/>
                <w:szCs w:val="20"/>
                <w:lang w:eastAsia="en-GB"/>
              </w:rPr>
            </w:pPr>
            <w:r w:rsidRPr="0041779D">
              <w:rPr>
                <w:rFonts w:ascii="Arial" w:hAnsi="Arial" w:cs="Arial"/>
                <w:sz w:val="20"/>
                <w:szCs w:val="20"/>
              </w:rPr>
              <w:t>Work within the University’s policies and in particular to:</w:t>
            </w:r>
          </w:p>
          <w:p w14:paraId="55CDA5F6" w14:textId="77777777" w:rsidR="00F84B39" w:rsidRPr="0041779D" w:rsidRDefault="00F84B39" w:rsidP="00F84B39">
            <w:pPr>
              <w:numPr>
                <w:ilvl w:val="0"/>
                <w:numId w:val="12"/>
              </w:numPr>
              <w:spacing w:line="252" w:lineRule="auto"/>
              <w:contextualSpacing/>
              <w:rPr>
                <w:rFonts w:ascii="Arial" w:hAnsi="Arial" w:cs="Arial"/>
                <w:sz w:val="20"/>
                <w:szCs w:val="20"/>
              </w:rPr>
            </w:pPr>
            <w:r w:rsidRPr="0041779D">
              <w:rPr>
                <w:rFonts w:ascii="Arial" w:hAnsi="Arial" w:cs="Arial"/>
                <w:sz w:val="20"/>
                <w:szCs w:val="20"/>
              </w:rPr>
              <w:t>Perform (from time to time) such duties consistent with their role level, assigned to them anywhere within the University.</w:t>
            </w:r>
          </w:p>
          <w:p w14:paraId="011BA60F" w14:textId="77777777" w:rsidR="00F84B39" w:rsidRPr="0041779D" w:rsidRDefault="00F84B39" w:rsidP="00F84B39">
            <w:pPr>
              <w:numPr>
                <w:ilvl w:val="0"/>
                <w:numId w:val="12"/>
              </w:numPr>
              <w:spacing w:line="252" w:lineRule="auto"/>
              <w:contextualSpacing/>
              <w:rPr>
                <w:rFonts w:ascii="Arial" w:hAnsi="Arial" w:cs="Arial"/>
                <w:sz w:val="20"/>
                <w:szCs w:val="20"/>
              </w:rPr>
            </w:pPr>
            <w:r w:rsidRPr="0041779D">
              <w:rPr>
                <w:rFonts w:ascii="Arial" w:hAnsi="Arial" w:cs="Arial"/>
                <w:sz w:val="20"/>
                <w:szCs w:val="20"/>
              </w:rPr>
              <w:t>Undertake health and safety duties and responsibilities appropriate to the role.</w:t>
            </w:r>
          </w:p>
          <w:p w14:paraId="776465F5" w14:textId="77777777" w:rsidR="00F84B39" w:rsidRPr="0041779D" w:rsidRDefault="00F84B39" w:rsidP="00F84B39">
            <w:pPr>
              <w:numPr>
                <w:ilvl w:val="0"/>
                <w:numId w:val="12"/>
              </w:numPr>
              <w:spacing w:line="252" w:lineRule="auto"/>
              <w:contextualSpacing/>
              <w:rPr>
                <w:rFonts w:ascii="Arial" w:hAnsi="Arial" w:cs="Arial"/>
                <w:sz w:val="20"/>
                <w:szCs w:val="20"/>
              </w:rPr>
            </w:pPr>
            <w:r w:rsidRPr="0041779D">
              <w:rPr>
                <w:rFonts w:ascii="Arial" w:hAnsi="Arial" w:cs="Arial"/>
                <w:sz w:val="20"/>
                <w:szCs w:val="20"/>
              </w:rPr>
              <w:t>Work in accordance with the University’s Equality, Diversity and Inclusion agenda and the Staff Charter, promoting Equality and Diversity in their work.</w:t>
            </w:r>
          </w:p>
          <w:p w14:paraId="1938B9BA" w14:textId="77777777" w:rsidR="00F84B39" w:rsidRPr="0041779D" w:rsidRDefault="00F84B39" w:rsidP="00F84B39">
            <w:pPr>
              <w:numPr>
                <w:ilvl w:val="0"/>
                <w:numId w:val="12"/>
              </w:numPr>
              <w:spacing w:line="252" w:lineRule="auto"/>
              <w:contextualSpacing/>
              <w:rPr>
                <w:rFonts w:ascii="Arial" w:hAnsi="Arial" w:cs="Arial"/>
                <w:color w:val="000000"/>
                <w:sz w:val="20"/>
                <w:szCs w:val="20"/>
              </w:rPr>
            </w:pPr>
            <w:r w:rsidRPr="0041779D">
              <w:rPr>
                <w:rFonts w:ascii="Arial" w:hAnsi="Arial" w:cs="Arial"/>
                <w:color w:val="000000"/>
                <w:sz w:val="20"/>
                <w:szCs w:val="20"/>
              </w:rPr>
              <w:t>To personally contribute towards reducing the University’s impact on the environment and support actions associated with the UAL Sustainability Manifesto (2016 – 2022).</w:t>
            </w:r>
          </w:p>
          <w:p w14:paraId="52AF3C8D" w14:textId="77777777" w:rsidR="00F84B39" w:rsidRPr="0041779D" w:rsidRDefault="00F84B39" w:rsidP="00F84B39">
            <w:pPr>
              <w:numPr>
                <w:ilvl w:val="0"/>
                <w:numId w:val="12"/>
              </w:numPr>
              <w:spacing w:line="252" w:lineRule="auto"/>
              <w:contextualSpacing/>
              <w:rPr>
                <w:rFonts w:ascii="Arial" w:hAnsi="Arial" w:cs="Arial"/>
                <w:color w:val="000000"/>
                <w:sz w:val="20"/>
                <w:szCs w:val="20"/>
              </w:rPr>
            </w:pPr>
            <w:r w:rsidRPr="0041779D">
              <w:rPr>
                <w:rFonts w:ascii="Arial" w:hAnsi="Arial" w:cs="Arial"/>
                <w:color w:val="000000"/>
                <w:sz w:val="20"/>
                <w:szCs w:val="20"/>
              </w:rPr>
              <w:lastRenderedPageBreak/>
              <w:t xml:space="preserve">Undertake continuous personal and professional development, and to support it for any staff you manage through effective use of the University’s Planning, Review and Appraisal scheme and staff development opportunities. </w:t>
            </w:r>
          </w:p>
          <w:p w14:paraId="051F017A" w14:textId="77777777" w:rsidR="00F84B39" w:rsidRPr="0041779D" w:rsidRDefault="00F84B39" w:rsidP="00F84B39">
            <w:pPr>
              <w:numPr>
                <w:ilvl w:val="0"/>
                <w:numId w:val="12"/>
              </w:numPr>
              <w:spacing w:line="252" w:lineRule="auto"/>
              <w:contextualSpacing/>
              <w:rPr>
                <w:rFonts w:ascii="Arial" w:hAnsi="Arial" w:cs="Arial"/>
                <w:sz w:val="20"/>
                <w:szCs w:val="20"/>
              </w:rPr>
            </w:pPr>
            <w:r w:rsidRPr="0041779D">
              <w:rPr>
                <w:rFonts w:ascii="Arial" w:hAnsi="Arial" w:cs="Arial"/>
                <w:sz w:val="20"/>
                <w:szCs w:val="20"/>
              </w:rPr>
              <w:t>Make full use of all information and communication technologies in adherence to data protection policies to meet the requirements of the role and to promote organisational effectiveness.</w:t>
            </w:r>
          </w:p>
          <w:p w14:paraId="7601AC75" w14:textId="77777777" w:rsidR="00F84B39" w:rsidRPr="0041779D" w:rsidRDefault="00F84B39" w:rsidP="00F84B39">
            <w:pPr>
              <w:numPr>
                <w:ilvl w:val="0"/>
                <w:numId w:val="12"/>
              </w:numPr>
              <w:spacing w:line="252" w:lineRule="auto"/>
              <w:contextualSpacing/>
              <w:rPr>
                <w:rFonts w:ascii="Arial" w:hAnsi="Arial" w:cs="Arial"/>
                <w:sz w:val="20"/>
                <w:szCs w:val="20"/>
              </w:rPr>
            </w:pPr>
            <w:r w:rsidRPr="0041779D">
              <w:rPr>
                <w:rFonts w:ascii="Arial" w:hAnsi="Arial" w:cs="Arial"/>
                <w:sz w:val="20"/>
                <w:szCs w:val="20"/>
              </w:rPr>
              <w:t>Conduct all financial matters associated with the role in accordance with the University’s policies and procedures, as laid down in the Financial Regulations.</w:t>
            </w:r>
          </w:p>
          <w:p w14:paraId="3E89822C" w14:textId="77777777" w:rsidR="005D6B61" w:rsidRPr="009F43E0" w:rsidRDefault="00F84B39" w:rsidP="00FC0235">
            <w:pPr>
              <w:numPr>
                <w:ilvl w:val="0"/>
                <w:numId w:val="12"/>
              </w:numPr>
              <w:spacing w:line="252" w:lineRule="auto"/>
              <w:contextualSpacing/>
              <w:rPr>
                <w:rFonts w:ascii="Arial" w:hAnsi="Arial" w:cs="Arial"/>
                <w:sz w:val="20"/>
                <w:szCs w:val="20"/>
              </w:rPr>
            </w:pPr>
            <w:r w:rsidRPr="0041779D">
              <w:rPr>
                <w:rFonts w:ascii="Arial" w:hAnsi="Arial" w:cs="Arial"/>
                <w:sz w:val="20"/>
                <w:szCs w:val="20"/>
              </w:rPr>
              <w:t>Ensure long term financial sustainability for the Graduate Futures Department and wider University.</w:t>
            </w:r>
          </w:p>
        </w:tc>
      </w:tr>
      <w:tr w:rsidR="005D6B61" w:rsidRPr="0041779D" w14:paraId="5EED6CF0" w14:textId="77777777" w:rsidTr="009D513D">
        <w:trPr>
          <w:trHeight w:val="1252"/>
        </w:trPr>
        <w:tc>
          <w:tcPr>
            <w:tcW w:w="10440" w:type="dxa"/>
            <w:gridSpan w:val="4"/>
          </w:tcPr>
          <w:p w14:paraId="14A07EB1" w14:textId="77777777" w:rsidR="0041779D" w:rsidRPr="0041779D" w:rsidRDefault="0041779D" w:rsidP="0041779D">
            <w:pPr>
              <w:pStyle w:val="Heading4"/>
              <w:rPr>
                <w:sz w:val="20"/>
                <w:szCs w:val="20"/>
              </w:rPr>
            </w:pPr>
            <w:r w:rsidRPr="0041779D">
              <w:rPr>
                <w:b/>
                <w:sz w:val="20"/>
                <w:szCs w:val="20"/>
              </w:rPr>
              <w:lastRenderedPageBreak/>
              <w:t>Key Working Relationships</w:t>
            </w:r>
            <w:r w:rsidRPr="0041779D">
              <w:rPr>
                <w:sz w:val="20"/>
                <w:szCs w:val="20"/>
                <w:u w:val="none"/>
              </w:rPr>
              <w:t xml:space="preserve">: Managers and other staff, and external partners, suppliers </w:t>
            </w:r>
            <w:proofErr w:type="spellStart"/>
            <w:r w:rsidRPr="0041779D">
              <w:rPr>
                <w:sz w:val="20"/>
                <w:szCs w:val="20"/>
                <w:u w:val="none"/>
              </w:rPr>
              <w:t>etc</w:t>
            </w:r>
            <w:proofErr w:type="spellEnd"/>
            <w:r w:rsidRPr="0041779D">
              <w:rPr>
                <w:sz w:val="20"/>
                <w:szCs w:val="20"/>
                <w:u w:val="none"/>
              </w:rPr>
              <w:t>; with whom regular contact is required.</w:t>
            </w:r>
          </w:p>
          <w:p w14:paraId="70681086" w14:textId="32AD3D8B" w:rsidR="00426011" w:rsidRDefault="00426011" w:rsidP="000C2C1F">
            <w:pPr>
              <w:numPr>
                <w:ilvl w:val="0"/>
                <w:numId w:val="2"/>
              </w:numPr>
              <w:rPr>
                <w:rFonts w:ascii="Arial" w:hAnsi="Arial" w:cs="Arial"/>
                <w:sz w:val="20"/>
                <w:szCs w:val="20"/>
              </w:rPr>
            </w:pPr>
            <w:r w:rsidRPr="0041779D">
              <w:rPr>
                <w:rFonts w:ascii="Arial" w:hAnsi="Arial" w:cs="Arial"/>
                <w:sz w:val="20"/>
                <w:szCs w:val="20"/>
              </w:rPr>
              <w:t xml:space="preserve">Director of </w:t>
            </w:r>
            <w:r w:rsidR="00B75BC0">
              <w:rPr>
                <w:rFonts w:ascii="Arial" w:hAnsi="Arial" w:cs="Arial"/>
                <w:sz w:val="20"/>
                <w:szCs w:val="20"/>
              </w:rPr>
              <w:t xml:space="preserve">Graduate Futures &amp; </w:t>
            </w:r>
            <w:r w:rsidRPr="0041779D">
              <w:rPr>
                <w:rFonts w:ascii="Arial" w:hAnsi="Arial" w:cs="Arial"/>
                <w:sz w:val="20"/>
                <w:szCs w:val="20"/>
              </w:rPr>
              <w:t>Business</w:t>
            </w:r>
            <w:r w:rsidR="00B75BC0">
              <w:rPr>
                <w:rFonts w:ascii="Arial" w:hAnsi="Arial" w:cs="Arial"/>
                <w:sz w:val="20"/>
                <w:szCs w:val="20"/>
              </w:rPr>
              <w:t xml:space="preserve"> </w:t>
            </w:r>
            <w:r w:rsidRPr="0041779D">
              <w:rPr>
                <w:rFonts w:ascii="Arial" w:hAnsi="Arial" w:cs="Arial"/>
                <w:sz w:val="20"/>
                <w:szCs w:val="20"/>
              </w:rPr>
              <w:t>Innovation</w:t>
            </w:r>
          </w:p>
          <w:p w14:paraId="4E0C6B87" w14:textId="78D3DFF5" w:rsidR="00B75BC0" w:rsidRPr="0041779D" w:rsidRDefault="00B75BC0" w:rsidP="000C2C1F">
            <w:pPr>
              <w:numPr>
                <w:ilvl w:val="0"/>
                <w:numId w:val="2"/>
              </w:numPr>
              <w:rPr>
                <w:rFonts w:ascii="Arial" w:hAnsi="Arial" w:cs="Arial"/>
                <w:sz w:val="20"/>
                <w:szCs w:val="20"/>
              </w:rPr>
            </w:pPr>
            <w:r>
              <w:rPr>
                <w:rFonts w:ascii="Arial" w:hAnsi="Arial" w:cs="Arial"/>
                <w:sz w:val="20"/>
                <w:szCs w:val="20"/>
              </w:rPr>
              <w:t xml:space="preserve">Associate Director Business &amp; Innovation </w:t>
            </w:r>
          </w:p>
          <w:p w14:paraId="1FF44998" w14:textId="3B1EDC6E" w:rsidR="00FC0235" w:rsidRPr="0041779D" w:rsidRDefault="00FC0235" w:rsidP="000C2C1F">
            <w:pPr>
              <w:numPr>
                <w:ilvl w:val="0"/>
                <w:numId w:val="2"/>
              </w:numPr>
              <w:rPr>
                <w:rFonts w:ascii="Arial" w:hAnsi="Arial" w:cs="Arial"/>
                <w:sz w:val="20"/>
                <w:szCs w:val="20"/>
              </w:rPr>
            </w:pPr>
            <w:r w:rsidRPr="0041779D">
              <w:rPr>
                <w:rFonts w:ascii="Arial" w:hAnsi="Arial" w:cs="Arial"/>
                <w:sz w:val="20"/>
                <w:szCs w:val="20"/>
              </w:rPr>
              <w:t xml:space="preserve">Associate </w:t>
            </w:r>
            <w:r w:rsidR="00B75BC0">
              <w:rPr>
                <w:rFonts w:ascii="Arial" w:hAnsi="Arial" w:cs="Arial"/>
                <w:sz w:val="20"/>
                <w:szCs w:val="20"/>
              </w:rPr>
              <w:t>Dean</w:t>
            </w:r>
            <w:r w:rsidRPr="0041779D">
              <w:rPr>
                <w:rFonts w:ascii="Arial" w:hAnsi="Arial" w:cs="Arial"/>
                <w:sz w:val="20"/>
                <w:szCs w:val="20"/>
              </w:rPr>
              <w:t xml:space="preserve">: Graduate Futures &amp; Enterprise </w:t>
            </w:r>
          </w:p>
          <w:p w14:paraId="19C85DCB" w14:textId="77777777" w:rsidR="00FC0235" w:rsidRPr="0041779D" w:rsidRDefault="00FC0235" w:rsidP="00FC0235">
            <w:pPr>
              <w:numPr>
                <w:ilvl w:val="0"/>
                <w:numId w:val="2"/>
              </w:numPr>
              <w:rPr>
                <w:rFonts w:ascii="Arial" w:hAnsi="Arial" w:cs="Arial"/>
                <w:sz w:val="20"/>
                <w:szCs w:val="20"/>
              </w:rPr>
            </w:pPr>
            <w:r w:rsidRPr="0041779D">
              <w:rPr>
                <w:rFonts w:ascii="Arial" w:hAnsi="Arial" w:cs="Arial"/>
                <w:sz w:val="20"/>
                <w:szCs w:val="20"/>
              </w:rPr>
              <w:t xml:space="preserve">Graduate Futures Team </w:t>
            </w:r>
          </w:p>
          <w:p w14:paraId="3E4926B9" w14:textId="77777777" w:rsidR="00FC0235" w:rsidRPr="0041779D" w:rsidRDefault="00B7207E" w:rsidP="00FC0235">
            <w:pPr>
              <w:numPr>
                <w:ilvl w:val="0"/>
                <w:numId w:val="2"/>
              </w:numPr>
              <w:rPr>
                <w:rFonts w:ascii="Arial" w:hAnsi="Arial" w:cs="Arial"/>
                <w:sz w:val="20"/>
                <w:szCs w:val="20"/>
              </w:rPr>
            </w:pPr>
            <w:r w:rsidRPr="0041779D">
              <w:rPr>
                <w:rFonts w:ascii="Arial" w:hAnsi="Arial" w:cs="Arial"/>
                <w:sz w:val="20"/>
                <w:szCs w:val="20"/>
              </w:rPr>
              <w:t xml:space="preserve">School </w:t>
            </w:r>
            <w:r w:rsidR="00FC0235" w:rsidRPr="0041779D">
              <w:rPr>
                <w:rFonts w:ascii="Arial" w:hAnsi="Arial" w:cs="Arial"/>
                <w:sz w:val="20"/>
                <w:szCs w:val="20"/>
              </w:rPr>
              <w:t xml:space="preserve">Deans </w:t>
            </w:r>
            <w:r w:rsidRPr="0041779D">
              <w:rPr>
                <w:rFonts w:ascii="Arial" w:hAnsi="Arial" w:cs="Arial"/>
                <w:sz w:val="20"/>
                <w:szCs w:val="20"/>
              </w:rPr>
              <w:t>and Associate Deans</w:t>
            </w:r>
          </w:p>
          <w:p w14:paraId="3BA88B05" w14:textId="77777777" w:rsidR="00072AD6" w:rsidRPr="0041779D" w:rsidRDefault="00072AD6" w:rsidP="00FC0235">
            <w:pPr>
              <w:numPr>
                <w:ilvl w:val="0"/>
                <w:numId w:val="2"/>
              </w:numPr>
              <w:rPr>
                <w:rFonts w:ascii="Arial" w:hAnsi="Arial" w:cs="Arial"/>
                <w:sz w:val="20"/>
                <w:szCs w:val="20"/>
              </w:rPr>
            </w:pPr>
            <w:r w:rsidRPr="0041779D">
              <w:rPr>
                <w:rFonts w:ascii="Arial" w:hAnsi="Arial" w:cs="Arial"/>
                <w:sz w:val="20"/>
                <w:szCs w:val="20"/>
              </w:rPr>
              <w:t xml:space="preserve">Head of Careers and Employability, UAL </w:t>
            </w:r>
          </w:p>
          <w:p w14:paraId="02EB378F" w14:textId="77777777" w:rsidR="00FC0235" w:rsidRPr="0041779D" w:rsidRDefault="00FC0235" w:rsidP="00B7207E">
            <w:pPr>
              <w:rPr>
                <w:rFonts w:ascii="Arial" w:hAnsi="Arial" w:cs="Arial"/>
                <w:sz w:val="20"/>
                <w:szCs w:val="20"/>
              </w:rPr>
            </w:pPr>
          </w:p>
        </w:tc>
      </w:tr>
      <w:tr w:rsidR="005D6B61" w:rsidRPr="0041779D" w14:paraId="1B0A05CF" w14:textId="77777777" w:rsidTr="009D513D">
        <w:tc>
          <w:tcPr>
            <w:tcW w:w="10440" w:type="dxa"/>
            <w:gridSpan w:val="4"/>
          </w:tcPr>
          <w:p w14:paraId="1006418A" w14:textId="77777777" w:rsidR="005D6B61" w:rsidRPr="0041779D" w:rsidRDefault="005D6B61" w:rsidP="00E72095">
            <w:pPr>
              <w:pStyle w:val="Heading4"/>
              <w:rPr>
                <w:b/>
                <w:sz w:val="20"/>
                <w:szCs w:val="20"/>
              </w:rPr>
            </w:pPr>
            <w:r w:rsidRPr="0041779D">
              <w:rPr>
                <w:b/>
                <w:sz w:val="20"/>
                <w:szCs w:val="20"/>
              </w:rPr>
              <w:t>Specific Management Responsibilities</w:t>
            </w:r>
          </w:p>
          <w:p w14:paraId="6A05A809" w14:textId="77777777" w:rsidR="005D6B61" w:rsidRPr="0041779D" w:rsidRDefault="005D6B61" w:rsidP="00E72095">
            <w:pPr>
              <w:rPr>
                <w:rFonts w:ascii="Arial" w:hAnsi="Arial" w:cs="Arial"/>
                <w:sz w:val="20"/>
                <w:szCs w:val="20"/>
              </w:rPr>
            </w:pPr>
          </w:p>
          <w:p w14:paraId="1C57439B" w14:textId="42E0B48A" w:rsidR="005D6B61" w:rsidRPr="0041779D" w:rsidRDefault="52354A4A" w:rsidP="52354A4A">
            <w:pPr>
              <w:rPr>
                <w:rFonts w:ascii="Arial" w:hAnsi="Arial" w:cs="Arial"/>
                <w:sz w:val="20"/>
                <w:szCs w:val="20"/>
                <w:highlight w:val="yellow"/>
              </w:rPr>
            </w:pPr>
            <w:r w:rsidRPr="52354A4A">
              <w:rPr>
                <w:rFonts w:ascii="Arial" w:hAnsi="Arial" w:cs="Arial"/>
                <w:b/>
                <w:bCs/>
                <w:sz w:val="20"/>
                <w:szCs w:val="20"/>
              </w:rPr>
              <w:t>Budgets</w:t>
            </w:r>
            <w:r w:rsidRPr="52354A4A">
              <w:rPr>
                <w:rFonts w:ascii="Arial" w:hAnsi="Arial" w:cs="Arial"/>
                <w:sz w:val="20"/>
                <w:szCs w:val="20"/>
              </w:rPr>
              <w:t>: Yes</w:t>
            </w:r>
            <w:r w:rsidR="00C8035F">
              <w:rPr>
                <w:rFonts w:ascii="Arial" w:hAnsi="Arial" w:cs="Arial"/>
                <w:sz w:val="20"/>
                <w:szCs w:val="20"/>
              </w:rPr>
              <w:t xml:space="preserve"> (Department consumables)</w:t>
            </w:r>
          </w:p>
          <w:p w14:paraId="5A39BBE3" w14:textId="77777777" w:rsidR="005D6B61" w:rsidRPr="0041779D" w:rsidRDefault="005D6B61" w:rsidP="00E72095">
            <w:pPr>
              <w:rPr>
                <w:rFonts w:ascii="Arial" w:hAnsi="Arial" w:cs="Arial"/>
                <w:sz w:val="20"/>
                <w:szCs w:val="20"/>
              </w:rPr>
            </w:pPr>
          </w:p>
          <w:p w14:paraId="0F8F5D91" w14:textId="45491DC1" w:rsidR="52354A4A" w:rsidRDefault="52354A4A" w:rsidP="52354A4A">
            <w:pPr>
              <w:pStyle w:val="BodyText2"/>
              <w:spacing w:line="259" w:lineRule="auto"/>
            </w:pPr>
            <w:r w:rsidRPr="52354A4A">
              <w:rPr>
                <w:b/>
                <w:bCs/>
              </w:rPr>
              <w:t>Staff</w:t>
            </w:r>
            <w:r>
              <w:t>: Yes</w:t>
            </w:r>
          </w:p>
          <w:p w14:paraId="41C8F396" w14:textId="77777777" w:rsidR="005D6B61" w:rsidRPr="0041779D" w:rsidRDefault="005D6B61" w:rsidP="00E72095">
            <w:pPr>
              <w:rPr>
                <w:rFonts w:ascii="Arial" w:hAnsi="Arial" w:cs="Arial"/>
                <w:sz w:val="20"/>
                <w:szCs w:val="20"/>
              </w:rPr>
            </w:pPr>
          </w:p>
          <w:p w14:paraId="18841A67" w14:textId="77777777" w:rsidR="005D6B61" w:rsidRPr="0041779D" w:rsidRDefault="005D6B61" w:rsidP="00E72095">
            <w:pPr>
              <w:rPr>
                <w:rFonts w:ascii="Arial" w:hAnsi="Arial" w:cs="Arial"/>
                <w:b/>
                <w:sz w:val="20"/>
                <w:szCs w:val="20"/>
              </w:rPr>
            </w:pPr>
            <w:r w:rsidRPr="0041779D">
              <w:rPr>
                <w:rFonts w:ascii="Arial" w:hAnsi="Arial" w:cs="Arial"/>
                <w:b/>
                <w:sz w:val="20"/>
                <w:szCs w:val="20"/>
              </w:rPr>
              <w:t>Other</w:t>
            </w:r>
            <w:r w:rsidRPr="0041779D">
              <w:rPr>
                <w:rFonts w:ascii="Arial" w:hAnsi="Arial" w:cs="Arial"/>
                <w:sz w:val="20"/>
                <w:szCs w:val="20"/>
              </w:rPr>
              <w:t xml:space="preserve"> (e.g. accommodation; equipment): None</w:t>
            </w:r>
          </w:p>
        </w:tc>
      </w:tr>
    </w:tbl>
    <w:p w14:paraId="72A3D3EC" w14:textId="77777777" w:rsidR="0041779D" w:rsidRDefault="0041779D" w:rsidP="0041779D">
      <w:pPr>
        <w:rPr>
          <w:rFonts w:ascii="Arial" w:hAnsi="Arial" w:cs="Arial"/>
          <w:sz w:val="20"/>
          <w:szCs w:val="20"/>
        </w:rPr>
      </w:pPr>
    </w:p>
    <w:p w14:paraId="0D0B940D" w14:textId="77777777" w:rsidR="0041779D" w:rsidRDefault="0041779D" w:rsidP="0041779D">
      <w:pPr>
        <w:rPr>
          <w:rFonts w:ascii="Arial" w:hAnsi="Arial" w:cs="Arial"/>
          <w:sz w:val="20"/>
          <w:szCs w:val="20"/>
        </w:rPr>
      </w:pPr>
    </w:p>
    <w:p w14:paraId="0E27B00A" w14:textId="77777777" w:rsidR="0041779D" w:rsidRDefault="0041779D" w:rsidP="0041779D">
      <w:pPr>
        <w:rPr>
          <w:rFonts w:ascii="Arial" w:hAnsi="Arial" w:cs="Arial"/>
          <w:sz w:val="20"/>
          <w:szCs w:val="20"/>
        </w:rPr>
      </w:pPr>
    </w:p>
    <w:p w14:paraId="511C1162" w14:textId="51B7BFDF" w:rsidR="0041779D" w:rsidRDefault="0041779D" w:rsidP="52354A4A">
      <w:pPr>
        <w:rPr>
          <w:rFonts w:ascii="Arial" w:hAnsi="Arial"/>
          <w:sz w:val="20"/>
          <w:szCs w:val="20"/>
        </w:rPr>
      </w:pPr>
      <w:r w:rsidRPr="52354A4A">
        <w:rPr>
          <w:rFonts w:ascii="Arial" w:hAnsi="Arial"/>
          <w:sz w:val="20"/>
          <w:szCs w:val="20"/>
        </w:rPr>
        <w:t xml:space="preserve">Signed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sidRPr="52354A4A">
        <w:rPr>
          <w:rFonts w:ascii="Arial" w:hAnsi="Arial"/>
          <w:sz w:val="20"/>
          <w:szCs w:val="20"/>
        </w:rPr>
        <w:t xml:space="preserve">Date of last review </w:t>
      </w:r>
      <w:r>
        <w:rPr>
          <w:rFonts w:ascii="Arial" w:hAnsi="Arial"/>
          <w:sz w:val="20"/>
          <w:u w:val="single"/>
        </w:rPr>
        <w:tab/>
      </w:r>
      <w:r>
        <w:rPr>
          <w:rFonts w:ascii="Arial" w:hAnsi="Arial"/>
          <w:sz w:val="20"/>
          <w:u w:val="single"/>
        </w:rPr>
        <w:tab/>
      </w:r>
      <w:r>
        <w:rPr>
          <w:rFonts w:ascii="Arial" w:hAnsi="Arial"/>
          <w:sz w:val="20"/>
          <w:u w:val="single"/>
        </w:rPr>
        <w:tab/>
      </w:r>
    </w:p>
    <w:p w14:paraId="71095CE3" w14:textId="77777777" w:rsidR="0041779D" w:rsidRDefault="0041779D" w:rsidP="0041779D">
      <w:pPr>
        <w:pStyle w:val="BodyText2"/>
        <w:rPr>
          <w:rFonts w:cs="Times New Roman"/>
        </w:rPr>
      </w:pPr>
      <w:r>
        <w:rPr>
          <w:rFonts w:cs="Times New Roman"/>
        </w:rPr>
        <w:tab/>
        <w:t>(Recruiting Manager)</w:t>
      </w:r>
    </w:p>
    <w:p w14:paraId="60061E4C" w14:textId="77777777" w:rsidR="0041779D" w:rsidRPr="0041779D" w:rsidRDefault="0041779D">
      <w:pPr>
        <w:rPr>
          <w:rFonts w:ascii="Arial" w:hAnsi="Arial" w:cs="Arial"/>
          <w:sz w:val="20"/>
          <w:szCs w:val="20"/>
        </w:rPr>
      </w:pPr>
    </w:p>
    <w:p w14:paraId="44EAFD9C" w14:textId="77777777" w:rsidR="0041779D" w:rsidRPr="0041779D" w:rsidRDefault="0041779D">
      <w:pPr>
        <w:rPr>
          <w:rFonts w:ascii="Arial" w:hAnsi="Arial" w:cs="Arial"/>
          <w:sz w:val="20"/>
          <w:szCs w:val="20"/>
        </w:rPr>
      </w:pPr>
    </w:p>
    <w:p w14:paraId="4B94D5A5" w14:textId="77777777" w:rsidR="005E21B9" w:rsidRDefault="005E21B9"/>
    <w:p w14:paraId="3DEEC669" w14:textId="77777777" w:rsidR="00F84B39" w:rsidRDefault="00F84B39"/>
    <w:p w14:paraId="3656B9AB" w14:textId="77777777" w:rsidR="0041779D" w:rsidRDefault="0041779D"/>
    <w:p w14:paraId="45FB0818" w14:textId="77777777" w:rsidR="0041779D" w:rsidRDefault="0041779D"/>
    <w:p w14:paraId="049F31CB" w14:textId="77777777" w:rsidR="0041779D" w:rsidRDefault="0041779D"/>
    <w:p w14:paraId="53128261" w14:textId="77777777" w:rsidR="0041779D" w:rsidRDefault="0041779D"/>
    <w:p w14:paraId="62486C05" w14:textId="77777777" w:rsidR="0041779D" w:rsidRDefault="0041779D"/>
    <w:p w14:paraId="4101652C" w14:textId="77777777" w:rsidR="0041779D" w:rsidRDefault="0041779D"/>
    <w:p w14:paraId="4B99056E" w14:textId="77777777" w:rsidR="0041779D" w:rsidRDefault="0041779D"/>
    <w:p w14:paraId="1299C43A" w14:textId="77777777" w:rsidR="0041779D" w:rsidRDefault="0041779D"/>
    <w:p w14:paraId="4DDBEF00" w14:textId="77777777" w:rsidR="00A32C2E" w:rsidRDefault="00A32C2E"/>
    <w:p w14:paraId="3461D779" w14:textId="77777777" w:rsidR="0041779D" w:rsidRDefault="0041779D"/>
    <w:p w14:paraId="3CF2D8B6" w14:textId="77777777" w:rsidR="0041779D" w:rsidRDefault="0041779D"/>
    <w:p w14:paraId="0FB78278" w14:textId="77777777" w:rsidR="0041779D" w:rsidRDefault="0041779D"/>
    <w:p w14:paraId="1FC39945" w14:textId="77777777" w:rsidR="0041779D" w:rsidRDefault="0041779D"/>
    <w:p w14:paraId="0562CB0E" w14:textId="77777777" w:rsidR="0041779D" w:rsidRDefault="0041779D"/>
    <w:p w14:paraId="34CE0A41" w14:textId="77777777" w:rsidR="0041779D" w:rsidRDefault="0041779D"/>
    <w:p w14:paraId="62EBF3C5" w14:textId="77777777" w:rsidR="0041779D" w:rsidRDefault="0041779D"/>
    <w:p w14:paraId="6D98A12B" w14:textId="77777777" w:rsidR="0041779D" w:rsidRDefault="0041779D"/>
    <w:p w14:paraId="2946DB82" w14:textId="77777777" w:rsidR="0041779D" w:rsidRDefault="0041779D"/>
    <w:p w14:paraId="5997CC1D" w14:textId="77777777" w:rsidR="0041779D" w:rsidRDefault="0041779D"/>
    <w:p w14:paraId="110FFD37" w14:textId="77777777" w:rsidR="0041779D" w:rsidRDefault="0041779D"/>
    <w:p w14:paraId="6B699379" w14:textId="77777777" w:rsidR="00184C2F" w:rsidRDefault="00184C2F"/>
    <w:p w14:paraId="3FE9F23F" w14:textId="77777777" w:rsidR="009F43E0" w:rsidRDefault="009F43E0"/>
    <w:p w14:paraId="1F72F646" w14:textId="77777777" w:rsidR="0041779D" w:rsidRDefault="0041779D"/>
    <w:p w14:paraId="08CE6F91" w14:textId="77777777" w:rsidR="0041779D" w:rsidRDefault="0041779D"/>
    <w:p w14:paraId="61CDCEAD" w14:textId="77777777" w:rsidR="0041779D" w:rsidRDefault="0041779D"/>
    <w:p w14:paraId="6BB9E253" w14:textId="77777777" w:rsidR="0041779D" w:rsidRDefault="0041779D"/>
    <w:p w14:paraId="23DE523C" w14:textId="77777777" w:rsidR="0041779D" w:rsidRDefault="0041779D"/>
    <w:p w14:paraId="52E56223" w14:textId="77777777" w:rsidR="0041779D" w:rsidRDefault="0041779D"/>
    <w:p w14:paraId="07547A01" w14:textId="77777777" w:rsidR="0041779D" w:rsidRDefault="0041779D"/>
    <w:p w14:paraId="5043CB0F" w14:textId="77777777" w:rsidR="00443192" w:rsidRDefault="00443192"/>
    <w:p w14:paraId="07459315" w14:textId="77777777" w:rsidR="005246E2" w:rsidRDefault="005246E2"/>
    <w:p w14:paraId="245080CE" w14:textId="31F6A77B" w:rsidR="00072AD6" w:rsidRDefault="009241E4" w:rsidP="52354A4A">
      <w:pPr>
        <w:rPr>
          <w:rFonts w:ascii="Arial" w:hAnsi="Arial" w:cs="Arial"/>
          <w:b/>
          <w:bCs/>
          <w:sz w:val="28"/>
          <w:szCs w:val="28"/>
        </w:rPr>
      </w:pPr>
      <w:r w:rsidRPr="52354A4A">
        <w:rPr>
          <w:rFonts w:ascii="Arial" w:hAnsi="Arial" w:cs="Arial"/>
          <w:b/>
          <w:bCs/>
          <w:sz w:val="28"/>
          <w:szCs w:val="28"/>
        </w:rPr>
        <w:t xml:space="preserve">Job Title: </w:t>
      </w:r>
      <w:r w:rsidR="00072AD6" w:rsidRPr="52354A4A">
        <w:rPr>
          <w:rFonts w:ascii="Arial" w:hAnsi="Arial" w:cs="Arial"/>
          <w:b/>
          <w:bCs/>
          <w:sz w:val="28"/>
          <w:szCs w:val="28"/>
        </w:rPr>
        <w:t xml:space="preserve">Associate Director Graduate Futures </w:t>
      </w:r>
      <w:r w:rsidR="00072AD6">
        <w:rPr>
          <w:rFonts w:ascii="Arial" w:hAnsi="Arial" w:cs="Arial"/>
          <w:b/>
          <w:sz w:val="28"/>
          <w:szCs w:val="28"/>
        </w:rPr>
        <w:tab/>
      </w:r>
      <w:r w:rsidR="003A0576" w:rsidRPr="52354A4A">
        <w:rPr>
          <w:rFonts w:ascii="Arial" w:hAnsi="Arial" w:cs="Arial"/>
          <w:b/>
          <w:bCs/>
          <w:sz w:val="28"/>
          <w:szCs w:val="28"/>
        </w:rPr>
        <w:t>Grad</w:t>
      </w:r>
      <w:r w:rsidRPr="52354A4A">
        <w:rPr>
          <w:rFonts w:ascii="Arial" w:hAnsi="Arial" w:cs="Arial"/>
          <w:b/>
          <w:bCs/>
          <w:sz w:val="28"/>
          <w:szCs w:val="28"/>
        </w:rPr>
        <w:t xml:space="preserve">e: </w:t>
      </w:r>
      <w:r w:rsidR="00072AD6" w:rsidRPr="52354A4A">
        <w:rPr>
          <w:rFonts w:ascii="Arial" w:hAnsi="Arial" w:cs="Arial"/>
          <w:b/>
          <w:bCs/>
          <w:sz w:val="28"/>
          <w:szCs w:val="28"/>
        </w:rPr>
        <w:t>7</w:t>
      </w:r>
    </w:p>
    <w:p w14:paraId="6537F28F" w14:textId="77777777" w:rsidR="00A64B2D" w:rsidRDefault="00A64B2D" w:rsidP="00072AD6">
      <w:pPr>
        <w:rPr>
          <w:rFonts w:ascii="Arial" w:hAnsi="Arial"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2"/>
        <w:gridCol w:w="4824"/>
      </w:tblGrid>
      <w:tr w:rsidR="00072AD6" w14:paraId="2BD09ADD" w14:textId="77777777" w:rsidTr="009D513D">
        <w:trPr>
          <w:trHeight w:val="410"/>
        </w:trPr>
        <w:tc>
          <w:tcPr>
            <w:tcW w:w="9180" w:type="dxa"/>
            <w:gridSpan w:val="2"/>
            <w:shd w:val="clear" w:color="auto" w:fill="000000" w:themeFill="text1"/>
          </w:tcPr>
          <w:p w14:paraId="7B588EAB" w14:textId="77777777" w:rsidR="00072AD6" w:rsidRPr="003534DD" w:rsidRDefault="00072AD6" w:rsidP="00455C3C">
            <w:pPr>
              <w:rPr>
                <w:rFonts w:ascii="Arial" w:eastAsia="Calibri" w:hAnsi="Arial" w:cs="Arial"/>
                <w:color w:val="262626"/>
                <w:sz w:val="28"/>
                <w:szCs w:val="28"/>
              </w:rPr>
            </w:pPr>
            <w:r w:rsidRPr="003534DD">
              <w:rPr>
                <w:rFonts w:ascii="Arial" w:eastAsia="Calibri" w:hAnsi="Arial" w:cs="Arial"/>
                <w:sz w:val="28"/>
                <w:szCs w:val="28"/>
              </w:rPr>
              <w:t xml:space="preserve">Person Specification </w:t>
            </w:r>
          </w:p>
        </w:tc>
      </w:tr>
      <w:tr w:rsidR="00072AD6" w14:paraId="29D92DE4" w14:textId="77777777" w:rsidTr="328D00D1">
        <w:tc>
          <w:tcPr>
            <w:tcW w:w="3794" w:type="dxa"/>
            <w:shd w:val="clear" w:color="auto" w:fill="auto"/>
          </w:tcPr>
          <w:p w14:paraId="6DFB9E20" w14:textId="77777777" w:rsidR="00072AD6" w:rsidRPr="003534DD" w:rsidRDefault="00072AD6" w:rsidP="00455C3C">
            <w:pPr>
              <w:rPr>
                <w:rFonts w:ascii="Arial" w:eastAsia="Calibri" w:hAnsi="Arial" w:cs="Arial"/>
                <w:sz w:val="24"/>
              </w:rPr>
            </w:pPr>
          </w:p>
          <w:p w14:paraId="70DF9E56" w14:textId="77777777" w:rsidR="00215A18" w:rsidRDefault="00215A18" w:rsidP="00455C3C">
            <w:pPr>
              <w:rPr>
                <w:rFonts w:ascii="Arial" w:eastAsia="Calibri" w:hAnsi="Arial" w:cs="Arial"/>
                <w:sz w:val="24"/>
              </w:rPr>
            </w:pPr>
          </w:p>
          <w:p w14:paraId="44E871BC" w14:textId="77777777" w:rsidR="00215A18" w:rsidRDefault="00215A18" w:rsidP="00455C3C">
            <w:pPr>
              <w:rPr>
                <w:rFonts w:ascii="Arial" w:eastAsia="Calibri" w:hAnsi="Arial" w:cs="Arial"/>
                <w:sz w:val="24"/>
              </w:rPr>
            </w:pPr>
          </w:p>
          <w:p w14:paraId="69F43CE9" w14:textId="77777777" w:rsidR="00072AD6" w:rsidRPr="003534DD" w:rsidRDefault="00072AD6" w:rsidP="00455C3C">
            <w:pPr>
              <w:rPr>
                <w:rFonts w:ascii="Arial" w:eastAsia="Calibri" w:hAnsi="Arial" w:cs="Arial"/>
                <w:sz w:val="24"/>
              </w:rPr>
            </w:pPr>
            <w:r w:rsidRPr="003534DD">
              <w:rPr>
                <w:rFonts w:ascii="Arial" w:eastAsia="Calibri" w:hAnsi="Arial" w:cs="Arial"/>
                <w:sz w:val="24"/>
              </w:rPr>
              <w:t>Specialist Knowledge/ Qualifications</w:t>
            </w:r>
          </w:p>
          <w:p w14:paraId="144A5D23" w14:textId="77777777" w:rsidR="00072AD6" w:rsidRPr="003534DD" w:rsidRDefault="00072AD6" w:rsidP="00455C3C">
            <w:pPr>
              <w:rPr>
                <w:rFonts w:ascii="Arial" w:eastAsia="Calibri" w:hAnsi="Arial" w:cs="Arial"/>
                <w:sz w:val="24"/>
              </w:rPr>
            </w:pPr>
          </w:p>
        </w:tc>
        <w:tc>
          <w:tcPr>
            <w:tcW w:w="5386" w:type="dxa"/>
            <w:shd w:val="clear" w:color="auto" w:fill="auto"/>
          </w:tcPr>
          <w:p w14:paraId="09ABCA7C" w14:textId="77777777" w:rsidR="00072AD6" w:rsidRDefault="00072AD6" w:rsidP="00455C3C">
            <w:pPr>
              <w:rPr>
                <w:rFonts w:ascii="Arial" w:eastAsia="Calibri" w:hAnsi="Arial" w:cs="Arial"/>
                <w:sz w:val="24"/>
              </w:rPr>
            </w:pPr>
            <w:r>
              <w:rPr>
                <w:rFonts w:ascii="Arial" w:eastAsia="Calibri" w:hAnsi="Arial" w:cs="Arial"/>
                <w:sz w:val="24"/>
              </w:rPr>
              <w:t>Educated to degree level</w:t>
            </w:r>
          </w:p>
          <w:p w14:paraId="637805D2" w14:textId="77777777" w:rsidR="00072AD6" w:rsidRPr="009D513D" w:rsidRDefault="00072AD6">
            <w:pPr>
              <w:rPr>
                <w:rFonts w:ascii="Arial" w:eastAsia="Calibri" w:hAnsi="Arial" w:cs="Arial"/>
                <w:sz w:val="24"/>
              </w:rPr>
            </w:pPr>
          </w:p>
          <w:p w14:paraId="6975F64E" w14:textId="50234D12" w:rsidR="00072AD6" w:rsidRPr="009D513D" w:rsidRDefault="005E21B9">
            <w:pPr>
              <w:rPr>
                <w:rFonts w:ascii="Arial" w:eastAsia="Calibri" w:hAnsi="Arial" w:cs="Arial"/>
                <w:sz w:val="24"/>
              </w:rPr>
            </w:pPr>
            <w:r w:rsidRPr="6E4EB444">
              <w:rPr>
                <w:rFonts w:ascii="Arial" w:eastAsia="Calibri" w:hAnsi="Arial" w:cs="Arial"/>
                <w:sz w:val="24"/>
              </w:rPr>
              <w:t>Expert level k</w:t>
            </w:r>
            <w:r w:rsidR="00072AD6" w:rsidRPr="6E4EB444">
              <w:rPr>
                <w:rFonts w:ascii="Arial" w:eastAsia="Calibri" w:hAnsi="Arial" w:cs="Arial"/>
                <w:sz w:val="24"/>
              </w:rPr>
              <w:t>nowledge</w:t>
            </w:r>
            <w:r w:rsidR="00443192" w:rsidRPr="6E4EB444">
              <w:rPr>
                <w:rFonts w:ascii="Arial" w:eastAsia="Calibri" w:hAnsi="Arial" w:cs="Arial"/>
                <w:sz w:val="24"/>
              </w:rPr>
              <w:t xml:space="preserve"> of careers and enterprise</w:t>
            </w:r>
            <w:r w:rsidR="00072AD6" w:rsidRPr="6E4EB444">
              <w:rPr>
                <w:rFonts w:ascii="Arial" w:eastAsia="Calibri" w:hAnsi="Arial" w:cs="Arial"/>
                <w:sz w:val="24"/>
              </w:rPr>
              <w:t xml:space="preserve"> within the HE sector</w:t>
            </w:r>
          </w:p>
          <w:p w14:paraId="2E5BAA77" w14:textId="77777777" w:rsidR="00072AD6" w:rsidRPr="009D513D" w:rsidRDefault="00072AD6">
            <w:pPr>
              <w:rPr>
                <w:rFonts w:ascii="Arial" w:eastAsia="Calibri" w:hAnsi="Arial" w:cs="Arial"/>
                <w:sz w:val="24"/>
              </w:rPr>
            </w:pPr>
          </w:p>
          <w:p w14:paraId="0DE4BEFC" w14:textId="075BBA20" w:rsidR="00072AD6" w:rsidRPr="009D513D" w:rsidRDefault="6E4EB444">
            <w:pPr>
              <w:rPr>
                <w:rFonts w:ascii="Arial" w:eastAsia="Calibri" w:hAnsi="Arial" w:cs="Arial"/>
                <w:sz w:val="24"/>
              </w:rPr>
            </w:pPr>
            <w:r w:rsidRPr="009D513D">
              <w:rPr>
                <w:rFonts w:ascii="Arial" w:eastAsia="Calibri" w:hAnsi="Arial" w:cs="Arial"/>
                <w:sz w:val="24"/>
              </w:rPr>
              <w:t>Knowledge of the fashion and lifestyle industry</w:t>
            </w:r>
          </w:p>
        </w:tc>
      </w:tr>
      <w:tr w:rsidR="00072AD6" w14:paraId="77DD4E55" w14:textId="77777777" w:rsidTr="328D00D1">
        <w:tc>
          <w:tcPr>
            <w:tcW w:w="3794" w:type="dxa"/>
            <w:shd w:val="clear" w:color="auto" w:fill="auto"/>
          </w:tcPr>
          <w:p w14:paraId="463F29E8" w14:textId="77777777" w:rsidR="00072AD6" w:rsidRPr="003534DD" w:rsidRDefault="00072AD6" w:rsidP="00455C3C">
            <w:pPr>
              <w:rPr>
                <w:rFonts w:ascii="Arial" w:eastAsia="Calibri" w:hAnsi="Arial" w:cs="Arial"/>
                <w:sz w:val="24"/>
              </w:rPr>
            </w:pPr>
          </w:p>
          <w:p w14:paraId="3B7B4B86" w14:textId="77777777" w:rsidR="00215A18" w:rsidRDefault="00215A18" w:rsidP="00455C3C">
            <w:pPr>
              <w:rPr>
                <w:rFonts w:ascii="Arial" w:eastAsia="Calibri" w:hAnsi="Arial" w:cs="Arial"/>
                <w:sz w:val="24"/>
              </w:rPr>
            </w:pPr>
          </w:p>
          <w:p w14:paraId="3A0FF5F2" w14:textId="77777777" w:rsidR="00215A18" w:rsidRDefault="00215A18" w:rsidP="00455C3C">
            <w:pPr>
              <w:rPr>
                <w:rFonts w:ascii="Arial" w:eastAsia="Calibri" w:hAnsi="Arial" w:cs="Arial"/>
                <w:sz w:val="24"/>
              </w:rPr>
            </w:pPr>
          </w:p>
          <w:p w14:paraId="751E1B94" w14:textId="77777777" w:rsidR="00072AD6" w:rsidRPr="003534DD" w:rsidRDefault="00072AD6" w:rsidP="00455C3C">
            <w:pPr>
              <w:rPr>
                <w:rFonts w:ascii="Arial" w:eastAsia="Calibri" w:hAnsi="Arial" w:cs="Arial"/>
                <w:sz w:val="24"/>
              </w:rPr>
            </w:pPr>
            <w:r w:rsidRPr="003534DD">
              <w:rPr>
                <w:rFonts w:ascii="Arial" w:eastAsia="Calibri" w:hAnsi="Arial" w:cs="Arial"/>
                <w:sz w:val="24"/>
              </w:rPr>
              <w:t xml:space="preserve">Relevant Experience </w:t>
            </w:r>
          </w:p>
        </w:tc>
        <w:tc>
          <w:tcPr>
            <w:tcW w:w="5386" w:type="dxa"/>
            <w:shd w:val="clear" w:color="auto" w:fill="auto"/>
          </w:tcPr>
          <w:p w14:paraId="5D6A1F84" w14:textId="40A69DE1" w:rsidR="0691BAC7" w:rsidRDefault="0691BAC7" w:rsidP="0691BAC7">
            <w:pPr>
              <w:spacing w:line="240" w:lineRule="atLeast"/>
              <w:rPr>
                <w:rFonts w:ascii="Arial" w:hAnsi="Arial" w:cs="Arial"/>
                <w:sz w:val="24"/>
              </w:rPr>
            </w:pPr>
            <w:r w:rsidRPr="0691BAC7">
              <w:rPr>
                <w:rFonts w:ascii="Arial" w:hAnsi="Arial" w:cs="Arial"/>
                <w:sz w:val="24"/>
              </w:rPr>
              <w:t>Significant experience of developing a strategic vision for Graduate careers</w:t>
            </w:r>
          </w:p>
          <w:p w14:paraId="7B5D7859" w14:textId="445E77CB" w:rsidR="0691BAC7" w:rsidRDefault="0691BAC7" w:rsidP="0691BAC7">
            <w:pPr>
              <w:spacing w:line="240" w:lineRule="atLeast"/>
              <w:rPr>
                <w:rFonts w:ascii="Arial" w:hAnsi="Arial" w:cs="Arial"/>
                <w:sz w:val="24"/>
              </w:rPr>
            </w:pPr>
          </w:p>
          <w:p w14:paraId="5C778D0D" w14:textId="65001BF7" w:rsidR="0691BAC7" w:rsidRPr="009D513D" w:rsidRDefault="0691BAC7" w:rsidP="009D513D">
            <w:pPr>
              <w:spacing w:line="240" w:lineRule="atLeast"/>
              <w:rPr>
                <w:rFonts w:ascii="Arial" w:hAnsi="Arial" w:cs="Arial"/>
                <w:sz w:val="24"/>
              </w:rPr>
            </w:pPr>
            <w:r w:rsidRPr="6C51DBCD">
              <w:rPr>
                <w:rFonts w:ascii="Arial" w:hAnsi="Arial" w:cs="Arial"/>
                <w:sz w:val="24"/>
              </w:rPr>
              <w:t>Manage</w:t>
            </w:r>
            <w:r w:rsidR="6C51DBCD" w:rsidRPr="6C51DBCD">
              <w:rPr>
                <w:rFonts w:ascii="Arial" w:hAnsi="Arial" w:cs="Arial"/>
                <w:sz w:val="24"/>
              </w:rPr>
              <w:t>d</w:t>
            </w:r>
            <w:r w:rsidRPr="6C51DBCD">
              <w:rPr>
                <w:rFonts w:ascii="Arial" w:hAnsi="Arial" w:cs="Arial"/>
                <w:sz w:val="24"/>
              </w:rPr>
              <w:t xml:space="preserve"> and led a high-level Graduate careers service provision  </w:t>
            </w:r>
          </w:p>
          <w:p w14:paraId="5630AD66" w14:textId="77777777" w:rsidR="005E21B9" w:rsidRDefault="005E21B9" w:rsidP="00455C3C">
            <w:pPr>
              <w:spacing w:line="240" w:lineRule="atLeast"/>
              <w:rPr>
                <w:rFonts w:ascii="Arial" w:hAnsi="Arial" w:cs="Arial"/>
                <w:sz w:val="24"/>
              </w:rPr>
            </w:pPr>
          </w:p>
          <w:p w14:paraId="5065C57C" w14:textId="77777777" w:rsidR="00072AD6" w:rsidRDefault="00072AD6" w:rsidP="00455C3C">
            <w:pPr>
              <w:spacing w:line="240" w:lineRule="atLeast"/>
              <w:rPr>
                <w:rFonts w:ascii="Arial" w:hAnsi="Arial" w:cs="Arial"/>
                <w:sz w:val="24"/>
              </w:rPr>
            </w:pPr>
            <w:r w:rsidRPr="00CD1079">
              <w:rPr>
                <w:rFonts w:ascii="Arial" w:hAnsi="Arial" w:cs="Arial"/>
                <w:sz w:val="24"/>
              </w:rPr>
              <w:t>Experience of undertaking a line management role in a changing working environment</w:t>
            </w:r>
          </w:p>
          <w:p w14:paraId="61829076" w14:textId="77777777" w:rsidR="00072AD6" w:rsidRPr="00CD1079" w:rsidRDefault="00072AD6" w:rsidP="00455C3C">
            <w:pPr>
              <w:spacing w:line="240" w:lineRule="atLeast"/>
              <w:rPr>
                <w:rFonts w:ascii="Arial" w:hAnsi="Arial" w:cs="Arial"/>
                <w:sz w:val="24"/>
              </w:rPr>
            </w:pPr>
          </w:p>
          <w:p w14:paraId="6305F221" w14:textId="77777777" w:rsidR="00072AD6" w:rsidRPr="00215A18" w:rsidRDefault="00072AD6" w:rsidP="00215A18">
            <w:pPr>
              <w:spacing w:line="240" w:lineRule="atLeast"/>
              <w:rPr>
                <w:rFonts w:ascii="Arial" w:hAnsi="Arial" w:cs="Arial"/>
                <w:sz w:val="24"/>
              </w:rPr>
            </w:pPr>
            <w:r>
              <w:rPr>
                <w:rFonts w:ascii="Arial" w:hAnsi="Arial" w:cs="Arial"/>
                <w:sz w:val="24"/>
              </w:rPr>
              <w:t>P</w:t>
            </w:r>
            <w:r w:rsidRPr="00CD1079">
              <w:rPr>
                <w:rFonts w:ascii="Arial" w:hAnsi="Arial" w:cs="Arial"/>
                <w:sz w:val="24"/>
              </w:rPr>
              <w:t>roject management</w:t>
            </w:r>
            <w:r>
              <w:rPr>
                <w:rFonts w:ascii="Arial" w:hAnsi="Arial" w:cs="Arial"/>
                <w:sz w:val="24"/>
              </w:rPr>
              <w:t xml:space="preserve"> experience</w:t>
            </w:r>
          </w:p>
        </w:tc>
      </w:tr>
      <w:tr w:rsidR="00072AD6" w14:paraId="4EF8E742" w14:textId="77777777" w:rsidTr="009D513D">
        <w:tc>
          <w:tcPr>
            <w:tcW w:w="3794" w:type="dxa"/>
            <w:shd w:val="clear" w:color="auto" w:fill="auto"/>
            <w:vAlign w:val="center"/>
          </w:tcPr>
          <w:p w14:paraId="66330DE9" w14:textId="77777777" w:rsidR="00072AD6" w:rsidRPr="003534DD" w:rsidRDefault="00072AD6" w:rsidP="00455C3C">
            <w:pPr>
              <w:rPr>
                <w:rFonts w:ascii="Arial" w:eastAsia="Calibri" w:hAnsi="Arial" w:cs="Arial"/>
                <w:sz w:val="24"/>
              </w:rPr>
            </w:pPr>
            <w:r w:rsidRPr="003534DD">
              <w:rPr>
                <w:rFonts w:ascii="Arial" w:eastAsia="Calibri" w:hAnsi="Arial" w:cs="Arial"/>
                <w:sz w:val="24"/>
              </w:rPr>
              <w:t>Communication Skills</w:t>
            </w:r>
          </w:p>
        </w:tc>
        <w:tc>
          <w:tcPr>
            <w:tcW w:w="5386" w:type="dxa"/>
            <w:shd w:val="clear" w:color="auto" w:fill="auto"/>
          </w:tcPr>
          <w:p w14:paraId="35022CF3" w14:textId="77777777" w:rsidR="00072AD6" w:rsidRPr="00CD1079" w:rsidRDefault="0041779D" w:rsidP="0041779D">
            <w:pPr>
              <w:rPr>
                <w:rFonts w:ascii="Arial" w:eastAsia="Calibri" w:hAnsi="Arial" w:cs="Arial"/>
                <w:sz w:val="24"/>
              </w:rPr>
            </w:pPr>
            <w:r w:rsidRPr="007167EF">
              <w:rPr>
                <w:rFonts w:ascii="Arial" w:hAnsi="Arial" w:cs="Arial"/>
                <w:color w:val="000000"/>
                <w:sz w:val="24"/>
              </w:rPr>
              <w:t xml:space="preserve">Communicates technical or specialist ideas or information persuasively adapting the style and message to a diverse audience in </w:t>
            </w:r>
            <w:r>
              <w:rPr>
                <w:rFonts w:ascii="Arial" w:hAnsi="Arial" w:cs="Arial"/>
                <w:color w:val="000000"/>
                <w:sz w:val="24"/>
              </w:rPr>
              <w:t>an inclusive and accessible way</w:t>
            </w:r>
          </w:p>
        </w:tc>
      </w:tr>
      <w:tr w:rsidR="00072AD6" w14:paraId="3227992E" w14:textId="77777777" w:rsidTr="009D513D">
        <w:tc>
          <w:tcPr>
            <w:tcW w:w="3794" w:type="dxa"/>
            <w:shd w:val="clear" w:color="auto" w:fill="auto"/>
            <w:vAlign w:val="center"/>
          </w:tcPr>
          <w:p w14:paraId="7A596C45" w14:textId="77777777" w:rsidR="00072AD6" w:rsidRPr="003534DD" w:rsidRDefault="00072AD6" w:rsidP="00455C3C">
            <w:pPr>
              <w:rPr>
                <w:rFonts w:ascii="Arial" w:eastAsia="Calibri" w:hAnsi="Arial" w:cs="Arial"/>
                <w:sz w:val="24"/>
              </w:rPr>
            </w:pPr>
            <w:r w:rsidRPr="003534DD">
              <w:rPr>
                <w:rFonts w:ascii="Arial" w:eastAsia="Calibri" w:hAnsi="Arial" w:cs="Arial"/>
                <w:sz w:val="24"/>
              </w:rPr>
              <w:t>Leadership and Management</w:t>
            </w:r>
          </w:p>
        </w:tc>
        <w:tc>
          <w:tcPr>
            <w:tcW w:w="5386" w:type="dxa"/>
            <w:shd w:val="clear" w:color="auto" w:fill="auto"/>
            <w:vAlign w:val="center"/>
          </w:tcPr>
          <w:p w14:paraId="273B20F9" w14:textId="77777777" w:rsidR="0041779D" w:rsidRPr="00215A18" w:rsidRDefault="0041779D" w:rsidP="0041779D">
            <w:pPr>
              <w:rPr>
                <w:rFonts w:ascii="Arial" w:hAnsi="Arial" w:cs="Arial"/>
                <w:color w:val="000000"/>
                <w:sz w:val="24"/>
              </w:rPr>
            </w:pPr>
            <w:r w:rsidRPr="007167EF">
              <w:rPr>
                <w:rFonts w:ascii="Arial" w:hAnsi="Arial" w:cs="Arial"/>
                <w:color w:val="000000"/>
                <w:sz w:val="24"/>
              </w:rPr>
              <w:t>Motivates and leads a team effectively setting clear objectives to manage performance</w:t>
            </w:r>
          </w:p>
        </w:tc>
      </w:tr>
      <w:tr w:rsidR="00072AD6" w14:paraId="5A6DFD47" w14:textId="77777777" w:rsidTr="009D513D">
        <w:tc>
          <w:tcPr>
            <w:tcW w:w="3794" w:type="dxa"/>
            <w:shd w:val="clear" w:color="auto" w:fill="auto"/>
            <w:vAlign w:val="center"/>
          </w:tcPr>
          <w:p w14:paraId="244865B4" w14:textId="77777777" w:rsidR="00072AD6" w:rsidRPr="003534DD" w:rsidRDefault="00072AD6" w:rsidP="00455C3C">
            <w:pPr>
              <w:rPr>
                <w:rFonts w:ascii="Arial" w:eastAsia="Calibri" w:hAnsi="Arial" w:cs="Arial"/>
                <w:sz w:val="24"/>
              </w:rPr>
            </w:pPr>
            <w:r w:rsidRPr="003534DD">
              <w:rPr>
                <w:rFonts w:ascii="Arial" w:eastAsia="Calibri" w:hAnsi="Arial" w:cs="Arial"/>
                <w:sz w:val="24"/>
              </w:rPr>
              <w:t xml:space="preserve">Professional Practice </w:t>
            </w:r>
          </w:p>
        </w:tc>
        <w:tc>
          <w:tcPr>
            <w:tcW w:w="5386" w:type="dxa"/>
            <w:shd w:val="clear" w:color="auto" w:fill="auto"/>
            <w:vAlign w:val="center"/>
          </w:tcPr>
          <w:p w14:paraId="38EB184A" w14:textId="77777777" w:rsidR="0041779D" w:rsidRPr="00215A18" w:rsidRDefault="0041779D" w:rsidP="0041779D">
            <w:pPr>
              <w:rPr>
                <w:rFonts w:ascii="Arial" w:hAnsi="Arial" w:cs="Arial"/>
                <w:color w:val="000000"/>
                <w:sz w:val="24"/>
              </w:rPr>
            </w:pPr>
            <w:r w:rsidRPr="006F0805">
              <w:rPr>
                <w:rFonts w:ascii="Arial" w:hAnsi="Arial" w:cs="Arial"/>
                <w:color w:val="000000"/>
                <w:sz w:val="24"/>
              </w:rPr>
              <w:t>Contributes to advancing professional practice/research or scholarly activity in own area of specialism</w:t>
            </w:r>
          </w:p>
        </w:tc>
      </w:tr>
      <w:tr w:rsidR="00072AD6" w14:paraId="0FBC4A93" w14:textId="77777777" w:rsidTr="009D513D">
        <w:tc>
          <w:tcPr>
            <w:tcW w:w="3794" w:type="dxa"/>
            <w:shd w:val="clear" w:color="auto" w:fill="auto"/>
            <w:vAlign w:val="center"/>
          </w:tcPr>
          <w:p w14:paraId="2C1BAD26" w14:textId="77777777" w:rsidR="00072AD6" w:rsidRPr="003534DD" w:rsidRDefault="00072AD6" w:rsidP="00455C3C">
            <w:pPr>
              <w:rPr>
                <w:rFonts w:ascii="Arial" w:eastAsia="Calibri" w:hAnsi="Arial" w:cs="Arial"/>
                <w:sz w:val="24"/>
              </w:rPr>
            </w:pPr>
            <w:r w:rsidRPr="003534DD">
              <w:rPr>
                <w:rFonts w:ascii="Arial" w:eastAsia="Calibri" w:hAnsi="Arial" w:cs="Arial"/>
                <w:sz w:val="24"/>
              </w:rPr>
              <w:t>Planning and Managing Resources</w:t>
            </w:r>
          </w:p>
        </w:tc>
        <w:tc>
          <w:tcPr>
            <w:tcW w:w="5386" w:type="dxa"/>
            <w:shd w:val="clear" w:color="auto" w:fill="auto"/>
            <w:vAlign w:val="center"/>
          </w:tcPr>
          <w:p w14:paraId="5E7F2B60" w14:textId="77777777" w:rsidR="0041779D" w:rsidRPr="00215A18" w:rsidRDefault="0041779D" w:rsidP="0041779D">
            <w:pPr>
              <w:rPr>
                <w:rFonts w:ascii="Arial" w:hAnsi="Arial" w:cs="Arial"/>
                <w:color w:val="000000"/>
                <w:sz w:val="24"/>
              </w:rPr>
            </w:pPr>
            <w:r w:rsidRPr="006F0805">
              <w:rPr>
                <w:rFonts w:ascii="Arial" w:hAnsi="Arial" w:cs="Arial"/>
                <w:color w:val="000000"/>
                <w:sz w:val="24"/>
              </w:rPr>
              <w:t>Effectively plans and manages operational activities or large projects to achieve long term objectives</w:t>
            </w:r>
          </w:p>
        </w:tc>
      </w:tr>
      <w:tr w:rsidR="00072AD6" w14:paraId="31D7C89B" w14:textId="77777777" w:rsidTr="009D513D">
        <w:tc>
          <w:tcPr>
            <w:tcW w:w="3794" w:type="dxa"/>
            <w:shd w:val="clear" w:color="auto" w:fill="auto"/>
            <w:vAlign w:val="center"/>
          </w:tcPr>
          <w:p w14:paraId="551B5B57" w14:textId="77777777" w:rsidR="00072AD6" w:rsidRPr="003534DD" w:rsidRDefault="00072AD6" w:rsidP="00455C3C">
            <w:pPr>
              <w:rPr>
                <w:rFonts w:ascii="Arial" w:eastAsia="Calibri" w:hAnsi="Arial" w:cs="Arial"/>
                <w:sz w:val="24"/>
              </w:rPr>
            </w:pPr>
            <w:r w:rsidRPr="003534DD">
              <w:rPr>
                <w:rFonts w:ascii="Arial" w:eastAsia="Calibri" w:hAnsi="Arial" w:cs="Arial"/>
                <w:sz w:val="24"/>
              </w:rPr>
              <w:t>Teamwork</w:t>
            </w:r>
          </w:p>
        </w:tc>
        <w:tc>
          <w:tcPr>
            <w:tcW w:w="5386" w:type="dxa"/>
            <w:shd w:val="clear" w:color="auto" w:fill="auto"/>
            <w:vAlign w:val="center"/>
          </w:tcPr>
          <w:p w14:paraId="6A48D1EF" w14:textId="77777777" w:rsidR="00072AD6" w:rsidRPr="003534DD" w:rsidRDefault="00215A18" w:rsidP="00215A18">
            <w:pPr>
              <w:rPr>
                <w:rFonts w:ascii="Arial" w:eastAsia="Calibri" w:hAnsi="Arial" w:cs="Arial"/>
                <w:sz w:val="24"/>
              </w:rPr>
            </w:pPr>
            <w:r w:rsidRPr="006F0805">
              <w:rPr>
                <w:rFonts w:ascii="Arial" w:hAnsi="Arial" w:cs="Arial"/>
                <w:color w:val="000000"/>
                <w:sz w:val="24"/>
              </w:rPr>
              <w:t>Builds effective teams, networks or communities of practice and fosters constructive cross team collaboration</w:t>
            </w:r>
          </w:p>
        </w:tc>
      </w:tr>
      <w:tr w:rsidR="00072AD6" w14:paraId="60BC90D3" w14:textId="77777777" w:rsidTr="009D513D">
        <w:tc>
          <w:tcPr>
            <w:tcW w:w="3794" w:type="dxa"/>
            <w:shd w:val="clear" w:color="auto" w:fill="auto"/>
            <w:vAlign w:val="center"/>
          </w:tcPr>
          <w:p w14:paraId="7D2E97AC" w14:textId="77777777" w:rsidR="00072AD6" w:rsidRPr="003534DD" w:rsidRDefault="00072AD6" w:rsidP="00455C3C">
            <w:pPr>
              <w:rPr>
                <w:rFonts w:ascii="Arial" w:eastAsia="Calibri" w:hAnsi="Arial" w:cs="Arial"/>
                <w:sz w:val="24"/>
              </w:rPr>
            </w:pPr>
            <w:r w:rsidRPr="003534DD">
              <w:rPr>
                <w:rFonts w:ascii="Arial" w:eastAsia="Calibri" w:hAnsi="Arial" w:cs="Arial"/>
                <w:sz w:val="24"/>
              </w:rPr>
              <w:t>Student Experience or Customer Service</w:t>
            </w:r>
          </w:p>
        </w:tc>
        <w:tc>
          <w:tcPr>
            <w:tcW w:w="5386" w:type="dxa"/>
            <w:shd w:val="clear" w:color="auto" w:fill="auto"/>
            <w:vAlign w:val="center"/>
          </w:tcPr>
          <w:p w14:paraId="01844362" w14:textId="77777777" w:rsidR="00072AD6" w:rsidRPr="003534DD" w:rsidRDefault="00215A18" w:rsidP="00455C3C">
            <w:pPr>
              <w:rPr>
                <w:rFonts w:ascii="Arial" w:eastAsia="Calibri" w:hAnsi="Arial" w:cs="Arial"/>
                <w:sz w:val="24"/>
              </w:rPr>
            </w:pPr>
            <w:r w:rsidRPr="006B5032">
              <w:rPr>
                <w:rFonts w:ascii="Arial" w:hAnsi="Arial" w:cs="Arial"/>
                <w:color w:val="000000"/>
                <w:sz w:val="24"/>
              </w:rPr>
              <w:t>Makes a significant contribution to improving the student or customer experience to promote an inclusive environment for students, colleagues or customers</w:t>
            </w:r>
          </w:p>
        </w:tc>
      </w:tr>
      <w:tr w:rsidR="00072AD6" w14:paraId="34352957" w14:textId="77777777" w:rsidTr="009D513D">
        <w:tc>
          <w:tcPr>
            <w:tcW w:w="3794" w:type="dxa"/>
            <w:shd w:val="clear" w:color="auto" w:fill="auto"/>
            <w:vAlign w:val="center"/>
          </w:tcPr>
          <w:p w14:paraId="51223D7D" w14:textId="77777777" w:rsidR="00072AD6" w:rsidRPr="003534DD" w:rsidRDefault="00072AD6" w:rsidP="00455C3C">
            <w:pPr>
              <w:rPr>
                <w:rFonts w:ascii="Arial" w:eastAsia="Calibri" w:hAnsi="Arial" w:cs="Arial"/>
                <w:sz w:val="24"/>
              </w:rPr>
            </w:pPr>
            <w:r w:rsidRPr="003534DD">
              <w:rPr>
                <w:rFonts w:ascii="Arial" w:eastAsia="Calibri" w:hAnsi="Arial" w:cs="Arial"/>
                <w:sz w:val="24"/>
              </w:rPr>
              <w:lastRenderedPageBreak/>
              <w:t xml:space="preserve">Creativity, Innovation and Problem Solving </w:t>
            </w:r>
          </w:p>
        </w:tc>
        <w:tc>
          <w:tcPr>
            <w:tcW w:w="5386" w:type="dxa"/>
            <w:shd w:val="clear" w:color="auto" w:fill="auto"/>
            <w:vAlign w:val="center"/>
          </w:tcPr>
          <w:p w14:paraId="2BA226A1" w14:textId="77777777" w:rsidR="00A32C2E" w:rsidRDefault="00A32C2E" w:rsidP="00215A18">
            <w:pPr>
              <w:rPr>
                <w:rFonts w:ascii="Arial" w:hAnsi="Arial" w:cs="Arial"/>
                <w:color w:val="000000"/>
                <w:sz w:val="24"/>
              </w:rPr>
            </w:pPr>
          </w:p>
          <w:p w14:paraId="55387E16" w14:textId="4A37FC7B" w:rsidR="00A32C2E" w:rsidRDefault="52354A4A" w:rsidP="52354A4A">
            <w:pPr>
              <w:rPr>
                <w:rFonts w:ascii="Arial" w:hAnsi="Arial" w:cs="Arial"/>
                <w:color w:val="000000" w:themeColor="text1"/>
                <w:sz w:val="24"/>
              </w:rPr>
            </w:pPr>
            <w:r w:rsidRPr="52354A4A">
              <w:rPr>
                <w:rFonts w:ascii="Arial" w:hAnsi="Arial" w:cs="Arial"/>
                <w:color w:val="000000" w:themeColor="text1"/>
                <w:sz w:val="24"/>
              </w:rPr>
              <w:t>Identifies innovative solutions to problems to bring a wider benefit to the organisation</w:t>
            </w:r>
          </w:p>
          <w:p w14:paraId="17AD93B2" w14:textId="77777777" w:rsidR="00A32C2E" w:rsidRPr="00215A18" w:rsidRDefault="00A32C2E" w:rsidP="00215A18">
            <w:pPr>
              <w:rPr>
                <w:rFonts w:ascii="Arial" w:hAnsi="Arial" w:cs="Arial"/>
                <w:color w:val="000000"/>
                <w:sz w:val="24"/>
              </w:rPr>
            </w:pPr>
          </w:p>
        </w:tc>
      </w:tr>
    </w:tbl>
    <w:p w14:paraId="0DE4B5B7" w14:textId="77777777" w:rsidR="00A32C2E" w:rsidRDefault="00A32C2E" w:rsidP="0041779D">
      <w:pPr>
        <w:rPr>
          <w:rFonts w:ascii="Arial" w:hAnsi="Arial" w:cs="Arial"/>
          <w:bCs/>
        </w:rPr>
      </w:pPr>
    </w:p>
    <w:p w14:paraId="00837211" w14:textId="77777777" w:rsidR="0041779D" w:rsidRPr="00BB7558" w:rsidRDefault="0041779D" w:rsidP="0041779D">
      <w:pPr>
        <w:rPr>
          <w:rFonts w:ascii="Arial" w:hAnsi="Arial" w:cs="Arial"/>
        </w:rPr>
      </w:pPr>
      <w:r w:rsidRPr="00BB7558">
        <w:rPr>
          <w:rFonts w:ascii="Arial" w:hAnsi="Arial" w:cs="Arial"/>
          <w:bCs/>
        </w:rPr>
        <w:t>The application form sets out a number of competence questions related to some of the following selection criteria. Shortlisting will be based on your responses to these questions. Please make sure you provide evidence to demonstrate clearly how you meet these criteria</w:t>
      </w:r>
    </w:p>
    <w:p w14:paraId="66204FF1" w14:textId="77777777" w:rsidR="0041779D" w:rsidRDefault="0041779D" w:rsidP="0041779D">
      <w:pPr>
        <w:rPr>
          <w:rFonts w:ascii="Arial" w:hAnsi="Arial" w:cs="Arial"/>
          <w:sz w:val="24"/>
        </w:rPr>
      </w:pPr>
    </w:p>
    <w:p w14:paraId="42A78521" w14:textId="77777777" w:rsidR="0041779D" w:rsidRPr="00443192" w:rsidRDefault="0041779D" w:rsidP="00B75BC0">
      <w:pPr>
        <w:outlineLvl w:val="0"/>
        <w:rPr>
          <w:rFonts w:ascii="Arial" w:hAnsi="Arial" w:cs="Arial"/>
          <w:b/>
          <w:sz w:val="24"/>
        </w:rPr>
      </w:pPr>
      <w:r w:rsidRPr="00FB6FD1">
        <w:rPr>
          <w:rFonts w:ascii="Arial" w:hAnsi="Arial" w:cs="Arial"/>
          <w:b/>
          <w:sz w:val="24"/>
        </w:rPr>
        <w:t>Last Updated:</w:t>
      </w:r>
      <w:r>
        <w:rPr>
          <w:rFonts w:ascii="Arial" w:hAnsi="Arial" w:cs="Arial"/>
          <w:b/>
          <w:sz w:val="24"/>
        </w:rPr>
        <w:t xml:space="preserve"> </w:t>
      </w:r>
      <w:r w:rsidR="00215A18">
        <w:rPr>
          <w:rFonts w:ascii="Arial" w:hAnsi="Arial" w:cs="Arial"/>
          <w:b/>
          <w:sz w:val="24"/>
        </w:rPr>
        <w:t>15/07/2019</w:t>
      </w:r>
    </w:p>
    <w:sectPr w:rsidR="0041779D" w:rsidRPr="00443192" w:rsidSect="00594208">
      <w:footerReference w:type="default" r:id="rId9"/>
      <w:pgSz w:w="11906" w:h="16838"/>
      <w:pgMar w:top="1440" w:right="1800" w:bottom="1440" w:left="180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1B13F85" w16cid:durableId="20EE860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BF0D7D" w14:textId="77777777" w:rsidR="005214F9" w:rsidRDefault="005214F9" w:rsidP="005D6B61">
      <w:r>
        <w:separator/>
      </w:r>
    </w:p>
  </w:endnote>
  <w:endnote w:type="continuationSeparator" w:id="0">
    <w:p w14:paraId="6B62F1B3" w14:textId="77777777" w:rsidR="005214F9" w:rsidRDefault="005214F9" w:rsidP="005D6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mp;quot">
    <w:altName w:val="Times New Roman"/>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BE5AF" w14:textId="5F63E8C8" w:rsidR="009D513D" w:rsidRDefault="009D513D">
    <w:pPr>
      <w:pStyle w:val="Footer"/>
    </w:pPr>
    <w:r>
      <w:rPr>
        <w:rFonts w:ascii="&amp;quot" w:hAnsi="&amp;quot"/>
        <w:color w:val="3A87AD"/>
        <w:sz w:val="18"/>
        <w:szCs w:val="18"/>
      </w:rPr>
      <w:t>001300, August 2019</w:t>
    </w:r>
  </w:p>
  <w:p w14:paraId="21F55356" w14:textId="77777777" w:rsidR="009D513D" w:rsidRDefault="009D51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F2C34E" w14:textId="77777777" w:rsidR="005214F9" w:rsidRDefault="005214F9" w:rsidP="005D6B61">
      <w:r>
        <w:separator/>
      </w:r>
    </w:p>
  </w:footnote>
  <w:footnote w:type="continuationSeparator" w:id="0">
    <w:p w14:paraId="680A4E5D" w14:textId="77777777" w:rsidR="005214F9" w:rsidRDefault="005214F9" w:rsidP="005D6B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324C0D"/>
    <w:multiLevelType w:val="hybridMultilevel"/>
    <w:tmpl w:val="BD3AD9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64B4125"/>
    <w:multiLevelType w:val="hybridMultilevel"/>
    <w:tmpl w:val="FA702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041B37"/>
    <w:multiLevelType w:val="hybridMultilevel"/>
    <w:tmpl w:val="1E6A27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02257E0"/>
    <w:multiLevelType w:val="hybridMultilevel"/>
    <w:tmpl w:val="C868B8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0C129EF"/>
    <w:multiLevelType w:val="hybridMultilevel"/>
    <w:tmpl w:val="04C8D4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FC412E8"/>
    <w:multiLevelType w:val="hybridMultilevel"/>
    <w:tmpl w:val="5DBC6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495FA7"/>
    <w:multiLevelType w:val="hybridMultilevel"/>
    <w:tmpl w:val="845092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43572DA"/>
    <w:multiLevelType w:val="hybridMultilevel"/>
    <w:tmpl w:val="6D2A4578"/>
    <w:lvl w:ilvl="0" w:tplc="249AA66E">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F9D7C75"/>
    <w:multiLevelType w:val="hybridMultilevel"/>
    <w:tmpl w:val="BD307EF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D7645EC"/>
    <w:multiLevelType w:val="hybridMultilevel"/>
    <w:tmpl w:val="49025B7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6D5109C7"/>
    <w:multiLevelType w:val="hybridMultilevel"/>
    <w:tmpl w:val="8AE63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5297736"/>
    <w:multiLevelType w:val="hybridMultilevel"/>
    <w:tmpl w:val="FC723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
  </w:num>
  <w:num w:numId="3">
    <w:abstractNumId w:val="11"/>
  </w:num>
  <w:num w:numId="4">
    <w:abstractNumId w:val="10"/>
  </w:num>
  <w:num w:numId="5">
    <w:abstractNumId w:val="3"/>
  </w:num>
  <w:num w:numId="6">
    <w:abstractNumId w:val="4"/>
  </w:num>
  <w:num w:numId="7">
    <w:abstractNumId w:val="9"/>
  </w:num>
  <w:num w:numId="8">
    <w:abstractNumId w:val="12"/>
  </w:num>
  <w:num w:numId="9">
    <w:abstractNumId w:val="10"/>
  </w:num>
  <w:num w:numId="10">
    <w:abstractNumId w:val="7"/>
  </w:num>
  <w:num w:numId="11">
    <w:abstractNumId w:val="1"/>
  </w:num>
  <w:num w:numId="12">
    <w:abstractNumId w:val="5"/>
  </w:num>
  <w:num w:numId="13">
    <w:abstractNumId w:val="6"/>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B61"/>
    <w:rsid w:val="000008BC"/>
    <w:rsid w:val="0002253E"/>
    <w:rsid w:val="00024036"/>
    <w:rsid w:val="00056AD1"/>
    <w:rsid w:val="00072AD6"/>
    <w:rsid w:val="00083D04"/>
    <w:rsid w:val="0008511E"/>
    <w:rsid w:val="000A3B92"/>
    <w:rsid w:val="000C2C1F"/>
    <w:rsid w:val="000F08E3"/>
    <w:rsid w:val="00127182"/>
    <w:rsid w:val="0013495E"/>
    <w:rsid w:val="00143082"/>
    <w:rsid w:val="00150058"/>
    <w:rsid w:val="001512B7"/>
    <w:rsid w:val="00184C2F"/>
    <w:rsid w:val="001A68CA"/>
    <w:rsid w:val="001C146A"/>
    <w:rsid w:val="00212323"/>
    <w:rsid w:val="00215A18"/>
    <w:rsid w:val="00234BD2"/>
    <w:rsid w:val="00252416"/>
    <w:rsid w:val="002545D2"/>
    <w:rsid w:val="002629F8"/>
    <w:rsid w:val="00292582"/>
    <w:rsid w:val="002A50C5"/>
    <w:rsid w:val="003036AF"/>
    <w:rsid w:val="00357D3C"/>
    <w:rsid w:val="003A0576"/>
    <w:rsid w:val="003D4E67"/>
    <w:rsid w:val="0041779D"/>
    <w:rsid w:val="00426011"/>
    <w:rsid w:val="004329F7"/>
    <w:rsid w:val="00443192"/>
    <w:rsid w:val="00455C3C"/>
    <w:rsid w:val="004630DE"/>
    <w:rsid w:val="00470621"/>
    <w:rsid w:val="004C361B"/>
    <w:rsid w:val="004D767C"/>
    <w:rsid w:val="004E279E"/>
    <w:rsid w:val="005214F9"/>
    <w:rsid w:val="005246E2"/>
    <w:rsid w:val="0053088B"/>
    <w:rsid w:val="00586787"/>
    <w:rsid w:val="00594208"/>
    <w:rsid w:val="005A0A1B"/>
    <w:rsid w:val="005A73E7"/>
    <w:rsid w:val="005D6B61"/>
    <w:rsid w:val="005E21B9"/>
    <w:rsid w:val="00600FD9"/>
    <w:rsid w:val="00601C50"/>
    <w:rsid w:val="00625E63"/>
    <w:rsid w:val="00626CEA"/>
    <w:rsid w:val="00635CA1"/>
    <w:rsid w:val="006C1F67"/>
    <w:rsid w:val="006D3AEF"/>
    <w:rsid w:val="006F26F3"/>
    <w:rsid w:val="00717F47"/>
    <w:rsid w:val="00743A7A"/>
    <w:rsid w:val="00743DB5"/>
    <w:rsid w:val="00744E62"/>
    <w:rsid w:val="00751230"/>
    <w:rsid w:val="007531B2"/>
    <w:rsid w:val="0075654E"/>
    <w:rsid w:val="00780B83"/>
    <w:rsid w:val="007C2F1E"/>
    <w:rsid w:val="007E7FA5"/>
    <w:rsid w:val="007F1A47"/>
    <w:rsid w:val="007F57DD"/>
    <w:rsid w:val="007F5A43"/>
    <w:rsid w:val="00814958"/>
    <w:rsid w:val="00815034"/>
    <w:rsid w:val="00826088"/>
    <w:rsid w:val="008620D1"/>
    <w:rsid w:val="00870341"/>
    <w:rsid w:val="008753CD"/>
    <w:rsid w:val="0089304E"/>
    <w:rsid w:val="00900612"/>
    <w:rsid w:val="0091674F"/>
    <w:rsid w:val="009241E4"/>
    <w:rsid w:val="00943468"/>
    <w:rsid w:val="009524F1"/>
    <w:rsid w:val="009A2CE8"/>
    <w:rsid w:val="009C2B7F"/>
    <w:rsid w:val="009C30E5"/>
    <w:rsid w:val="009D513D"/>
    <w:rsid w:val="009F43E0"/>
    <w:rsid w:val="00A061F2"/>
    <w:rsid w:val="00A23FC5"/>
    <w:rsid w:val="00A32C2E"/>
    <w:rsid w:val="00A50860"/>
    <w:rsid w:val="00A57E04"/>
    <w:rsid w:val="00A64B2D"/>
    <w:rsid w:val="00A73CD7"/>
    <w:rsid w:val="00AC416A"/>
    <w:rsid w:val="00AF2154"/>
    <w:rsid w:val="00B06B8C"/>
    <w:rsid w:val="00B500F5"/>
    <w:rsid w:val="00B7207E"/>
    <w:rsid w:val="00B75BC0"/>
    <w:rsid w:val="00B969F1"/>
    <w:rsid w:val="00BD0413"/>
    <w:rsid w:val="00BD759B"/>
    <w:rsid w:val="00C20CB3"/>
    <w:rsid w:val="00C20F56"/>
    <w:rsid w:val="00C5140C"/>
    <w:rsid w:val="00C66DC4"/>
    <w:rsid w:val="00C720F4"/>
    <w:rsid w:val="00C72533"/>
    <w:rsid w:val="00C8035F"/>
    <w:rsid w:val="00C850E8"/>
    <w:rsid w:val="00C913EF"/>
    <w:rsid w:val="00CE70E9"/>
    <w:rsid w:val="00CF33CF"/>
    <w:rsid w:val="00D25F4E"/>
    <w:rsid w:val="00D264C1"/>
    <w:rsid w:val="00D345D8"/>
    <w:rsid w:val="00D8253A"/>
    <w:rsid w:val="00DB372F"/>
    <w:rsid w:val="00DB7950"/>
    <w:rsid w:val="00DD288F"/>
    <w:rsid w:val="00DE48B0"/>
    <w:rsid w:val="00E0423B"/>
    <w:rsid w:val="00E42967"/>
    <w:rsid w:val="00E45BF3"/>
    <w:rsid w:val="00E72095"/>
    <w:rsid w:val="00E747BF"/>
    <w:rsid w:val="00E83748"/>
    <w:rsid w:val="00E91CD1"/>
    <w:rsid w:val="00EA0E70"/>
    <w:rsid w:val="00EB526C"/>
    <w:rsid w:val="00EC7FDB"/>
    <w:rsid w:val="00EF09C0"/>
    <w:rsid w:val="00F5232D"/>
    <w:rsid w:val="00F84B39"/>
    <w:rsid w:val="00FC0235"/>
    <w:rsid w:val="00FC2A30"/>
    <w:rsid w:val="00FF02AB"/>
    <w:rsid w:val="0691BAC7"/>
    <w:rsid w:val="1E869C8B"/>
    <w:rsid w:val="20F1E931"/>
    <w:rsid w:val="241260AB"/>
    <w:rsid w:val="2C8301D6"/>
    <w:rsid w:val="2DD1BDAB"/>
    <w:rsid w:val="328D00D1"/>
    <w:rsid w:val="3A0C5B4E"/>
    <w:rsid w:val="49B453E5"/>
    <w:rsid w:val="52354A4A"/>
    <w:rsid w:val="6C51DBCD"/>
    <w:rsid w:val="6E4EB44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63358F83"/>
  <w15:chartTrackingRefBased/>
  <w15:docId w15:val="{571DD5FF-E645-41FA-8C6D-57AA721CD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3" w:uiPriority="99"/>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6B61"/>
    <w:rPr>
      <w:sz w:val="22"/>
      <w:szCs w:val="24"/>
      <w:lang w:val="en-GB" w:eastAsia="en-US"/>
    </w:rPr>
  </w:style>
  <w:style w:type="paragraph" w:styleId="Heading2">
    <w:name w:val="heading 2"/>
    <w:basedOn w:val="Normal"/>
    <w:next w:val="Normal"/>
    <w:link w:val="Heading2Char"/>
    <w:semiHidden/>
    <w:unhideWhenUsed/>
    <w:qFormat/>
    <w:rsid w:val="00072AD6"/>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qFormat/>
    <w:rsid w:val="005D6B61"/>
    <w:pPr>
      <w:keepNext/>
      <w:jc w:val="center"/>
      <w:outlineLvl w:val="2"/>
    </w:pPr>
    <w:rPr>
      <w:rFonts w:ascii="Arial" w:hAnsi="Arial" w:cs="Arial"/>
      <w:b/>
    </w:rPr>
  </w:style>
  <w:style w:type="paragraph" w:styleId="Heading4">
    <w:name w:val="heading 4"/>
    <w:basedOn w:val="Normal"/>
    <w:next w:val="Normal"/>
    <w:link w:val="Heading4Char"/>
    <w:qFormat/>
    <w:rsid w:val="005D6B61"/>
    <w:pPr>
      <w:keepNext/>
      <w:outlineLvl w:val="3"/>
    </w:pPr>
    <w:rPr>
      <w:rFonts w:ascii="Arial"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5D6B61"/>
    <w:rPr>
      <w:rFonts w:ascii="Arial" w:hAnsi="Arial" w:cs="Arial"/>
      <w:b/>
      <w:sz w:val="22"/>
      <w:szCs w:val="24"/>
      <w:lang w:eastAsia="en-US"/>
    </w:rPr>
  </w:style>
  <w:style w:type="character" w:customStyle="1" w:styleId="Heading4Char">
    <w:name w:val="Heading 4 Char"/>
    <w:link w:val="Heading4"/>
    <w:rsid w:val="005D6B61"/>
    <w:rPr>
      <w:rFonts w:ascii="Arial" w:hAnsi="Arial" w:cs="Arial"/>
      <w:bCs/>
      <w:sz w:val="22"/>
      <w:szCs w:val="24"/>
      <w:u w:val="single"/>
      <w:lang w:eastAsia="en-US"/>
    </w:rPr>
  </w:style>
  <w:style w:type="paragraph" w:styleId="BodyText2">
    <w:name w:val="Body Text 2"/>
    <w:basedOn w:val="Normal"/>
    <w:link w:val="BodyText2Char"/>
    <w:rsid w:val="005D6B61"/>
    <w:rPr>
      <w:rFonts w:ascii="Arial" w:hAnsi="Arial" w:cs="Arial"/>
      <w:sz w:val="20"/>
    </w:rPr>
  </w:style>
  <w:style w:type="character" w:customStyle="1" w:styleId="BodyText2Char">
    <w:name w:val="Body Text 2 Char"/>
    <w:link w:val="BodyText2"/>
    <w:rsid w:val="005D6B61"/>
    <w:rPr>
      <w:rFonts w:ascii="Arial" w:hAnsi="Arial" w:cs="Arial"/>
      <w:szCs w:val="24"/>
      <w:lang w:eastAsia="en-US"/>
    </w:rPr>
  </w:style>
  <w:style w:type="paragraph" w:styleId="ListParagraph">
    <w:name w:val="List Paragraph"/>
    <w:basedOn w:val="Normal"/>
    <w:uiPriority w:val="34"/>
    <w:qFormat/>
    <w:rsid w:val="005D6B61"/>
    <w:pPr>
      <w:ind w:left="720"/>
    </w:pPr>
  </w:style>
  <w:style w:type="paragraph" w:styleId="Header">
    <w:name w:val="header"/>
    <w:basedOn w:val="Normal"/>
    <w:link w:val="HeaderChar"/>
    <w:rsid w:val="005D6B61"/>
    <w:pPr>
      <w:tabs>
        <w:tab w:val="center" w:pos="4513"/>
        <w:tab w:val="right" w:pos="9026"/>
      </w:tabs>
    </w:pPr>
  </w:style>
  <w:style w:type="character" w:customStyle="1" w:styleId="HeaderChar">
    <w:name w:val="Header Char"/>
    <w:link w:val="Header"/>
    <w:rsid w:val="005D6B61"/>
    <w:rPr>
      <w:sz w:val="22"/>
      <w:szCs w:val="24"/>
      <w:lang w:eastAsia="en-US"/>
    </w:rPr>
  </w:style>
  <w:style w:type="paragraph" w:styleId="Footer">
    <w:name w:val="footer"/>
    <w:basedOn w:val="Normal"/>
    <w:link w:val="FooterChar"/>
    <w:uiPriority w:val="99"/>
    <w:rsid w:val="005D6B61"/>
    <w:pPr>
      <w:tabs>
        <w:tab w:val="center" w:pos="4513"/>
        <w:tab w:val="right" w:pos="9026"/>
      </w:tabs>
    </w:pPr>
  </w:style>
  <w:style w:type="character" w:customStyle="1" w:styleId="FooterChar">
    <w:name w:val="Footer Char"/>
    <w:link w:val="Footer"/>
    <w:uiPriority w:val="99"/>
    <w:rsid w:val="005D6B61"/>
    <w:rPr>
      <w:sz w:val="22"/>
      <w:szCs w:val="24"/>
      <w:lang w:eastAsia="en-US"/>
    </w:rPr>
  </w:style>
  <w:style w:type="table" w:styleId="TableGrid">
    <w:name w:val="Table Grid"/>
    <w:basedOn w:val="TableNormal"/>
    <w:uiPriority w:val="59"/>
    <w:rsid w:val="003A057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unhideWhenUsed/>
    <w:rsid w:val="00D8253A"/>
    <w:pPr>
      <w:spacing w:after="120"/>
    </w:pPr>
    <w:rPr>
      <w:sz w:val="16"/>
      <w:szCs w:val="16"/>
    </w:rPr>
  </w:style>
  <w:style w:type="character" w:customStyle="1" w:styleId="BodyText3Char">
    <w:name w:val="Body Text 3 Char"/>
    <w:link w:val="BodyText3"/>
    <w:uiPriority w:val="99"/>
    <w:rsid w:val="00D8253A"/>
    <w:rPr>
      <w:sz w:val="16"/>
      <w:szCs w:val="16"/>
      <w:lang w:eastAsia="en-US"/>
    </w:rPr>
  </w:style>
  <w:style w:type="character" w:customStyle="1" w:styleId="Heading2Char">
    <w:name w:val="Heading 2 Char"/>
    <w:link w:val="Heading2"/>
    <w:semiHidden/>
    <w:rsid w:val="00072AD6"/>
    <w:rPr>
      <w:rFonts w:ascii="Calibri Light" w:eastAsia="Times New Roman" w:hAnsi="Calibri Light" w:cs="Times New Roman"/>
      <w:b/>
      <w:bCs/>
      <w:i/>
      <w:iCs/>
      <w:sz w:val="28"/>
      <w:szCs w:val="28"/>
      <w:lang w:eastAsia="en-US"/>
    </w:rPr>
  </w:style>
  <w:style w:type="character" w:styleId="Emphasis">
    <w:name w:val="Emphasis"/>
    <w:uiPriority w:val="20"/>
    <w:qFormat/>
    <w:rsid w:val="00443192"/>
    <w:rPr>
      <w:i/>
      <w:iCs/>
    </w:rPr>
  </w:style>
  <w:style w:type="paragraph" w:styleId="BalloonText">
    <w:name w:val="Balloon Text"/>
    <w:basedOn w:val="Normal"/>
    <w:link w:val="BalloonTextChar"/>
    <w:rsid w:val="00B75BC0"/>
    <w:rPr>
      <w:sz w:val="18"/>
      <w:szCs w:val="18"/>
    </w:rPr>
  </w:style>
  <w:style w:type="character" w:customStyle="1" w:styleId="BalloonTextChar">
    <w:name w:val="Balloon Text Char"/>
    <w:basedOn w:val="DefaultParagraphFont"/>
    <w:link w:val="BalloonText"/>
    <w:rsid w:val="00B75BC0"/>
    <w:rPr>
      <w:sz w:val="18"/>
      <w:szCs w:val="18"/>
      <w:lang w:val="en-GB" w:eastAsia="en-US"/>
    </w:rPr>
  </w:style>
  <w:style w:type="character" w:styleId="CommentReference">
    <w:name w:val="annotation reference"/>
    <w:basedOn w:val="DefaultParagraphFont"/>
    <w:rsid w:val="00B75BC0"/>
    <w:rPr>
      <w:sz w:val="16"/>
      <w:szCs w:val="16"/>
    </w:rPr>
  </w:style>
  <w:style w:type="paragraph" w:styleId="CommentText">
    <w:name w:val="annotation text"/>
    <w:basedOn w:val="Normal"/>
    <w:link w:val="CommentTextChar"/>
    <w:rsid w:val="00B75BC0"/>
    <w:rPr>
      <w:sz w:val="20"/>
      <w:szCs w:val="20"/>
    </w:rPr>
  </w:style>
  <w:style w:type="character" w:customStyle="1" w:styleId="CommentTextChar">
    <w:name w:val="Comment Text Char"/>
    <w:basedOn w:val="DefaultParagraphFont"/>
    <w:link w:val="CommentText"/>
    <w:rsid w:val="00B75BC0"/>
    <w:rPr>
      <w:lang w:val="en-GB" w:eastAsia="en-US"/>
    </w:rPr>
  </w:style>
  <w:style w:type="paragraph" w:styleId="CommentSubject">
    <w:name w:val="annotation subject"/>
    <w:basedOn w:val="CommentText"/>
    <w:next w:val="CommentText"/>
    <w:link w:val="CommentSubjectChar"/>
    <w:rsid w:val="00B75BC0"/>
    <w:rPr>
      <w:b/>
      <w:bCs/>
    </w:rPr>
  </w:style>
  <w:style w:type="character" w:customStyle="1" w:styleId="CommentSubjectChar">
    <w:name w:val="Comment Subject Char"/>
    <w:basedOn w:val="CommentTextChar"/>
    <w:link w:val="CommentSubject"/>
    <w:rsid w:val="00B75BC0"/>
    <w:rPr>
      <w:b/>
      <w:bCs/>
      <w:lang w:val="en-GB" w:eastAsia="en-US"/>
    </w:rPr>
  </w:style>
  <w:style w:type="paragraph" w:styleId="Revision">
    <w:name w:val="Revision"/>
    <w:hidden/>
    <w:uiPriority w:val="99"/>
    <w:semiHidden/>
    <w:rsid w:val="00B75BC0"/>
    <w:rPr>
      <w:sz w:val="22"/>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1807278">
      <w:bodyDiv w:val="1"/>
      <w:marLeft w:val="0"/>
      <w:marRight w:val="0"/>
      <w:marTop w:val="0"/>
      <w:marBottom w:val="0"/>
      <w:divBdr>
        <w:top w:val="none" w:sz="0" w:space="0" w:color="auto"/>
        <w:left w:val="none" w:sz="0" w:space="0" w:color="auto"/>
        <w:bottom w:val="none" w:sz="0" w:space="0" w:color="auto"/>
        <w:right w:val="none" w:sz="0" w:space="0" w:color="auto"/>
      </w:divBdr>
    </w:div>
    <w:div w:id="1477990562">
      <w:bodyDiv w:val="1"/>
      <w:marLeft w:val="0"/>
      <w:marRight w:val="0"/>
      <w:marTop w:val="0"/>
      <w:marBottom w:val="0"/>
      <w:divBdr>
        <w:top w:val="none" w:sz="0" w:space="0" w:color="auto"/>
        <w:left w:val="none" w:sz="0" w:space="0" w:color="auto"/>
        <w:bottom w:val="none" w:sz="0" w:space="0" w:color="auto"/>
        <w:right w:val="none" w:sz="0" w:space="0" w:color="auto"/>
      </w:divBdr>
    </w:div>
    <w:div w:id="1612011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B2DA4E-7A48-4D60-91B3-39956510E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925</Words>
  <Characters>5838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the Arts London</Company>
  <LinksUpToDate>false</LinksUpToDate>
  <CharactersWithSpaces>6750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Watling</dc:creator>
  <cp:keywords/>
  <dc:description/>
  <cp:lastModifiedBy>Tina Scott</cp:lastModifiedBy>
  <cp:revision>3</cp:revision>
  <dcterms:created xsi:type="dcterms:W3CDTF">2019-08-14T12:51:00Z</dcterms:created>
  <dcterms:modified xsi:type="dcterms:W3CDTF">2019-09-20T09:28:00Z</dcterms:modified>
</cp:coreProperties>
</file>