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F8AE"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4ABF8B0" w14:textId="77777777" w:rsidTr="5F159A9F">
        <w:trPr>
          <w:trHeight w:val="406"/>
        </w:trPr>
        <w:tc>
          <w:tcPr>
            <w:tcW w:w="9214" w:type="dxa"/>
            <w:gridSpan w:val="3"/>
            <w:tcBorders>
              <w:bottom w:val="single" w:sz="8" w:space="0" w:color="auto"/>
            </w:tcBorders>
            <w:shd w:val="clear" w:color="auto" w:fill="000000" w:themeFill="text1"/>
            <w:vAlign w:val="center"/>
          </w:tcPr>
          <w:p w14:paraId="34ABF8AF" w14:textId="77777777" w:rsidR="00DE696E" w:rsidRPr="003D3432" w:rsidRDefault="5F159A9F" w:rsidP="5F159A9F">
            <w:pPr>
              <w:pStyle w:val="Heading3"/>
              <w:rPr>
                <w:rFonts w:asciiTheme="minorHAnsi" w:eastAsiaTheme="minorEastAsia" w:hAnsiTheme="minorHAnsi" w:cstheme="minorBidi"/>
                <w:b w:val="0"/>
                <w:color w:val="FFFFFF" w:themeColor="background1"/>
              </w:rPr>
            </w:pPr>
            <w:r w:rsidRPr="5F159A9F">
              <w:rPr>
                <w:rFonts w:asciiTheme="minorHAnsi" w:eastAsiaTheme="minorEastAsia" w:hAnsiTheme="minorHAnsi" w:cstheme="minorBidi"/>
                <w:color w:val="FFFFFF" w:themeColor="background1"/>
              </w:rPr>
              <w:t>JOB DESCRIPTION</w:t>
            </w:r>
          </w:p>
        </w:tc>
      </w:tr>
      <w:tr w:rsidR="00DE696E" w:rsidRPr="000C0840" w14:paraId="34ABF8B3" w14:textId="77777777" w:rsidTr="5F159A9F">
        <w:trPr>
          <w:trHeight w:val="413"/>
        </w:trPr>
        <w:tc>
          <w:tcPr>
            <w:tcW w:w="4560" w:type="dxa"/>
            <w:tcBorders>
              <w:bottom w:val="single" w:sz="8" w:space="0" w:color="auto"/>
              <w:right w:val="single" w:sz="8" w:space="0" w:color="auto"/>
            </w:tcBorders>
            <w:vAlign w:val="center"/>
          </w:tcPr>
          <w:p w14:paraId="34ABF8B1" w14:textId="73DCA6ED" w:rsidR="003D3432" w:rsidRPr="003D3432" w:rsidRDefault="5F159A9F" w:rsidP="5F159A9F">
            <w:pPr>
              <w:contextualSpacing/>
              <w:rPr>
                <w:rFonts w:ascii="Arial" w:eastAsia="Arial" w:hAnsi="Arial" w:cs="Arial"/>
              </w:rPr>
            </w:pPr>
            <w:r w:rsidRPr="5F159A9F">
              <w:rPr>
                <w:b/>
                <w:bCs/>
              </w:rPr>
              <w:t>Job title</w:t>
            </w:r>
            <w:r w:rsidRPr="5F159A9F">
              <w:rPr>
                <w:rFonts w:ascii="Arial" w:eastAsia="Arial" w:hAnsi="Arial" w:cs="Arial"/>
              </w:rPr>
              <w:t xml:space="preserve">: </w:t>
            </w:r>
            <w:r>
              <w:t>Senior Project Manager/ Portfolio Manager</w:t>
            </w:r>
          </w:p>
        </w:tc>
        <w:tc>
          <w:tcPr>
            <w:tcW w:w="4654" w:type="dxa"/>
            <w:gridSpan w:val="2"/>
            <w:tcBorders>
              <w:left w:val="single" w:sz="8" w:space="0" w:color="auto"/>
              <w:bottom w:val="single" w:sz="8" w:space="0" w:color="auto"/>
            </w:tcBorders>
            <w:vAlign w:val="center"/>
          </w:tcPr>
          <w:p w14:paraId="34ABF8B2" w14:textId="0F4B5EE2" w:rsidR="00DE696E" w:rsidRPr="00687B6D" w:rsidRDefault="5F159A9F" w:rsidP="5F159A9F">
            <w:pPr>
              <w:contextualSpacing/>
              <w:rPr>
                <w:rFonts w:ascii="Arial" w:eastAsia="Arial" w:hAnsi="Arial" w:cs="Arial"/>
              </w:rPr>
            </w:pPr>
            <w:r w:rsidRPr="5F159A9F">
              <w:rPr>
                <w:b/>
                <w:bCs/>
              </w:rPr>
              <w:t>Accountable to</w:t>
            </w:r>
            <w:r w:rsidRPr="5F159A9F">
              <w:rPr>
                <w:rFonts w:ascii="Arial" w:eastAsia="Arial" w:hAnsi="Arial" w:cs="Arial"/>
              </w:rPr>
              <w:t xml:space="preserve">: </w:t>
            </w:r>
            <w:r>
              <w:t>Head of Project Delivery</w:t>
            </w:r>
          </w:p>
        </w:tc>
      </w:tr>
      <w:tr w:rsidR="00DE696E" w:rsidRPr="000C0840" w14:paraId="34ABF8B7" w14:textId="77777777" w:rsidTr="5F159A9F">
        <w:trPr>
          <w:trHeight w:val="438"/>
        </w:trPr>
        <w:tc>
          <w:tcPr>
            <w:tcW w:w="4560" w:type="dxa"/>
            <w:tcBorders>
              <w:top w:val="single" w:sz="8" w:space="0" w:color="auto"/>
              <w:bottom w:val="single" w:sz="8" w:space="0" w:color="auto"/>
              <w:right w:val="single" w:sz="8" w:space="0" w:color="auto"/>
            </w:tcBorders>
            <w:vAlign w:val="center"/>
          </w:tcPr>
          <w:p w14:paraId="34ABF8B4" w14:textId="2866A4C9" w:rsidR="00DE696E" w:rsidRPr="003D3432" w:rsidRDefault="5F159A9F" w:rsidP="5F159A9F">
            <w:pPr>
              <w:contextualSpacing/>
              <w:rPr>
                <w:rFonts w:ascii="Arial" w:eastAsia="Arial" w:hAnsi="Arial" w:cs="Arial"/>
                <w:b/>
                <w:bCs/>
              </w:rPr>
            </w:pPr>
            <w:r w:rsidRPr="5F159A9F">
              <w:rPr>
                <w:b/>
                <w:bCs/>
              </w:rPr>
              <w:t>Contract length</w:t>
            </w:r>
            <w:r w:rsidRPr="5F159A9F">
              <w:rPr>
                <w:rFonts w:ascii="Arial" w:eastAsia="Arial" w:hAnsi="Arial" w:cs="Arial"/>
              </w:rPr>
              <w:t xml:space="preserve">: </w:t>
            </w:r>
            <w:r>
              <w:t>Permanent</w:t>
            </w:r>
          </w:p>
        </w:tc>
        <w:tc>
          <w:tcPr>
            <w:tcW w:w="2528" w:type="dxa"/>
            <w:tcBorders>
              <w:top w:val="single" w:sz="8" w:space="0" w:color="auto"/>
              <w:left w:val="single" w:sz="8" w:space="0" w:color="auto"/>
              <w:bottom w:val="single" w:sz="8" w:space="0" w:color="auto"/>
              <w:right w:val="nil"/>
            </w:tcBorders>
            <w:vAlign w:val="center"/>
          </w:tcPr>
          <w:p w14:paraId="34ABF8B5" w14:textId="459CFF6F" w:rsidR="00DE696E" w:rsidRPr="003D3432" w:rsidRDefault="5F159A9F" w:rsidP="5F159A9F">
            <w:pPr>
              <w:contextualSpacing/>
              <w:rPr>
                <w:rFonts w:ascii="Arial" w:eastAsia="Arial" w:hAnsi="Arial" w:cs="Arial"/>
              </w:rPr>
            </w:pPr>
            <w:r w:rsidRPr="5F159A9F">
              <w:rPr>
                <w:b/>
                <w:bCs/>
              </w:rPr>
              <w:t>Hours per week</w:t>
            </w:r>
            <w:r w:rsidRPr="5F159A9F">
              <w:rPr>
                <w:rFonts w:ascii="Arial" w:eastAsia="Arial" w:hAnsi="Arial" w:cs="Arial"/>
              </w:rPr>
              <w:t xml:space="preserve">: </w:t>
            </w:r>
            <w:r>
              <w:t>35</w:t>
            </w:r>
          </w:p>
        </w:tc>
        <w:tc>
          <w:tcPr>
            <w:tcW w:w="2126" w:type="dxa"/>
            <w:tcBorders>
              <w:top w:val="single" w:sz="8" w:space="0" w:color="auto"/>
              <w:left w:val="nil"/>
              <w:bottom w:val="single" w:sz="8" w:space="0" w:color="auto"/>
            </w:tcBorders>
            <w:vAlign w:val="center"/>
          </w:tcPr>
          <w:p w14:paraId="34ABF8B6" w14:textId="77777777" w:rsidR="00DE696E" w:rsidRPr="003D3432" w:rsidRDefault="5F159A9F" w:rsidP="5F159A9F">
            <w:pPr>
              <w:contextualSpacing/>
              <w:rPr>
                <w:rFonts w:ascii="Arial" w:eastAsia="Arial" w:hAnsi="Arial" w:cs="Arial"/>
              </w:rPr>
            </w:pPr>
            <w:r w:rsidRPr="5F159A9F">
              <w:rPr>
                <w:b/>
                <w:bCs/>
              </w:rPr>
              <w:t>Weeks per year</w:t>
            </w:r>
            <w:r w:rsidRPr="5F159A9F">
              <w:rPr>
                <w:rFonts w:ascii="Arial" w:eastAsia="Arial" w:hAnsi="Arial" w:cs="Arial"/>
              </w:rPr>
              <w:t>:</w:t>
            </w:r>
            <w:r w:rsidRPr="5F159A9F">
              <w:rPr>
                <w:rFonts w:ascii="Arial" w:eastAsia="Arial" w:hAnsi="Arial" w:cs="Arial"/>
                <w:b/>
                <w:bCs/>
              </w:rPr>
              <w:t xml:space="preserve"> </w:t>
            </w:r>
            <w:r>
              <w:t>52</w:t>
            </w:r>
          </w:p>
        </w:tc>
      </w:tr>
      <w:tr w:rsidR="00DE696E" w:rsidRPr="000C0840" w14:paraId="34ABF8BA" w14:textId="77777777" w:rsidTr="5F159A9F">
        <w:trPr>
          <w:trHeight w:val="388"/>
        </w:trPr>
        <w:tc>
          <w:tcPr>
            <w:tcW w:w="4560" w:type="dxa"/>
            <w:tcBorders>
              <w:top w:val="single" w:sz="8" w:space="0" w:color="auto"/>
              <w:bottom w:val="single" w:sz="8" w:space="0" w:color="auto"/>
              <w:right w:val="single" w:sz="8" w:space="0" w:color="auto"/>
            </w:tcBorders>
            <w:vAlign w:val="center"/>
          </w:tcPr>
          <w:p w14:paraId="34ABF8B8" w14:textId="2A380C21" w:rsidR="00DE696E" w:rsidRPr="003D3432" w:rsidRDefault="5F159A9F" w:rsidP="5F159A9F">
            <w:pPr>
              <w:contextualSpacing/>
              <w:rPr>
                <w:rFonts w:ascii="Arial" w:eastAsia="Arial" w:hAnsi="Arial" w:cs="Arial"/>
                <w:b/>
                <w:bCs/>
              </w:rPr>
            </w:pPr>
            <w:r w:rsidRPr="5F159A9F">
              <w:rPr>
                <w:b/>
                <w:bCs/>
              </w:rPr>
              <w:t>Salary</w:t>
            </w:r>
            <w:r w:rsidRPr="5F159A9F">
              <w:rPr>
                <w:rFonts w:ascii="Arial" w:eastAsia="Arial" w:hAnsi="Arial" w:cs="Arial"/>
              </w:rPr>
              <w:t xml:space="preserve">: </w:t>
            </w:r>
            <w:r>
              <w:t>£51,052-£61,667</w:t>
            </w:r>
          </w:p>
        </w:tc>
        <w:tc>
          <w:tcPr>
            <w:tcW w:w="4654" w:type="dxa"/>
            <w:gridSpan w:val="2"/>
            <w:tcBorders>
              <w:top w:val="single" w:sz="8" w:space="0" w:color="auto"/>
              <w:left w:val="single" w:sz="8" w:space="0" w:color="auto"/>
              <w:bottom w:val="single" w:sz="8" w:space="0" w:color="auto"/>
            </w:tcBorders>
            <w:vAlign w:val="center"/>
          </w:tcPr>
          <w:p w14:paraId="34ABF8B9" w14:textId="2E1B6B58" w:rsidR="00DE696E" w:rsidRPr="003D3432" w:rsidRDefault="5F159A9F" w:rsidP="5F159A9F">
            <w:pPr>
              <w:contextualSpacing/>
              <w:rPr>
                <w:rFonts w:ascii="Arial" w:eastAsia="Arial" w:hAnsi="Arial" w:cs="Arial"/>
                <w:b/>
                <w:bCs/>
              </w:rPr>
            </w:pPr>
            <w:r w:rsidRPr="5F159A9F">
              <w:rPr>
                <w:b/>
                <w:bCs/>
              </w:rPr>
              <w:t>Grade</w:t>
            </w:r>
            <w:r w:rsidRPr="5F159A9F">
              <w:rPr>
                <w:rFonts w:ascii="Arial" w:eastAsia="Arial" w:hAnsi="Arial" w:cs="Arial"/>
              </w:rPr>
              <w:t xml:space="preserve">:  </w:t>
            </w:r>
            <w:r>
              <w:t>7</w:t>
            </w:r>
          </w:p>
        </w:tc>
      </w:tr>
      <w:tr w:rsidR="00DE696E" w:rsidRPr="000C0840" w14:paraId="34ABF8BD" w14:textId="77777777" w:rsidTr="5F159A9F">
        <w:trPr>
          <w:trHeight w:val="426"/>
        </w:trPr>
        <w:tc>
          <w:tcPr>
            <w:tcW w:w="4560" w:type="dxa"/>
            <w:tcBorders>
              <w:top w:val="single" w:sz="8" w:space="0" w:color="auto"/>
              <w:right w:val="single" w:sz="8" w:space="0" w:color="auto"/>
            </w:tcBorders>
            <w:vAlign w:val="center"/>
          </w:tcPr>
          <w:p w14:paraId="34ABF8BB" w14:textId="03FA1910" w:rsidR="00DE696E" w:rsidRPr="003D3432" w:rsidRDefault="5F159A9F" w:rsidP="5F159A9F">
            <w:pPr>
              <w:contextualSpacing/>
              <w:rPr>
                <w:rFonts w:ascii="Arial" w:eastAsia="Arial" w:hAnsi="Arial" w:cs="Arial"/>
              </w:rPr>
            </w:pPr>
            <w:r w:rsidRPr="5F159A9F">
              <w:rPr>
                <w:b/>
                <w:bCs/>
              </w:rPr>
              <w:t>Service</w:t>
            </w:r>
            <w:r w:rsidRPr="5F159A9F">
              <w:rPr>
                <w:rFonts w:ascii="Arial" w:eastAsia="Arial" w:hAnsi="Arial" w:cs="Arial"/>
              </w:rPr>
              <w:t xml:space="preserve">: </w:t>
            </w:r>
            <w:r>
              <w:t>IT Services, OEA</w:t>
            </w:r>
          </w:p>
        </w:tc>
        <w:tc>
          <w:tcPr>
            <w:tcW w:w="4654" w:type="dxa"/>
            <w:gridSpan w:val="2"/>
            <w:tcBorders>
              <w:top w:val="single" w:sz="8" w:space="0" w:color="auto"/>
              <w:left w:val="single" w:sz="8" w:space="0" w:color="auto"/>
            </w:tcBorders>
            <w:vAlign w:val="center"/>
          </w:tcPr>
          <w:p w14:paraId="34ABF8BC" w14:textId="0B9B142E" w:rsidR="00DE696E" w:rsidRPr="003D3432" w:rsidRDefault="5F159A9F" w:rsidP="5F159A9F">
            <w:pPr>
              <w:contextualSpacing/>
              <w:rPr>
                <w:rFonts w:ascii="Arial" w:eastAsia="Arial" w:hAnsi="Arial" w:cs="Arial"/>
                <w:b/>
                <w:bCs/>
              </w:rPr>
            </w:pPr>
            <w:r w:rsidRPr="5F159A9F">
              <w:rPr>
                <w:b/>
                <w:bCs/>
              </w:rPr>
              <w:t>Location</w:t>
            </w:r>
            <w:r w:rsidRPr="5F159A9F">
              <w:rPr>
                <w:rFonts w:ascii="Arial" w:eastAsia="Arial" w:hAnsi="Arial" w:cs="Arial"/>
              </w:rPr>
              <w:t xml:space="preserve">: </w:t>
            </w:r>
            <w:r>
              <w:t>Elephant &amp; Castle</w:t>
            </w:r>
          </w:p>
        </w:tc>
      </w:tr>
      <w:tr w:rsidR="003D3432" w:rsidRPr="00C007C8" w14:paraId="34ABF8C0" w14:textId="77777777" w:rsidTr="5F159A9F">
        <w:tc>
          <w:tcPr>
            <w:tcW w:w="9214" w:type="dxa"/>
            <w:gridSpan w:val="3"/>
          </w:tcPr>
          <w:p w14:paraId="34ABF8BE" w14:textId="24D57E0F" w:rsidR="003D3432" w:rsidRDefault="5F159A9F" w:rsidP="5F159A9F">
            <w:pPr>
              <w:spacing w:before="120" w:after="120"/>
              <w:rPr>
                <w:b/>
                <w:bCs/>
              </w:rPr>
            </w:pPr>
            <w:r w:rsidRPr="5F159A9F">
              <w:rPr>
                <w:b/>
                <w:bCs/>
              </w:rPr>
              <w:t>What is/Who are IT Services?</w:t>
            </w:r>
          </w:p>
          <w:p w14:paraId="2DC9DF38" w14:textId="16598649" w:rsidR="00C6009B" w:rsidRDefault="5F159A9F" w:rsidP="00C6009B">
            <w:r>
              <w:t>University IT Services provides IT network and infrastructure for UAL. This includes computers and mobile devices, and applications to support the work of staff and students.</w:t>
            </w:r>
          </w:p>
          <w:p w14:paraId="3485210A" w14:textId="77777777" w:rsidR="00C6009B" w:rsidRDefault="00C6009B" w:rsidP="00C6009B"/>
          <w:p w14:paraId="34ABF8BF" w14:textId="672A9E97" w:rsidR="003D3432" w:rsidRPr="003D3432" w:rsidRDefault="5F159A9F" w:rsidP="00C6009B">
            <w:r>
              <w:t>The Programmes and Projects Team manages, on behalf of UAL, organisation change programmes and projects. These change initiatives involve implementing new IT as well as changes to ways of working.</w:t>
            </w:r>
          </w:p>
        </w:tc>
      </w:tr>
      <w:tr w:rsidR="00594C01" w:rsidRPr="00C007C8" w14:paraId="34ABF8C6" w14:textId="77777777" w:rsidTr="5F159A9F">
        <w:tc>
          <w:tcPr>
            <w:tcW w:w="9214" w:type="dxa"/>
            <w:gridSpan w:val="3"/>
          </w:tcPr>
          <w:p w14:paraId="34ABF8C1" w14:textId="1F49B0AF" w:rsidR="00594C01" w:rsidRPr="003D3432" w:rsidRDefault="5F159A9F" w:rsidP="5F159A9F">
            <w:pPr>
              <w:spacing w:before="120" w:after="120"/>
              <w:rPr>
                <w:b/>
                <w:bCs/>
              </w:rPr>
            </w:pPr>
            <w:r w:rsidRPr="5F159A9F">
              <w:rPr>
                <w:b/>
                <w:bCs/>
              </w:rPr>
              <w:t>What is the purpose of the role?</w:t>
            </w:r>
          </w:p>
          <w:p w14:paraId="5F294F05" w14:textId="07FCB8CD" w:rsidR="00800085" w:rsidRPr="003D3432" w:rsidRDefault="5F159A9F" w:rsidP="00520FE9">
            <w:pPr>
              <w:pStyle w:val="ListBullet"/>
              <w:numPr>
                <w:ilvl w:val="0"/>
                <w:numId w:val="0"/>
              </w:numPr>
            </w:pPr>
            <w:r>
              <w:t xml:space="preserve">The </w:t>
            </w:r>
            <w:proofErr w:type="spellStart"/>
            <w:r>
              <w:t>postholder’s</w:t>
            </w:r>
            <w:proofErr w:type="spellEnd"/>
            <w:r>
              <w:t xml:space="preserve"> main objective/s is/are …. </w:t>
            </w:r>
          </w:p>
          <w:p w14:paraId="4DBA3EC8" w14:textId="77777777" w:rsidR="00042E8C" w:rsidRDefault="5F159A9F" w:rsidP="00042E8C">
            <w:pPr>
              <w:pStyle w:val="ListBullet"/>
              <w:numPr>
                <w:ilvl w:val="0"/>
                <w:numId w:val="6"/>
              </w:numPr>
            </w:pPr>
            <w:r>
              <w:t>Leading and managing a portfolio of independent projects involving substantial elements of IT from proposal through to delivery</w:t>
            </w:r>
          </w:p>
          <w:p w14:paraId="34ABF8C4" w14:textId="6A54DC5A" w:rsidR="00273FAC" w:rsidRDefault="5F159A9F" w:rsidP="003C412A">
            <w:pPr>
              <w:pStyle w:val="ListBullet"/>
              <w:numPr>
                <w:ilvl w:val="0"/>
                <w:numId w:val="6"/>
              </w:numPr>
            </w:pPr>
            <w:r>
              <w:t>Provide project management for one or more of the university’s change projects</w:t>
            </w:r>
          </w:p>
          <w:p w14:paraId="3B77FE0A" w14:textId="77777777" w:rsidR="001C6D22" w:rsidRDefault="5F159A9F" w:rsidP="00042E8C">
            <w:pPr>
              <w:pStyle w:val="ListBullet"/>
              <w:numPr>
                <w:ilvl w:val="0"/>
                <w:numId w:val="6"/>
              </w:numPr>
            </w:pPr>
            <w:r>
              <w:t xml:space="preserve">Provide line management to independent project </w:t>
            </w:r>
            <w:proofErr w:type="spellStart"/>
            <w:r>
              <w:t>Project</w:t>
            </w:r>
            <w:proofErr w:type="spellEnd"/>
            <w:r>
              <w:t xml:space="preserve"> Managers (those projects not a part of a programme)</w:t>
            </w:r>
          </w:p>
          <w:p w14:paraId="34ABF8C5" w14:textId="0559ABFD" w:rsidR="00042E8C" w:rsidRPr="003D3432" w:rsidRDefault="00042E8C" w:rsidP="00042E8C">
            <w:pPr>
              <w:pStyle w:val="ListBullet"/>
              <w:numPr>
                <w:ilvl w:val="0"/>
                <w:numId w:val="0"/>
              </w:numPr>
              <w:ind w:left="360" w:hanging="360"/>
            </w:pPr>
          </w:p>
        </w:tc>
      </w:tr>
      <w:tr w:rsidR="00594C01" w:rsidRPr="00C007C8" w14:paraId="34ABF8DF" w14:textId="77777777" w:rsidTr="5F159A9F">
        <w:tc>
          <w:tcPr>
            <w:tcW w:w="9214" w:type="dxa"/>
            <w:gridSpan w:val="3"/>
          </w:tcPr>
          <w:p w14:paraId="2377A49C" w14:textId="40833A53" w:rsidR="00E50ED9" w:rsidRDefault="5F159A9F" w:rsidP="5F159A9F">
            <w:pPr>
              <w:spacing w:before="120" w:after="120"/>
              <w:rPr>
                <w:b/>
                <w:bCs/>
              </w:rPr>
            </w:pPr>
            <w:r w:rsidRPr="5F159A9F">
              <w:rPr>
                <w:b/>
                <w:bCs/>
              </w:rPr>
              <w:t>Duties and Responsibilities</w:t>
            </w:r>
          </w:p>
          <w:p w14:paraId="469464EC" w14:textId="77777777" w:rsidR="00042E8C" w:rsidRPr="00E50ED9" w:rsidRDefault="5F159A9F" w:rsidP="5F159A9F">
            <w:pPr>
              <w:rPr>
                <w:b/>
                <w:bCs/>
              </w:rPr>
            </w:pPr>
            <w:r w:rsidRPr="5F159A9F">
              <w:rPr>
                <w:b/>
                <w:bCs/>
              </w:rPr>
              <w:t>Portfolio Management</w:t>
            </w:r>
          </w:p>
          <w:p w14:paraId="45F095B0" w14:textId="77777777" w:rsidR="00042E8C" w:rsidRDefault="00042E8C" w:rsidP="00042E8C">
            <w:pPr>
              <w:rPr>
                <w:b/>
              </w:rPr>
            </w:pPr>
          </w:p>
          <w:p w14:paraId="39AB669E" w14:textId="77777777" w:rsidR="00042E8C" w:rsidRDefault="5F159A9F" w:rsidP="00042E8C">
            <w:pPr>
              <w:pStyle w:val="ListParagraph"/>
              <w:numPr>
                <w:ilvl w:val="0"/>
                <w:numId w:val="3"/>
              </w:numPr>
            </w:pPr>
            <w:r>
              <w:t>Works with the Head of Programmes and Projects to identify, scope and cost new independent projects as a part of annual planning and ad hoc</w:t>
            </w:r>
          </w:p>
          <w:p w14:paraId="7F8C8187" w14:textId="77777777" w:rsidR="00042E8C" w:rsidRDefault="5F159A9F" w:rsidP="00042E8C">
            <w:pPr>
              <w:pStyle w:val="ListParagraph"/>
              <w:numPr>
                <w:ilvl w:val="0"/>
                <w:numId w:val="3"/>
              </w:numPr>
            </w:pPr>
            <w:r>
              <w:t>Works with the Head of Programmes and Projects and Senior BA to ensure all independent projects are resourced</w:t>
            </w:r>
          </w:p>
          <w:p w14:paraId="4C5218D8" w14:textId="41674D8C" w:rsidR="00042E8C" w:rsidRDefault="5F159A9F" w:rsidP="00042E8C">
            <w:pPr>
              <w:pStyle w:val="ListParagraph"/>
              <w:numPr>
                <w:ilvl w:val="0"/>
                <w:numId w:val="3"/>
              </w:numPr>
            </w:pPr>
            <w:r>
              <w:t>Is the escalation point for all independent Project Managers, working with senior stakeholders to remove blocks to the project and providing innovative and complex problem solving to support projects and project managers within the portfolio of independent IT projects</w:t>
            </w:r>
          </w:p>
          <w:p w14:paraId="345D899B" w14:textId="326D8E86" w:rsidR="00042E8C" w:rsidRDefault="5F159A9F" w:rsidP="00042E8C">
            <w:pPr>
              <w:pStyle w:val="ListParagraph"/>
              <w:numPr>
                <w:ilvl w:val="0"/>
                <w:numId w:val="3"/>
              </w:numPr>
            </w:pPr>
            <w:r>
              <w:t>Represent ITS as a board member on project boards within the portfolio of independent projects</w:t>
            </w:r>
          </w:p>
          <w:p w14:paraId="12CF99F4" w14:textId="77777777" w:rsidR="00042E8C" w:rsidRDefault="5F159A9F" w:rsidP="00042E8C">
            <w:pPr>
              <w:pStyle w:val="ListBullet"/>
              <w:numPr>
                <w:ilvl w:val="0"/>
                <w:numId w:val="3"/>
              </w:numPr>
            </w:pPr>
            <w:r>
              <w:t>A member of the Programmes &amp; Projects Management Team, taking a cross-team view and supporting the on-going development of a high performing team.</w:t>
            </w:r>
          </w:p>
          <w:p w14:paraId="57845C51" w14:textId="4151DA8A" w:rsidR="00042E8C" w:rsidRDefault="5F159A9F" w:rsidP="5F159A9F">
            <w:pPr>
              <w:spacing w:before="120" w:after="120"/>
              <w:rPr>
                <w:b/>
                <w:bCs/>
              </w:rPr>
            </w:pPr>
            <w:r>
              <w:t>Collate and analyse risk across the portfolio of independent projects and work with the Head of Programmes and Projects to ensure managed appropriately</w:t>
            </w:r>
          </w:p>
          <w:p w14:paraId="16887313" w14:textId="3FF2B21D" w:rsidR="00E50ED9" w:rsidRPr="00E50ED9" w:rsidRDefault="5F159A9F" w:rsidP="5F159A9F">
            <w:pPr>
              <w:spacing w:before="100" w:beforeAutospacing="1" w:after="120"/>
              <w:rPr>
                <w:rFonts w:eastAsiaTheme="minorEastAsia" w:cstheme="minorBidi"/>
                <w:b/>
                <w:bCs/>
              </w:rPr>
            </w:pPr>
            <w:r w:rsidRPr="5F159A9F">
              <w:rPr>
                <w:b/>
                <w:bCs/>
              </w:rPr>
              <w:t>Project Management</w:t>
            </w:r>
          </w:p>
          <w:p w14:paraId="63319E33" w14:textId="329FB7DE" w:rsidR="00042E8C" w:rsidRDefault="5F159A9F" w:rsidP="000D0EF6">
            <w:pPr>
              <w:pStyle w:val="ListBullet"/>
              <w:numPr>
                <w:ilvl w:val="0"/>
                <w:numId w:val="3"/>
              </w:numPr>
            </w:pPr>
            <w:r>
              <w:t xml:space="preserve">Manage the most complex projects within the portfolio, those which deliver the greatest impact to UAL. </w:t>
            </w:r>
          </w:p>
          <w:p w14:paraId="1ED0DC27" w14:textId="7938A231" w:rsidR="000D0EF6" w:rsidRPr="00C6009B" w:rsidRDefault="5F159A9F" w:rsidP="000D0EF6">
            <w:pPr>
              <w:pStyle w:val="ListBullet"/>
              <w:numPr>
                <w:ilvl w:val="0"/>
                <w:numId w:val="3"/>
              </w:numPr>
            </w:pPr>
            <w:r>
              <w:t>Define the scope of projects, develop project business cases, and create and manage project teams to deliver and embed change</w:t>
            </w:r>
          </w:p>
          <w:p w14:paraId="694A1BAC" w14:textId="07228F90" w:rsidR="000D0EF6" w:rsidRPr="000D0EF6" w:rsidRDefault="5F159A9F" w:rsidP="000D0EF6">
            <w:pPr>
              <w:pStyle w:val="ListBullet"/>
              <w:numPr>
                <w:ilvl w:val="0"/>
                <w:numId w:val="3"/>
              </w:numPr>
            </w:pPr>
            <w:r>
              <w:t>Projects to be a minimum of 6 months duration and costing greater than £100K, and all will involve substantial IT elements and culture change across UAL’s colleges.</w:t>
            </w:r>
          </w:p>
          <w:p w14:paraId="397F1602"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lastRenderedPageBreak/>
              <w:t xml:space="preserve">Prepare business cases which define benefits and solution options for achieving these benefits through development of new or changed processes, IT systems and culture change. </w:t>
            </w:r>
          </w:p>
          <w:p w14:paraId="5B7C2E88"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Responsible for defining and gaining agreement on the scope and deliverables of the project.</w:t>
            </w:r>
          </w:p>
          <w:p w14:paraId="4611EF26"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Identify the most appropriate approach to deliver the project e.g. Agile, Waterfall methodology, and deliver in accordance with the IT Services’ project delivery processes and procedures.</w:t>
            </w:r>
          </w:p>
          <w:p w14:paraId="4253E566"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Plan and facilitate planning meetings and workshops.  Prepare and maintain all appropriate project documentation e.g. Project Brief, Project Initiation Document, Project Plans etc., and present to the Project Board.</w:t>
            </w:r>
          </w:p>
          <w:p w14:paraId="27946428"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Responsible for identifying and securing appropriate project team resources, and defining the roles and responsibilities of these resources to ensure successful delivery.</w:t>
            </w:r>
          </w:p>
          <w:p w14:paraId="02D30DCE"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Create and manage virtual project teams consisting of team members from across IT Services, other UAL departments and external IT suppliers</w:t>
            </w:r>
            <w:r w:rsidRPr="5F159A9F">
              <w:rPr>
                <w:rFonts w:eastAsiaTheme="minorEastAsia" w:cstheme="minorBidi"/>
              </w:rPr>
              <w:t>,</w:t>
            </w:r>
            <w:r>
              <w:rPr>
                <w:rFonts w:eastAsiaTheme="minorEastAsia" w:cstheme="minorBidi"/>
              </w:rPr>
              <w:t xml:space="preserve"> i.e. teams consists of technical internal and external staff, and staff from Colleges and other University Services’ Departments.</w:t>
            </w:r>
          </w:p>
          <w:p w14:paraId="75C53EF2"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Manage the day-to-day drive of the project team, progress checking, and motivating them to achieve their objectives.  Work with line managers and senior managers to resolve competing demands for staff resource.</w:t>
            </w:r>
          </w:p>
          <w:p w14:paraId="2B0CC314"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Responsible for the delivery of projects on time, within budget and to the agreed specification and quality. Ensure the timely and accurate completion of all project deliverables throughout the life of the project</w:t>
            </w:r>
          </w:p>
          <w:p w14:paraId="23A495BB"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Establish, control, manage and monitor project timescales and budgets, considering dependencies and recommending and/or taking appropriate action to overcome delays, difficulties or cost over-runs.</w:t>
            </w:r>
          </w:p>
          <w:p w14:paraId="327A2790" w14:textId="20841263" w:rsidR="00E50ED9" w:rsidRPr="00EB0A5E" w:rsidRDefault="5F159A9F" w:rsidP="5F159A9F">
            <w:pPr>
              <w:numPr>
                <w:ilvl w:val="0"/>
                <w:numId w:val="3"/>
              </w:numPr>
              <w:spacing w:before="100" w:beforeAutospacing="1" w:after="120"/>
              <w:rPr>
                <w:rFonts w:eastAsiaTheme="minorEastAsia" w:cstheme="minorBidi"/>
              </w:rPr>
            </w:pPr>
            <w:r>
              <w:rPr>
                <w:rFonts w:eastAsiaTheme="minorEastAsia" w:cstheme="minorBidi"/>
              </w:rPr>
              <w:t>For the acquisition of new systems or for developments to existing systems and new contracts</w:t>
            </w:r>
            <w:r w:rsidRPr="5F159A9F">
              <w:rPr>
                <w:rFonts w:eastAsiaTheme="minorEastAsia" w:cstheme="minorBidi"/>
              </w:rPr>
              <w:t xml:space="preserve">, </w:t>
            </w:r>
            <w:r>
              <w:rPr>
                <w:rFonts w:eastAsiaTheme="minorEastAsia" w:cstheme="minorBidi"/>
              </w:rPr>
              <w:t>work with Procurement to ensure best practice procurement and contracting is undertaken.</w:t>
            </w:r>
          </w:p>
          <w:p w14:paraId="134C7CD5"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Build close working relationships with external suppliers during the life of the project; monitoring the supplier’s delivery against the agreed criteria, and work to resolves issues with late delivery or quality.</w:t>
            </w:r>
          </w:p>
          <w:p w14:paraId="785DAFB9" w14:textId="77777777" w:rsidR="00E50ED9" w:rsidRPr="00EB0A5E" w:rsidRDefault="5F159A9F" w:rsidP="5F159A9F">
            <w:pPr>
              <w:numPr>
                <w:ilvl w:val="0"/>
                <w:numId w:val="3"/>
              </w:numPr>
              <w:spacing w:before="100" w:beforeAutospacing="1" w:after="120"/>
              <w:rPr>
                <w:rFonts w:eastAsiaTheme="minorEastAsia" w:cstheme="minorBidi"/>
              </w:rPr>
            </w:pPr>
            <w:r>
              <w:rPr>
                <w:rFonts w:eastAsiaTheme="minorEastAsia" w:cstheme="minorBidi"/>
              </w:rPr>
              <w:t>Build and maintain strong relationships with key project stakeholders, to grow relationships vital to the success of the project. Develop and execute a stakeholder communication plan.  Projects will involve cross college changes to ways of working.</w:t>
            </w:r>
          </w:p>
          <w:p w14:paraId="3D2B3CD3"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Responsible for the definition, planning and tracking of risks and benefits associated with the project.</w:t>
            </w:r>
          </w:p>
          <w:p w14:paraId="3EC944CB"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Develop and maintain productive working relationships with the project sponsors and project board during all phases of the project lifecycle.</w:t>
            </w:r>
          </w:p>
          <w:p w14:paraId="4A60E6ED"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Provide regular progress reports to the Project Sponsor and Project Board; escalating appropriate risks and issues for board decisions or action.</w:t>
            </w:r>
          </w:p>
          <w:p w14:paraId="0288015F" w14:textId="77777777" w:rsidR="00E50ED9" w:rsidRPr="00EB0A5E"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Assess requests for change by stakeholders, identifying drivers, costs and benefits, evaluating the priority, and assessing the impact of the request; where appropriate present the information to the project board.</w:t>
            </w:r>
          </w:p>
          <w:p w14:paraId="36A942DF" w14:textId="77777777" w:rsidR="00E50ED9" w:rsidRPr="00996702"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Ensure the transition of the project outputs into business-as-usual, and ensure all acceptance criteria have been signed off before the recommendation to go live is made.</w:t>
            </w:r>
          </w:p>
          <w:p w14:paraId="793A0847" w14:textId="1C677296" w:rsidR="00E50ED9" w:rsidRPr="00E50ED9" w:rsidRDefault="5F159A9F" w:rsidP="5F159A9F">
            <w:pPr>
              <w:pStyle w:val="ListParagraph"/>
              <w:numPr>
                <w:ilvl w:val="0"/>
                <w:numId w:val="3"/>
              </w:numPr>
              <w:spacing w:before="100" w:beforeAutospacing="1" w:after="120"/>
              <w:rPr>
                <w:rFonts w:eastAsiaTheme="minorEastAsia" w:cstheme="minorBidi"/>
              </w:rPr>
            </w:pPr>
            <w:r>
              <w:rPr>
                <w:rFonts w:eastAsiaTheme="minorEastAsia" w:cstheme="minorBidi"/>
              </w:rPr>
              <w:t>Undertake project closure, and lessons learnt reviews.</w:t>
            </w:r>
          </w:p>
          <w:p w14:paraId="18C3591B" w14:textId="25768322" w:rsidR="00E50ED9" w:rsidRPr="00E50ED9" w:rsidRDefault="5F159A9F" w:rsidP="5F159A9F">
            <w:pPr>
              <w:spacing w:before="100" w:beforeAutospacing="1" w:after="120"/>
              <w:rPr>
                <w:rFonts w:eastAsiaTheme="minorEastAsia" w:cstheme="minorBidi"/>
                <w:b/>
                <w:bCs/>
              </w:rPr>
            </w:pPr>
            <w:r w:rsidRPr="5F159A9F">
              <w:rPr>
                <w:b/>
                <w:bCs/>
              </w:rPr>
              <w:t>Line Management</w:t>
            </w:r>
          </w:p>
          <w:p w14:paraId="0E379C58" w14:textId="7617A615" w:rsidR="00E50ED9" w:rsidRPr="00E50ED9" w:rsidRDefault="5F159A9F" w:rsidP="5F159A9F">
            <w:pPr>
              <w:pStyle w:val="ListParagraph"/>
              <w:numPr>
                <w:ilvl w:val="0"/>
                <w:numId w:val="3"/>
              </w:numPr>
              <w:rPr>
                <w:b/>
                <w:bCs/>
              </w:rPr>
            </w:pPr>
            <w:r>
              <w:rPr>
                <w:rFonts w:eastAsiaTheme="minorEastAsia" w:cstheme="minorBidi"/>
              </w:rPr>
              <w:lastRenderedPageBreak/>
              <w:t>Manage, lead, motivate, develop and appraise team members, so that their individual and collective performance is of the required standard and meets the current and future needs of the business.</w:t>
            </w:r>
          </w:p>
          <w:p w14:paraId="2D3F727B" w14:textId="6EA2E157" w:rsidR="00E50ED9" w:rsidRPr="000D0EF6" w:rsidRDefault="5F159A9F" w:rsidP="5F159A9F">
            <w:pPr>
              <w:pStyle w:val="ListParagraph"/>
              <w:numPr>
                <w:ilvl w:val="0"/>
                <w:numId w:val="3"/>
              </w:numPr>
              <w:rPr>
                <w:b/>
                <w:bCs/>
              </w:rPr>
            </w:pPr>
            <w:r>
              <w:rPr>
                <w:rFonts w:eastAsiaTheme="minorEastAsia" w:cstheme="minorBidi"/>
              </w:rPr>
              <w:t>Line manage project managers on independent projects (currently 4)</w:t>
            </w:r>
          </w:p>
          <w:p w14:paraId="2B572B32" w14:textId="5D1BE819" w:rsidR="000D0EF6" w:rsidRPr="00800085" w:rsidRDefault="5F159A9F" w:rsidP="00042E8C">
            <w:pPr>
              <w:pStyle w:val="ListBullet"/>
              <w:numPr>
                <w:ilvl w:val="0"/>
                <w:numId w:val="3"/>
              </w:numPr>
            </w:pPr>
            <w:r>
              <w:t>Ensure best practice maintained on all independent projects</w:t>
            </w:r>
          </w:p>
          <w:p w14:paraId="76648624" w14:textId="77777777" w:rsidR="00E50ED9" w:rsidRPr="00E50ED9" w:rsidRDefault="00E50ED9" w:rsidP="00E50ED9">
            <w:pPr>
              <w:rPr>
                <w:b/>
              </w:rPr>
            </w:pPr>
          </w:p>
          <w:p w14:paraId="34ABF8D0" w14:textId="77777777" w:rsidR="007166ED" w:rsidRDefault="5F159A9F" w:rsidP="007166ED">
            <w:r w:rsidRPr="5F159A9F">
              <w:rPr>
                <w:b/>
                <w:bCs/>
              </w:rPr>
              <w:t>Other Conditions</w:t>
            </w:r>
            <w:r>
              <w:t xml:space="preserve"> (</w:t>
            </w:r>
            <w:r w:rsidRPr="5F159A9F">
              <w:rPr>
                <w:i/>
                <w:iCs/>
              </w:rPr>
              <w:t>for senior staff,</w:t>
            </w:r>
            <w:r>
              <w:t xml:space="preserve"> </w:t>
            </w:r>
            <w:r w:rsidRPr="5F159A9F">
              <w:rPr>
                <w:i/>
                <w:iCs/>
              </w:rPr>
              <w:t>where appropriate</w:t>
            </w:r>
            <w:r>
              <w:t>)</w:t>
            </w:r>
          </w:p>
          <w:p w14:paraId="34ABF8D1" w14:textId="77777777" w:rsidR="007166ED" w:rsidRDefault="007166ED" w:rsidP="007166ED"/>
          <w:p w14:paraId="34ABF8D2" w14:textId="77777777" w:rsidR="007166ED" w:rsidRPr="0049147D" w:rsidRDefault="5F159A9F" w:rsidP="5F159A9F">
            <w:pPr>
              <w:pStyle w:val="BodyText2"/>
              <w:jc w:val="both"/>
              <w:rPr>
                <w:rFonts w:ascii="Calibri" w:eastAsia="Calibri" w:hAnsi="Calibri" w:cs="Calibri"/>
                <w:sz w:val="22"/>
                <w:szCs w:val="22"/>
              </w:rPr>
            </w:pPr>
            <w:r w:rsidRPr="5F159A9F">
              <w:rPr>
                <w:rFonts w:ascii="Calibri" w:eastAsia="Calibri" w:hAnsi="Calibri" w:cs="Calibri"/>
                <w:sz w:val="22"/>
                <w:szCs w:val="22"/>
              </w:rPr>
              <w:t>As a senior member of the University the following applies:</w:t>
            </w:r>
          </w:p>
          <w:p w14:paraId="34ABF8D3" w14:textId="77777777" w:rsidR="007166ED" w:rsidRPr="0049147D" w:rsidRDefault="5F159A9F" w:rsidP="5F159A9F">
            <w:pPr>
              <w:pStyle w:val="BodyText2"/>
              <w:numPr>
                <w:ilvl w:val="0"/>
                <w:numId w:val="3"/>
              </w:numPr>
              <w:jc w:val="both"/>
              <w:rPr>
                <w:rFonts w:ascii="Calibri" w:eastAsia="Calibri" w:hAnsi="Calibri" w:cs="Calibri"/>
                <w:sz w:val="22"/>
                <w:szCs w:val="22"/>
              </w:rPr>
            </w:pPr>
            <w:r w:rsidRPr="5F159A9F">
              <w:rPr>
                <w:rFonts w:ascii="Calibri" w:eastAsia="Calibri" w:hAnsi="Calibri" w:cs="Calibri"/>
                <w:sz w:val="22"/>
                <w:szCs w:val="22"/>
              </w:rPr>
              <w:t>You are expected to work such hours as are reasonably necessary to fulfil the duties and responsibilities of the role.</w:t>
            </w:r>
          </w:p>
          <w:p w14:paraId="34ABF8D4" w14:textId="77777777" w:rsidR="007166ED" w:rsidRDefault="5F159A9F" w:rsidP="5F159A9F">
            <w:pPr>
              <w:pStyle w:val="BodyText2"/>
              <w:numPr>
                <w:ilvl w:val="0"/>
                <w:numId w:val="3"/>
              </w:numPr>
              <w:jc w:val="both"/>
              <w:rPr>
                <w:rFonts w:ascii="Calibri" w:eastAsia="Calibri" w:hAnsi="Calibri" w:cs="Calibri"/>
                <w:sz w:val="22"/>
                <w:szCs w:val="22"/>
              </w:rPr>
            </w:pPr>
            <w:r w:rsidRPr="5F159A9F">
              <w:rPr>
                <w:rFonts w:ascii="Calibri" w:eastAsia="Calibri" w:hAnsi="Calibri" w:cs="Calibri"/>
                <w:sz w:val="22"/>
                <w:szCs w:val="22"/>
              </w:rPr>
              <w:t>You may be required to work such additional/different hours as may from time to time be necessary for the proper and efficient discharge of duties which may include evenings, Saturdays, Sundays and bank holidays.</w:t>
            </w:r>
          </w:p>
          <w:p w14:paraId="34ABF8D5" w14:textId="77777777" w:rsidR="007166ED" w:rsidRPr="007166ED" w:rsidRDefault="5F159A9F" w:rsidP="5F159A9F">
            <w:pPr>
              <w:pStyle w:val="BodyText2"/>
              <w:numPr>
                <w:ilvl w:val="0"/>
                <w:numId w:val="3"/>
              </w:numPr>
              <w:jc w:val="both"/>
              <w:rPr>
                <w:rFonts w:ascii="Calibri" w:eastAsia="Calibri" w:hAnsi="Calibri" w:cs="Calibri"/>
                <w:sz w:val="22"/>
                <w:szCs w:val="22"/>
              </w:rPr>
            </w:pPr>
            <w:r w:rsidRPr="5F159A9F">
              <w:rPr>
                <w:rFonts w:ascii="Calibri" w:eastAsia="Calibri" w:hAnsi="Calibri" w:cs="Calibri"/>
                <w:sz w:val="22"/>
                <w:szCs w:val="22"/>
              </w:rPr>
              <w:t>You may be required to regularly travel to other sites as necessary.</w:t>
            </w:r>
          </w:p>
          <w:p w14:paraId="34ABF8D6" w14:textId="77777777" w:rsidR="007166ED" w:rsidRDefault="007166ED" w:rsidP="000B4B43">
            <w:pPr>
              <w:spacing w:after="120"/>
              <w:rPr>
                <w:b/>
              </w:rPr>
            </w:pPr>
          </w:p>
          <w:p w14:paraId="34ABF8D7" w14:textId="77777777" w:rsidR="00DE696E" w:rsidRPr="003D3432" w:rsidRDefault="5F159A9F" w:rsidP="5F159A9F">
            <w:pPr>
              <w:spacing w:after="120"/>
              <w:rPr>
                <w:b/>
                <w:bCs/>
              </w:rPr>
            </w:pPr>
            <w:r w:rsidRPr="5F159A9F">
              <w:rPr>
                <w:b/>
                <w:bCs/>
              </w:rPr>
              <w:t xml:space="preserve">General </w:t>
            </w:r>
          </w:p>
          <w:p w14:paraId="34ABF8D8" w14:textId="267539FD" w:rsidR="00DE696E" w:rsidRPr="003D3432" w:rsidRDefault="5F159A9F" w:rsidP="000D0EF6">
            <w:pPr>
              <w:pStyle w:val="ListParagraph"/>
              <w:numPr>
                <w:ilvl w:val="0"/>
                <w:numId w:val="3"/>
              </w:numPr>
            </w:pPr>
            <w:r>
              <w:t>Assume other reasonable duties consistent with your role, which may be assigned to you anywhere within the University.</w:t>
            </w:r>
          </w:p>
          <w:p w14:paraId="34ABF8D9" w14:textId="77777777" w:rsidR="00DE696E" w:rsidRPr="003D3432" w:rsidRDefault="5F159A9F" w:rsidP="000D0EF6">
            <w:pPr>
              <w:pStyle w:val="ListParagraph"/>
              <w:numPr>
                <w:ilvl w:val="0"/>
                <w:numId w:val="3"/>
              </w:numPr>
            </w:pPr>
            <w:r>
              <w:t>Undertake health and safety duties and responsibilities appropriate to the role.</w:t>
            </w:r>
          </w:p>
          <w:p w14:paraId="34ABF8DA" w14:textId="77777777" w:rsidR="00DE696E" w:rsidRPr="003D3432" w:rsidRDefault="5F159A9F" w:rsidP="000D0EF6">
            <w:pPr>
              <w:pStyle w:val="ListParagraph"/>
              <w:numPr>
                <w:ilvl w:val="0"/>
                <w:numId w:val="3"/>
              </w:numPr>
            </w:pPr>
            <w:r>
              <w:t>Work in accordance with the University’s Equal Opportunities Policy and the Staff Charter, promoting equality and diversity in your work.</w:t>
            </w:r>
          </w:p>
          <w:p w14:paraId="34ABF8DB" w14:textId="77777777" w:rsidR="00DE696E" w:rsidRPr="003D3432" w:rsidRDefault="5F159A9F" w:rsidP="000D0EF6">
            <w:pPr>
              <w:pStyle w:val="ListParagraph"/>
              <w:numPr>
                <w:ilvl w:val="0"/>
                <w:numId w:val="3"/>
              </w:numPr>
            </w:pPr>
            <w:r>
              <w:t>Undertake continuous personal and professional development, and to support it for any staff you manage through effective use of the University’s Planning, Review and Appraisal scheme and staff development opportunities.</w:t>
            </w:r>
          </w:p>
          <w:p w14:paraId="34ABF8DC" w14:textId="77777777" w:rsidR="00DE696E" w:rsidRPr="003D3432" w:rsidRDefault="5F159A9F" w:rsidP="000D0EF6">
            <w:pPr>
              <w:pStyle w:val="ListParagraph"/>
              <w:numPr>
                <w:ilvl w:val="0"/>
                <w:numId w:val="3"/>
              </w:numPr>
            </w:pPr>
            <w:r>
              <w:t>Make full use of all information and communication technologies in adherence to data protection policies to meet the requirements of the role and to promote organisational effectiveness.</w:t>
            </w:r>
          </w:p>
          <w:p w14:paraId="34ABF8DD" w14:textId="77777777" w:rsidR="00DE696E" w:rsidRPr="003D3432" w:rsidRDefault="5F159A9F" w:rsidP="000D0EF6">
            <w:pPr>
              <w:pStyle w:val="ListParagraph"/>
              <w:numPr>
                <w:ilvl w:val="0"/>
                <w:numId w:val="3"/>
              </w:numPr>
            </w:pPr>
            <w:r>
              <w:t>Conduct all financial matters associated with the role accordance to the University’s policies and procedures, as laid down in the Financial Regulations.</w:t>
            </w:r>
          </w:p>
          <w:p w14:paraId="34ABF8DE" w14:textId="77777777" w:rsidR="00594C01" w:rsidRPr="003D3432" w:rsidRDefault="00594C01" w:rsidP="00DE696E"/>
        </w:tc>
      </w:tr>
      <w:tr w:rsidR="00594C01" w:rsidRPr="00C007C8" w14:paraId="34ABF8E3" w14:textId="77777777" w:rsidTr="5F159A9F">
        <w:trPr>
          <w:trHeight w:val="406"/>
        </w:trPr>
        <w:tc>
          <w:tcPr>
            <w:tcW w:w="9214" w:type="dxa"/>
            <w:gridSpan w:val="3"/>
          </w:tcPr>
          <w:p w14:paraId="34ABF8E0" w14:textId="77777777" w:rsidR="00C36210" w:rsidRPr="003D3432" w:rsidRDefault="5F159A9F" w:rsidP="000B4B43">
            <w:pPr>
              <w:spacing w:before="120" w:after="120"/>
            </w:pPr>
            <w:r w:rsidRPr="5F159A9F">
              <w:rPr>
                <w:b/>
                <w:bCs/>
              </w:rPr>
              <w:lastRenderedPageBreak/>
              <w:t>Key Working Relationships</w:t>
            </w:r>
          </w:p>
          <w:p w14:paraId="79D1FA8D" w14:textId="77777777" w:rsidR="00800085" w:rsidRPr="00800085" w:rsidRDefault="5F159A9F" w:rsidP="5F159A9F">
            <w:pPr>
              <w:numPr>
                <w:ilvl w:val="0"/>
                <w:numId w:val="2"/>
              </w:numPr>
              <w:spacing w:before="100" w:beforeAutospacing="1" w:after="100" w:afterAutospacing="1"/>
              <w:rPr>
                <w:rFonts w:ascii="Arial" w:eastAsia="Arial" w:hAnsi="Arial" w:cs="Arial"/>
              </w:rPr>
            </w:pPr>
            <w:r>
              <w:t>Head of programmes &amp; Projects</w:t>
            </w:r>
          </w:p>
          <w:p w14:paraId="0785F29B" w14:textId="77777777" w:rsidR="00800085" w:rsidRPr="00800085" w:rsidRDefault="5F159A9F" w:rsidP="5F159A9F">
            <w:pPr>
              <w:numPr>
                <w:ilvl w:val="0"/>
                <w:numId w:val="2"/>
              </w:numPr>
              <w:spacing w:before="100" w:beforeAutospacing="1" w:after="100" w:afterAutospacing="1"/>
              <w:rPr>
                <w:rFonts w:ascii="Arial" w:eastAsia="Arial" w:hAnsi="Arial" w:cs="Arial"/>
              </w:rPr>
            </w:pPr>
            <w:r>
              <w:t>Associate Directors, IT Services</w:t>
            </w:r>
          </w:p>
          <w:p w14:paraId="38B8CFB1" w14:textId="77777777" w:rsidR="00800085" w:rsidRPr="00800085" w:rsidRDefault="5F159A9F" w:rsidP="5F159A9F">
            <w:pPr>
              <w:numPr>
                <w:ilvl w:val="0"/>
                <w:numId w:val="2"/>
              </w:numPr>
              <w:spacing w:before="100" w:beforeAutospacing="1" w:after="100" w:afterAutospacing="1"/>
              <w:rPr>
                <w:rFonts w:ascii="Arial" w:eastAsia="Arial" w:hAnsi="Arial" w:cs="Arial"/>
              </w:rPr>
            </w:pPr>
            <w:r>
              <w:t xml:space="preserve">Chief Information Officer </w:t>
            </w:r>
          </w:p>
          <w:p w14:paraId="250499A9" w14:textId="05964BB0" w:rsidR="00800085" w:rsidRPr="00800085" w:rsidRDefault="5F159A9F" w:rsidP="5F159A9F">
            <w:pPr>
              <w:numPr>
                <w:ilvl w:val="0"/>
                <w:numId w:val="2"/>
              </w:numPr>
              <w:spacing w:before="100" w:beforeAutospacing="1" w:after="100" w:afterAutospacing="1"/>
              <w:rPr>
                <w:rFonts w:ascii="Arial" w:eastAsia="Arial" w:hAnsi="Arial" w:cs="Arial"/>
              </w:rPr>
            </w:pPr>
            <w:r>
              <w:t>Project Executives /Sponsor</w:t>
            </w:r>
          </w:p>
          <w:p w14:paraId="3C87B280" w14:textId="71E26285" w:rsidR="00800085" w:rsidRPr="00800085" w:rsidRDefault="5F159A9F" w:rsidP="5F159A9F">
            <w:pPr>
              <w:numPr>
                <w:ilvl w:val="0"/>
                <w:numId w:val="2"/>
              </w:numPr>
              <w:spacing w:before="100" w:beforeAutospacing="1" w:after="100" w:afterAutospacing="1"/>
              <w:rPr>
                <w:rFonts w:ascii="Arial" w:eastAsia="Arial" w:hAnsi="Arial" w:cs="Arial"/>
              </w:rPr>
            </w:pPr>
            <w:r>
              <w:t>Project Board members</w:t>
            </w:r>
          </w:p>
          <w:p w14:paraId="37D37CF2" w14:textId="3FA29A3A" w:rsidR="00800085" w:rsidRPr="00800085" w:rsidRDefault="5F159A9F" w:rsidP="5F159A9F">
            <w:pPr>
              <w:numPr>
                <w:ilvl w:val="0"/>
                <w:numId w:val="2"/>
              </w:numPr>
              <w:spacing w:before="100" w:beforeAutospacing="1" w:after="100" w:afterAutospacing="1"/>
              <w:rPr>
                <w:rFonts w:ascii="Arial" w:eastAsia="Arial" w:hAnsi="Arial" w:cs="Arial"/>
              </w:rPr>
            </w:pPr>
            <w:r>
              <w:t xml:space="preserve">Project teams </w:t>
            </w:r>
          </w:p>
          <w:p w14:paraId="476D1C31" w14:textId="0A80237A" w:rsidR="00800085" w:rsidRDefault="5F159A9F" w:rsidP="5F159A9F">
            <w:pPr>
              <w:numPr>
                <w:ilvl w:val="0"/>
                <w:numId w:val="2"/>
              </w:numPr>
              <w:spacing w:before="100" w:beforeAutospacing="1" w:after="100" w:afterAutospacing="1"/>
              <w:rPr>
                <w:rFonts w:ascii="Arial" w:eastAsia="Arial" w:hAnsi="Arial" w:cs="Arial"/>
              </w:rPr>
            </w:pPr>
            <w:r>
              <w:t>Head of Architecture</w:t>
            </w:r>
          </w:p>
          <w:p w14:paraId="5C036D2C" w14:textId="423E746C" w:rsidR="00800085" w:rsidRPr="00800085" w:rsidRDefault="5F159A9F" w:rsidP="5F159A9F">
            <w:pPr>
              <w:numPr>
                <w:ilvl w:val="0"/>
                <w:numId w:val="2"/>
              </w:numPr>
              <w:spacing w:before="100" w:beforeAutospacing="1" w:after="100" w:afterAutospacing="1"/>
              <w:rPr>
                <w:rFonts w:ascii="Arial" w:eastAsia="Arial" w:hAnsi="Arial" w:cs="Arial"/>
              </w:rPr>
            </w:pPr>
            <w:r>
              <w:t>Senior Business Analyst</w:t>
            </w:r>
          </w:p>
          <w:p w14:paraId="3FDF5A32" w14:textId="77777777" w:rsidR="00800085" w:rsidRPr="00800085" w:rsidRDefault="5F159A9F" w:rsidP="5F159A9F">
            <w:pPr>
              <w:numPr>
                <w:ilvl w:val="0"/>
                <w:numId w:val="2"/>
              </w:numPr>
              <w:spacing w:before="100" w:beforeAutospacing="1" w:after="100" w:afterAutospacing="1"/>
              <w:rPr>
                <w:rFonts w:ascii="Arial" w:eastAsia="Arial" w:hAnsi="Arial" w:cs="Arial"/>
              </w:rPr>
            </w:pPr>
            <w:r>
              <w:t>University IT Services staff</w:t>
            </w:r>
          </w:p>
          <w:p w14:paraId="7693F432" w14:textId="77777777" w:rsidR="00800085" w:rsidRPr="00800085" w:rsidRDefault="5F159A9F" w:rsidP="5F159A9F">
            <w:pPr>
              <w:numPr>
                <w:ilvl w:val="0"/>
                <w:numId w:val="2"/>
              </w:numPr>
              <w:spacing w:before="100" w:beforeAutospacing="1" w:after="100" w:afterAutospacing="1"/>
              <w:rPr>
                <w:rFonts w:ascii="Arial" w:eastAsia="Arial" w:hAnsi="Arial" w:cs="Arial"/>
              </w:rPr>
            </w:pPr>
            <w:r>
              <w:t>Senior stakeholders</w:t>
            </w:r>
          </w:p>
          <w:p w14:paraId="34ABF8E2" w14:textId="250C1FAC" w:rsidR="001C6D22" w:rsidRPr="003D3432" w:rsidRDefault="5F159A9F" w:rsidP="003C412A">
            <w:pPr>
              <w:pStyle w:val="ListParagraph"/>
              <w:numPr>
                <w:ilvl w:val="0"/>
                <w:numId w:val="2"/>
              </w:numPr>
            </w:pPr>
            <w:r>
              <w:t>Finance and procurement staff</w:t>
            </w:r>
          </w:p>
        </w:tc>
      </w:tr>
      <w:tr w:rsidR="00594C01" w:rsidRPr="00C007C8" w14:paraId="34ABF8E8" w14:textId="77777777" w:rsidTr="5F159A9F">
        <w:tc>
          <w:tcPr>
            <w:tcW w:w="9214" w:type="dxa"/>
            <w:gridSpan w:val="3"/>
          </w:tcPr>
          <w:p w14:paraId="34ABF8E4" w14:textId="77777777" w:rsidR="00594C01" w:rsidRPr="003D3432" w:rsidRDefault="5F159A9F" w:rsidP="5F159A9F">
            <w:pPr>
              <w:spacing w:before="120" w:after="120"/>
              <w:rPr>
                <w:b/>
                <w:bCs/>
              </w:rPr>
            </w:pPr>
            <w:r w:rsidRPr="5F159A9F">
              <w:rPr>
                <w:b/>
                <w:bCs/>
              </w:rPr>
              <w:t>Specific Management Responsibilities</w:t>
            </w:r>
          </w:p>
          <w:p w14:paraId="34ABF8E7" w14:textId="240ACEB0" w:rsidR="000B4B43" w:rsidRPr="003D3432" w:rsidRDefault="5F159A9F" w:rsidP="00042E8C">
            <w:r>
              <w:t>Staff: 4 grade 6 project managers (currently), matrix management responsibilities for BAs and PMO Staff</w:t>
            </w:r>
          </w:p>
        </w:tc>
      </w:tr>
    </w:tbl>
    <w:p w14:paraId="34ABF8E9" w14:textId="77777777" w:rsidR="00594C01" w:rsidRPr="00C007C8" w:rsidRDefault="00594C01" w:rsidP="00C007C8"/>
    <w:p w14:paraId="34ABF8EA" w14:textId="38E88A26" w:rsidR="001C6D22" w:rsidRDefault="5F159A9F" w:rsidP="00815AAD">
      <w:pPr>
        <w:ind w:left="-142"/>
      </w:pPr>
      <w:r>
        <w:t>Last updated: 08/05/2018</w:t>
      </w:r>
    </w:p>
    <w:p w14:paraId="34ABF8EE" w14:textId="77777777" w:rsidR="00594C01" w:rsidRPr="00C007C8" w:rsidRDefault="00594C01" w:rsidP="00C007C8"/>
    <w:p w14:paraId="34ABF8EF"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7"/>
        <w:gridCol w:w="5269"/>
      </w:tblGrid>
      <w:tr w:rsidR="00DE696E" w:rsidRPr="005D7A28" w14:paraId="34ABF8F2" w14:textId="77777777" w:rsidTr="5F159A9F">
        <w:trPr>
          <w:trHeight w:val="410"/>
        </w:trPr>
        <w:tc>
          <w:tcPr>
            <w:tcW w:w="9180" w:type="dxa"/>
            <w:gridSpan w:val="2"/>
            <w:shd w:val="clear" w:color="auto" w:fill="000000" w:themeFill="text1"/>
            <w:vAlign w:val="center"/>
          </w:tcPr>
          <w:p w14:paraId="34ABF8F0" w14:textId="77777777" w:rsidR="00DE696E" w:rsidRDefault="5F159A9F" w:rsidP="5F159A9F">
            <w:pPr>
              <w:jc w:val="center"/>
              <w:rPr>
                <w:rFonts w:ascii="Calibri,Arial" w:eastAsia="Calibri,Arial" w:hAnsi="Calibri,Arial" w:cs="Calibri,Arial"/>
                <w:b/>
                <w:bCs/>
              </w:rPr>
            </w:pPr>
            <w:r w:rsidRPr="5F159A9F">
              <w:rPr>
                <w:rFonts w:ascii="Calibri" w:eastAsia="Calibri" w:hAnsi="Calibri" w:cs="Calibri"/>
                <w:b/>
                <w:bCs/>
              </w:rPr>
              <w:t>PERSON SPECIFICATION</w:t>
            </w:r>
          </w:p>
          <w:p w14:paraId="34ABF8F1" w14:textId="77777777" w:rsidR="00431B5B" w:rsidRPr="00815AAD" w:rsidRDefault="00431B5B" w:rsidP="00815AAD">
            <w:pPr>
              <w:jc w:val="center"/>
              <w:rPr>
                <w:rFonts w:ascii="Calibri" w:hAnsi="Calibri" w:cs="Arial"/>
                <w:b/>
                <w:color w:val="262626" w:themeColor="text1" w:themeTint="D9"/>
              </w:rPr>
            </w:pPr>
          </w:p>
        </w:tc>
      </w:tr>
      <w:tr w:rsidR="00DE696E" w:rsidRPr="005D7A28" w14:paraId="34ABF8F6" w14:textId="77777777" w:rsidTr="5F159A9F">
        <w:tc>
          <w:tcPr>
            <w:tcW w:w="3794" w:type="dxa"/>
          </w:tcPr>
          <w:p w14:paraId="34ABF8F3" w14:textId="77777777" w:rsidR="00DE696E" w:rsidRPr="005D7A28" w:rsidRDefault="5F159A9F" w:rsidP="5F159A9F">
            <w:pPr>
              <w:spacing w:before="120" w:after="120"/>
              <w:rPr>
                <w:rFonts w:ascii="Calibri,Arial" w:eastAsia="Calibri,Arial" w:hAnsi="Calibri,Arial" w:cs="Calibri,Arial"/>
              </w:rPr>
            </w:pPr>
            <w:r w:rsidRPr="5F159A9F">
              <w:rPr>
                <w:rFonts w:ascii="Calibri" w:eastAsia="Calibri" w:hAnsi="Calibri" w:cs="Calibri"/>
              </w:rPr>
              <w:t>Specialist Knowledge/Qualifications</w:t>
            </w:r>
          </w:p>
        </w:tc>
        <w:tc>
          <w:tcPr>
            <w:tcW w:w="5386" w:type="dxa"/>
          </w:tcPr>
          <w:p w14:paraId="17B83BB0" w14:textId="595E1BE2" w:rsidR="00800085" w:rsidRPr="005E2FE2" w:rsidRDefault="5F159A9F" w:rsidP="005E2FE2">
            <w:pPr>
              <w:pStyle w:val="ListParagraph"/>
              <w:numPr>
                <w:ilvl w:val="0"/>
                <w:numId w:val="14"/>
              </w:numPr>
              <w:spacing w:before="120" w:after="120"/>
              <w:ind w:left="254" w:hanging="321"/>
              <w:rPr>
                <w:rFonts w:ascii="Calibri,Arial" w:eastAsia="Calibri,Arial" w:hAnsi="Calibri,Arial" w:cs="Calibri,Arial"/>
              </w:rPr>
            </w:pPr>
            <w:r w:rsidRPr="005E2FE2">
              <w:rPr>
                <w:rFonts w:ascii="Calibri" w:eastAsia="Calibri" w:hAnsi="Calibri" w:cs="Calibri"/>
              </w:rPr>
              <w:t>Project Management qualification (e.g. PRINCE2 practitioner, AMP etc</w:t>
            </w:r>
            <w:r w:rsidRPr="005E2FE2">
              <w:rPr>
                <w:rFonts w:ascii="Calibri,Arial" w:eastAsia="Calibri,Arial" w:hAnsi="Calibri,Arial" w:cs="Calibri,Arial"/>
              </w:rPr>
              <w:t>)</w:t>
            </w:r>
          </w:p>
          <w:p w14:paraId="34ABF8F4" w14:textId="32C04635" w:rsidR="00DE696E" w:rsidRPr="005E2FE2" w:rsidRDefault="5F159A9F" w:rsidP="005E2FE2">
            <w:pPr>
              <w:pStyle w:val="ListParagraph"/>
              <w:numPr>
                <w:ilvl w:val="0"/>
                <w:numId w:val="14"/>
              </w:numPr>
              <w:spacing w:before="120" w:after="120"/>
              <w:ind w:left="254" w:hanging="283"/>
              <w:rPr>
                <w:rFonts w:ascii="Calibri,Arial" w:eastAsia="Calibri,Arial" w:hAnsi="Calibri,Arial" w:cs="Calibri,Arial"/>
              </w:rPr>
            </w:pPr>
            <w:r w:rsidRPr="005E2FE2">
              <w:rPr>
                <w:rFonts w:ascii="Calibri" w:eastAsia="Calibri" w:hAnsi="Calibri" w:cs="Calibri"/>
              </w:rPr>
              <w:t>Agile project methodologies</w:t>
            </w:r>
          </w:p>
          <w:p w14:paraId="34ABF8F5" w14:textId="77777777" w:rsidR="00603E81" w:rsidRPr="005D7A28" w:rsidRDefault="00603E81" w:rsidP="00DE696E">
            <w:pPr>
              <w:spacing w:before="120" w:after="120"/>
              <w:rPr>
                <w:rFonts w:ascii="Calibri" w:hAnsi="Calibri" w:cs="Arial"/>
              </w:rPr>
            </w:pPr>
          </w:p>
        </w:tc>
      </w:tr>
      <w:tr w:rsidR="00DE696E" w:rsidRPr="005D7A28" w14:paraId="34ABF8FA" w14:textId="77777777" w:rsidTr="5F159A9F">
        <w:tc>
          <w:tcPr>
            <w:tcW w:w="3794" w:type="dxa"/>
          </w:tcPr>
          <w:p w14:paraId="34ABF8F7" w14:textId="77777777" w:rsidR="00DE696E" w:rsidRPr="005D7A28" w:rsidRDefault="5F159A9F" w:rsidP="5F159A9F">
            <w:pPr>
              <w:rPr>
                <w:rFonts w:ascii="Calibri,Arial" w:eastAsia="Calibri,Arial" w:hAnsi="Calibri,Arial" w:cs="Calibri,Arial"/>
              </w:rPr>
            </w:pPr>
            <w:r w:rsidRPr="5F159A9F">
              <w:rPr>
                <w:rFonts w:ascii="Calibri" w:eastAsia="Calibri" w:hAnsi="Calibri" w:cs="Calibri"/>
              </w:rPr>
              <w:t>Relevant Experience</w:t>
            </w:r>
          </w:p>
        </w:tc>
        <w:tc>
          <w:tcPr>
            <w:tcW w:w="5386" w:type="dxa"/>
          </w:tcPr>
          <w:p w14:paraId="591DFA7C" w14:textId="77777777" w:rsidR="003C412A" w:rsidRPr="005E2FE2" w:rsidRDefault="5F159A9F" w:rsidP="005E2FE2">
            <w:pPr>
              <w:pStyle w:val="ListParagraph"/>
              <w:numPr>
                <w:ilvl w:val="0"/>
                <w:numId w:val="15"/>
              </w:numPr>
              <w:ind w:left="396"/>
              <w:rPr>
                <w:rFonts w:ascii="Calibri,Arial" w:eastAsia="Calibri,Arial" w:hAnsi="Calibri,Arial" w:cs="Calibri,Arial"/>
              </w:rPr>
            </w:pPr>
            <w:r w:rsidRPr="005E2FE2">
              <w:rPr>
                <w:rFonts w:eastAsiaTheme="minorEastAsia"/>
                <w:color w:val="000000" w:themeColor="text1"/>
              </w:rPr>
              <w:t>Demonstrable record of successful experience in:</w:t>
            </w:r>
          </w:p>
          <w:p w14:paraId="3316BCC4" w14:textId="57B741EC" w:rsidR="00042E8C" w:rsidRPr="00042E8C" w:rsidRDefault="5F159A9F" w:rsidP="005E2FE2">
            <w:pPr>
              <w:pStyle w:val="ListParagraph"/>
              <w:numPr>
                <w:ilvl w:val="0"/>
                <w:numId w:val="16"/>
              </w:numPr>
              <w:rPr>
                <w:rFonts w:ascii="Calibri,Arial,Times New Roman" w:eastAsia="Calibri,Arial,Times New Roman" w:hAnsi="Calibri,Arial,Times New Roman" w:cs="Calibri,Arial,Times New Roman"/>
                <w:lang w:eastAsia="en-GB"/>
              </w:rPr>
            </w:pPr>
            <w:r w:rsidRPr="5F159A9F">
              <w:rPr>
                <w:rFonts w:ascii="Calibri" w:eastAsia="Calibri" w:hAnsi="Calibri" w:cs="Calibri"/>
                <w:lang w:eastAsia="en-GB"/>
              </w:rPr>
              <w:t>A wide range and variety of IT, Digital and Business Change Projects which span multiple years</w:t>
            </w:r>
          </w:p>
          <w:p w14:paraId="15E554C7" w14:textId="431DD499" w:rsidR="003C412A" w:rsidRPr="003C412A" w:rsidRDefault="5F159A9F" w:rsidP="005E2FE2">
            <w:pPr>
              <w:pStyle w:val="ListParagraph"/>
              <w:numPr>
                <w:ilvl w:val="0"/>
                <w:numId w:val="16"/>
              </w:numPr>
              <w:rPr>
                <w:rFonts w:ascii="Calibri,Arial,Times New Roman" w:eastAsia="Calibri,Arial,Times New Roman" w:hAnsi="Calibri,Arial,Times New Roman" w:cs="Calibri,Arial,Times New Roman"/>
                <w:lang w:eastAsia="en-GB"/>
              </w:rPr>
            </w:pPr>
            <w:r w:rsidRPr="5F159A9F">
              <w:rPr>
                <w:rFonts w:eastAsiaTheme="minorEastAsia"/>
                <w:color w:val="000000" w:themeColor="text1"/>
              </w:rPr>
              <w:t xml:space="preserve">Defining and justifying projects, including business case creation  </w:t>
            </w:r>
          </w:p>
          <w:p w14:paraId="042E203F" w14:textId="19F20114" w:rsidR="003C412A" w:rsidRDefault="5F159A9F" w:rsidP="005E2FE2">
            <w:pPr>
              <w:pStyle w:val="ListParagraph"/>
              <w:numPr>
                <w:ilvl w:val="0"/>
                <w:numId w:val="16"/>
              </w:numPr>
              <w:rPr>
                <w:rFonts w:ascii="Calibri,Arial,Times New Roman" w:eastAsia="Calibri,Arial,Times New Roman" w:hAnsi="Calibri,Arial,Times New Roman" w:cs="Calibri,Arial,Times New Roman"/>
                <w:lang w:eastAsia="en-GB"/>
              </w:rPr>
            </w:pPr>
            <w:r w:rsidRPr="5F159A9F">
              <w:rPr>
                <w:rFonts w:ascii="Calibri" w:eastAsia="Calibri" w:hAnsi="Calibri" w:cs="Calibri"/>
              </w:rPr>
              <w:t>Line management, coaching</w:t>
            </w:r>
          </w:p>
          <w:p w14:paraId="6E1F5617" w14:textId="66CD2ADF" w:rsidR="003C412A" w:rsidRPr="00904B4B"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Managing a portfolio of projects</w:t>
            </w:r>
          </w:p>
          <w:p w14:paraId="4336918A" w14:textId="77777777" w:rsidR="003C412A" w:rsidRPr="00904B4B"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Championing and driving projects; delivering user focused organisational change projects with substantial IT and culture change elements</w:t>
            </w:r>
          </w:p>
          <w:p w14:paraId="1F7A253D" w14:textId="77777777" w:rsidR="003C412A" w:rsidRPr="00904B4B"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Building virtual teams to successfully deliver projects</w:t>
            </w:r>
          </w:p>
          <w:p w14:paraId="2BF3614A" w14:textId="77777777" w:rsidR="003C412A" w:rsidRPr="00904B4B"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Prioritising workloads across multiple projects, and ability to organise time and resources effectively; creating detailed work schedules, and prioritising the activities needed to drive the project forward</w:t>
            </w:r>
          </w:p>
          <w:p w14:paraId="32E81C57" w14:textId="77777777" w:rsidR="003C412A" w:rsidRPr="00904B4B"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Fully transitioning and embedding change into operational teams</w:t>
            </w:r>
          </w:p>
          <w:p w14:paraId="7B8FE751" w14:textId="77777777" w:rsidR="003C412A" w:rsidRDefault="5F159A9F" w:rsidP="005E2FE2">
            <w:pPr>
              <w:pStyle w:val="ListParagraph"/>
              <w:numPr>
                <w:ilvl w:val="0"/>
                <w:numId w:val="16"/>
              </w:numPr>
              <w:spacing w:before="120" w:after="120" w:line="240" w:lineRule="atLeast"/>
              <w:rPr>
                <w:rFonts w:eastAsiaTheme="minorEastAsia"/>
                <w:color w:val="000000" w:themeColor="text1"/>
              </w:rPr>
            </w:pPr>
            <w:r w:rsidRPr="5F159A9F">
              <w:rPr>
                <w:rFonts w:eastAsiaTheme="minorEastAsia"/>
                <w:color w:val="000000" w:themeColor="text1"/>
              </w:rPr>
              <w:t>Stakeholder Management at senior levels</w:t>
            </w:r>
          </w:p>
          <w:p w14:paraId="011FB2CD" w14:textId="77777777" w:rsidR="003C412A" w:rsidRDefault="5F159A9F" w:rsidP="005E2FE2">
            <w:pPr>
              <w:pStyle w:val="ListParagraph"/>
              <w:numPr>
                <w:ilvl w:val="0"/>
                <w:numId w:val="16"/>
              </w:numPr>
              <w:spacing w:before="120" w:after="120" w:line="240" w:lineRule="atLeast"/>
              <w:rPr>
                <w:rFonts w:ascii="Calibri,Arial" w:eastAsia="Calibri,Arial" w:hAnsi="Calibri,Arial" w:cs="Calibri,Arial"/>
              </w:rPr>
            </w:pPr>
            <w:r w:rsidRPr="5F159A9F">
              <w:rPr>
                <w:rFonts w:eastAsiaTheme="minorEastAsia"/>
                <w:color w:val="000000" w:themeColor="text1"/>
              </w:rPr>
              <w:t>Budget Management</w:t>
            </w:r>
            <w:r w:rsidRPr="5F159A9F">
              <w:rPr>
                <w:rFonts w:ascii="Calibri,Arial" w:eastAsia="Calibri,Arial" w:hAnsi="Calibri,Arial" w:cs="Calibri,Arial"/>
              </w:rPr>
              <w:t xml:space="preserve"> </w:t>
            </w:r>
          </w:p>
          <w:p w14:paraId="34ABF8F9" w14:textId="4C07CE64" w:rsidR="008D6994" w:rsidRPr="003C412A" w:rsidRDefault="5F159A9F" w:rsidP="005E2FE2">
            <w:pPr>
              <w:pStyle w:val="ListParagraph"/>
              <w:numPr>
                <w:ilvl w:val="0"/>
                <w:numId w:val="16"/>
              </w:numPr>
              <w:spacing w:before="120" w:after="120" w:line="240" w:lineRule="atLeast"/>
              <w:rPr>
                <w:rFonts w:ascii="Calibri,Arial" w:eastAsia="Calibri,Arial" w:hAnsi="Calibri,Arial" w:cs="Calibri,Arial"/>
              </w:rPr>
            </w:pPr>
            <w:r w:rsidRPr="5F159A9F">
              <w:rPr>
                <w:rFonts w:ascii="Calibri" w:eastAsia="Calibri" w:hAnsi="Calibri" w:cs="Calibri"/>
              </w:rPr>
              <w:t>Identification and measurement of benefits</w:t>
            </w:r>
          </w:p>
        </w:tc>
      </w:tr>
      <w:tr w:rsidR="00DE696E" w:rsidRPr="005D7A28" w14:paraId="34ABF8FF" w14:textId="77777777" w:rsidTr="5F159A9F">
        <w:tc>
          <w:tcPr>
            <w:tcW w:w="3794" w:type="dxa"/>
            <w:vAlign w:val="center"/>
          </w:tcPr>
          <w:p w14:paraId="34ABF8FB" w14:textId="7C35F1EB" w:rsidR="00DE696E" w:rsidRPr="005D7A28" w:rsidRDefault="5F159A9F" w:rsidP="5F159A9F">
            <w:pPr>
              <w:spacing w:before="120" w:after="120"/>
              <w:rPr>
                <w:rFonts w:ascii="Calibri,Arial" w:eastAsia="Calibri,Arial" w:hAnsi="Calibri,Arial" w:cs="Calibri,Arial"/>
              </w:rPr>
            </w:pPr>
            <w:r w:rsidRPr="5F159A9F">
              <w:rPr>
                <w:rFonts w:ascii="Calibri" w:eastAsia="Calibri" w:hAnsi="Calibri" w:cs="Calibri"/>
              </w:rPr>
              <w:t>Communication Skills</w:t>
            </w:r>
          </w:p>
        </w:tc>
        <w:tc>
          <w:tcPr>
            <w:tcW w:w="5386" w:type="dxa"/>
            <w:vAlign w:val="center"/>
          </w:tcPr>
          <w:p w14:paraId="34ABF8FE" w14:textId="76C62775" w:rsidR="00603E81" w:rsidRPr="005E2FE2" w:rsidRDefault="5F159A9F" w:rsidP="005E2FE2">
            <w:pPr>
              <w:pStyle w:val="ListParagraph"/>
              <w:numPr>
                <w:ilvl w:val="0"/>
                <w:numId w:val="11"/>
              </w:numPr>
              <w:ind w:left="396"/>
              <w:rPr>
                <w:rFonts w:ascii="Arial" w:eastAsia="Arial" w:hAnsi="Arial" w:cs="Arial"/>
                <w:color w:val="000000" w:themeColor="text1"/>
              </w:rPr>
            </w:pPr>
            <w:r w:rsidRPr="005E2FE2">
              <w:rPr>
                <w:color w:val="000000" w:themeColor="text1"/>
              </w:rPr>
              <w:t>Communicates technical or specialist ideas or information persuasively adapting the style and message to a diverse audience in an inclusive and accessible way</w:t>
            </w:r>
          </w:p>
        </w:tc>
      </w:tr>
      <w:tr w:rsidR="00DE696E" w:rsidRPr="005D7A28" w14:paraId="34ABF903" w14:textId="77777777" w:rsidTr="5F159A9F">
        <w:tc>
          <w:tcPr>
            <w:tcW w:w="3794" w:type="dxa"/>
            <w:vAlign w:val="center"/>
          </w:tcPr>
          <w:p w14:paraId="34ABF900" w14:textId="77777777" w:rsidR="00DE696E" w:rsidRPr="005D7A28" w:rsidRDefault="5F159A9F" w:rsidP="5F159A9F">
            <w:pPr>
              <w:spacing w:before="120" w:after="120"/>
              <w:rPr>
                <w:rFonts w:ascii="Calibri,Arial" w:eastAsia="Calibri,Arial" w:hAnsi="Calibri,Arial" w:cs="Calibri,Arial"/>
              </w:rPr>
            </w:pPr>
            <w:r w:rsidRPr="5F159A9F">
              <w:rPr>
                <w:rFonts w:ascii="Calibri" w:eastAsia="Calibri" w:hAnsi="Calibri" w:cs="Calibri"/>
              </w:rPr>
              <w:t>Leadership and Management</w:t>
            </w:r>
          </w:p>
        </w:tc>
        <w:tc>
          <w:tcPr>
            <w:tcW w:w="5386" w:type="dxa"/>
            <w:vAlign w:val="center"/>
          </w:tcPr>
          <w:p w14:paraId="34ABF902" w14:textId="0F4AD5A5" w:rsidR="00603E81" w:rsidRPr="005E2FE2" w:rsidRDefault="5F159A9F" w:rsidP="005E2FE2">
            <w:pPr>
              <w:pStyle w:val="ListParagraph"/>
              <w:numPr>
                <w:ilvl w:val="0"/>
                <w:numId w:val="11"/>
              </w:numPr>
              <w:spacing w:before="120" w:after="120"/>
              <w:ind w:left="396"/>
              <w:rPr>
                <w:rFonts w:ascii="Calibri,Arial" w:eastAsia="Calibri,Arial" w:hAnsi="Calibri,Arial" w:cs="Calibri,Arial"/>
                <w:i/>
                <w:iCs/>
              </w:rPr>
            </w:pPr>
            <w:r w:rsidRPr="005E2FE2">
              <w:rPr>
                <w:rFonts w:eastAsiaTheme="minorEastAsia"/>
                <w:color w:val="000000" w:themeColor="text1"/>
              </w:rPr>
              <w:t>Motivates and leads a team effectively, setting clear objectives to manage performance</w:t>
            </w:r>
          </w:p>
        </w:tc>
      </w:tr>
      <w:tr w:rsidR="00DE696E" w:rsidRPr="005D7A28" w14:paraId="34ABF907" w14:textId="77777777" w:rsidTr="5F159A9F">
        <w:tc>
          <w:tcPr>
            <w:tcW w:w="3794" w:type="dxa"/>
            <w:vAlign w:val="center"/>
          </w:tcPr>
          <w:p w14:paraId="34ABF904" w14:textId="77777777" w:rsidR="00DE696E" w:rsidRPr="005D7A28" w:rsidRDefault="5F159A9F" w:rsidP="5F159A9F">
            <w:pPr>
              <w:spacing w:before="120" w:after="120"/>
              <w:rPr>
                <w:rFonts w:ascii="Calibri,Arial" w:eastAsia="Calibri,Arial" w:hAnsi="Calibri,Arial" w:cs="Calibri,Arial"/>
              </w:rPr>
            </w:pPr>
            <w:r w:rsidRPr="5F159A9F">
              <w:rPr>
                <w:rFonts w:ascii="Calibri" w:eastAsia="Calibri" w:hAnsi="Calibri" w:cs="Calibri"/>
              </w:rPr>
              <w:t xml:space="preserve">Professional Practice </w:t>
            </w:r>
          </w:p>
        </w:tc>
        <w:tc>
          <w:tcPr>
            <w:tcW w:w="5386" w:type="dxa"/>
            <w:vAlign w:val="center"/>
          </w:tcPr>
          <w:p w14:paraId="34ABF906" w14:textId="1590F2BE" w:rsidR="00603E81" w:rsidRPr="005E2FE2" w:rsidRDefault="5F159A9F" w:rsidP="005E2FE2">
            <w:pPr>
              <w:pStyle w:val="ListParagraph"/>
              <w:numPr>
                <w:ilvl w:val="0"/>
                <w:numId w:val="11"/>
              </w:numPr>
              <w:spacing w:before="120" w:after="120"/>
              <w:ind w:left="396"/>
              <w:rPr>
                <w:rFonts w:ascii="Calibri,Arial" w:eastAsia="Calibri,Arial" w:hAnsi="Calibri,Arial" w:cs="Calibri,Arial"/>
                <w:color w:val="000000" w:themeColor="text1"/>
              </w:rPr>
            </w:pPr>
            <w:r w:rsidRPr="005E2FE2">
              <w:rPr>
                <w:rFonts w:eastAsiaTheme="minorEastAsia"/>
                <w:color w:val="000000" w:themeColor="text1"/>
              </w:rPr>
              <w:t>Contributes to advancing professional practice/research or scholarly activity in own area of specialism</w:t>
            </w:r>
            <w:bookmarkStart w:id="0" w:name="_GoBack"/>
            <w:bookmarkEnd w:id="0"/>
          </w:p>
        </w:tc>
      </w:tr>
      <w:tr w:rsidR="00DE696E" w:rsidRPr="005D7A28" w14:paraId="34ABF90C" w14:textId="77777777" w:rsidTr="5F159A9F">
        <w:tc>
          <w:tcPr>
            <w:tcW w:w="3794" w:type="dxa"/>
            <w:vAlign w:val="center"/>
          </w:tcPr>
          <w:p w14:paraId="34ABF908" w14:textId="77777777" w:rsidR="00DE696E" w:rsidRPr="005D7A28" w:rsidRDefault="5F159A9F" w:rsidP="5F159A9F">
            <w:pPr>
              <w:rPr>
                <w:rFonts w:ascii="Calibri,Arial" w:eastAsia="Calibri,Arial" w:hAnsi="Calibri,Arial" w:cs="Calibri,Arial"/>
              </w:rPr>
            </w:pPr>
            <w:r w:rsidRPr="5F159A9F">
              <w:rPr>
                <w:rFonts w:ascii="Calibri" w:eastAsia="Calibri" w:hAnsi="Calibri" w:cs="Calibri"/>
              </w:rPr>
              <w:t>Planning and Managing Resources</w:t>
            </w:r>
          </w:p>
        </w:tc>
        <w:tc>
          <w:tcPr>
            <w:tcW w:w="5386" w:type="dxa"/>
            <w:vAlign w:val="center"/>
          </w:tcPr>
          <w:p w14:paraId="34ABF909" w14:textId="77777777" w:rsidR="00DE696E" w:rsidRPr="005E2FE2" w:rsidRDefault="00DE696E" w:rsidP="005E2FE2">
            <w:pPr>
              <w:ind w:left="396"/>
              <w:contextualSpacing/>
              <w:rPr>
                <w:rFonts w:ascii="Calibri" w:hAnsi="Calibri" w:cs="Arial"/>
                <w:color w:val="000000"/>
              </w:rPr>
            </w:pPr>
          </w:p>
          <w:p w14:paraId="34ABF90A" w14:textId="3779A041" w:rsidR="00603E81" w:rsidRPr="005E2FE2" w:rsidRDefault="5F159A9F" w:rsidP="005E2FE2">
            <w:pPr>
              <w:pStyle w:val="ListParagraph"/>
              <w:numPr>
                <w:ilvl w:val="0"/>
                <w:numId w:val="11"/>
              </w:numPr>
              <w:ind w:left="396"/>
              <w:contextualSpacing/>
              <w:rPr>
                <w:rFonts w:ascii="Calibri,Arial" w:eastAsia="Calibri,Arial" w:hAnsi="Calibri,Arial" w:cs="Calibri,Arial"/>
                <w:color w:val="000000" w:themeColor="text1"/>
              </w:rPr>
            </w:pPr>
            <w:r w:rsidRPr="005E2FE2">
              <w:rPr>
                <w:rFonts w:eastAsiaTheme="minorEastAsia"/>
                <w:color w:val="000000" w:themeColor="text1"/>
              </w:rPr>
              <w:t>Plans, prioritises and manages resources effectively to achieve long term objectives</w:t>
            </w:r>
          </w:p>
          <w:p w14:paraId="34ABF90B" w14:textId="77777777" w:rsidR="00603E81" w:rsidRPr="00A2502C" w:rsidRDefault="00603E81" w:rsidP="005E2FE2">
            <w:pPr>
              <w:ind w:left="396"/>
              <w:contextualSpacing/>
              <w:rPr>
                <w:rFonts w:ascii="Calibri" w:hAnsi="Calibri" w:cs="Arial"/>
                <w:color w:val="000000"/>
              </w:rPr>
            </w:pPr>
          </w:p>
        </w:tc>
      </w:tr>
      <w:tr w:rsidR="00DE696E" w:rsidRPr="005D7A28" w14:paraId="34ABF911" w14:textId="77777777" w:rsidTr="5F159A9F">
        <w:tc>
          <w:tcPr>
            <w:tcW w:w="3794" w:type="dxa"/>
            <w:vAlign w:val="center"/>
          </w:tcPr>
          <w:p w14:paraId="34ABF90D" w14:textId="77777777" w:rsidR="00DE696E" w:rsidRPr="005D7A28" w:rsidRDefault="5F159A9F" w:rsidP="5F159A9F">
            <w:pPr>
              <w:rPr>
                <w:rFonts w:ascii="Calibri,Arial" w:eastAsia="Calibri,Arial" w:hAnsi="Calibri,Arial" w:cs="Calibri,Arial"/>
              </w:rPr>
            </w:pPr>
            <w:r w:rsidRPr="5F159A9F">
              <w:rPr>
                <w:rFonts w:ascii="Calibri" w:eastAsia="Calibri" w:hAnsi="Calibri" w:cs="Calibri"/>
              </w:rPr>
              <w:t>Teamwork</w:t>
            </w:r>
          </w:p>
        </w:tc>
        <w:tc>
          <w:tcPr>
            <w:tcW w:w="5386" w:type="dxa"/>
            <w:vAlign w:val="center"/>
          </w:tcPr>
          <w:p w14:paraId="34ABF910" w14:textId="3591C75B" w:rsidR="00603E81" w:rsidRPr="005E2FE2" w:rsidRDefault="5F159A9F" w:rsidP="005E2FE2">
            <w:pPr>
              <w:pStyle w:val="ListParagraph"/>
              <w:numPr>
                <w:ilvl w:val="0"/>
                <w:numId w:val="11"/>
              </w:numPr>
              <w:rPr>
                <w:rFonts w:ascii="Calibri,Arial" w:eastAsia="Calibri,Arial" w:hAnsi="Calibri,Arial" w:cs="Calibri,Arial"/>
                <w:color w:val="000000" w:themeColor="text1"/>
              </w:rPr>
            </w:pPr>
            <w:r w:rsidRPr="005E2FE2">
              <w:rPr>
                <w:rFonts w:eastAsiaTheme="minorEastAsia"/>
                <w:color w:val="000000" w:themeColor="text1"/>
              </w:rPr>
              <w:t>Builds effective teams, networks or communities of practice and fosters constructive cross team collaboration</w:t>
            </w:r>
          </w:p>
        </w:tc>
      </w:tr>
      <w:tr w:rsidR="00DE696E" w:rsidRPr="005D7A28" w14:paraId="34ABF914" w14:textId="77777777" w:rsidTr="5F159A9F">
        <w:tc>
          <w:tcPr>
            <w:tcW w:w="3794" w:type="dxa"/>
            <w:vAlign w:val="center"/>
          </w:tcPr>
          <w:p w14:paraId="34ABF912" w14:textId="77777777" w:rsidR="00DE696E" w:rsidRPr="005D7A28" w:rsidRDefault="5F159A9F" w:rsidP="5F159A9F">
            <w:pPr>
              <w:spacing w:before="120" w:after="120"/>
              <w:rPr>
                <w:rFonts w:ascii="Calibri,Arial" w:eastAsia="Calibri,Arial" w:hAnsi="Calibri,Arial" w:cs="Calibri,Arial"/>
              </w:rPr>
            </w:pPr>
            <w:r w:rsidRPr="5F159A9F">
              <w:rPr>
                <w:rFonts w:ascii="Calibri" w:eastAsia="Calibri" w:hAnsi="Calibri" w:cs="Calibri"/>
              </w:rPr>
              <w:t>Creativity, Innovation and Problem Solving</w:t>
            </w:r>
          </w:p>
        </w:tc>
        <w:tc>
          <w:tcPr>
            <w:tcW w:w="5386" w:type="dxa"/>
            <w:vAlign w:val="center"/>
          </w:tcPr>
          <w:p w14:paraId="34ABF913" w14:textId="1FE70F42" w:rsidR="00DE696E" w:rsidRPr="003C412A" w:rsidRDefault="5F159A9F" w:rsidP="5F159A9F">
            <w:pPr>
              <w:spacing w:before="120" w:after="120"/>
              <w:rPr>
                <w:rFonts w:ascii="Arial" w:eastAsia="Arial" w:hAnsi="Arial" w:cs="Arial"/>
                <w:color w:val="000000" w:themeColor="text1"/>
              </w:rPr>
            </w:pPr>
            <w:r w:rsidRPr="5F159A9F">
              <w:rPr>
                <w:color w:val="000000" w:themeColor="text1"/>
              </w:rPr>
              <w:t>Identifies innovative solutions to problems  to bring a wider benefit to the organisation</w:t>
            </w:r>
          </w:p>
        </w:tc>
      </w:tr>
    </w:tbl>
    <w:p w14:paraId="34ABF915" w14:textId="77777777" w:rsidR="00603E81" w:rsidRDefault="00603E81" w:rsidP="00DE696E">
      <w:pPr>
        <w:spacing w:before="120"/>
        <w:rPr>
          <w:rFonts w:ascii="Calibri" w:hAnsi="Calibri" w:cs="Arial"/>
          <w:bCs/>
        </w:rPr>
      </w:pPr>
    </w:p>
    <w:p w14:paraId="34ABF916" w14:textId="77777777" w:rsidR="001C6D22" w:rsidRDefault="5F159A9F" w:rsidP="5F159A9F">
      <w:pPr>
        <w:spacing w:before="120"/>
        <w:rPr>
          <w:rFonts w:ascii="Calibri,Arial" w:eastAsia="Calibri,Arial" w:hAnsi="Calibri,Arial" w:cs="Calibri,Arial"/>
        </w:rPr>
      </w:pPr>
      <w:r w:rsidRPr="5F159A9F">
        <w:rPr>
          <w:rFonts w:ascii="Calibri" w:eastAsia="Calibri" w:hAnsi="Calibri" w:cs="Calibri"/>
        </w:rPr>
        <w:t>Please make sure you provide evidence to demonstrate clearly how you meet these criteria</w:t>
      </w:r>
      <w:r w:rsidRPr="5F159A9F">
        <w:rPr>
          <w:rFonts w:ascii="Calibri,Arial" w:eastAsia="Calibri,Arial" w:hAnsi="Calibri,Arial" w:cs="Calibri,Arial"/>
        </w:rPr>
        <w:t xml:space="preserve">, </w:t>
      </w:r>
      <w:r w:rsidRPr="5F159A9F">
        <w:rPr>
          <w:rFonts w:ascii="Calibri" w:eastAsia="Calibri" w:hAnsi="Calibri" w:cs="Calibri"/>
          <w:b/>
          <w:bCs/>
        </w:rPr>
        <w:t>which are all essential unless marked otherwise</w:t>
      </w:r>
      <w:r w:rsidRPr="5F159A9F">
        <w:rPr>
          <w:rFonts w:ascii="Calibri,Arial" w:eastAsia="Calibri,Arial" w:hAnsi="Calibri,Arial" w:cs="Calibri,Arial"/>
        </w:rPr>
        <w:t xml:space="preserve">. </w:t>
      </w:r>
      <w:r w:rsidRPr="5F159A9F">
        <w:rPr>
          <w:rFonts w:ascii="Calibri" w:eastAsia="Calibri" w:hAnsi="Calibri" w:cs="Calibri"/>
        </w:rPr>
        <w:t>Shortlisting will be based on your responses</w:t>
      </w:r>
      <w:r w:rsidRPr="5F159A9F">
        <w:rPr>
          <w:rFonts w:ascii="Calibri,Arial" w:eastAsia="Calibri,Arial" w:hAnsi="Calibri,Arial" w:cs="Calibri,Arial"/>
        </w:rPr>
        <w:t xml:space="preserve">. </w:t>
      </w:r>
    </w:p>
    <w:p w14:paraId="34ABF919" w14:textId="77777777" w:rsidR="00FC2F78" w:rsidRDefault="00FC2F78" w:rsidP="00DE696E">
      <w:pPr>
        <w:spacing w:before="120"/>
        <w:rPr>
          <w:rFonts w:ascii="Calibri" w:hAnsi="Calibri" w:cs="Arial"/>
        </w:rPr>
      </w:pPr>
    </w:p>
    <w:p w14:paraId="34ABF91A" w14:textId="6F87CD9A" w:rsidR="00DE696E" w:rsidRPr="00FC2F78" w:rsidRDefault="5F159A9F" w:rsidP="5F159A9F">
      <w:pPr>
        <w:spacing w:before="120"/>
        <w:rPr>
          <w:rFonts w:ascii="Calibri,Arial" w:eastAsia="Calibri,Arial" w:hAnsi="Calibri,Arial" w:cs="Calibri,Arial"/>
        </w:rPr>
      </w:pPr>
      <w:r w:rsidRPr="5F159A9F">
        <w:rPr>
          <w:rFonts w:ascii="Calibri" w:eastAsia="Calibri" w:hAnsi="Calibri" w:cs="Calibri"/>
        </w:rPr>
        <w:t>Last updated: June 2018</w:t>
      </w:r>
    </w:p>
    <w:p w14:paraId="34ABF91B" w14:textId="77777777" w:rsidR="004333A8" w:rsidRPr="00C007C8" w:rsidRDefault="004333A8" w:rsidP="00C007C8"/>
    <w:p w14:paraId="34ABF91C"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F91F" w14:textId="77777777" w:rsidR="00B06ABB" w:rsidRDefault="00B06ABB">
      <w:r>
        <w:separator/>
      </w:r>
    </w:p>
  </w:endnote>
  <w:endnote w:type="continuationSeparator" w:id="0">
    <w:p w14:paraId="34ABF920"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Arial">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F91D" w14:textId="77777777" w:rsidR="00B06ABB" w:rsidRDefault="00B06ABB">
      <w:r>
        <w:separator/>
      </w:r>
    </w:p>
  </w:footnote>
  <w:footnote w:type="continuationSeparator" w:id="0">
    <w:p w14:paraId="34ABF91E" w14:textId="77777777"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F921"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F922"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34ABF923" wp14:editId="34ABF924">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26F6"/>
    <w:multiLevelType w:val="hybridMultilevel"/>
    <w:tmpl w:val="B1548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41874"/>
    <w:multiLevelType w:val="hybridMultilevel"/>
    <w:tmpl w:val="B93A5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B6B"/>
    <w:multiLevelType w:val="hybridMultilevel"/>
    <w:tmpl w:val="A0D6BA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3E2420F"/>
    <w:multiLevelType w:val="hybridMultilevel"/>
    <w:tmpl w:val="021AD726"/>
    <w:lvl w:ilvl="0" w:tplc="25B881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4590"/>
    <w:multiLevelType w:val="hybridMultilevel"/>
    <w:tmpl w:val="C914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0513B"/>
    <w:multiLevelType w:val="hybridMultilevel"/>
    <w:tmpl w:val="08EA5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9D7C75"/>
    <w:multiLevelType w:val="hybridMultilevel"/>
    <w:tmpl w:val="14C06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1812CEEA">
      <w:numFmt w:val="bullet"/>
      <w:lvlText w:val="•"/>
      <w:lvlJc w:val="left"/>
      <w:pPr>
        <w:ind w:left="2520" w:hanging="360"/>
      </w:pPr>
      <w:rPr>
        <w:rFonts w:ascii="Calibri,Arial" w:eastAsia="Calibri,Arial" w:hAnsi="Calibri,Arial" w:cs="Calibri,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E371E9"/>
    <w:multiLevelType w:val="hybridMultilevel"/>
    <w:tmpl w:val="8EEA0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B7A0F"/>
    <w:multiLevelType w:val="hybridMultilevel"/>
    <w:tmpl w:val="D9C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501CE"/>
    <w:multiLevelType w:val="hybridMultilevel"/>
    <w:tmpl w:val="F3B4C9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DDE3053"/>
    <w:multiLevelType w:val="hybridMultilevel"/>
    <w:tmpl w:val="1FB8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B3FD0"/>
    <w:multiLevelType w:val="hybridMultilevel"/>
    <w:tmpl w:val="ABA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4"/>
  </w:num>
  <w:num w:numId="7">
    <w:abstractNumId w:val="8"/>
  </w:num>
  <w:num w:numId="8">
    <w:abstractNumId w:val="11"/>
  </w:num>
  <w:num w:numId="9">
    <w:abstractNumId w:val="7"/>
  </w:num>
  <w:num w:numId="10">
    <w:abstractNumId w:val="6"/>
  </w:num>
  <w:num w:numId="11">
    <w:abstractNumId w:val="12"/>
  </w:num>
  <w:num w:numId="12">
    <w:abstractNumId w:val="15"/>
  </w:num>
  <w:num w:numId="13">
    <w:abstractNumId w:val="13"/>
  </w:num>
  <w:num w:numId="14">
    <w:abstractNumId w:val="5"/>
  </w:num>
  <w:num w:numId="15">
    <w:abstractNumId w:val="14"/>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2E8C"/>
    <w:rsid w:val="00043AA1"/>
    <w:rsid w:val="00084C0E"/>
    <w:rsid w:val="00094004"/>
    <w:rsid w:val="000940A9"/>
    <w:rsid w:val="000A7396"/>
    <w:rsid w:val="000B4B43"/>
    <w:rsid w:val="000C0840"/>
    <w:rsid w:val="000C2C30"/>
    <w:rsid w:val="000D0EF6"/>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C412A"/>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76913"/>
    <w:rsid w:val="00594C01"/>
    <w:rsid w:val="005E2FE2"/>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00085"/>
    <w:rsid w:val="008100BB"/>
    <w:rsid w:val="00815AAD"/>
    <w:rsid w:val="008217DE"/>
    <w:rsid w:val="00844A9D"/>
    <w:rsid w:val="0086380C"/>
    <w:rsid w:val="00877BBA"/>
    <w:rsid w:val="008D390B"/>
    <w:rsid w:val="008D6994"/>
    <w:rsid w:val="008E430C"/>
    <w:rsid w:val="008F6039"/>
    <w:rsid w:val="00934B07"/>
    <w:rsid w:val="009438D6"/>
    <w:rsid w:val="009557D4"/>
    <w:rsid w:val="009741B1"/>
    <w:rsid w:val="0097624E"/>
    <w:rsid w:val="00992ED5"/>
    <w:rsid w:val="009A741C"/>
    <w:rsid w:val="00A03E10"/>
    <w:rsid w:val="00A0586F"/>
    <w:rsid w:val="00A15DD8"/>
    <w:rsid w:val="00A2502C"/>
    <w:rsid w:val="00A514C8"/>
    <w:rsid w:val="00A6413C"/>
    <w:rsid w:val="00AA70BE"/>
    <w:rsid w:val="00AA7EA5"/>
    <w:rsid w:val="00AB562A"/>
    <w:rsid w:val="00AD20D2"/>
    <w:rsid w:val="00AF0EA0"/>
    <w:rsid w:val="00AF6C2A"/>
    <w:rsid w:val="00B06ABB"/>
    <w:rsid w:val="00B26E52"/>
    <w:rsid w:val="00B4142B"/>
    <w:rsid w:val="00B67FB4"/>
    <w:rsid w:val="00BC730C"/>
    <w:rsid w:val="00BE115C"/>
    <w:rsid w:val="00C007C8"/>
    <w:rsid w:val="00C36210"/>
    <w:rsid w:val="00C41ED9"/>
    <w:rsid w:val="00C54E60"/>
    <w:rsid w:val="00C6009B"/>
    <w:rsid w:val="00C74767"/>
    <w:rsid w:val="00CD1530"/>
    <w:rsid w:val="00CD2286"/>
    <w:rsid w:val="00CE2F41"/>
    <w:rsid w:val="00D1149C"/>
    <w:rsid w:val="00D21CDF"/>
    <w:rsid w:val="00D26B1F"/>
    <w:rsid w:val="00D27FC8"/>
    <w:rsid w:val="00D6418D"/>
    <w:rsid w:val="00D87564"/>
    <w:rsid w:val="00DE696E"/>
    <w:rsid w:val="00E00A83"/>
    <w:rsid w:val="00E10084"/>
    <w:rsid w:val="00E46D94"/>
    <w:rsid w:val="00E50ED9"/>
    <w:rsid w:val="00E62E0A"/>
    <w:rsid w:val="00EB1A74"/>
    <w:rsid w:val="00EC1698"/>
    <w:rsid w:val="00F020B4"/>
    <w:rsid w:val="00F332A8"/>
    <w:rsid w:val="00F419E5"/>
    <w:rsid w:val="00F530A4"/>
    <w:rsid w:val="00FB43F5"/>
    <w:rsid w:val="00FC2F78"/>
    <w:rsid w:val="00FD4792"/>
    <w:rsid w:val="5F159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BF8AE"/>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862">
      <w:bodyDiv w:val="1"/>
      <w:marLeft w:val="0"/>
      <w:marRight w:val="0"/>
      <w:marTop w:val="0"/>
      <w:marBottom w:val="0"/>
      <w:divBdr>
        <w:top w:val="none" w:sz="0" w:space="0" w:color="auto"/>
        <w:left w:val="none" w:sz="0" w:space="0" w:color="auto"/>
        <w:bottom w:val="none" w:sz="0" w:space="0" w:color="auto"/>
        <w:right w:val="none" w:sz="0" w:space="0" w:color="auto"/>
      </w:divBdr>
    </w:div>
    <w:div w:id="172306245">
      <w:bodyDiv w:val="1"/>
      <w:marLeft w:val="0"/>
      <w:marRight w:val="0"/>
      <w:marTop w:val="0"/>
      <w:marBottom w:val="0"/>
      <w:divBdr>
        <w:top w:val="none" w:sz="0" w:space="0" w:color="auto"/>
        <w:left w:val="none" w:sz="0" w:space="0" w:color="auto"/>
        <w:bottom w:val="none" w:sz="0" w:space="0" w:color="auto"/>
        <w:right w:val="none" w:sz="0" w:space="0" w:color="auto"/>
      </w:divBdr>
    </w:div>
    <w:div w:id="666325955">
      <w:bodyDiv w:val="1"/>
      <w:marLeft w:val="0"/>
      <w:marRight w:val="0"/>
      <w:marTop w:val="0"/>
      <w:marBottom w:val="0"/>
      <w:divBdr>
        <w:top w:val="none" w:sz="0" w:space="0" w:color="auto"/>
        <w:left w:val="none" w:sz="0" w:space="0" w:color="auto"/>
        <w:bottom w:val="none" w:sz="0" w:space="0" w:color="auto"/>
        <w:right w:val="none" w:sz="0" w:space="0" w:color="auto"/>
      </w:divBdr>
    </w:div>
    <w:div w:id="869954746">
      <w:bodyDiv w:val="1"/>
      <w:marLeft w:val="0"/>
      <w:marRight w:val="0"/>
      <w:marTop w:val="0"/>
      <w:marBottom w:val="0"/>
      <w:divBdr>
        <w:top w:val="none" w:sz="0" w:space="0" w:color="auto"/>
        <w:left w:val="none" w:sz="0" w:space="0" w:color="auto"/>
        <w:bottom w:val="none" w:sz="0" w:space="0" w:color="auto"/>
        <w:right w:val="none" w:sz="0" w:space="0" w:color="auto"/>
      </w:divBdr>
    </w:div>
    <w:div w:id="20938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7AB97F9A865D47ADB34C1E018BE408" ma:contentTypeVersion="2" ma:contentTypeDescription="Create a new document." ma:contentTypeScope="" ma:versionID="08a86711f2afb56839f40ff2fd40c720">
  <xsd:schema xmlns:xsd="http://www.w3.org/2001/XMLSchema" xmlns:xs="http://www.w3.org/2001/XMLSchema" xmlns:p="http://schemas.microsoft.com/office/2006/metadata/properties" xmlns:ns2="12f82a9e-89f9-4c06-9ed9-5d30751d5962" targetNamespace="http://schemas.microsoft.com/office/2006/metadata/properties" ma:root="true" ma:fieldsID="e0a10ac8dd43f5888b5fa1de7913115d" ns2:_="">
    <xsd:import namespace="12f82a9e-89f9-4c06-9ed9-5d30751d59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2a9e-89f9-4c06-9ed9-5d30751d5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DBCF-D55E-4B00-8BFD-6DC7146ED8C0}">
  <ds:schemaRefs>
    <ds:schemaRef ds:uri="http://schemas.microsoft.com/sharepoint/v3/contenttype/forms"/>
  </ds:schemaRefs>
</ds:datastoreItem>
</file>

<file path=customXml/itemProps2.xml><?xml version="1.0" encoding="utf-8"?>
<ds:datastoreItem xmlns:ds="http://schemas.openxmlformats.org/officeDocument/2006/customXml" ds:itemID="{F5E51AFC-9494-478F-8946-BAD5CD9B16C5}">
  <ds:schemaRefs>
    <ds:schemaRef ds:uri="http://schemas.microsoft.com/office/2006/documentManagement/types"/>
    <ds:schemaRef ds:uri="12f82a9e-89f9-4c06-9ed9-5d30751d5962"/>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F64357B-8A86-4611-A327-6D7A34DA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2a9e-89f9-4c06-9ed9-5d30751d5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DA126-607C-4128-8F1E-4AD73B7C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2018-07-09T13:14:00Z</dcterms:created>
  <dcterms:modified xsi:type="dcterms:W3CDTF">2018-07-09T13:14:00Z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0x010100077AB97F9A865D47ADB34C1E018BE408</vt:lpwstr>
  </property>
</Properties>
</file>