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4F1213" w:rsidRPr="00953E1A">
        <w:tc>
          <w:tcPr>
            <w:tcW w:w="10440" w:type="dxa"/>
            <w:gridSpan w:val="4"/>
            <w:tcBorders>
              <w:bottom w:val="single" w:sz="8" w:space="0" w:color="auto"/>
            </w:tcBorders>
          </w:tcPr>
          <w:p w:rsidR="004F1213" w:rsidRPr="00953E1A" w:rsidRDefault="00CC7BAD">
            <w:pPr>
              <w:pStyle w:val="Heading3"/>
              <w:rPr>
                <w:rFonts w:asciiTheme="minorHAnsi" w:hAnsiTheme="minorHAnsi"/>
                <w:b w:val="0"/>
                <w:sz w:val="20"/>
                <w:szCs w:val="20"/>
              </w:rPr>
            </w:pPr>
            <w:r w:rsidRPr="00CC7BAD">
              <w:rPr>
                <w:rFonts w:asciiTheme="minorHAnsi" w:hAnsiTheme="minorHAnsi"/>
                <w:noProof/>
                <w:sz w:val="20"/>
                <w:szCs w:val="20"/>
                <w:lang w:eastAsia="en-GB"/>
              </w:rPr>
              <w:drawing>
                <wp:anchor distT="0" distB="0" distL="114300" distR="114300" simplePos="0" relativeHeight="251659264" behindDoc="0" locked="0" layoutInCell="1" allowOverlap="1">
                  <wp:simplePos x="0" y="0"/>
                  <wp:positionH relativeFrom="column">
                    <wp:posOffset>148590</wp:posOffset>
                  </wp:positionH>
                  <wp:positionV relativeFrom="paragraph">
                    <wp:posOffset>-961390</wp:posOffset>
                  </wp:positionV>
                  <wp:extent cx="1838325" cy="647700"/>
                  <wp:effectExtent l="19050" t="0" r="9525" b="0"/>
                  <wp:wrapNone/>
                  <wp:docPr id="2"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8"/>
                          <a:srcRect t="9332" b="10667"/>
                          <a:stretch>
                            <a:fillRect/>
                          </a:stretch>
                        </pic:blipFill>
                        <pic:spPr bwMode="auto">
                          <a:xfrm>
                            <a:off x="0" y="0"/>
                            <a:ext cx="1838325" cy="647700"/>
                          </a:xfrm>
                          <a:prstGeom prst="rect">
                            <a:avLst/>
                          </a:prstGeom>
                          <a:noFill/>
                          <a:ln w="9525">
                            <a:noFill/>
                            <a:miter lim="800000"/>
                            <a:headEnd/>
                            <a:tailEnd/>
                          </a:ln>
                        </pic:spPr>
                      </pic:pic>
                    </a:graphicData>
                  </a:graphic>
                </wp:anchor>
              </w:drawing>
            </w:r>
            <w:r w:rsidR="004F1213" w:rsidRPr="00953E1A">
              <w:rPr>
                <w:rFonts w:asciiTheme="minorHAnsi" w:hAnsiTheme="minorHAnsi"/>
                <w:sz w:val="20"/>
                <w:szCs w:val="20"/>
              </w:rPr>
              <w:t>JOB DESCRIPTION AND PERSON SPECIFICATION</w:t>
            </w:r>
          </w:p>
        </w:tc>
      </w:tr>
      <w:tr w:rsidR="004F1213" w:rsidRPr="00953E1A">
        <w:trPr>
          <w:cantSplit/>
          <w:trHeight w:val="368"/>
        </w:trPr>
        <w:tc>
          <w:tcPr>
            <w:tcW w:w="5508" w:type="dxa"/>
            <w:gridSpan w:val="2"/>
            <w:tcBorders>
              <w:bottom w:val="nil"/>
              <w:right w:val="nil"/>
            </w:tcBorders>
            <w:vAlign w:val="center"/>
          </w:tcPr>
          <w:p w:rsidR="004F1213" w:rsidRPr="00953E1A" w:rsidRDefault="004F1213" w:rsidP="00953E1A">
            <w:pPr>
              <w:rPr>
                <w:rFonts w:asciiTheme="minorHAnsi" w:hAnsiTheme="minorHAnsi" w:cs="Arial"/>
                <w:sz w:val="20"/>
                <w:szCs w:val="20"/>
              </w:rPr>
            </w:pPr>
            <w:r w:rsidRPr="00953E1A">
              <w:rPr>
                <w:rFonts w:asciiTheme="minorHAnsi" w:hAnsiTheme="minorHAnsi" w:cs="Arial"/>
                <w:b/>
                <w:sz w:val="20"/>
                <w:szCs w:val="20"/>
              </w:rPr>
              <w:t>Job Title</w:t>
            </w:r>
            <w:r w:rsidRPr="00953E1A">
              <w:rPr>
                <w:rFonts w:asciiTheme="minorHAnsi" w:hAnsiTheme="minorHAnsi" w:cs="Arial"/>
                <w:sz w:val="20"/>
                <w:szCs w:val="20"/>
              </w:rPr>
              <w:t xml:space="preserve">: </w:t>
            </w:r>
            <w:r w:rsidR="00953E1A" w:rsidRPr="00953E1A">
              <w:rPr>
                <w:rFonts w:asciiTheme="minorHAnsi" w:hAnsiTheme="minorHAnsi" w:cs="Arial"/>
                <w:sz w:val="20"/>
                <w:szCs w:val="20"/>
              </w:rPr>
              <w:t xml:space="preserve">Exchange </w:t>
            </w:r>
            <w:r w:rsidR="00582678">
              <w:rPr>
                <w:rFonts w:asciiTheme="minorHAnsi" w:hAnsiTheme="minorHAnsi" w:cs="Arial"/>
                <w:sz w:val="20"/>
                <w:szCs w:val="20"/>
              </w:rPr>
              <w:t xml:space="preserve">and </w:t>
            </w:r>
            <w:r w:rsidR="00953E1A" w:rsidRPr="00953E1A">
              <w:rPr>
                <w:rFonts w:asciiTheme="minorHAnsi" w:hAnsiTheme="minorHAnsi" w:cs="Arial"/>
                <w:sz w:val="20"/>
                <w:szCs w:val="20"/>
              </w:rPr>
              <w:t>Mobility Officer</w:t>
            </w:r>
          </w:p>
        </w:tc>
        <w:tc>
          <w:tcPr>
            <w:tcW w:w="4932" w:type="dxa"/>
            <w:gridSpan w:val="2"/>
            <w:tcBorders>
              <w:left w:val="nil"/>
              <w:bottom w:val="nil"/>
            </w:tcBorders>
            <w:vAlign w:val="center"/>
          </w:tcPr>
          <w:p w:rsidR="004F1213" w:rsidRPr="00953E1A" w:rsidRDefault="004F1213" w:rsidP="00953E1A">
            <w:pPr>
              <w:rPr>
                <w:rFonts w:asciiTheme="minorHAnsi" w:hAnsiTheme="minorHAnsi" w:cs="Arial"/>
                <w:b/>
                <w:sz w:val="20"/>
                <w:szCs w:val="20"/>
              </w:rPr>
            </w:pPr>
            <w:r w:rsidRPr="00953E1A">
              <w:rPr>
                <w:rFonts w:asciiTheme="minorHAnsi" w:hAnsiTheme="minorHAnsi" w:cs="Arial"/>
                <w:b/>
                <w:sz w:val="20"/>
                <w:szCs w:val="20"/>
              </w:rPr>
              <w:t>Accountable to</w:t>
            </w:r>
            <w:r w:rsidRPr="00953E1A">
              <w:rPr>
                <w:rFonts w:asciiTheme="minorHAnsi" w:hAnsiTheme="minorHAnsi" w:cs="Arial"/>
                <w:sz w:val="20"/>
                <w:szCs w:val="20"/>
              </w:rPr>
              <w:t xml:space="preserve">: </w:t>
            </w:r>
            <w:r w:rsidR="00953E1A" w:rsidRPr="00953E1A">
              <w:rPr>
                <w:rFonts w:asciiTheme="minorHAnsi" w:hAnsiTheme="minorHAnsi" w:cs="Arial"/>
                <w:sz w:val="20"/>
                <w:szCs w:val="20"/>
              </w:rPr>
              <w:t xml:space="preserve">Director of College International </w:t>
            </w:r>
            <w:r w:rsidR="00953E1A" w:rsidRPr="00953E1A">
              <w:rPr>
                <w:rFonts w:asciiTheme="minorHAnsi" w:hAnsiTheme="minorHAnsi" w:cs="Arial"/>
                <w:sz w:val="20"/>
                <w:szCs w:val="20"/>
              </w:rPr>
              <w:tab/>
            </w:r>
            <w:r w:rsidR="00953E1A" w:rsidRPr="00953E1A">
              <w:rPr>
                <w:rFonts w:asciiTheme="minorHAnsi" w:hAnsiTheme="minorHAnsi" w:cs="Arial"/>
                <w:sz w:val="20"/>
                <w:szCs w:val="20"/>
              </w:rPr>
              <w:tab/>
            </w:r>
            <w:r w:rsidR="00953E1A" w:rsidRPr="00953E1A">
              <w:rPr>
                <w:rFonts w:asciiTheme="minorHAnsi" w:hAnsiTheme="minorHAnsi" w:cs="Arial"/>
                <w:sz w:val="20"/>
                <w:szCs w:val="20"/>
              </w:rPr>
              <w:tab/>
              <w:t>Office</w:t>
            </w:r>
          </w:p>
        </w:tc>
      </w:tr>
      <w:tr w:rsidR="004F1213" w:rsidRPr="00953E1A">
        <w:trPr>
          <w:cantSplit/>
          <w:trHeight w:val="368"/>
        </w:trPr>
        <w:tc>
          <w:tcPr>
            <w:tcW w:w="3609" w:type="dxa"/>
            <w:tcBorders>
              <w:top w:val="nil"/>
              <w:bottom w:val="nil"/>
              <w:right w:val="nil"/>
            </w:tcBorders>
            <w:vAlign w:val="center"/>
          </w:tcPr>
          <w:p w:rsidR="004F1213" w:rsidRPr="00953E1A" w:rsidRDefault="004F1213" w:rsidP="004F1213">
            <w:pPr>
              <w:rPr>
                <w:rFonts w:asciiTheme="minorHAnsi" w:hAnsiTheme="minorHAnsi" w:cs="Arial"/>
                <w:b/>
                <w:sz w:val="20"/>
                <w:szCs w:val="20"/>
              </w:rPr>
            </w:pPr>
            <w:r w:rsidRPr="00953E1A">
              <w:rPr>
                <w:rFonts w:asciiTheme="minorHAnsi" w:hAnsiTheme="minorHAnsi" w:cs="Arial"/>
                <w:b/>
                <w:sz w:val="20"/>
                <w:szCs w:val="20"/>
              </w:rPr>
              <w:t>Contract Length</w:t>
            </w:r>
            <w:r w:rsidRPr="00953E1A">
              <w:rPr>
                <w:rFonts w:asciiTheme="minorHAnsi" w:hAnsiTheme="minorHAnsi" w:cs="Arial"/>
                <w:sz w:val="20"/>
                <w:szCs w:val="20"/>
              </w:rPr>
              <w:t>:</w:t>
            </w:r>
            <w:r w:rsidR="00B54D7F">
              <w:rPr>
                <w:rFonts w:asciiTheme="minorHAnsi" w:hAnsiTheme="minorHAnsi" w:cs="Arial"/>
                <w:sz w:val="20"/>
                <w:szCs w:val="20"/>
              </w:rPr>
              <w:t xml:space="preserve"> 1 year fixed term contract</w:t>
            </w:r>
          </w:p>
        </w:tc>
        <w:tc>
          <w:tcPr>
            <w:tcW w:w="3969" w:type="dxa"/>
            <w:gridSpan w:val="2"/>
            <w:tcBorders>
              <w:top w:val="nil"/>
              <w:left w:val="nil"/>
              <w:bottom w:val="nil"/>
              <w:right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sz w:val="20"/>
                <w:szCs w:val="20"/>
              </w:rPr>
              <w:t>Hours per week/FTE</w:t>
            </w:r>
            <w:r w:rsidRPr="00953E1A">
              <w:rPr>
                <w:rFonts w:asciiTheme="minorHAnsi" w:hAnsiTheme="minorHAnsi" w:cs="Arial"/>
                <w:sz w:val="20"/>
                <w:szCs w:val="20"/>
              </w:rPr>
              <w:t>:</w:t>
            </w:r>
            <w:r w:rsidR="00A4023B" w:rsidRPr="00953E1A">
              <w:rPr>
                <w:rFonts w:asciiTheme="minorHAnsi" w:hAnsiTheme="minorHAnsi" w:cs="Arial"/>
                <w:sz w:val="20"/>
                <w:szCs w:val="20"/>
              </w:rPr>
              <w:t xml:space="preserve"> 35</w:t>
            </w:r>
          </w:p>
        </w:tc>
        <w:tc>
          <w:tcPr>
            <w:tcW w:w="2862" w:type="dxa"/>
            <w:tcBorders>
              <w:top w:val="nil"/>
              <w:left w:val="nil"/>
              <w:bottom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sz w:val="20"/>
                <w:szCs w:val="20"/>
              </w:rPr>
              <w:t>Weeks per year</w:t>
            </w:r>
            <w:r w:rsidRPr="00953E1A">
              <w:rPr>
                <w:rFonts w:asciiTheme="minorHAnsi" w:hAnsiTheme="minorHAnsi" w:cs="Arial"/>
                <w:sz w:val="20"/>
                <w:szCs w:val="20"/>
              </w:rPr>
              <w:t>:</w:t>
            </w:r>
            <w:r w:rsidRPr="00953E1A">
              <w:rPr>
                <w:rFonts w:asciiTheme="minorHAnsi" w:hAnsiTheme="minorHAnsi" w:cs="Arial"/>
                <w:b/>
                <w:sz w:val="20"/>
                <w:szCs w:val="20"/>
              </w:rPr>
              <w:t xml:space="preserve"> </w:t>
            </w:r>
            <w:r w:rsidR="00A4023B" w:rsidRPr="00953E1A">
              <w:rPr>
                <w:rFonts w:asciiTheme="minorHAnsi" w:hAnsiTheme="minorHAnsi" w:cs="Arial"/>
                <w:b/>
                <w:sz w:val="20"/>
                <w:szCs w:val="20"/>
              </w:rPr>
              <w:t>AYR</w:t>
            </w:r>
          </w:p>
        </w:tc>
      </w:tr>
      <w:tr w:rsidR="004F1213" w:rsidRPr="00953E1A">
        <w:trPr>
          <w:cantSplit/>
          <w:trHeight w:val="368"/>
        </w:trPr>
        <w:tc>
          <w:tcPr>
            <w:tcW w:w="5508" w:type="dxa"/>
            <w:gridSpan w:val="2"/>
            <w:tcBorders>
              <w:top w:val="nil"/>
              <w:bottom w:val="nil"/>
              <w:right w:val="nil"/>
            </w:tcBorders>
            <w:vAlign w:val="center"/>
          </w:tcPr>
          <w:p w:rsidR="004F1213" w:rsidRPr="00953E1A" w:rsidRDefault="004F1213" w:rsidP="006072B4">
            <w:pPr>
              <w:rPr>
                <w:rFonts w:asciiTheme="minorHAnsi" w:hAnsiTheme="minorHAnsi" w:cs="Arial"/>
                <w:b/>
                <w:sz w:val="20"/>
                <w:szCs w:val="20"/>
              </w:rPr>
            </w:pPr>
            <w:r w:rsidRPr="00953E1A">
              <w:rPr>
                <w:rFonts w:asciiTheme="minorHAnsi" w:hAnsiTheme="minorHAnsi" w:cs="Arial"/>
                <w:b/>
                <w:sz w:val="20"/>
                <w:szCs w:val="20"/>
              </w:rPr>
              <w:t>Salary</w:t>
            </w:r>
            <w:r w:rsidRPr="00953E1A">
              <w:rPr>
                <w:rFonts w:asciiTheme="minorHAnsi" w:hAnsiTheme="minorHAnsi" w:cs="Arial"/>
                <w:sz w:val="20"/>
                <w:szCs w:val="20"/>
              </w:rPr>
              <w:t xml:space="preserve">: </w:t>
            </w:r>
            <w:r w:rsidR="00F164D2" w:rsidRPr="00953E1A">
              <w:rPr>
                <w:rFonts w:asciiTheme="minorHAnsi" w:hAnsiTheme="minorHAnsi" w:cs="Arial"/>
                <w:sz w:val="20"/>
                <w:szCs w:val="20"/>
              </w:rPr>
              <w:t>£</w:t>
            </w:r>
            <w:r w:rsidR="006072B4">
              <w:rPr>
                <w:rFonts w:asciiTheme="minorHAnsi" w:hAnsiTheme="minorHAnsi" w:cs="Arial"/>
                <w:sz w:val="20"/>
                <w:szCs w:val="20"/>
              </w:rPr>
              <w:t>27,801 - £33,938 pa</w:t>
            </w:r>
            <w:bookmarkStart w:id="0" w:name="_GoBack"/>
            <w:bookmarkEnd w:id="0"/>
          </w:p>
        </w:tc>
        <w:tc>
          <w:tcPr>
            <w:tcW w:w="4932" w:type="dxa"/>
            <w:gridSpan w:val="2"/>
            <w:tcBorders>
              <w:top w:val="nil"/>
              <w:left w:val="nil"/>
              <w:bottom w:val="nil"/>
            </w:tcBorders>
            <w:vAlign w:val="center"/>
          </w:tcPr>
          <w:p w:rsidR="004F1213" w:rsidRPr="00953E1A" w:rsidRDefault="004F1213" w:rsidP="004F1213">
            <w:pPr>
              <w:rPr>
                <w:rFonts w:asciiTheme="minorHAnsi" w:hAnsiTheme="minorHAnsi" w:cs="Arial"/>
                <w:b/>
                <w:sz w:val="20"/>
                <w:szCs w:val="20"/>
              </w:rPr>
            </w:pPr>
            <w:r w:rsidRPr="00953E1A">
              <w:rPr>
                <w:rFonts w:asciiTheme="minorHAnsi" w:hAnsiTheme="minorHAnsi" w:cs="Arial"/>
                <w:b/>
                <w:sz w:val="20"/>
                <w:szCs w:val="20"/>
              </w:rPr>
              <w:t>Grade</w:t>
            </w:r>
            <w:r w:rsidRPr="00953E1A">
              <w:rPr>
                <w:rFonts w:asciiTheme="minorHAnsi" w:hAnsiTheme="minorHAnsi" w:cs="Arial"/>
                <w:sz w:val="20"/>
                <w:szCs w:val="20"/>
              </w:rPr>
              <w:t>: 3</w:t>
            </w:r>
          </w:p>
        </w:tc>
      </w:tr>
      <w:tr w:rsidR="004F1213" w:rsidRPr="00953E1A">
        <w:trPr>
          <w:cantSplit/>
          <w:trHeight w:val="368"/>
        </w:trPr>
        <w:tc>
          <w:tcPr>
            <w:tcW w:w="5508" w:type="dxa"/>
            <w:gridSpan w:val="2"/>
            <w:tcBorders>
              <w:top w:val="nil"/>
              <w:right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bCs/>
                <w:sz w:val="20"/>
                <w:szCs w:val="20"/>
              </w:rPr>
              <w:t>College/Service</w:t>
            </w:r>
            <w:r w:rsidRPr="00953E1A">
              <w:rPr>
                <w:rFonts w:asciiTheme="minorHAnsi" w:hAnsiTheme="minorHAnsi" w:cs="Arial"/>
                <w:sz w:val="20"/>
                <w:szCs w:val="20"/>
              </w:rPr>
              <w:t>:</w:t>
            </w:r>
            <w:r w:rsidR="00A0170B" w:rsidRPr="00953E1A">
              <w:rPr>
                <w:rFonts w:asciiTheme="minorHAnsi" w:hAnsiTheme="minorHAnsi" w:cs="Arial"/>
                <w:sz w:val="20"/>
                <w:szCs w:val="20"/>
              </w:rPr>
              <w:t xml:space="preserve"> London College of Fashion </w:t>
            </w:r>
          </w:p>
        </w:tc>
        <w:tc>
          <w:tcPr>
            <w:tcW w:w="4932" w:type="dxa"/>
            <w:gridSpan w:val="2"/>
            <w:tcBorders>
              <w:top w:val="nil"/>
              <w:left w:val="nil"/>
            </w:tcBorders>
            <w:vAlign w:val="center"/>
          </w:tcPr>
          <w:p w:rsidR="004F1213" w:rsidRPr="00953E1A" w:rsidRDefault="004F1213" w:rsidP="004F1213">
            <w:pPr>
              <w:rPr>
                <w:rFonts w:asciiTheme="minorHAnsi" w:hAnsiTheme="minorHAnsi" w:cs="Arial"/>
                <w:b/>
                <w:sz w:val="20"/>
                <w:szCs w:val="20"/>
              </w:rPr>
            </w:pPr>
            <w:r w:rsidRPr="00953E1A">
              <w:rPr>
                <w:rFonts w:asciiTheme="minorHAnsi" w:hAnsiTheme="minorHAnsi" w:cs="Arial"/>
                <w:b/>
                <w:sz w:val="20"/>
                <w:szCs w:val="20"/>
              </w:rPr>
              <w:t>Location</w:t>
            </w:r>
            <w:r w:rsidRPr="00953E1A">
              <w:rPr>
                <w:rFonts w:asciiTheme="minorHAnsi" w:hAnsiTheme="minorHAnsi" w:cs="Arial"/>
                <w:sz w:val="20"/>
                <w:szCs w:val="20"/>
              </w:rPr>
              <w:t>:</w:t>
            </w:r>
            <w:r w:rsidR="00A0170B" w:rsidRPr="00953E1A">
              <w:rPr>
                <w:rFonts w:asciiTheme="minorHAnsi" w:hAnsiTheme="minorHAnsi" w:cs="Arial"/>
                <w:sz w:val="20"/>
                <w:szCs w:val="20"/>
              </w:rPr>
              <w:t xml:space="preserve"> John Prince</w:t>
            </w:r>
            <w:r w:rsidR="003077FC" w:rsidRPr="00953E1A">
              <w:rPr>
                <w:rFonts w:asciiTheme="minorHAnsi" w:hAnsiTheme="minorHAnsi" w:cs="Arial"/>
                <w:sz w:val="20"/>
                <w:szCs w:val="20"/>
              </w:rPr>
              <w:t>’</w:t>
            </w:r>
            <w:r w:rsidR="00A0170B" w:rsidRPr="00953E1A">
              <w:rPr>
                <w:rFonts w:asciiTheme="minorHAnsi" w:hAnsiTheme="minorHAnsi" w:cs="Arial"/>
                <w:sz w:val="20"/>
                <w:szCs w:val="20"/>
              </w:rPr>
              <w:t>s Street, London, W1G 0BJ</w:t>
            </w:r>
          </w:p>
        </w:tc>
      </w:tr>
      <w:tr w:rsidR="004F1213" w:rsidRPr="00953E1A">
        <w:tc>
          <w:tcPr>
            <w:tcW w:w="10440" w:type="dxa"/>
            <w:gridSpan w:val="4"/>
          </w:tcPr>
          <w:p w:rsidR="004F1213" w:rsidRPr="00953E1A" w:rsidRDefault="004F1213">
            <w:pPr>
              <w:rPr>
                <w:rFonts w:asciiTheme="minorHAnsi" w:hAnsiTheme="minorHAnsi" w:cs="Arial"/>
                <w:sz w:val="20"/>
                <w:szCs w:val="20"/>
              </w:rPr>
            </w:pPr>
            <w:r w:rsidRPr="00953E1A">
              <w:rPr>
                <w:rFonts w:asciiTheme="minorHAnsi" w:hAnsiTheme="minorHAnsi" w:cs="Arial"/>
                <w:b/>
                <w:sz w:val="20"/>
                <w:szCs w:val="20"/>
              </w:rPr>
              <w:t>Purpose of Role:</w:t>
            </w:r>
            <w:r w:rsidRPr="00953E1A">
              <w:rPr>
                <w:rFonts w:asciiTheme="minorHAnsi" w:hAnsiTheme="minorHAnsi" w:cs="Arial"/>
                <w:sz w:val="20"/>
                <w:szCs w:val="20"/>
              </w:rPr>
              <w:t xml:space="preserve"> </w:t>
            </w:r>
          </w:p>
          <w:p w:rsidR="004F1213" w:rsidRPr="00953E1A" w:rsidRDefault="004F1213">
            <w:pPr>
              <w:rPr>
                <w:rFonts w:asciiTheme="minorHAnsi" w:hAnsiTheme="minorHAnsi" w:cs="Arial"/>
                <w:sz w:val="20"/>
                <w:szCs w:val="20"/>
              </w:rPr>
            </w:pPr>
          </w:p>
          <w:p w:rsidR="00654134" w:rsidRDefault="00953E1A" w:rsidP="00F1240E">
            <w:pPr>
              <w:pStyle w:val="Title"/>
              <w:spacing w:line="240" w:lineRule="atLeast"/>
              <w:jc w:val="left"/>
              <w:rPr>
                <w:rFonts w:asciiTheme="minorHAnsi" w:hAnsiTheme="minorHAnsi" w:cs="Arial"/>
                <w:b w:val="0"/>
                <w:bCs w:val="0"/>
                <w:sz w:val="20"/>
                <w:szCs w:val="20"/>
              </w:rPr>
            </w:pPr>
            <w:r w:rsidRPr="00953E1A">
              <w:rPr>
                <w:rFonts w:asciiTheme="minorHAnsi" w:hAnsiTheme="minorHAnsi" w:cs="Arial"/>
                <w:b w:val="0"/>
                <w:bCs w:val="0"/>
                <w:sz w:val="20"/>
                <w:szCs w:val="20"/>
              </w:rPr>
              <w:t xml:space="preserve">The post </w:t>
            </w:r>
            <w:r>
              <w:rPr>
                <w:rFonts w:asciiTheme="minorHAnsi" w:hAnsiTheme="minorHAnsi" w:cs="Arial"/>
                <w:b w:val="0"/>
                <w:bCs w:val="0"/>
                <w:sz w:val="20"/>
                <w:szCs w:val="20"/>
              </w:rPr>
              <w:t xml:space="preserve">holder will be the central point of contact for all </w:t>
            </w:r>
            <w:r w:rsidR="00F9277C">
              <w:rPr>
                <w:rFonts w:asciiTheme="minorHAnsi" w:hAnsiTheme="minorHAnsi" w:cs="Arial"/>
                <w:b w:val="0"/>
                <w:bCs w:val="0"/>
                <w:sz w:val="20"/>
                <w:szCs w:val="20"/>
              </w:rPr>
              <w:t xml:space="preserve">ingoing and outgoing </w:t>
            </w:r>
            <w:r>
              <w:rPr>
                <w:rFonts w:asciiTheme="minorHAnsi" w:hAnsiTheme="minorHAnsi" w:cs="Arial"/>
                <w:b w:val="0"/>
                <w:bCs w:val="0"/>
                <w:sz w:val="20"/>
                <w:szCs w:val="20"/>
              </w:rPr>
              <w:t xml:space="preserve">student and staff exchange activity at College level, </w:t>
            </w:r>
            <w:r w:rsidR="00F9277C">
              <w:rPr>
                <w:rFonts w:asciiTheme="minorHAnsi" w:hAnsiTheme="minorHAnsi" w:cs="Arial"/>
                <w:b w:val="0"/>
                <w:bCs w:val="0"/>
                <w:sz w:val="20"/>
                <w:szCs w:val="20"/>
              </w:rPr>
              <w:t>including</w:t>
            </w:r>
            <w:r>
              <w:rPr>
                <w:rFonts w:asciiTheme="minorHAnsi" w:hAnsiTheme="minorHAnsi" w:cs="Arial"/>
                <w:b w:val="0"/>
                <w:bCs w:val="0"/>
                <w:sz w:val="20"/>
                <w:szCs w:val="20"/>
              </w:rPr>
              <w:t xml:space="preserve"> all aspects of Erasmus engagement, and will provide administrative support on all matters relating to student and staff exchanges.  </w:t>
            </w:r>
          </w:p>
          <w:p w:rsidR="00F1240E" w:rsidRDefault="00953E1A" w:rsidP="00F1240E">
            <w:pPr>
              <w:pStyle w:val="Title"/>
              <w:spacing w:line="240" w:lineRule="atLeast"/>
              <w:jc w:val="left"/>
              <w:rPr>
                <w:rFonts w:asciiTheme="minorHAnsi" w:hAnsiTheme="minorHAnsi" w:cs="Arial"/>
                <w:b w:val="0"/>
                <w:bCs w:val="0"/>
                <w:sz w:val="20"/>
                <w:szCs w:val="20"/>
              </w:rPr>
            </w:pPr>
            <w:r>
              <w:rPr>
                <w:rFonts w:asciiTheme="minorHAnsi" w:hAnsiTheme="minorHAnsi" w:cs="Arial"/>
                <w:b w:val="0"/>
                <w:bCs w:val="0"/>
                <w:sz w:val="20"/>
                <w:szCs w:val="20"/>
              </w:rPr>
              <w:t xml:space="preserve">The post holder will be responsible for ensuring that all arrangements relating to the exchanges are fully in place prior to the commencement of the exchange, and that a smooth execution of all </w:t>
            </w:r>
            <w:r w:rsidR="00822795">
              <w:rPr>
                <w:rFonts w:asciiTheme="minorHAnsi" w:hAnsiTheme="minorHAnsi" w:cs="Arial"/>
                <w:b w:val="0"/>
                <w:bCs w:val="0"/>
                <w:sz w:val="20"/>
                <w:szCs w:val="20"/>
              </w:rPr>
              <w:t>aspects of the exchange is achieved</w:t>
            </w:r>
            <w:r w:rsidR="00F9277C">
              <w:rPr>
                <w:rFonts w:asciiTheme="minorHAnsi" w:hAnsiTheme="minorHAnsi" w:cs="Arial"/>
                <w:b w:val="0"/>
                <w:bCs w:val="0"/>
                <w:sz w:val="20"/>
                <w:szCs w:val="20"/>
              </w:rPr>
              <w:t xml:space="preserve"> throughout the duration of the exchange.  Liaison with external institutions and participating partners will be a key requirement of the post holder, as will close contact with all College teams and individuals </w:t>
            </w:r>
            <w:r w:rsidR="006F12F1">
              <w:rPr>
                <w:rFonts w:asciiTheme="minorHAnsi" w:hAnsiTheme="minorHAnsi" w:cs="Arial"/>
                <w:b w:val="0"/>
                <w:bCs w:val="0"/>
                <w:sz w:val="20"/>
                <w:szCs w:val="20"/>
              </w:rPr>
              <w:t xml:space="preserve">related to student/staff exchange activity, </w:t>
            </w:r>
            <w:r w:rsidR="00EC051B">
              <w:rPr>
                <w:rFonts w:asciiTheme="minorHAnsi" w:hAnsiTheme="minorHAnsi" w:cs="Arial"/>
                <w:b w:val="0"/>
                <w:bCs w:val="0"/>
                <w:sz w:val="20"/>
                <w:szCs w:val="20"/>
              </w:rPr>
              <w:t xml:space="preserve">in order </w:t>
            </w:r>
            <w:r w:rsidR="00F9277C">
              <w:rPr>
                <w:rFonts w:asciiTheme="minorHAnsi" w:hAnsiTheme="minorHAnsi" w:cs="Arial"/>
                <w:b w:val="0"/>
                <w:bCs w:val="0"/>
                <w:sz w:val="20"/>
                <w:szCs w:val="20"/>
              </w:rPr>
              <w:t>to ensure every aspect of the exchange programme is effectively coordinated</w:t>
            </w:r>
            <w:r w:rsidR="00654134">
              <w:rPr>
                <w:rFonts w:asciiTheme="minorHAnsi" w:hAnsiTheme="minorHAnsi" w:cs="Arial"/>
                <w:b w:val="0"/>
                <w:bCs w:val="0"/>
                <w:sz w:val="20"/>
                <w:szCs w:val="20"/>
              </w:rPr>
              <w:t>, communicated and administered.</w:t>
            </w:r>
          </w:p>
          <w:p w:rsidR="00654134" w:rsidRPr="00953E1A" w:rsidRDefault="00654134" w:rsidP="00F1240E">
            <w:pPr>
              <w:pStyle w:val="Title"/>
              <w:spacing w:line="240" w:lineRule="atLeast"/>
              <w:jc w:val="left"/>
              <w:rPr>
                <w:rFonts w:asciiTheme="minorHAnsi" w:hAnsiTheme="minorHAnsi" w:cs="Arial"/>
                <w:b w:val="0"/>
                <w:sz w:val="20"/>
                <w:szCs w:val="20"/>
              </w:rPr>
            </w:pPr>
            <w:r>
              <w:rPr>
                <w:rFonts w:asciiTheme="minorHAnsi" w:hAnsiTheme="minorHAnsi" w:cs="Arial"/>
                <w:b w:val="0"/>
                <w:bCs w:val="0"/>
                <w:sz w:val="20"/>
                <w:szCs w:val="20"/>
              </w:rPr>
              <w:t xml:space="preserve">The post holder will work as a member of the College’s International and Partnership Development team, as well as working closely with LCF Careers, and </w:t>
            </w:r>
            <w:r w:rsidR="00EC051B">
              <w:rPr>
                <w:rFonts w:asciiTheme="minorHAnsi" w:hAnsiTheme="minorHAnsi" w:cs="Arial"/>
                <w:b w:val="0"/>
                <w:bCs w:val="0"/>
                <w:sz w:val="20"/>
                <w:szCs w:val="20"/>
              </w:rPr>
              <w:t xml:space="preserve">other </w:t>
            </w:r>
            <w:r>
              <w:rPr>
                <w:rFonts w:asciiTheme="minorHAnsi" w:hAnsiTheme="minorHAnsi" w:cs="Arial"/>
                <w:b w:val="0"/>
                <w:bCs w:val="0"/>
                <w:sz w:val="20"/>
                <w:szCs w:val="20"/>
              </w:rPr>
              <w:t>related academic and administrative units of the College.</w:t>
            </w:r>
          </w:p>
          <w:p w:rsidR="004F1213" w:rsidRPr="00953E1A" w:rsidRDefault="004F1213">
            <w:pPr>
              <w:rPr>
                <w:rFonts w:asciiTheme="minorHAnsi" w:hAnsiTheme="minorHAnsi" w:cs="Arial"/>
                <w:b/>
                <w:sz w:val="20"/>
                <w:szCs w:val="20"/>
              </w:rPr>
            </w:pPr>
          </w:p>
        </w:tc>
      </w:tr>
      <w:tr w:rsidR="004F1213" w:rsidRPr="00953E1A">
        <w:tc>
          <w:tcPr>
            <w:tcW w:w="10440" w:type="dxa"/>
            <w:gridSpan w:val="4"/>
          </w:tcPr>
          <w:p w:rsidR="00FD0F7B" w:rsidRPr="00953E1A" w:rsidRDefault="00FD0F7B">
            <w:pPr>
              <w:rPr>
                <w:rFonts w:asciiTheme="minorHAnsi" w:hAnsiTheme="minorHAnsi" w:cs="Arial"/>
                <w:b/>
                <w:sz w:val="20"/>
                <w:szCs w:val="20"/>
              </w:rPr>
            </w:pPr>
          </w:p>
          <w:p w:rsidR="004F1213" w:rsidRDefault="004F1213">
            <w:pPr>
              <w:rPr>
                <w:rFonts w:asciiTheme="minorHAnsi" w:hAnsiTheme="minorHAnsi" w:cs="Arial"/>
                <w:b/>
                <w:sz w:val="20"/>
                <w:szCs w:val="20"/>
              </w:rPr>
            </w:pPr>
            <w:r w:rsidRPr="00953E1A">
              <w:rPr>
                <w:rFonts w:asciiTheme="minorHAnsi" w:hAnsiTheme="minorHAnsi" w:cs="Arial"/>
                <w:b/>
                <w:sz w:val="20"/>
                <w:szCs w:val="20"/>
              </w:rPr>
              <w:t>Duties and Responsibilities:</w:t>
            </w:r>
          </w:p>
          <w:p w:rsidR="0096586B" w:rsidRPr="0096586B" w:rsidRDefault="0096586B" w:rsidP="0096586B">
            <w:pPr>
              <w:pStyle w:val="ListParagraph"/>
              <w:ind w:left="383"/>
              <w:rPr>
                <w:rFonts w:asciiTheme="minorHAnsi" w:hAnsiTheme="minorHAnsi" w:cs="Arial"/>
                <w:b/>
                <w:sz w:val="20"/>
                <w:szCs w:val="20"/>
              </w:rPr>
            </w:pPr>
          </w:p>
          <w:p w:rsidR="00EC051B"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provide administrative</w:t>
            </w:r>
            <w:r w:rsidR="00EC051B">
              <w:rPr>
                <w:rFonts w:asciiTheme="minorHAnsi" w:hAnsiTheme="minorHAnsi"/>
                <w:sz w:val="20"/>
                <w:szCs w:val="20"/>
              </w:rPr>
              <w:t xml:space="preserve"> support to all LCF student and staff exchange activit</w:t>
            </w:r>
            <w:r w:rsidR="00767AE2">
              <w:rPr>
                <w:rFonts w:asciiTheme="minorHAnsi" w:hAnsiTheme="minorHAnsi"/>
                <w:sz w:val="20"/>
                <w:szCs w:val="20"/>
              </w:rPr>
              <w:t>ies</w:t>
            </w:r>
            <w:r w:rsidR="00EC051B">
              <w:rPr>
                <w:rFonts w:asciiTheme="minorHAnsi" w:hAnsiTheme="minorHAnsi"/>
                <w:sz w:val="20"/>
                <w:szCs w:val="20"/>
              </w:rPr>
              <w:t xml:space="preserve">, </w:t>
            </w:r>
            <w:r w:rsidR="00F846B8">
              <w:rPr>
                <w:rFonts w:asciiTheme="minorHAnsi" w:hAnsiTheme="minorHAnsi"/>
                <w:sz w:val="20"/>
                <w:szCs w:val="20"/>
              </w:rPr>
              <w:t xml:space="preserve">both incoming and outgoing, </w:t>
            </w:r>
            <w:r w:rsidR="00767AE2">
              <w:rPr>
                <w:rFonts w:asciiTheme="minorHAnsi" w:hAnsiTheme="minorHAnsi"/>
                <w:sz w:val="20"/>
                <w:szCs w:val="20"/>
              </w:rPr>
              <w:t xml:space="preserve">through all stages of the </w:t>
            </w:r>
            <w:r w:rsidR="00F333C7">
              <w:rPr>
                <w:rFonts w:asciiTheme="minorHAnsi" w:hAnsiTheme="minorHAnsi"/>
                <w:sz w:val="20"/>
                <w:szCs w:val="20"/>
              </w:rPr>
              <w:t xml:space="preserve">exchange </w:t>
            </w:r>
            <w:r w:rsidR="00767AE2">
              <w:rPr>
                <w:rFonts w:asciiTheme="minorHAnsi" w:hAnsiTheme="minorHAnsi"/>
                <w:sz w:val="20"/>
                <w:szCs w:val="20"/>
              </w:rPr>
              <w:t>programme</w:t>
            </w:r>
            <w:r w:rsidR="00F333C7">
              <w:rPr>
                <w:rFonts w:asciiTheme="minorHAnsi" w:hAnsiTheme="minorHAnsi"/>
                <w:sz w:val="20"/>
                <w:szCs w:val="20"/>
              </w:rPr>
              <w:t xml:space="preserve"> -</w:t>
            </w:r>
            <w:r w:rsidR="00767AE2">
              <w:rPr>
                <w:rFonts w:asciiTheme="minorHAnsi" w:hAnsiTheme="minorHAnsi"/>
                <w:sz w:val="20"/>
                <w:szCs w:val="20"/>
              </w:rPr>
              <w:t xml:space="preserve"> </w:t>
            </w:r>
            <w:r w:rsidR="00EC051B">
              <w:rPr>
                <w:rFonts w:asciiTheme="minorHAnsi" w:hAnsiTheme="minorHAnsi"/>
                <w:sz w:val="20"/>
                <w:szCs w:val="20"/>
              </w:rPr>
              <w:t xml:space="preserve">set </w:t>
            </w:r>
            <w:r w:rsidR="00C10547">
              <w:rPr>
                <w:rFonts w:asciiTheme="minorHAnsi" w:hAnsiTheme="minorHAnsi"/>
                <w:sz w:val="20"/>
                <w:szCs w:val="20"/>
              </w:rPr>
              <w:t>up</w:t>
            </w:r>
            <w:r w:rsidR="005F4B77">
              <w:rPr>
                <w:rFonts w:asciiTheme="minorHAnsi" w:hAnsiTheme="minorHAnsi"/>
                <w:sz w:val="20"/>
                <w:szCs w:val="20"/>
              </w:rPr>
              <w:t>, pre-</w:t>
            </w:r>
            <w:r w:rsidR="00F333C7">
              <w:rPr>
                <w:rFonts w:asciiTheme="minorHAnsi" w:hAnsiTheme="minorHAnsi"/>
                <w:sz w:val="20"/>
                <w:szCs w:val="20"/>
              </w:rPr>
              <w:t xml:space="preserve">arrival, on course and exit </w:t>
            </w:r>
            <w:r w:rsidR="00C10547">
              <w:rPr>
                <w:rFonts w:asciiTheme="minorHAnsi" w:hAnsiTheme="minorHAnsi"/>
                <w:sz w:val="20"/>
                <w:szCs w:val="20"/>
              </w:rPr>
              <w:t>arrangements</w:t>
            </w:r>
            <w:r w:rsidR="005C7A2C">
              <w:rPr>
                <w:rFonts w:asciiTheme="minorHAnsi" w:hAnsiTheme="minorHAnsi"/>
                <w:sz w:val="20"/>
                <w:szCs w:val="20"/>
              </w:rPr>
              <w:t xml:space="preserve">, effectively communicating with all parties </w:t>
            </w:r>
            <w:r w:rsidR="009136F9">
              <w:rPr>
                <w:rFonts w:asciiTheme="minorHAnsi" w:hAnsiTheme="minorHAnsi"/>
                <w:sz w:val="20"/>
                <w:szCs w:val="20"/>
              </w:rPr>
              <w:t>involved in the exchange activity</w:t>
            </w:r>
            <w:r w:rsidR="00F846B8">
              <w:rPr>
                <w:rFonts w:asciiTheme="minorHAnsi" w:hAnsiTheme="minorHAnsi"/>
                <w:sz w:val="20"/>
                <w:szCs w:val="20"/>
              </w:rPr>
              <w:t xml:space="preserve"> to ensure all related policy and procedures are adhered to</w:t>
            </w:r>
            <w:r w:rsidR="009136F9">
              <w:rPr>
                <w:rFonts w:asciiTheme="minorHAnsi" w:hAnsiTheme="minorHAnsi"/>
                <w:sz w:val="20"/>
                <w:szCs w:val="20"/>
              </w:rPr>
              <w:t>.</w:t>
            </w:r>
            <w:r w:rsidR="005C7A2C">
              <w:rPr>
                <w:rFonts w:asciiTheme="minorHAnsi" w:hAnsiTheme="minorHAnsi"/>
                <w:sz w:val="20"/>
                <w:szCs w:val="20"/>
              </w:rPr>
              <w:t xml:space="preserve"> </w:t>
            </w:r>
          </w:p>
          <w:p w:rsidR="00D83025" w:rsidRPr="006B2E38" w:rsidRDefault="00EC051B" w:rsidP="00F333C7">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 xml:space="preserve">To </w:t>
            </w:r>
            <w:r w:rsidR="009136F9">
              <w:rPr>
                <w:rFonts w:asciiTheme="minorHAnsi" w:hAnsiTheme="minorHAnsi"/>
                <w:sz w:val="20"/>
                <w:szCs w:val="20"/>
              </w:rPr>
              <w:t xml:space="preserve">develop and </w:t>
            </w:r>
            <w:r w:rsidR="00F333C7">
              <w:rPr>
                <w:rFonts w:asciiTheme="minorHAnsi" w:hAnsiTheme="minorHAnsi"/>
                <w:sz w:val="20"/>
                <w:szCs w:val="20"/>
              </w:rPr>
              <w:t>maintain a data base of staff and student mobility and exchange activities</w:t>
            </w:r>
            <w:r w:rsidR="00A1540D">
              <w:rPr>
                <w:rFonts w:asciiTheme="minorHAnsi" w:hAnsiTheme="minorHAnsi"/>
                <w:sz w:val="20"/>
                <w:szCs w:val="20"/>
              </w:rPr>
              <w:t xml:space="preserve"> (both incoming and outgoing)</w:t>
            </w:r>
            <w:r w:rsidR="00F333C7" w:rsidRPr="00F333C7">
              <w:rPr>
                <w:rFonts w:asciiTheme="minorHAnsi" w:hAnsiTheme="minorHAnsi"/>
                <w:sz w:val="20"/>
                <w:szCs w:val="20"/>
              </w:rPr>
              <w:t xml:space="preserve">, </w:t>
            </w:r>
            <w:r w:rsidR="00F333C7" w:rsidRPr="006B2E38">
              <w:rPr>
                <w:rFonts w:asciiTheme="minorHAnsi" w:hAnsiTheme="minorHAnsi"/>
                <w:sz w:val="20"/>
                <w:szCs w:val="20"/>
              </w:rPr>
              <w:t>which will provide both staff and students with up to date and specific information</w:t>
            </w:r>
            <w:r w:rsidR="009136F9" w:rsidRPr="006B2E38">
              <w:rPr>
                <w:rFonts w:asciiTheme="minorHAnsi" w:hAnsiTheme="minorHAnsi"/>
                <w:sz w:val="20"/>
                <w:szCs w:val="20"/>
              </w:rPr>
              <w:t xml:space="preserve"> on partner institutions (partner institutions departmental representatives, session dates, courses available, related assessment systems)</w:t>
            </w:r>
            <w:r w:rsidR="00F333C7" w:rsidRPr="006B2E38">
              <w:rPr>
                <w:rFonts w:asciiTheme="minorHAnsi" w:hAnsiTheme="minorHAnsi"/>
                <w:sz w:val="20"/>
                <w:szCs w:val="20"/>
              </w:rPr>
              <w:t xml:space="preserve"> and industry </w:t>
            </w:r>
            <w:r w:rsidR="00D8061B" w:rsidRPr="006B2E38">
              <w:rPr>
                <w:rFonts w:asciiTheme="minorHAnsi" w:hAnsiTheme="minorHAnsi"/>
                <w:sz w:val="20"/>
                <w:szCs w:val="20"/>
              </w:rPr>
              <w:t xml:space="preserve">engagement </w:t>
            </w:r>
            <w:r w:rsidR="009136F9" w:rsidRPr="006B2E38">
              <w:rPr>
                <w:rFonts w:asciiTheme="minorHAnsi" w:hAnsiTheme="minorHAnsi"/>
                <w:sz w:val="20"/>
                <w:szCs w:val="20"/>
              </w:rPr>
              <w:t xml:space="preserve">opportunities. </w:t>
            </w:r>
          </w:p>
          <w:p w:rsidR="000A03AB" w:rsidRPr="006B2E38" w:rsidRDefault="000A03AB" w:rsidP="00F333C7">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work with other Mobility and </w:t>
            </w:r>
            <w:r w:rsidR="006B2E38" w:rsidRPr="006B2E38">
              <w:rPr>
                <w:rFonts w:asciiTheme="minorHAnsi" w:hAnsiTheme="minorHAnsi"/>
                <w:sz w:val="20"/>
                <w:szCs w:val="20"/>
              </w:rPr>
              <w:t>E</w:t>
            </w:r>
            <w:r w:rsidRPr="006B2E38">
              <w:rPr>
                <w:rFonts w:asciiTheme="minorHAnsi" w:hAnsiTheme="minorHAnsi"/>
                <w:sz w:val="20"/>
                <w:szCs w:val="20"/>
              </w:rPr>
              <w:t>xchange officers around the wider UAL community</w:t>
            </w:r>
            <w:r w:rsidR="006B2E38" w:rsidRPr="006B2E38">
              <w:rPr>
                <w:rFonts w:asciiTheme="minorHAnsi" w:hAnsiTheme="minorHAnsi"/>
                <w:sz w:val="20"/>
                <w:szCs w:val="20"/>
              </w:rPr>
              <w:t>.</w:t>
            </w:r>
            <w:r w:rsidRPr="006B2E38">
              <w:rPr>
                <w:rFonts w:asciiTheme="minorHAnsi" w:hAnsiTheme="minorHAnsi"/>
                <w:sz w:val="20"/>
                <w:szCs w:val="20"/>
              </w:rPr>
              <w:t xml:space="preserve"> </w:t>
            </w:r>
          </w:p>
          <w:p w:rsidR="00D83025" w:rsidRPr="006B2E38" w:rsidRDefault="00D83025" w:rsidP="00E571A1">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be </w:t>
            </w:r>
            <w:r w:rsidR="009136F9" w:rsidRPr="006B2E38">
              <w:rPr>
                <w:rFonts w:asciiTheme="minorHAnsi" w:hAnsiTheme="minorHAnsi"/>
                <w:sz w:val="20"/>
                <w:szCs w:val="20"/>
              </w:rPr>
              <w:t>the central point of contact for</w:t>
            </w:r>
            <w:r w:rsidRPr="006B2E38">
              <w:rPr>
                <w:rFonts w:asciiTheme="minorHAnsi" w:hAnsiTheme="minorHAnsi"/>
                <w:sz w:val="20"/>
                <w:szCs w:val="20"/>
              </w:rPr>
              <w:t xml:space="preserve"> departmental represen</w:t>
            </w:r>
            <w:r w:rsidR="009136F9" w:rsidRPr="006B2E38">
              <w:rPr>
                <w:rFonts w:asciiTheme="minorHAnsi" w:hAnsiTheme="minorHAnsi"/>
                <w:sz w:val="20"/>
                <w:szCs w:val="20"/>
              </w:rPr>
              <w:t>tatives at partner institutions.</w:t>
            </w:r>
          </w:p>
          <w:p w:rsidR="00644ACB" w:rsidRPr="006B2E38" w:rsidRDefault="00644ACB" w:rsidP="00F81C02">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work with the Quality Assurance team within </w:t>
            </w:r>
            <w:r w:rsidR="006B2E38" w:rsidRPr="006B2E38">
              <w:rPr>
                <w:rFonts w:asciiTheme="minorHAnsi" w:hAnsiTheme="minorHAnsi"/>
                <w:sz w:val="20"/>
                <w:szCs w:val="20"/>
              </w:rPr>
              <w:t>the College</w:t>
            </w:r>
            <w:r w:rsidRPr="006B2E38">
              <w:rPr>
                <w:rFonts w:asciiTheme="minorHAnsi" w:hAnsiTheme="minorHAnsi"/>
                <w:sz w:val="20"/>
                <w:szCs w:val="20"/>
              </w:rPr>
              <w:t xml:space="preserve"> to ensure adherence to QA guidelines. </w:t>
            </w:r>
          </w:p>
          <w:p w:rsidR="00FF3A9F" w:rsidRDefault="00D83025" w:rsidP="00E571A1">
            <w:pPr>
              <w:numPr>
                <w:ilvl w:val="0"/>
                <w:numId w:val="1"/>
              </w:numPr>
              <w:overflowPunct w:val="0"/>
              <w:autoSpaceDE w:val="0"/>
              <w:autoSpaceDN w:val="0"/>
              <w:adjustRightInd w:val="0"/>
              <w:textAlignment w:val="baseline"/>
              <w:rPr>
                <w:rFonts w:asciiTheme="minorHAnsi" w:hAnsiTheme="minorHAnsi"/>
                <w:sz w:val="20"/>
                <w:szCs w:val="20"/>
              </w:rPr>
            </w:pPr>
            <w:r w:rsidRPr="009136F9">
              <w:rPr>
                <w:rFonts w:asciiTheme="minorHAnsi" w:hAnsiTheme="minorHAnsi"/>
                <w:sz w:val="20"/>
                <w:szCs w:val="20"/>
              </w:rPr>
              <w:t>To be responsible for all administrati</w:t>
            </w:r>
            <w:r w:rsidR="005C7A2C" w:rsidRPr="009136F9">
              <w:rPr>
                <w:rFonts w:asciiTheme="minorHAnsi" w:hAnsiTheme="minorHAnsi"/>
                <w:sz w:val="20"/>
                <w:szCs w:val="20"/>
              </w:rPr>
              <w:t>ve</w:t>
            </w:r>
            <w:r w:rsidRPr="009136F9">
              <w:rPr>
                <w:rFonts w:asciiTheme="minorHAnsi" w:hAnsiTheme="minorHAnsi"/>
                <w:sz w:val="20"/>
                <w:szCs w:val="20"/>
              </w:rPr>
              <w:t xml:space="preserve"> procedures </w:t>
            </w:r>
            <w:r w:rsidR="00E571A1" w:rsidRPr="009136F9">
              <w:rPr>
                <w:rFonts w:asciiTheme="minorHAnsi" w:hAnsiTheme="minorHAnsi"/>
                <w:sz w:val="20"/>
                <w:szCs w:val="20"/>
              </w:rPr>
              <w:t>related to the establishment</w:t>
            </w:r>
            <w:r w:rsidRPr="009136F9">
              <w:rPr>
                <w:rFonts w:asciiTheme="minorHAnsi" w:hAnsiTheme="minorHAnsi"/>
                <w:sz w:val="20"/>
                <w:szCs w:val="20"/>
              </w:rPr>
              <w:t xml:space="preserve"> of bilateral agreements, </w:t>
            </w:r>
            <w:r w:rsidR="00E571A1" w:rsidRPr="009136F9">
              <w:rPr>
                <w:rFonts w:asciiTheme="minorHAnsi" w:hAnsiTheme="minorHAnsi"/>
                <w:sz w:val="20"/>
                <w:szCs w:val="20"/>
              </w:rPr>
              <w:t>liaising with various units in the College to</w:t>
            </w:r>
            <w:r w:rsidR="00A1540D">
              <w:rPr>
                <w:rFonts w:asciiTheme="minorHAnsi" w:hAnsiTheme="minorHAnsi"/>
                <w:sz w:val="20"/>
                <w:szCs w:val="20"/>
              </w:rPr>
              <w:t xml:space="preserve"> ensure the necessary contractu</w:t>
            </w:r>
            <w:r w:rsidR="00E571A1" w:rsidRPr="009136F9">
              <w:rPr>
                <w:rFonts w:asciiTheme="minorHAnsi" w:hAnsiTheme="minorHAnsi"/>
                <w:sz w:val="20"/>
                <w:szCs w:val="20"/>
              </w:rPr>
              <w:t>al arrangements</w:t>
            </w:r>
            <w:r w:rsidR="005C7A2C" w:rsidRPr="009136F9">
              <w:rPr>
                <w:rFonts w:asciiTheme="minorHAnsi" w:hAnsiTheme="minorHAnsi"/>
                <w:sz w:val="20"/>
                <w:szCs w:val="20"/>
              </w:rPr>
              <w:t xml:space="preserve"> and related documentation </w:t>
            </w:r>
            <w:r w:rsidR="009136F9">
              <w:rPr>
                <w:rFonts w:asciiTheme="minorHAnsi" w:hAnsiTheme="minorHAnsi"/>
                <w:sz w:val="20"/>
                <w:szCs w:val="20"/>
              </w:rPr>
              <w:t>are</w:t>
            </w:r>
            <w:r w:rsidR="00E571A1" w:rsidRPr="009136F9">
              <w:rPr>
                <w:rFonts w:asciiTheme="minorHAnsi" w:hAnsiTheme="minorHAnsi"/>
                <w:sz w:val="20"/>
                <w:szCs w:val="20"/>
              </w:rPr>
              <w:t xml:space="preserve"> in place</w:t>
            </w:r>
            <w:r w:rsidR="005F4B77">
              <w:rPr>
                <w:rFonts w:asciiTheme="minorHAnsi" w:hAnsiTheme="minorHAnsi"/>
                <w:sz w:val="20"/>
                <w:szCs w:val="20"/>
              </w:rPr>
              <w:t xml:space="preserve"> to support exchanges</w:t>
            </w:r>
            <w:r w:rsidR="00FF3A9F">
              <w:rPr>
                <w:rFonts w:asciiTheme="minorHAnsi" w:hAnsiTheme="minorHAnsi"/>
                <w:sz w:val="20"/>
                <w:szCs w:val="20"/>
              </w:rPr>
              <w:t>.</w:t>
            </w:r>
          </w:p>
          <w:p w:rsidR="00F846B8" w:rsidRDefault="00FF3A9F" w:rsidP="00E571A1">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 xml:space="preserve">To </w:t>
            </w:r>
            <w:r w:rsidR="008B1620">
              <w:rPr>
                <w:rFonts w:asciiTheme="minorHAnsi" w:hAnsiTheme="minorHAnsi"/>
                <w:sz w:val="20"/>
                <w:szCs w:val="20"/>
              </w:rPr>
              <w:t xml:space="preserve">provide pre-arrival information for incoming exchange students and staff, communicating as necessary to ensure individuals are welcomed and have all </w:t>
            </w:r>
            <w:r w:rsidR="00F846B8">
              <w:rPr>
                <w:rFonts w:asciiTheme="minorHAnsi" w:hAnsiTheme="minorHAnsi"/>
                <w:sz w:val="20"/>
                <w:szCs w:val="20"/>
              </w:rPr>
              <w:t>necessary documentation and information to support the exchange activity.</w:t>
            </w:r>
          </w:p>
          <w:p w:rsidR="00F846B8" w:rsidRDefault="00F846B8" w:rsidP="00F846B8">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the College Academic Registry to ensure all student enrolment and on course student administration requirements are fulfilled.</w:t>
            </w:r>
          </w:p>
          <w:p w:rsidR="00F846B8" w:rsidRPr="007F42F1" w:rsidRDefault="00F846B8" w:rsidP="00F846B8">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To liaise with the College’s Resource unit to ensure necessary arrangements are in place for exchange visitors (ID card, IT requirements, etc.)</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cs="Arial"/>
                <w:sz w:val="20"/>
                <w:szCs w:val="20"/>
              </w:rPr>
              <w:t>To process incoming and outgoing student applications in liaison with the academic and student administration team</w:t>
            </w:r>
            <w:r w:rsidRPr="007F42F1">
              <w:rPr>
                <w:rFonts w:asciiTheme="minorHAnsi" w:hAnsiTheme="minorHAnsi"/>
                <w:sz w:val="20"/>
                <w:szCs w:val="20"/>
              </w:rPr>
              <w:t>s.</w:t>
            </w:r>
          </w:p>
          <w:p w:rsidR="00D83025"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 xml:space="preserve">To provide monthly reports on all exchange activity for Schools and other administrate departments at the </w:t>
            </w:r>
            <w:r w:rsidR="00A1540D">
              <w:rPr>
                <w:rFonts w:asciiTheme="minorHAnsi" w:hAnsiTheme="minorHAnsi"/>
                <w:sz w:val="20"/>
                <w:szCs w:val="20"/>
              </w:rPr>
              <w:t>C</w:t>
            </w:r>
            <w:r w:rsidRPr="007F42F1">
              <w:rPr>
                <w:rFonts w:asciiTheme="minorHAnsi" w:hAnsiTheme="minorHAnsi"/>
                <w:sz w:val="20"/>
                <w:szCs w:val="20"/>
              </w:rPr>
              <w:t>ollege</w:t>
            </w:r>
            <w:r w:rsidR="00F846B8">
              <w:rPr>
                <w:rFonts w:asciiTheme="minorHAnsi" w:hAnsiTheme="minorHAnsi"/>
                <w:sz w:val="20"/>
                <w:szCs w:val="20"/>
              </w:rPr>
              <w:t>.</w:t>
            </w:r>
          </w:p>
          <w:p w:rsidR="00F846B8" w:rsidRPr="007F42F1"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effectively welcome incoming </w:t>
            </w:r>
            <w:r>
              <w:rPr>
                <w:rFonts w:asciiTheme="minorHAnsi" w:hAnsiTheme="minorHAnsi"/>
                <w:sz w:val="20"/>
                <w:szCs w:val="20"/>
              </w:rPr>
              <w:t xml:space="preserve">staff and </w:t>
            </w:r>
            <w:r w:rsidRPr="007F42F1">
              <w:rPr>
                <w:rFonts w:asciiTheme="minorHAnsi" w:hAnsiTheme="minorHAnsi"/>
                <w:sz w:val="20"/>
                <w:szCs w:val="20"/>
              </w:rPr>
              <w:t>students to London College of Fashion through inductions and welcome events as well as b</w:t>
            </w:r>
            <w:r>
              <w:rPr>
                <w:rFonts w:asciiTheme="minorHAnsi" w:hAnsiTheme="minorHAnsi"/>
                <w:sz w:val="20"/>
                <w:szCs w:val="20"/>
              </w:rPr>
              <w:t>eing</w:t>
            </w:r>
            <w:r w:rsidRPr="007F42F1">
              <w:rPr>
                <w:rFonts w:asciiTheme="minorHAnsi" w:hAnsiTheme="minorHAnsi"/>
                <w:sz w:val="20"/>
                <w:szCs w:val="20"/>
              </w:rPr>
              <w:t xml:space="preserve"> a point of contact for all incoming exchange </w:t>
            </w:r>
            <w:r>
              <w:rPr>
                <w:rFonts w:asciiTheme="minorHAnsi" w:hAnsiTheme="minorHAnsi"/>
                <w:sz w:val="20"/>
                <w:szCs w:val="20"/>
              </w:rPr>
              <w:t xml:space="preserve">staff and </w:t>
            </w:r>
            <w:r w:rsidRPr="007F42F1">
              <w:rPr>
                <w:rFonts w:asciiTheme="minorHAnsi" w:hAnsiTheme="minorHAnsi"/>
                <w:sz w:val="20"/>
                <w:szCs w:val="20"/>
              </w:rPr>
              <w:t>students.</w:t>
            </w:r>
          </w:p>
          <w:p w:rsidR="00F846B8" w:rsidRPr="007F42F1"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cs="Arial"/>
                <w:sz w:val="20"/>
                <w:szCs w:val="20"/>
              </w:rPr>
              <w:t>To be a member of the appropriate committees, working groups and report</w:t>
            </w:r>
            <w:r w:rsidRPr="007F42F1">
              <w:rPr>
                <w:rFonts w:asciiTheme="minorHAnsi" w:hAnsiTheme="minorHAnsi"/>
                <w:sz w:val="20"/>
                <w:szCs w:val="20"/>
              </w:rPr>
              <w:t xml:space="preserve"> back to the wider college team</w:t>
            </w:r>
          </w:p>
          <w:p w:rsidR="00F846B8"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provide administrative support to Schools who want to source and secure funding for projects and research at undergraduate and </w:t>
            </w:r>
            <w:r w:rsidR="000A03AB" w:rsidRPr="007F42F1">
              <w:rPr>
                <w:rFonts w:asciiTheme="minorHAnsi" w:hAnsiTheme="minorHAnsi"/>
                <w:sz w:val="20"/>
                <w:szCs w:val="20"/>
              </w:rPr>
              <w:t>postgraduate</w:t>
            </w:r>
            <w:r w:rsidRPr="007F42F1">
              <w:rPr>
                <w:rFonts w:asciiTheme="minorHAnsi" w:hAnsiTheme="minorHAnsi"/>
                <w:sz w:val="20"/>
                <w:szCs w:val="20"/>
              </w:rPr>
              <w:t xml:space="preserve"> level</w:t>
            </w:r>
            <w:r>
              <w:rPr>
                <w:rFonts w:asciiTheme="minorHAnsi" w:hAnsiTheme="minorHAnsi"/>
                <w:sz w:val="20"/>
                <w:szCs w:val="20"/>
              </w:rPr>
              <w:t>.</w:t>
            </w:r>
          </w:p>
          <w:p w:rsidR="00A1540D" w:rsidRPr="007F42F1" w:rsidRDefault="00A1540D" w:rsidP="00F846B8">
            <w:pPr>
              <w:numPr>
                <w:ilvl w:val="0"/>
                <w:numId w:val="1"/>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To be an active member of the International and Partnerships Development team, undertaking administrative tasks to support the various project work being carried out by the team.</w:t>
            </w:r>
          </w:p>
          <w:p w:rsidR="00F846B8" w:rsidRDefault="00F846B8" w:rsidP="00F846B8">
            <w:pPr>
              <w:overflowPunct w:val="0"/>
              <w:autoSpaceDE w:val="0"/>
              <w:autoSpaceDN w:val="0"/>
              <w:adjustRightInd w:val="0"/>
              <w:ind w:left="283"/>
              <w:textAlignment w:val="baseline"/>
              <w:rPr>
                <w:rFonts w:asciiTheme="minorHAnsi" w:hAnsiTheme="minorHAnsi"/>
                <w:sz w:val="20"/>
                <w:szCs w:val="20"/>
              </w:rPr>
            </w:pPr>
          </w:p>
          <w:p w:rsidR="00F846B8" w:rsidRPr="007F42F1" w:rsidRDefault="00F846B8" w:rsidP="00F846B8">
            <w:p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Erasmus Specific</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provide administrative support to staff who engage in Erasmus activity, such as providing information on different opportunities and how to access relevant funds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lastRenderedPageBreak/>
              <w:t xml:space="preserve">To liaise with the University Erasmus Co-ordinator and to ensure effective communication of Erasmus activity </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the Internal &amp; External Relations team to effectively market and promote Erasmus information and opportunities both to internal and external audiences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LCF Careers with supporting outgoing students on Erasmus work placements.</w:t>
            </w:r>
          </w:p>
          <w:p w:rsidR="00D83025" w:rsidRPr="007F42F1" w:rsidRDefault="00D83025" w:rsidP="00D83025">
            <w:pPr>
              <w:pStyle w:val="ListParagraph"/>
              <w:numPr>
                <w:ilvl w:val="0"/>
                <w:numId w:val="1"/>
              </w:numPr>
              <w:autoSpaceDE w:val="0"/>
              <w:autoSpaceDN w:val="0"/>
              <w:adjustRightInd w:val="0"/>
              <w:contextualSpacing/>
              <w:rPr>
                <w:rFonts w:asciiTheme="minorHAnsi" w:hAnsiTheme="minorHAnsi"/>
                <w:sz w:val="20"/>
                <w:szCs w:val="20"/>
              </w:rPr>
            </w:pPr>
            <w:r w:rsidRPr="007F42F1">
              <w:rPr>
                <w:rFonts w:asciiTheme="minorHAnsi" w:hAnsiTheme="minorHAnsi" w:cs="Arial"/>
                <w:sz w:val="20"/>
                <w:szCs w:val="20"/>
              </w:rPr>
              <w:t>To communicate to students individually about the Erasmus processes; supporting them in the application process and offering information about cultural differences, course and language requirements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both seek and respond to exchange opportunities in a timely manner</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comply with risk assessments regulations in accordance with Quality Academic Assurance Guidelines and ensure that all aspects of the Erasmus procedures are fully compliant with UAL Erasmus policy and the Erasmus Charter</w:t>
            </w:r>
            <w:r w:rsidR="00F846B8">
              <w:rPr>
                <w:rFonts w:asciiTheme="minorHAnsi" w:hAnsiTheme="minorHAnsi"/>
                <w:sz w:val="20"/>
                <w:szCs w:val="20"/>
              </w:rPr>
              <w:t>.</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academic teams to ensure that academic and student requirements are closely aligned to any Erasmus experience</w:t>
            </w:r>
            <w:r w:rsidR="00F846B8">
              <w:rPr>
                <w:rFonts w:asciiTheme="minorHAnsi" w:hAnsiTheme="minorHAnsi"/>
                <w:sz w:val="20"/>
                <w:szCs w:val="20"/>
              </w:rPr>
              <w:t>.</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keep up to date with current European legislation, policy documents and good practice, sharing this regularly with the wider team, industry and academics</w:t>
            </w:r>
          </w:p>
          <w:p w:rsidR="006F12F1" w:rsidRPr="00582678" w:rsidRDefault="006F12F1" w:rsidP="006F12F1">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cs="Arial"/>
                <w:sz w:val="20"/>
                <w:szCs w:val="20"/>
              </w:rPr>
              <w:t xml:space="preserve">To effectively carry out feedback evaluations of the Erasmus experience and produce reports on this activity. </w:t>
            </w:r>
          </w:p>
          <w:p w:rsidR="00393E3D" w:rsidRDefault="00393E3D" w:rsidP="00644ACB">
            <w:pPr>
              <w:overflowPunct w:val="0"/>
              <w:autoSpaceDE w:val="0"/>
              <w:autoSpaceDN w:val="0"/>
              <w:adjustRightInd w:val="0"/>
              <w:ind w:left="283"/>
              <w:jc w:val="both"/>
              <w:textAlignment w:val="baseline"/>
              <w:rPr>
                <w:rFonts w:asciiTheme="minorHAnsi" w:hAnsiTheme="minorHAnsi"/>
                <w:sz w:val="20"/>
                <w:szCs w:val="20"/>
              </w:rPr>
            </w:pPr>
          </w:p>
          <w:p w:rsidR="00F846B8" w:rsidRPr="007F42F1" w:rsidRDefault="00582678" w:rsidP="00582678">
            <w:p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General</w:t>
            </w:r>
          </w:p>
          <w:p w:rsidR="006F12F1" w:rsidRPr="007F42F1"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undertake other duties commensurate with the grading and purpose of the post as required </w:t>
            </w:r>
          </w:p>
          <w:p w:rsidR="006F12F1" w:rsidRPr="007F42F1"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To perform such duties consistent with your position as may from time to time be assigned to you anywhere within the University.</w:t>
            </w:r>
          </w:p>
          <w:p w:rsidR="006F12F1" w:rsidRPr="007F42F1" w:rsidRDefault="006F12F1" w:rsidP="006F12F1">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demonstrate a commitment to the University’s Equal Opportunities Policy, together with an understanding of how it operates within the responsibilities of the post.</w:t>
            </w:r>
          </w:p>
          <w:p w:rsidR="004F1213" w:rsidRPr="00953E1A" w:rsidRDefault="004F1213" w:rsidP="00D83025">
            <w:pPr>
              <w:rPr>
                <w:rFonts w:asciiTheme="minorHAnsi" w:hAnsiTheme="minorHAnsi" w:cs="Arial"/>
                <w:b/>
                <w:sz w:val="20"/>
                <w:szCs w:val="20"/>
              </w:rPr>
            </w:pPr>
          </w:p>
        </w:tc>
      </w:tr>
      <w:tr w:rsidR="004F1213" w:rsidRPr="00953E1A">
        <w:trPr>
          <w:trHeight w:val="1252"/>
        </w:trPr>
        <w:tc>
          <w:tcPr>
            <w:tcW w:w="10440" w:type="dxa"/>
            <w:gridSpan w:val="4"/>
          </w:tcPr>
          <w:p w:rsidR="00FD0F7B" w:rsidRPr="00953E1A" w:rsidRDefault="004F1213" w:rsidP="00E46287">
            <w:pPr>
              <w:pStyle w:val="Heading4"/>
              <w:rPr>
                <w:rFonts w:asciiTheme="minorHAnsi" w:hAnsiTheme="minorHAnsi"/>
                <w:sz w:val="20"/>
                <w:szCs w:val="20"/>
                <w:u w:val="none"/>
              </w:rPr>
            </w:pPr>
            <w:r w:rsidRPr="00953E1A">
              <w:rPr>
                <w:rFonts w:asciiTheme="minorHAnsi" w:hAnsiTheme="minorHAnsi"/>
                <w:b/>
                <w:sz w:val="20"/>
                <w:szCs w:val="20"/>
                <w:u w:val="none"/>
              </w:rPr>
              <w:lastRenderedPageBreak/>
              <w:t>Key Working Relationships</w:t>
            </w:r>
            <w:r w:rsidR="00FD0F7B" w:rsidRPr="00953E1A">
              <w:rPr>
                <w:rFonts w:asciiTheme="minorHAnsi" w:hAnsiTheme="minorHAnsi"/>
                <w:sz w:val="20"/>
                <w:szCs w:val="20"/>
                <w:u w:val="none"/>
              </w:rPr>
              <w:t>:</w:t>
            </w:r>
          </w:p>
          <w:p w:rsidR="00FD0F7B" w:rsidRPr="00953E1A" w:rsidRDefault="00FD0F7B" w:rsidP="00E46287">
            <w:pPr>
              <w:pStyle w:val="Heading4"/>
              <w:rPr>
                <w:rFonts w:asciiTheme="minorHAnsi" w:hAnsiTheme="minorHAnsi"/>
                <w:sz w:val="20"/>
                <w:szCs w:val="20"/>
                <w:u w:val="none"/>
              </w:rPr>
            </w:pPr>
          </w:p>
          <w:p w:rsidR="00652A42" w:rsidRDefault="00FD0F7B" w:rsidP="00E46287">
            <w:pPr>
              <w:pStyle w:val="Heading4"/>
              <w:rPr>
                <w:rFonts w:asciiTheme="minorHAnsi" w:hAnsiTheme="minorHAnsi"/>
                <w:sz w:val="20"/>
                <w:szCs w:val="20"/>
                <w:u w:val="none"/>
              </w:rPr>
            </w:pPr>
            <w:r w:rsidRPr="00953E1A">
              <w:rPr>
                <w:rFonts w:asciiTheme="minorHAnsi" w:hAnsiTheme="minorHAnsi"/>
                <w:sz w:val="20"/>
                <w:szCs w:val="20"/>
                <w:u w:val="none"/>
              </w:rPr>
              <w:tab/>
            </w:r>
            <w:r w:rsidR="00652A42">
              <w:rPr>
                <w:rFonts w:asciiTheme="minorHAnsi" w:hAnsiTheme="minorHAnsi"/>
                <w:sz w:val="20"/>
                <w:szCs w:val="20"/>
                <w:u w:val="none"/>
              </w:rPr>
              <w:t>Students, Academic and Administrative Staff across the College</w:t>
            </w:r>
          </w:p>
          <w:p w:rsidR="004F1213" w:rsidRPr="00953E1A" w:rsidRDefault="00652A42" w:rsidP="00E46287">
            <w:pPr>
              <w:pStyle w:val="Heading4"/>
              <w:rPr>
                <w:rFonts w:asciiTheme="minorHAnsi" w:hAnsiTheme="minorHAnsi"/>
                <w:sz w:val="20"/>
                <w:szCs w:val="20"/>
                <w:u w:val="none"/>
              </w:rPr>
            </w:pPr>
            <w:r>
              <w:rPr>
                <w:rFonts w:asciiTheme="minorHAnsi" w:hAnsiTheme="minorHAnsi"/>
                <w:sz w:val="20"/>
                <w:szCs w:val="20"/>
                <w:u w:val="none"/>
              </w:rPr>
              <w:tab/>
              <w:t>Relevant staff within the UAL</w:t>
            </w:r>
            <w:r w:rsidR="00E46287" w:rsidRPr="00953E1A">
              <w:rPr>
                <w:rFonts w:asciiTheme="minorHAnsi" w:hAnsiTheme="minorHAnsi"/>
                <w:sz w:val="20"/>
                <w:szCs w:val="20"/>
                <w:u w:val="none"/>
              </w:rPr>
              <w:t xml:space="preserve"> </w:t>
            </w:r>
          </w:p>
          <w:p w:rsidR="00E46287" w:rsidRPr="00953E1A" w:rsidRDefault="00E46287" w:rsidP="00E46287">
            <w:pPr>
              <w:rPr>
                <w:rFonts w:asciiTheme="minorHAnsi" w:hAnsiTheme="minorHAnsi"/>
              </w:rPr>
            </w:pPr>
          </w:p>
          <w:p w:rsidR="00392249" w:rsidRPr="00953E1A" w:rsidRDefault="00392249" w:rsidP="00392249">
            <w:pPr>
              <w:ind w:left="720"/>
              <w:rPr>
                <w:rFonts w:asciiTheme="minorHAnsi" w:hAnsiTheme="minorHAnsi" w:cs="Arial"/>
                <w:sz w:val="20"/>
                <w:szCs w:val="20"/>
              </w:rPr>
            </w:pPr>
          </w:p>
        </w:tc>
      </w:tr>
      <w:tr w:rsidR="004F1213" w:rsidRPr="00953E1A">
        <w:tc>
          <w:tcPr>
            <w:tcW w:w="10440" w:type="dxa"/>
            <w:gridSpan w:val="4"/>
          </w:tcPr>
          <w:p w:rsidR="004F1213" w:rsidRPr="00953E1A" w:rsidRDefault="004F1213">
            <w:pPr>
              <w:pStyle w:val="Heading4"/>
              <w:rPr>
                <w:rFonts w:asciiTheme="minorHAnsi" w:hAnsiTheme="minorHAnsi"/>
                <w:b/>
                <w:sz w:val="20"/>
                <w:szCs w:val="20"/>
                <w:u w:val="none"/>
              </w:rPr>
            </w:pPr>
            <w:r w:rsidRPr="00953E1A">
              <w:rPr>
                <w:rFonts w:asciiTheme="minorHAnsi" w:hAnsiTheme="minorHAnsi"/>
                <w:b/>
                <w:sz w:val="20"/>
                <w:szCs w:val="20"/>
                <w:u w:val="none"/>
              </w:rPr>
              <w:t>Specific Management Responsibilities</w:t>
            </w:r>
          </w:p>
          <w:p w:rsidR="004F1213" w:rsidRPr="00953E1A" w:rsidRDefault="004F1213">
            <w:pPr>
              <w:rPr>
                <w:rFonts w:asciiTheme="minorHAnsi" w:hAnsiTheme="minorHAnsi" w:cs="Arial"/>
                <w:sz w:val="20"/>
                <w:szCs w:val="20"/>
              </w:rPr>
            </w:pPr>
          </w:p>
          <w:p w:rsidR="004F1213" w:rsidRPr="00953E1A" w:rsidRDefault="004F1213">
            <w:pPr>
              <w:rPr>
                <w:rFonts w:asciiTheme="minorHAnsi" w:hAnsiTheme="minorHAnsi" w:cs="Arial"/>
                <w:sz w:val="20"/>
                <w:szCs w:val="20"/>
              </w:rPr>
            </w:pPr>
            <w:r w:rsidRPr="00953E1A">
              <w:rPr>
                <w:rFonts w:asciiTheme="minorHAnsi" w:hAnsiTheme="minorHAnsi" w:cs="Arial"/>
                <w:b/>
                <w:sz w:val="20"/>
                <w:szCs w:val="20"/>
              </w:rPr>
              <w:t>Budgets</w:t>
            </w:r>
            <w:r w:rsidRPr="00953E1A">
              <w:rPr>
                <w:rFonts w:asciiTheme="minorHAnsi" w:hAnsiTheme="minorHAnsi" w:cs="Arial"/>
                <w:sz w:val="20"/>
                <w:szCs w:val="20"/>
              </w:rPr>
              <w:t xml:space="preserve">: </w:t>
            </w:r>
            <w:r w:rsidR="00FD0F7B" w:rsidRPr="00953E1A">
              <w:rPr>
                <w:rFonts w:asciiTheme="minorHAnsi" w:hAnsiTheme="minorHAnsi" w:cs="Arial"/>
                <w:sz w:val="20"/>
                <w:szCs w:val="20"/>
              </w:rPr>
              <w:tab/>
            </w:r>
            <w:r w:rsidRPr="00953E1A">
              <w:rPr>
                <w:rFonts w:asciiTheme="minorHAnsi" w:hAnsiTheme="minorHAnsi" w:cs="Arial"/>
                <w:sz w:val="20"/>
                <w:szCs w:val="20"/>
              </w:rPr>
              <w:t>N/A</w:t>
            </w:r>
          </w:p>
          <w:p w:rsidR="004F1213" w:rsidRPr="00953E1A" w:rsidRDefault="004F1213">
            <w:pPr>
              <w:rPr>
                <w:rFonts w:asciiTheme="minorHAnsi" w:hAnsiTheme="minorHAnsi" w:cs="Arial"/>
                <w:sz w:val="20"/>
                <w:szCs w:val="20"/>
              </w:rPr>
            </w:pPr>
          </w:p>
          <w:p w:rsidR="004F1213" w:rsidRPr="00953E1A" w:rsidRDefault="004F1213">
            <w:pPr>
              <w:pStyle w:val="BodyText2"/>
              <w:rPr>
                <w:rFonts w:asciiTheme="minorHAnsi" w:hAnsiTheme="minorHAnsi"/>
                <w:szCs w:val="20"/>
              </w:rPr>
            </w:pPr>
            <w:r w:rsidRPr="00953E1A">
              <w:rPr>
                <w:rFonts w:asciiTheme="minorHAnsi" w:hAnsiTheme="minorHAnsi"/>
                <w:b/>
                <w:szCs w:val="20"/>
              </w:rPr>
              <w:t>Staff</w:t>
            </w:r>
            <w:r w:rsidRPr="00953E1A">
              <w:rPr>
                <w:rFonts w:asciiTheme="minorHAnsi" w:hAnsiTheme="minorHAnsi"/>
                <w:szCs w:val="20"/>
              </w:rPr>
              <w:t xml:space="preserve">: </w:t>
            </w:r>
            <w:r w:rsidR="00FD0F7B" w:rsidRPr="00953E1A">
              <w:rPr>
                <w:rFonts w:asciiTheme="minorHAnsi" w:hAnsiTheme="minorHAnsi"/>
                <w:szCs w:val="20"/>
              </w:rPr>
              <w:tab/>
            </w:r>
            <w:r w:rsidR="00FD0F7B" w:rsidRPr="00953E1A">
              <w:rPr>
                <w:rFonts w:asciiTheme="minorHAnsi" w:hAnsiTheme="minorHAnsi"/>
                <w:szCs w:val="20"/>
              </w:rPr>
              <w:tab/>
            </w:r>
            <w:r w:rsidRPr="00953E1A">
              <w:rPr>
                <w:rFonts w:asciiTheme="minorHAnsi" w:hAnsiTheme="minorHAnsi"/>
                <w:szCs w:val="20"/>
              </w:rPr>
              <w:t>N/A</w:t>
            </w:r>
          </w:p>
          <w:p w:rsidR="00392249" w:rsidRPr="00953E1A" w:rsidRDefault="00392249">
            <w:pPr>
              <w:pStyle w:val="BodyText2"/>
              <w:rPr>
                <w:rFonts w:asciiTheme="minorHAnsi" w:hAnsiTheme="minorHAnsi"/>
                <w:b/>
                <w:szCs w:val="20"/>
              </w:rPr>
            </w:pPr>
          </w:p>
          <w:p w:rsidR="00392249" w:rsidRPr="00953E1A" w:rsidRDefault="00392249">
            <w:pPr>
              <w:pStyle w:val="BodyText2"/>
              <w:rPr>
                <w:rFonts w:asciiTheme="minorHAnsi" w:hAnsiTheme="minorHAnsi"/>
                <w:szCs w:val="20"/>
              </w:rPr>
            </w:pPr>
            <w:r w:rsidRPr="00953E1A">
              <w:rPr>
                <w:rFonts w:asciiTheme="minorHAnsi" w:hAnsiTheme="minorHAnsi"/>
                <w:b/>
                <w:szCs w:val="20"/>
              </w:rPr>
              <w:t>Other</w:t>
            </w:r>
            <w:r w:rsidRPr="00953E1A">
              <w:rPr>
                <w:rFonts w:asciiTheme="minorHAnsi" w:hAnsiTheme="minorHAnsi"/>
                <w:szCs w:val="20"/>
              </w:rPr>
              <w:t xml:space="preserve">: </w:t>
            </w:r>
            <w:r w:rsidR="00FD0F7B" w:rsidRPr="00953E1A">
              <w:rPr>
                <w:rFonts w:asciiTheme="minorHAnsi" w:hAnsiTheme="minorHAnsi"/>
                <w:szCs w:val="20"/>
              </w:rPr>
              <w:tab/>
            </w:r>
            <w:r w:rsidR="00FD0F7B" w:rsidRPr="00953E1A">
              <w:rPr>
                <w:rFonts w:asciiTheme="minorHAnsi" w:hAnsiTheme="minorHAnsi"/>
                <w:szCs w:val="20"/>
              </w:rPr>
              <w:tab/>
            </w:r>
            <w:r w:rsidRPr="00953E1A">
              <w:rPr>
                <w:rFonts w:asciiTheme="minorHAnsi" w:hAnsiTheme="minorHAnsi"/>
                <w:szCs w:val="20"/>
              </w:rPr>
              <w:t>N/A</w:t>
            </w:r>
          </w:p>
          <w:p w:rsidR="004F1213" w:rsidRPr="00953E1A" w:rsidRDefault="004F1213">
            <w:pPr>
              <w:rPr>
                <w:rFonts w:asciiTheme="minorHAnsi" w:hAnsiTheme="minorHAnsi" w:cs="Arial"/>
                <w:b/>
                <w:sz w:val="20"/>
                <w:szCs w:val="20"/>
              </w:rPr>
            </w:pPr>
          </w:p>
        </w:tc>
      </w:tr>
    </w:tbl>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sz w:val="20"/>
          <w:szCs w:val="20"/>
        </w:rPr>
      </w:pPr>
      <w:r w:rsidRPr="00953E1A">
        <w:rPr>
          <w:rFonts w:asciiTheme="minorHAnsi" w:hAnsiTheme="minorHAnsi" w:cs="Arial"/>
          <w:sz w:val="20"/>
          <w:szCs w:val="20"/>
        </w:rPr>
        <w:t xml:space="preserve">Signed </w:t>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rPr>
        <w:t xml:space="preserve"> Date of last review </w:t>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p>
    <w:p w:rsidR="004F1213" w:rsidRPr="00953E1A" w:rsidRDefault="004F1213">
      <w:pPr>
        <w:pStyle w:val="BodyText2"/>
        <w:rPr>
          <w:rFonts w:asciiTheme="minorHAnsi" w:hAnsiTheme="minorHAnsi"/>
          <w:szCs w:val="20"/>
        </w:rPr>
      </w:pPr>
      <w:r w:rsidRPr="00953E1A">
        <w:rPr>
          <w:rFonts w:asciiTheme="minorHAnsi" w:hAnsiTheme="minorHAnsi"/>
          <w:szCs w:val="20"/>
        </w:rPr>
        <w:tab/>
        <w:t>(Recruiting Manager)</w:t>
      </w: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rsidP="004F1213">
      <w:pPr>
        <w:jc w:val="both"/>
        <w:rPr>
          <w:rFonts w:asciiTheme="minorHAnsi" w:hAnsiTheme="minorHAnsi"/>
        </w:rPr>
      </w:pPr>
    </w:p>
    <w:p w:rsidR="00AD799A" w:rsidRDefault="000F506D" w:rsidP="000F506D">
      <w:pPr>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ab/>
      </w:r>
      <w:r w:rsidR="00AD799A">
        <w:rPr>
          <w:rFonts w:ascii="Arial" w:hAnsi="Arial" w:cs="Arial"/>
          <w:b/>
          <w:sz w:val="28"/>
          <w:szCs w:val="28"/>
        </w:rPr>
        <w:t>Exchange and Mobility Officer</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p w:rsidR="000F506D" w:rsidRDefault="000F506D" w:rsidP="000F506D">
      <w:pPr>
        <w:rPr>
          <w:rFonts w:ascii="Arial" w:hAnsi="Arial" w:cs="Arial"/>
          <w:b/>
          <w:sz w:val="28"/>
          <w:szCs w:val="28"/>
        </w:rPr>
      </w:pPr>
      <w:r>
        <w:rPr>
          <w:rFonts w:ascii="Arial" w:hAnsi="Arial" w:cs="Arial"/>
          <w:b/>
          <w:sz w:val="28"/>
          <w:szCs w:val="28"/>
        </w:rPr>
        <w:t>Grade:       3</w:t>
      </w:r>
    </w:p>
    <w:tbl>
      <w:tblPr>
        <w:tblStyle w:val="TableGrid"/>
        <w:tblW w:w="0" w:type="auto"/>
        <w:tblLook w:val="04A0" w:firstRow="1" w:lastRow="0" w:firstColumn="1" w:lastColumn="0" w:noHBand="0" w:noVBand="1"/>
      </w:tblPr>
      <w:tblGrid>
        <w:gridCol w:w="3794"/>
        <w:gridCol w:w="5386"/>
      </w:tblGrid>
      <w:tr w:rsidR="000F506D" w:rsidTr="00377B0F">
        <w:trPr>
          <w:trHeight w:val="410"/>
        </w:trPr>
        <w:tc>
          <w:tcPr>
            <w:tcW w:w="9180" w:type="dxa"/>
            <w:gridSpan w:val="2"/>
            <w:shd w:val="clear" w:color="auto" w:fill="000000" w:themeFill="text1"/>
          </w:tcPr>
          <w:p w:rsidR="000F506D" w:rsidRPr="000C5F3B" w:rsidRDefault="000F506D" w:rsidP="00377B0F">
            <w:pPr>
              <w:tabs>
                <w:tab w:val="left" w:pos="5715"/>
              </w:tabs>
              <w:rPr>
                <w:rFonts w:ascii="Arial" w:hAnsi="Arial" w:cs="Arial"/>
                <w:color w:val="262626" w:themeColor="text1" w:themeTint="D9"/>
                <w:sz w:val="28"/>
                <w:szCs w:val="28"/>
              </w:rPr>
            </w:pPr>
            <w:r w:rsidRPr="000C5F3B">
              <w:rPr>
                <w:rFonts w:ascii="Arial" w:hAnsi="Arial" w:cs="Arial"/>
                <w:sz w:val="28"/>
                <w:szCs w:val="28"/>
              </w:rPr>
              <w:t xml:space="preserve">Person Specification </w:t>
            </w:r>
            <w:r>
              <w:rPr>
                <w:rFonts w:ascii="Arial" w:hAnsi="Arial" w:cs="Arial"/>
                <w:sz w:val="28"/>
                <w:szCs w:val="28"/>
              </w:rPr>
              <w:tab/>
            </w:r>
          </w:p>
        </w:tc>
      </w:tr>
      <w:tr w:rsidR="000F506D" w:rsidRPr="00F269C7" w:rsidTr="00377B0F">
        <w:tc>
          <w:tcPr>
            <w:tcW w:w="3794" w:type="dxa"/>
            <w:vAlign w:val="center"/>
          </w:tcPr>
          <w:p w:rsidR="000F506D" w:rsidRPr="00F269C7" w:rsidRDefault="000F506D" w:rsidP="00377B0F">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386" w:type="dxa"/>
            <w:vAlign w:val="center"/>
          </w:tcPr>
          <w:p w:rsidR="000F506D" w:rsidRPr="00F269C7" w:rsidRDefault="000F506D" w:rsidP="00377B0F">
            <w:pPr>
              <w:rPr>
                <w:rFonts w:ascii="Arial" w:hAnsi="Arial" w:cs="Arial"/>
                <w:sz w:val="24"/>
              </w:rPr>
            </w:pPr>
          </w:p>
          <w:p w:rsidR="000F506D" w:rsidRPr="00F269C7" w:rsidRDefault="000F506D" w:rsidP="00377B0F">
            <w:pPr>
              <w:rPr>
                <w:rFonts w:ascii="Arial" w:hAnsi="Arial" w:cs="Arial"/>
                <w:sz w:val="24"/>
              </w:rPr>
            </w:pPr>
          </w:p>
          <w:p w:rsidR="000F506D" w:rsidRDefault="000F506D" w:rsidP="00377B0F">
            <w:pPr>
              <w:rPr>
                <w:rFonts w:ascii="Arial" w:hAnsi="Arial" w:cs="Arial"/>
                <w:i/>
                <w:sz w:val="24"/>
              </w:rPr>
            </w:pPr>
            <w:r w:rsidRPr="00AD799A">
              <w:rPr>
                <w:rFonts w:ascii="Arial" w:hAnsi="Arial" w:cs="Arial"/>
                <w:sz w:val="24"/>
              </w:rPr>
              <w:t>Relevant degree or equivalent experience with demonstrable understanding of Erasmus and funding procedures</w:t>
            </w:r>
            <w:r>
              <w:rPr>
                <w:rFonts w:ascii="Arial" w:hAnsi="Arial" w:cs="Arial"/>
                <w:i/>
                <w:sz w:val="24"/>
              </w:rPr>
              <w:t>.</w:t>
            </w:r>
          </w:p>
          <w:p w:rsidR="000F506D" w:rsidRPr="00F269C7" w:rsidRDefault="000F506D" w:rsidP="00377B0F">
            <w:pPr>
              <w:rPr>
                <w:rFonts w:ascii="Arial" w:hAnsi="Arial" w:cs="Arial"/>
                <w:i/>
                <w:sz w:val="24"/>
              </w:rPr>
            </w:pPr>
          </w:p>
          <w:p w:rsidR="000F506D" w:rsidRPr="00F269C7" w:rsidRDefault="000F506D" w:rsidP="00377B0F">
            <w:pPr>
              <w:rPr>
                <w:rFonts w:ascii="Arial" w:hAnsi="Arial" w:cs="Arial"/>
                <w:sz w:val="24"/>
              </w:rPr>
            </w:pPr>
          </w:p>
        </w:tc>
      </w:tr>
      <w:tr w:rsidR="000F506D" w:rsidRPr="00F269C7" w:rsidTr="00377B0F">
        <w:tc>
          <w:tcPr>
            <w:tcW w:w="3794" w:type="dxa"/>
            <w:vAlign w:val="center"/>
          </w:tcPr>
          <w:p w:rsidR="000F506D" w:rsidRPr="00F269C7" w:rsidRDefault="000F506D" w:rsidP="00377B0F">
            <w:pPr>
              <w:rPr>
                <w:rFonts w:ascii="Arial" w:hAnsi="Arial" w:cs="Arial"/>
                <w:sz w:val="24"/>
              </w:rPr>
            </w:pPr>
            <w:r w:rsidRPr="00F269C7">
              <w:rPr>
                <w:rFonts w:ascii="Arial" w:hAnsi="Arial" w:cs="Arial"/>
                <w:sz w:val="24"/>
              </w:rPr>
              <w:t xml:space="preserve">Relevant Experience </w:t>
            </w:r>
          </w:p>
        </w:tc>
        <w:tc>
          <w:tcPr>
            <w:tcW w:w="5386" w:type="dxa"/>
            <w:vAlign w:val="center"/>
          </w:tcPr>
          <w:p w:rsidR="000F506D" w:rsidRDefault="000F506D" w:rsidP="000F506D">
            <w:pPr>
              <w:rPr>
                <w:rFonts w:ascii="Arial" w:hAnsi="Arial" w:cs="Arial"/>
                <w:sz w:val="24"/>
              </w:rPr>
            </w:pPr>
            <w:r w:rsidRPr="00AD799A">
              <w:rPr>
                <w:rFonts w:ascii="Arial" w:hAnsi="Arial" w:cs="Arial"/>
                <w:sz w:val="24"/>
              </w:rPr>
              <w:t>Experience of working in an educational environment related to either student suppo</w:t>
            </w:r>
            <w:r w:rsidR="00AD799A">
              <w:rPr>
                <w:rFonts w:ascii="Arial" w:hAnsi="Arial" w:cs="Arial"/>
                <w:sz w:val="24"/>
              </w:rPr>
              <w:t>rt or student funding provision</w:t>
            </w:r>
          </w:p>
          <w:p w:rsidR="00AD799A" w:rsidRPr="00AD799A" w:rsidRDefault="00AD799A" w:rsidP="000F506D">
            <w:pPr>
              <w:rPr>
                <w:rFonts w:ascii="Arial" w:hAnsi="Arial" w:cs="Arial"/>
                <w:sz w:val="24"/>
              </w:rPr>
            </w:pPr>
            <w:r>
              <w:rPr>
                <w:rFonts w:ascii="Arial" w:hAnsi="Arial" w:cs="Arial"/>
                <w:sz w:val="24"/>
              </w:rPr>
              <w:t>______________________________________</w:t>
            </w:r>
          </w:p>
          <w:p w:rsidR="000F506D" w:rsidRPr="00AD799A" w:rsidRDefault="000F506D" w:rsidP="000F506D">
            <w:pPr>
              <w:rPr>
                <w:rFonts w:ascii="Arial" w:hAnsi="Arial" w:cs="Arial"/>
                <w:sz w:val="24"/>
              </w:rPr>
            </w:pPr>
          </w:p>
          <w:p w:rsidR="00863DFE" w:rsidRDefault="00863DFE" w:rsidP="000F506D">
            <w:pPr>
              <w:rPr>
                <w:rFonts w:ascii="Arial" w:hAnsi="Arial" w:cs="Arial"/>
                <w:sz w:val="24"/>
              </w:rPr>
            </w:pPr>
            <w:r w:rsidRPr="00AD799A">
              <w:rPr>
                <w:rFonts w:ascii="Arial" w:hAnsi="Arial" w:cs="Arial"/>
                <w:sz w:val="24"/>
              </w:rPr>
              <w:t>Understanding and experience of the Careers pr</w:t>
            </w:r>
            <w:r w:rsidR="00AD799A">
              <w:rPr>
                <w:rFonts w:ascii="Arial" w:hAnsi="Arial" w:cs="Arial"/>
                <w:sz w:val="24"/>
              </w:rPr>
              <w:t>ovision within Higher Education</w:t>
            </w:r>
          </w:p>
          <w:p w:rsidR="00AD799A" w:rsidRPr="00AD799A" w:rsidRDefault="00AD799A" w:rsidP="000F506D">
            <w:pPr>
              <w:rPr>
                <w:rFonts w:ascii="Arial" w:hAnsi="Arial" w:cs="Arial"/>
                <w:sz w:val="24"/>
              </w:rPr>
            </w:pPr>
            <w:r>
              <w:rPr>
                <w:rFonts w:ascii="Arial" w:hAnsi="Arial" w:cs="Arial"/>
                <w:sz w:val="24"/>
              </w:rPr>
              <w:t>______________________________________</w:t>
            </w:r>
          </w:p>
          <w:p w:rsidR="00863DFE" w:rsidRPr="00AD799A" w:rsidRDefault="00863DFE" w:rsidP="000F506D">
            <w:pPr>
              <w:rPr>
                <w:rFonts w:ascii="Arial" w:hAnsi="Arial" w:cs="Arial"/>
                <w:sz w:val="24"/>
              </w:rPr>
            </w:pPr>
          </w:p>
          <w:p w:rsidR="000F506D" w:rsidRDefault="000F506D" w:rsidP="000F506D">
            <w:pPr>
              <w:rPr>
                <w:rFonts w:ascii="Arial" w:hAnsi="Arial" w:cs="Arial"/>
                <w:sz w:val="24"/>
              </w:rPr>
            </w:pPr>
            <w:r w:rsidRPr="00AD799A">
              <w:rPr>
                <w:rFonts w:ascii="Arial" w:hAnsi="Arial" w:cs="Arial"/>
                <w:sz w:val="24"/>
              </w:rPr>
              <w:t>Significant administrative experience of worki</w:t>
            </w:r>
            <w:r w:rsidR="00AD799A">
              <w:rPr>
                <w:rFonts w:ascii="Arial" w:hAnsi="Arial" w:cs="Arial"/>
                <w:sz w:val="24"/>
              </w:rPr>
              <w:t>ng in a fast paced environment</w:t>
            </w:r>
          </w:p>
          <w:p w:rsidR="00AD799A" w:rsidRPr="00AD799A" w:rsidRDefault="00AD799A" w:rsidP="000F506D">
            <w:pPr>
              <w:rPr>
                <w:rFonts w:ascii="Arial" w:hAnsi="Arial" w:cs="Arial"/>
                <w:sz w:val="24"/>
              </w:rPr>
            </w:pPr>
            <w:r>
              <w:rPr>
                <w:rFonts w:ascii="Arial" w:hAnsi="Arial" w:cs="Arial"/>
                <w:sz w:val="24"/>
              </w:rPr>
              <w:t>______________________________________</w:t>
            </w:r>
          </w:p>
          <w:p w:rsidR="000F506D" w:rsidRPr="00AD799A" w:rsidRDefault="000F506D" w:rsidP="00377B0F">
            <w:pPr>
              <w:rPr>
                <w:rFonts w:ascii="Arial" w:hAnsi="Arial" w:cs="Arial"/>
                <w:sz w:val="24"/>
              </w:rPr>
            </w:pPr>
          </w:p>
          <w:p w:rsidR="000F506D" w:rsidRDefault="000F506D" w:rsidP="000F506D">
            <w:pPr>
              <w:rPr>
                <w:rFonts w:ascii="Arial" w:hAnsi="Arial" w:cs="Arial"/>
                <w:sz w:val="24"/>
              </w:rPr>
            </w:pPr>
            <w:r w:rsidRPr="00AD799A">
              <w:rPr>
                <w:rFonts w:ascii="Arial" w:hAnsi="Arial" w:cs="Arial"/>
                <w:sz w:val="24"/>
              </w:rPr>
              <w:t xml:space="preserve">Experience of producing </w:t>
            </w:r>
            <w:r w:rsidR="00AD799A">
              <w:rPr>
                <w:rFonts w:ascii="Arial" w:hAnsi="Arial" w:cs="Arial"/>
                <w:sz w:val="24"/>
              </w:rPr>
              <w:t>qualitative, analytical reports</w:t>
            </w:r>
          </w:p>
          <w:p w:rsidR="00AD799A" w:rsidRPr="00AD799A" w:rsidRDefault="00AD799A" w:rsidP="000F506D">
            <w:pPr>
              <w:rPr>
                <w:rFonts w:ascii="Arial" w:hAnsi="Arial" w:cs="Arial"/>
                <w:sz w:val="24"/>
              </w:rPr>
            </w:pPr>
            <w:r>
              <w:rPr>
                <w:rFonts w:ascii="Arial" w:hAnsi="Arial" w:cs="Arial"/>
                <w:sz w:val="24"/>
              </w:rPr>
              <w:t>______________________________________</w:t>
            </w:r>
          </w:p>
          <w:p w:rsidR="000F506D" w:rsidRPr="00AD799A" w:rsidRDefault="000F506D" w:rsidP="000F506D">
            <w:pPr>
              <w:rPr>
                <w:rFonts w:ascii="Arial" w:hAnsi="Arial" w:cs="Arial"/>
                <w:sz w:val="24"/>
              </w:rPr>
            </w:pPr>
          </w:p>
          <w:p w:rsidR="000F506D" w:rsidRDefault="000F506D" w:rsidP="000F506D">
            <w:pPr>
              <w:rPr>
                <w:rFonts w:ascii="Arial" w:hAnsi="Arial" w:cs="Arial"/>
                <w:sz w:val="24"/>
              </w:rPr>
            </w:pPr>
            <w:r w:rsidRPr="00AD799A">
              <w:rPr>
                <w:rFonts w:ascii="Arial" w:hAnsi="Arial" w:cs="Arial"/>
                <w:sz w:val="24"/>
              </w:rPr>
              <w:t>Exp</w:t>
            </w:r>
            <w:r w:rsidR="00AD799A">
              <w:rPr>
                <w:rFonts w:ascii="Arial" w:hAnsi="Arial" w:cs="Arial"/>
                <w:sz w:val="24"/>
              </w:rPr>
              <w:t>erience of giving presentations</w:t>
            </w:r>
          </w:p>
          <w:p w:rsidR="00AD799A" w:rsidRPr="00AD799A" w:rsidRDefault="00AD799A" w:rsidP="000F506D">
            <w:pPr>
              <w:rPr>
                <w:rFonts w:ascii="Arial" w:hAnsi="Arial" w:cs="Arial"/>
                <w:sz w:val="24"/>
              </w:rPr>
            </w:pPr>
            <w:r>
              <w:rPr>
                <w:rFonts w:ascii="Arial" w:hAnsi="Arial" w:cs="Arial"/>
                <w:sz w:val="24"/>
              </w:rPr>
              <w:t>______________________________________</w:t>
            </w:r>
          </w:p>
          <w:p w:rsidR="000F506D" w:rsidRPr="00AD799A" w:rsidRDefault="000F506D" w:rsidP="000F506D">
            <w:pPr>
              <w:rPr>
                <w:rFonts w:ascii="Arial" w:hAnsi="Arial" w:cs="Arial"/>
                <w:sz w:val="24"/>
              </w:rPr>
            </w:pPr>
          </w:p>
          <w:p w:rsidR="000F506D" w:rsidRPr="00AD799A" w:rsidRDefault="000F506D" w:rsidP="000F506D">
            <w:pPr>
              <w:rPr>
                <w:rFonts w:ascii="Arial" w:hAnsi="Arial" w:cs="Arial"/>
                <w:sz w:val="24"/>
              </w:rPr>
            </w:pPr>
            <w:r w:rsidRPr="00AD799A">
              <w:rPr>
                <w:rFonts w:ascii="Arial" w:hAnsi="Arial" w:cs="Arial"/>
                <w:sz w:val="24"/>
              </w:rPr>
              <w:t>Experience of working in own area of work and is able to work independently.</w:t>
            </w:r>
          </w:p>
          <w:p w:rsidR="000F506D" w:rsidRPr="00F269C7" w:rsidRDefault="000F506D" w:rsidP="000F506D">
            <w:pPr>
              <w:rPr>
                <w:rFonts w:ascii="Arial" w:hAnsi="Arial" w:cs="Arial"/>
                <w:sz w:val="24"/>
              </w:rPr>
            </w:pPr>
          </w:p>
        </w:tc>
      </w:tr>
      <w:tr w:rsidR="000F506D" w:rsidRPr="00F269C7" w:rsidTr="00377B0F">
        <w:tc>
          <w:tcPr>
            <w:tcW w:w="3794" w:type="dxa"/>
            <w:vAlign w:val="center"/>
          </w:tcPr>
          <w:p w:rsidR="000F506D" w:rsidRPr="00F269C7" w:rsidRDefault="000F506D" w:rsidP="00377B0F">
            <w:pPr>
              <w:rPr>
                <w:rFonts w:ascii="Arial" w:hAnsi="Arial" w:cs="Arial"/>
                <w:sz w:val="24"/>
              </w:rPr>
            </w:pPr>
            <w:r w:rsidRPr="00F269C7">
              <w:rPr>
                <w:rFonts w:ascii="Arial" w:hAnsi="Arial" w:cs="Arial"/>
                <w:sz w:val="24"/>
              </w:rPr>
              <w:t>Communication Skills</w:t>
            </w:r>
          </w:p>
        </w:tc>
        <w:tc>
          <w:tcPr>
            <w:tcW w:w="5386" w:type="dxa"/>
            <w:vAlign w:val="center"/>
          </w:tcPr>
          <w:p w:rsidR="000F506D" w:rsidRPr="00F269C7" w:rsidRDefault="000F506D" w:rsidP="00377B0F">
            <w:pPr>
              <w:rPr>
                <w:rFonts w:ascii="Arial" w:hAnsi="Arial" w:cs="Arial"/>
                <w:color w:val="000000"/>
                <w:sz w:val="24"/>
              </w:rPr>
            </w:pPr>
          </w:p>
          <w:p w:rsidR="000F506D" w:rsidRPr="00F269C7" w:rsidRDefault="000F506D" w:rsidP="00377B0F">
            <w:pPr>
              <w:rPr>
                <w:rFonts w:ascii="Arial" w:hAnsi="Arial" w:cs="Arial"/>
                <w:color w:val="000000"/>
                <w:sz w:val="24"/>
              </w:rPr>
            </w:pPr>
            <w:r w:rsidRPr="00F269C7">
              <w:rPr>
                <w:rFonts w:ascii="Arial" w:hAnsi="Arial" w:cs="Arial"/>
                <w:color w:val="000000"/>
                <w:sz w:val="24"/>
              </w:rPr>
              <w:t>Communicates effectively orally, in writing and/or using visual media.</w:t>
            </w:r>
          </w:p>
          <w:p w:rsidR="000F506D" w:rsidRPr="00F269C7" w:rsidRDefault="000F506D" w:rsidP="00377B0F">
            <w:pPr>
              <w:rPr>
                <w:rFonts w:ascii="Arial" w:hAnsi="Arial" w:cs="Arial"/>
                <w:sz w:val="24"/>
              </w:rPr>
            </w:pPr>
          </w:p>
        </w:tc>
      </w:tr>
      <w:tr w:rsidR="000F506D" w:rsidRPr="00F269C7" w:rsidTr="00377B0F">
        <w:tc>
          <w:tcPr>
            <w:tcW w:w="3794" w:type="dxa"/>
            <w:vAlign w:val="center"/>
          </w:tcPr>
          <w:p w:rsidR="000F506D" w:rsidRPr="00F269C7" w:rsidRDefault="000F506D" w:rsidP="00377B0F">
            <w:pPr>
              <w:rPr>
                <w:rFonts w:ascii="Arial" w:hAnsi="Arial" w:cs="Arial"/>
                <w:sz w:val="24"/>
              </w:rPr>
            </w:pPr>
            <w:r w:rsidRPr="00F269C7">
              <w:rPr>
                <w:rFonts w:ascii="Arial" w:hAnsi="Arial" w:cs="Arial"/>
                <w:sz w:val="24"/>
              </w:rPr>
              <w:t>Leadership and Management</w:t>
            </w:r>
          </w:p>
        </w:tc>
        <w:tc>
          <w:tcPr>
            <w:tcW w:w="5386" w:type="dxa"/>
            <w:vAlign w:val="center"/>
          </w:tcPr>
          <w:p w:rsidR="000F506D" w:rsidRDefault="000F506D" w:rsidP="00377B0F">
            <w:pPr>
              <w:rPr>
                <w:rFonts w:ascii="Arial" w:hAnsi="Arial" w:cs="Arial"/>
                <w:color w:val="000000"/>
                <w:sz w:val="24"/>
              </w:rPr>
            </w:pPr>
          </w:p>
          <w:p w:rsidR="000F506D" w:rsidRPr="00F269C7" w:rsidRDefault="000F506D" w:rsidP="00377B0F">
            <w:pPr>
              <w:rPr>
                <w:rFonts w:ascii="Arial" w:hAnsi="Arial" w:cs="Arial"/>
                <w:color w:val="000000"/>
                <w:sz w:val="24"/>
              </w:rPr>
            </w:pPr>
            <w:r w:rsidRPr="00F269C7">
              <w:rPr>
                <w:rFonts w:ascii="Arial" w:hAnsi="Arial" w:cs="Arial"/>
                <w:color w:val="000000"/>
                <w:sz w:val="24"/>
              </w:rPr>
              <w:t xml:space="preserve">Supervises and motivates individuals or a team effectively, setting clear objectives to manage performance </w:t>
            </w:r>
          </w:p>
          <w:p w:rsidR="000F506D" w:rsidRPr="00F269C7" w:rsidRDefault="000F506D" w:rsidP="00377B0F">
            <w:pPr>
              <w:rPr>
                <w:rFonts w:ascii="Arial" w:hAnsi="Arial" w:cs="Arial"/>
                <w:color w:val="000000"/>
                <w:sz w:val="24"/>
              </w:rPr>
            </w:pPr>
          </w:p>
        </w:tc>
      </w:tr>
      <w:tr w:rsidR="000F506D" w:rsidRPr="00F269C7" w:rsidTr="00377B0F">
        <w:trPr>
          <w:trHeight w:val="936"/>
        </w:trPr>
        <w:tc>
          <w:tcPr>
            <w:tcW w:w="3794" w:type="dxa"/>
            <w:vAlign w:val="center"/>
          </w:tcPr>
          <w:p w:rsidR="000F506D" w:rsidRPr="00F269C7" w:rsidRDefault="000F506D" w:rsidP="00377B0F">
            <w:pPr>
              <w:rPr>
                <w:rFonts w:ascii="Arial" w:hAnsi="Arial" w:cs="Arial"/>
                <w:sz w:val="24"/>
              </w:rPr>
            </w:pPr>
            <w:r w:rsidRPr="00F269C7">
              <w:rPr>
                <w:rFonts w:ascii="Arial" w:hAnsi="Arial" w:cs="Arial"/>
                <w:sz w:val="24"/>
              </w:rPr>
              <w:t>Research, Teaching and Learning</w:t>
            </w:r>
          </w:p>
        </w:tc>
        <w:tc>
          <w:tcPr>
            <w:tcW w:w="5386" w:type="dxa"/>
            <w:vAlign w:val="center"/>
          </w:tcPr>
          <w:p w:rsidR="000F506D" w:rsidRDefault="000F506D" w:rsidP="00377B0F">
            <w:pPr>
              <w:rPr>
                <w:rFonts w:ascii="Arial" w:hAnsi="Arial" w:cs="Arial"/>
                <w:color w:val="000000"/>
                <w:sz w:val="24"/>
              </w:rPr>
            </w:pPr>
          </w:p>
          <w:p w:rsidR="000F506D" w:rsidRDefault="000F506D" w:rsidP="00377B0F">
            <w:pPr>
              <w:rPr>
                <w:rFonts w:ascii="Arial" w:hAnsi="Arial" w:cs="Arial"/>
                <w:color w:val="000000"/>
                <w:sz w:val="24"/>
              </w:rPr>
            </w:pPr>
            <w:r w:rsidRPr="00205037">
              <w:rPr>
                <w:rFonts w:ascii="Arial" w:hAnsi="Arial" w:cs="Arial"/>
                <w:color w:val="000000"/>
                <w:sz w:val="24"/>
              </w:rPr>
              <w:t>Uses effective  teaching, learning or professional practice to supports excellent teaching, pedagogy and inclusivity</w:t>
            </w:r>
          </w:p>
          <w:p w:rsidR="00AD799A" w:rsidRDefault="00AD799A" w:rsidP="00377B0F">
            <w:pPr>
              <w:rPr>
                <w:rFonts w:ascii="Arial" w:hAnsi="Arial" w:cs="Arial"/>
                <w:color w:val="000000"/>
                <w:sz w:val="24"/>
              </w:rPr>
            </w:pPr>
          </w:p>
          <w:p w:rsidR="000F506D" w:rsidRPr="00F269C7" w:rsidRDefault="000F506D" w:rsidP="00377B0F">
            <w:pPr>
              <w:rPr>
                <w:rFonts w:ascii="Arial" w:hAnsi="Arial" w:cs="Arial"/>
                <w:sz w:val="24"/>
              </w:rPr>
            </w:pPr>
          </w:p>
        </w:tc>
      </w:tr>
      <w:tr w:rsidR="000F506D" w:rsidRPr="00F269C7" w:rsidTr="00377B0F">
        <w:tc>
          <w:tcPr>
            <w:tcW w:w="3794" w:type="dxa"/>
            <w:vAlign w:val="center"/>
          </w:tcPr>
          <w:p w:rsidR="000F506D" w:rsidRPr="00F269C7" w:rsidRDefault="000F506D" w:rsidP="00377B0F">
            <w:pPr>
              <w:rPr>
                <w:rFonts w:ascii="Arial" w:hAnsi="Arial" w:cs="Arial"/>
                <w:sz w:val="24"/>
              </w:rPr>
            </w:pPr>
            <w:r>
              <w:rPr>
                <w:rFonts w:ascii="Arial" w:hAnsi="Arial" w:cs="Arial"/>
                <w:sz w:val="24"/>
              </w:rPr>
              <w:lastRenderedPageBreak/>
              <w:t>Planning and M</w:t>
            </w:r>
            <w:r w:rsidRPr="00F269C7">
              <w:rPr>
                <w:rFonts w:ascii="Arial" w:hAnsi="Arial" w:cs="Arial"/>
                <w:sz w:val="24"/>
              </w:rPr>
              <w:t>anaging resources</w:t>
            </w:r>
          </w:p>
        </w:tc>
        <w:tc>
          <w:tcPr>
            <w:tcW w:w="5386" w:type="dxa"/>
            <w:vAlign w:val="center"/>
          </w:tcPr>
          <w:p w:rsidR="000F506D" w:rsidRDefault="000F506D" w:rsidP="00377B0F">
            <w:pPr>
              <w:rPr>
                <w:rFonts w:ascii="Arial" w:hAnsi="Arial" w:cs="Arial"/>
                <w:color w:val="000000"/>
                <w:sz w:val="24"/>
              </w:rPr>
            </w:pPr>
          </w:p>
          <w:p w:rsidR="000F506D" w:rsidRDefault="000F506D" w:rsidP="00377B0F">
            <w:pPr>
              <w:rPr>
                <w:rFonts w:ascii="Arial" w:hAnsi="Arial" w:cs="Arial"/>
                <w:color w:val="000000"/>
                <w:sz w:val="24"/>
              </w:rPr>
            </w:pPr>
            <w:r w:rsidRPr="00F269C7">
              <w:rPr>
                <w:rFonts w:ascii="Arial" w:hAnsi="Arial" w:cs="Arial"/>
                <w:color w:val="000000"/>
                <w:sz w:val="24"/>
              </w:rPr>
              <w:t>Plans, prioritises and organises work to achieve  objectives on time</w:t>
            </w:r>
          </w:p>
          <w:p w:rsidR="000F506D" w:rsidRPr="00F269C7" w:rsidRDefault="000F506D" w:rsidP="00377B0F">
            <w:pPr>
              <w:rPr>
                <w:rFonts w:ascii="Arial" w:hAnsi="Arial" w:cs="Arial"/>
                <w:sz w:val="24"/>
              </w:rPr>
            </w:pPr>
          </w:p>
        </w:tc>
      </w:tr>
      <w:tr w:rsidR="000F506D" w:rsidRPr="00F269C7" w:rsidTr="00377B0F">
        <w:tc>
          <w:tcPr>
            <w:tcW w:w="3794" w:type="dxa"/>
            <w:vAlign w:val="center"/>
          </w:tcPr>
          <w:p w:rsidR="000F506D" w:rsidRPr="00F269C7" w:rsidRDefault="000F506D" w:rsidP="00377B0F">
            <w:pPr>
              <w:rPr>
                <w:rFonts w:ascii="Arial" w:hAnsi="Arial" w:cs="Arial"/>
                <w:sz w:val="24"/>
              </w:rPr>
            </w:pPr>
            <w:r w:rsidRPr="00F269C7">
              <w:rPr>
                <w:rFonts w:ascii="Arial" w:hAnsi="Arial" w:cs="Arial"/>
                <w:sz w:val="24"/>
              </w:rPr>
              <w:t>Teamwork</w:t>
            </w:r>
          </w:p>
        </w:tc>
        <w:tc>
          <w:tcPr>
            <w:tcW w:w="5386" w:type="dxa"/>
            <w:vAlign w:val="center"/>
          </w:tcPr>
          <w:p w:rsidR="000F506D" w:rsidRDefault="000F506D" w:rsidP="00377B0F">
            <w:pPr>
              <w:rPr>
                <w:rFonts w:ascii="Arial" w:hAnsi="Arial" w:cs="Arial"/>
                <w:color w:val="000000"/>
                <w:sz w:val="24"/>
              </w:rPr>
            </w:pPr>
          </w:p>
          <w:p w:rsidR="000F506D" w:rsidRDefault="000F506D" w:rsidP="00377B0F">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rsidR="000F506D" w:rsidRPr="00F269C7" w:rsidRDefault="000F506D" w:rsidP="00377B0F">
            <w:pPr>
              <w:rPr>
                <w:rFonts w:ascii="Arial" w:hAnsi="Arial" w:cs="Arial"/>
                <w:sz w:val="24"/>
              </w:rPr>
            </w:pPr>
          </w:p>
        </w:tc>
      </w:tr>
      <w:tr w:rsidR="000F506D" w:rsidRPr="00F269C7" w:rsidTr="00377B0F">
        <w:tc>
          <w:tcPr>
            <w:tcW w:w="3794" w:type="dxa"/>
            <w:vAlign w:val="center"/>
          </w:tcPr>
          <w:p w:rsidR="000F506D" w:rsidRPr="00F269C7" w:rsidRDefault="000F506D" w:rsidP="00377B0F">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5386" w:type="dxa"/>
            <w:vAlign w:val="center"/>
          </w:tcPr>
          <w:p w:rsidR="000F506D" w:rsidRDefault="000F506D" w:rsidP="00377B0F">
            <w:pPr>
              <w:rPr>
                <w:rFonts w:ascii="Arial" w:hAnsi="Arial" w:cs="Arial"/>
                <w:color w:val="000000"/>
                <w:sz w:val="24"/>
              </w:rPr>
            </w:pPr>
          </w:p>
          <w:p w:rsidR="000F506D" w:rsidRDefault="000F506D" w:rsidP="00377B0F">
            <w:pPr>
              <w:rPr>
                <w:rFonts w:ascii="Arial" w:hAnsi="Arial" w:cs="Arial"/>
                <w:sz w:val="24"/>
              </w:rPr>
            </w:pPr>
            <w:r>
              <w:rPr>
                <w:rFonts w:ascii="Arial" w:hAnsi="Arial" w:cs="Arial"/>
                <w:sz w:val="24"/>
              </w:rPr>
              <w:t>Provides a positive and responsive student or customer service</w:t>
            </w:r>
          </w:p>
          <w:p w:rsidR="000F506D" w:rsidRPr="00F269C7" w:rsidRDefault="000F506D" w:rsidP="00377B0F">
            <w:pPr>
              <w:rPr>
                <w:rFonts w:ascii="Arial" w:hAnsi="Arial" w:cs="Arial"/>
                <w:sz w:val="24"/>
              </w:rPr>
            </w:pPr>
          </w:p>
        </w:tc>
      </w:tr>
      <w:tr w:rsidR="000F506D" w:rsidRPr="00F269C7" w:rsidTr="00377B0F">
        <w:tc>
          <w:tcPr>
            <w:tcW w:w="3794" w:type="dxa"/>
            <w:vAlign w:val="center"/>
          </w:tcPr>
          <w:p w:rsidR="000F506D" w:rsidRPr="00F269C7" w:rsidRDefault="000F506D" w:rsidP="00377B0F">
            <w:pPr>
              <w:rPr>
                <w:rFonts w:ascii="Arial" w:hAnsi="Arial" w:cs="Arial"/>
                <w:sz w:val="24"/>
              </w:rPr>
            </w:pPr>
            <w:r w:rsidRPr="00F269C7">
              <w:rPr>
                <w:rFonts w:ascii="Arial" w:hAnsi="Arial" w:cs="Arial"/>
                <w:sz w:val="24"/>
              </w:rPr>
              <w:t xml:space="preserve">Creativity, Innovation and Problem Solving </w:t>
            </w:r>
          </w:p>
        </w:tc>
        <w:tc>
          <w:tcPr>
            <w:tcW w:w="5386" w:type="dxa"/>
            <w:vAlign w:val="center"/>
          </w:tcPr>
          <w:p w:rsidR="000F506D" w:rsidRDefault="000F506D" w:rsidP="00377B0F">
            <w:pPr>
              <w:rPr>
                <w:rFonts w:ascii="Arial" w:hAnsi="Arial" w:cs="Arial"/>
                <w:color w:val="000000"/>
                <w:sz w:val="24"/>
              </w:rPr>
            </w:pPr>
          </w:p>
          <w:p w:rsidR="000F506D" w:rsidRDefault="000F506D" w:rsidP="00377B0F">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rsidR="000F506D" w:rsidRDefault="000F506D" w:rsidP="00377B0F">
            <w:pPr>
              <w:rPr>
                <w:rFonts w:ascii="Arial" w:hAnsi="Arial" w:cs="Arial"/>
                <w:color w:val="000000"/>
                <w:sz w:val="24"/>
              </w:rPr>
            </w:pPr>
          </w:p>
          <w:p w:rsidR="000F506D" w:rsidRPr="00F269C7" w:rsidRDefault="000F506D" w:rsidP="00377B0F">
            <w:pPr>
              <w:rPr>
                <w:rFonts w:ascii="Arial" w:hAnsi="Arial" w:cs="Arial"/>
                <w:sz w:val="24"/>
              </w:rPr>
            </w:pPr>
          </w:p>
        </w:tc>
      </w:tr>
    </w:tbl>
    <w:p w:rsidR="000F506D" w:rsidRPr="00F269C7" w:rsidRDefault="000F506D" w:rsidP="000F506D">
      <w:pPr>
        <w:rPr>
          <w:rFonts w:ascii="Arial" w:hAnsi="Arial" w:cs="Arial"/>
          <w:sz w:val="24"/>
        </w:rPr>
      </w:pPr>
    </w:p>
    <w:p w:rsidR="000F506D" w:rsidRPr="00F269C7" w:rsidRDefault="000F506D" w:rsidP="000F506D">
      <w:pPr>
        <w:rPr>
          <w:rFonts w:ascii="Arial" w:hAnsi="Arial" w:cs="Arial"/>
          <w:b/>
          <w:sz w:val="24"/>
        </w:rPr>
      </w:pPr>
      <w:r w:rsidRPr="00F269C7">
        <w:rPr>
          <w:rFonts w:ascii="Arial" w:hAnsi="Arial" w:cs="Arial"/>
          <w:b/>
          <w:sz w:val="24"/>
        </w:rPr>
        <w:t xml:space="preserve">Last updated: </w:t>
      </w:r>
      <w:r w:rsidR="00AD799A">
        <w:rPr>
          <w:rFonts w:ascii="Arial" w:hAnsi="Arial" w:cs="Arial"/>
          <w:b/>
          <w:sz w:val="24"/>
        </w:rPr>
        <w:t>18/7/17</w:t>
      </w:r>
    </w:p>
    <w:p w:rsidR="004F1213" w:rsidRPr="00953E1A" w:rsidRDefault="004F1213">
      <w:pPr>
        <w:spacing w:line="240" w:lineRule="atLeast"/>
        <w:rPr>
          <w:rFonts w:asciiTheme="minorHAnsi" w:hAnsiTheme="minorHAnsi" w:cs="Arial"/>
          <w:sz w:val="20"/>
          <w:szCs w:val="20"/>
        </w:rPr>
      </w:pPr>
    </w:p>
    <w:sectPr w:rsidR="004F1213" w:rsidRPr="00953E1A" w:rsidSect="000C49EC">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DA7" w:rsidRDefault="006C3DA7">
      <w:r>
        <w:separator/>
      </w:r>
    </w:p>
  </w:endnote>
  <w:endnote w:type="continuationSeparator" w:id="0">
    <w:p w:rsidR="006C3DA7" w:rsidRDefault="006C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DA7" w:rsidRDefault="006C3DA7">
      <w:r>
        <w:separator/>
      </w:r>
    </w:p>
  </w:footnote>
  <w:footnote w:type="continuationSeparator" w:id="0">
    <w:p w:rsidR="006C3DA7" w:rsidRDefault="006C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CB" w:rsidRPr="00576313" w:rsidRDefault="009518CB" w:rsidP="004F12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7CB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8"/>
    <w:multiLevelType w:val="hybridMultilevel"/>
    <w:tmpl w:val="00000008"/>
    <w:lvl w:ilvl="0" w:tplc="000002BD">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hybridMultilevel"/>
    <w:tmpl w:val="00000009"/>
    <w:lvl w:ilvl="0" w:tplc="0000032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A"/>
    <w:multiLevelType w:val="hybridMultilevel"/>
    <w:tmpl w:val="0000000A"/>
    <w:lvl w:ilvl="0" w:tplc="0000038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B"/>
    <w:multiLevelType w:val="hybridMultilevel"/>
    <w:tmpl w:val="0000000B"/>
    <w:lvl w:ilvl="0" w:tplc="000003E9">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B50948"/>
    <w:multiLevelType w:val="hybridMultilevel"/>
    <w:tmpl w:val="757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931C94"/>
    <w:multiLevelType w:val="hybridMultilevel"/>
    <w:tmpl w:val="1F661064"/>
    <w:lvl w:ilvl="0" w:tplc="CD6E72F0">
      <w:start w:val="1"/>
      <w:numFmt w:val="bullet"/>
      <w:lvlText w:val=""/>
      <w:lvlJc w:val="left"/>
      <w:pPr>
        <w:tabs>
          <w:tab w:val="num" w:pos="720"/>
        </w:tabs>
        <w:ind w:left="720" w:hanging="360"/>
      </w:pPr>
      <w:rPr>
        <w:rFonts w:ascii="Symbol" w:hAnsi="Symbol" w:hint="default"/>
        <w:sz w:val="16"/>
      </w:rPr>
    </w:lvl>
    <w:lvl w:ilvl="1" w:tplc="D32E3D38" w:tentative="1">
      <w:start w:val="1"/>
      <w:numFmt w:val="bullet"/>
      <w:lvlText w:val="o"/>
      <w:lvlJc w:val="left"/>
      <w:pPr>
        <w:tabs>
          <w:tab w:val="num" w:pos="1440"/>
        </w:tabs>
        <w:ind w:left="1440" w:hanging="360"/>
      </w:pPr>
      <w:rPr>
        <w:rFonts w:ascii="Courier New" w:hAnsi="Courier New" w:hint="default"/>
      </w:rPr>
    </w:lvl>
    <w:lvl w:ilvl="2" w:tplc="E864D73A" w:tentative="1">
      <w:start w:val="1"/>
      <w:numFmt w:val="bullet"/>
      <w:lvlText w:val=""/>
      <w:lvlJc w:val="left"/>
      <w:pPr>
        <w:tabs>
          <w:tab w:val="num" w:pos="2160"/>
        </w:tabs>
        <w:ind w:left="2160" w:hanging="360"/>
      </w:pPr>
      <w:rPr>
        <w:rFonts w:ascii="Wingdings" w:hAnsi="Wingdings" w:hint="default"/>
      </w:rPr>
    </w:lvl>
    <w:lvl w:ilvl="3" w:tplc="5BCE81DE" w:tentative="1">
      <w:start w:val="1"/>
      <w:numFmt w:val="bullet"/>
      <w:lvlText w:val=""/>
      <w:lvlJc w:val="left"/>
      <w:pPr>
        <w:tabs>
          <w:tab w:val="num" w:pos="2880"/>
        </w:tabs>
        <w:ind w:left="2880" w:hanging="360"/>
      </w:pPr>
      <w:rPr>
        <w:rFonts w:ascii="Symbol" w:hAnsi="Symbol" w:hint="default"/>
      </w:rPr>
    </w:lvl>
    <w:lvl w:ilvl="4" w:tplc="8A10FE4C" w:tentative="1">
      <w:start w:val="1"/>
      <w:numFmt w:val="bullet"/>
      <w:lvlText w:val="o"/>
      <w:lvlJc w:val="left"/>
      <w:pPr>
        <w:tabs>
          <w:tab w:val="num" w:pos="3600"/>
        </w:tabs>
        <w:ind w:left="3600" w:hanging="360"/>
      </w:pPr>
      <w:rPr>
        <w:rFonts w:ascii="Courier New" w:hAnsi="Courier New" w:hint="default"/>
      </w:rPr>
    </w:lvl>
    <w:lvl w:ilvl="5" w:tplc="498C06DE" w:tentative="1">
      <w:start w:val="1"/>
      <w:numFmt w:val="bullet"/>
      <w:lvlText w:val=""/>
      <w:lvlJc w:val="left"/>
      <w:pPr>
        <w:tabs>
          <w:tab w:val="num" w:pos="4320"/>
        </w:tabs>
        <w:ind w:left="4320" w:hanging="360"/>
      </w:pPr>
      <w:rPr>
        <w:rFonts w:ascii="Wingdings" w:hAnsi="Wingdings" w:hint="default"/>
      </w:rPr>
    </w:lvl>
    <w:lvl w:ilvl="6" w:tplc="B120C318" w:tentative="1">
      <w:start w:val="1"/>
      <w:numFmt w:val="bullet"/>
      <w:lvlText w:val=""/>
      <w:lvlJc w:val="left"/>
      <w:pPr>
        <w:tabs>
          <w:tab w:val="num" w:pos="5040"/>
        </w:tabs>
        <w:ind w:left="5040" w:hanging="360"/>
      </w:pPr>
      <w:rPr>
        <w:rFonts w:ascii="Symbol" w:hAnsi="Symbol" w:hint="default"/>
      </w:rPr>
    </w:lvl>
    <w:lvl w:ilvl="7" w:tplc="E74286C4" w:tentative="1">
      <w:start w:val="1"/>
      <w:numFmt w:val="bullet"/>
      <w:lvlText w:val="o"/>
      <w:lvlJc w:val="left"/>
      <w:pPr>
        <w:tabs>
          <w:tab w:val="num" w:pos="5760"/>
        </w:tabs>
        <w:ind w:left="5760" w:hanging="360"/>
      </w:pPr>
      <w:rPr>
        <w:rFonts w:ascii="Courier New" w:hAnsi="Courier New" w:hint="default"/>
      </w:rPr>
    </w:lvl>
    <w:lvl w:ilvl="8" w:tplc="73EA5A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F2087"/>
    <w:multiLevelType w:val="hybridMultilevel"/>
    <w:tmpl w:val="390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901E2E"/>
    <w:multiLevelType w:val="hybridMultilevel"/>
    <w:tmpl w:val="1624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53CE6"/>
    <w:multiLevelType w:val="hybridMultilevel"/>
    <w:tmpl w:val="E6D059EC"/>
    <w:lvl w:ilvl="0" w:tplc="63E842D6">
      <w:start w:val="1"/>
      <w:numFmt w:val="bullet"/>
      <w:lvlText w:val=""/>
      <w:lvlJc w:val="left"/>
      <w:pPr>
        <w:tabs>
          <w:tab w:val="num" w:pos="720"/>
        </w:tabs>
        <w:ind w:left="720" w:hanging="360"/>
      </w:pPr>
      <w:rPr>
        <w:rFonts w:ascii="Symbol" w:hAnsi="Symbol" w:hint="default"/>
        <w:sz w:val="16"/>
      </w:rPr>
    </w:lvl>
    <w:lvl w:ilvl="1" w:tplc="90A6A89A" w:tentative="1">
      <w:start w:val="1"/>
      <w:numFmt w:val="bullet"/>
      <w:lvlText w:val="o"/>
      <w:lvlJc w:val="left"/>
      <w:pPr>
        <w:tabs>
          <w:tab w:val="num" w:pos="1440"/>
        </w:tabs>
        <w:ind w:left="1440" w:hanging="360"/>
      </w:pPr>
      <w:rPr>
        <w:rFonts w:ascii="Courier New" w:hAnsi="Courier New" w:hint="default"/>
      </w:rPr>
    </w:lvl>
    <w:lvl w:ilvl="2" w:tplc="95DC86F2" w:tentative="1">
      <w:start w:val="1"/>
      <w:numFmt w:val="bullet"/>
      <w:lvlText w:val=""/>
      <w:lvlJc w:val="left"/>
      <w:pPr>
        <w:tabs>
          <w:tab w:val="num" w:pos="2160"/>
        </w:tabs>
        <w:ind w:left="2160" w:hanging="360"/>
      </w:pPr>
      <w:rPr>
        <w:rFonts w:ascii="Wingdings" w:hAnsi="Wingdings" w:hint="default"/>
      </w:rPr>
    </w:lvl>
    <w:lvl w:ilvl="3" w:tplc="8ED89410" w:tentative="1">
      <w:start w:val="1"/>
      <w:numFmt w:val="bullet"/>
      <w:lvlText w:val=""/>
      <w:lvlJc w:val="left"/>
      <w:pPr>
        <w:tabs>
          <w:tab w:val="num" w:pos="2880"/>
        </w:tabs>
        <w:ind w:left="2880" w:hanging="360"/>
      </w:pPr>
      <w:rPr>
        <w:rFonts w:ascii="Symbol" w:hAnsi="Symbol" w:hint="default"/>
      </w:rPr>
    </w:lvl>
    <w:lvl w:ilvl="4" w:tplc="B1907080" w:tentative="1">
      <w:start w:val="1"/>
      <w:numFmt w:val="bullet"/>
      <w:lvlText w:val="o"/>
      <w:lvlJc w:val="left"/>
      <w:pPr>
        <w:tabs>
          <w:tab w:val="num" w:pos="3600"/>
        </w:tabs>
        <w:ind w:left="3600" w:hanging="360"/>
      </w:pPr>
      <w:rPr>
        <w:rFonts w:ascii="Courier New" w:hAnsi="Courier New" w:hint="default"/>
      </w:rPr>
    </w:lvl>
    <w:lvl w:ilvl="5" w:tplc="7CAEA1CA" w:tentative="1">
      <w:start w:val="1"/>
      <w:numFmt w:val="bullet"/>
      <w:lvlText w:val=""/>
      <w:lvlJc w:val="left"/>
      <w:pPr>
        <w:tabs>
          <w:tab w:val="num" w:pos="4320"/>
        </w:tabs>
        <w:ind w:left="4320" w:hanging="360"/>
      </w:pPr>
      <w:rPr>
        <w:rFonts w:ascii="Wingdings" w:hAnsi="Wingdings" w:hint="default"/>
      </w:rPr>
    </w:lvl>
    <w:lvl w:ilvl="6" w:tplc="49A25024" w:tentative="1">
      <w:start w:val="1"/>
      <w:numFmt w:val="bullet"/>
      <w:lvlText w:val=""/>
      <w:lvlJc w:val="left"/>
      <w:pPr>
        <w:tabs>
          <w:tab w:val="num" w:pos="5040"/>
        </w:tabs>
        <w:ind w:left="5040" w:hanging="360"/>
      </w:pPr>
      <w:rPr>
        <w:rFonts w:ascii="Symbol" w:hAnsi="Symbol" w:hint="default"/>
      </w:rPr>
    </w:lvl>
    <w:lvl w:ilvl="7" w:tplc="D6900522" w:tentative="1">
      <w:start w:val="1"/>
      <w:numFmt w:val="bullet"/>
      <w:lvlText w:val="o"/>
      <w:lvlJc w:val="left"/>
      <w:pPr>
        <w:tabs>
          <w:tab w:val="num" w:pos="5760"/>
        </w:tabs>
        <w:ind w:left="5760" w:hanging="360"/>
      </w:pPr>
      <w:rPr>
        <w:rFonts w:ascii="Courier New" w:hAnsi="Courier New" w:hint="default"/>
      </w:rPr>
    </w:lvl>
    <w:lvl w:ilvl="8" w:tplc="57781E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23EE3"/>
    <w:multiLevelType w:val="hybridMultilevel"/>
    <w:tmpl w:val="AA26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A6DE2"/>
    <w:multiLevelType w:val="hybridMultilevel"/>
    <w:tmpl w:val="FB4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6196F"/>
    <w:multiLevelType w:val="hybridMultilevel"/>
    <w:tmpl w:val="ECCCD900"/>
    <w:lvl w:ilvl="0" w:tplc="26B66934">
      <w:start w:val="1"/>
      <w:numFmt w:val="bullet"/>
      <w:lvlText w:val=""/>
      <w:lvlJc w:val="left"/>
      <w:pPr>
        <w:tabs>
          <w:tab w:val="num" w:pos="720"/>
        </w:tabs>
        <w:ind w:left="720" w:hanging="360"/>
      </w:pPr>
      <w:rPr>
        <w:rFonts w:ascii="Symbol" w:hAnsi="Symbol" w:hint="default"/>
        <w:sz w:val="16"/>
      </w:rPr>
    </w:lvl>
    <w:lvl w:ilvl="1" w:tplc="90EA034A" w:tentative="1">
      <w:start w:val="1"/>
      <w:numFmt w:val="bullet"/>
      <w:lvlText w:val="o"/>
      <w:lvlJc w:val="left"/>
      <w:pPr>
        <w:tabs>
          <w:tab w:val="num" w:pos="1440"/>
        </w:tabs>
        <w:ind w:left="1440" w:hanging="360"/>
      </w:pPr>
      <w:rPr>
        <w:rFonts w:ascii="Courier New" w:hAnsi="Courier New" w:hint="default"/>
      </w:rPr>
    </w:lvl>
    <w:lvl w:ilvl="2" w:tplc="7D7A554A" w:tentative="1">
      <w:start w:val="1"/>
      <w:numFmt w:val="bullet"/>
      <w:lvlText w:val=""/>
      <w:lvlJc w:val="left"/>
      <w:pPr>
        <w:tabs>
          <w:tab w:val="num" w:pos="2160"/>
        </w:tabs>
        <w:ind w:left="2160" w:hanging="360"/>
      </w:pPr>
      <w:rPr>
        <w:rFonts w:ascii="Wingdings" w:hAnsi="Wingdings" w:hint="default"/>
      </w:rPr>
    </w:lvl>
    <w:lvl w:ilvl="3" w:tplc="81E0F8BA" w:tentative="1">
      <w:start w:val="1"/>
      <w:numFmt w:val="bullet"/>
      <w:lvlText w:val=""/>
      <w:lvlJc w:val="left"/>
      <w:pPr>
        <w:tabs>
          <w:tab w:val="num" w:pos="2880"/>
        </w:tabs>
        <w:ind w:left="2880" w:hanging="360"/>
      </w:pPr>
      <w:rPr>
        <w:rFonts w:ascii="Symbol" w:hAnsi="Symbol" w:hint="default"/>
      </w:rPr>
    </w:lvl>
    <w:lvl w:ilvl="4" w:tplc="9F32C7DA" w:tentative="1">
      <w:start w:val="1"/>
      <w:numFmt w:val="bullet"/>
      <w:lvlText w:val="o"/>
      <w:lvlJc w:val="left"/>
      <w:pPr>
        <w:tabs>
          <w:tab w:val="num" w:pos="3600"/>
        </w:tabs>
        <w:ind w:left="3600" w:hanging="360"/>
      </w:pPr>
      <w:rPr>
        <w:rFonts w:ascii="Courier New" w:hAnsi="Courier New" w:hint="default"/>
      </w:rPr>
    </w:lvl>
    <w:lvl w:ilvl="5" w:tplc="A7FCECA8" w:tentative="1">
      <w:start w:val="1"/>
      <w:numFmt w:val="bullet"/>
      <w:lvlText w:val=""/>
      <w:lvlJc w:val="left"/>
      <w:pPr>
        <w:tabs>
          <w:tab w:val="num" w:pos="4320"/>
        </w:tabs>
        <w:ind w:left="4320" w:hanging="360"/>
      </w:pPr>
      <w:rPr>
        <w:rFonts w:ascii="Wingdings" w:hAnsi="Wingdings" w:hint="default"/>
      </w:rPr>
    </w:lvl>
    <w:lvl w:ilvl="6" w:tplc="8B4EC000" w:tentative="1">
      <w:start w:val="1"/>
      <w:numFmt w:val="bullet"/>
      <w:lvlText w:val=""/>
      <w:lvlJc w:val="left"/>
      <w:pPr>
        <w:tabs>
          <w:tab w:val="num" w:pos="5040"/>
        </w:tabs>
        <w:ind w:left="5040" w:hanging="360"/>
      </w:pPr>
      <w:rPr>
        <w:rFonts w:ascii="Symbol" w:hAnsi="Symbol" w:hint="default"/>
      </w:rPr>
    </w:lvl>
    <w:lvl w:ilvl="7" w:tplc="6E8A33AC" w:tentative="1">
      <w:start w:val="1"/>
      <w:numFmt w:val="bullet"/>
      <w:lvlText w:val="o"/>
      <w:lvlJc w:val="left"/>
      <w:pPr>
        <w:tabs>
          <w:tab w:val="num" w:pos="5760"/>
        </w:tabs>
        <w:ind w:left="5760" w:hanging="360"/>
      </w:pPr>
      <w:rPr>
        <w:rFonts w:ascii="Courier New" w:hAnsi="Courier New" w:hint="default"/>
      </w:rPr>
    </w:lvl>
    <w:lvl w:ilvl="8" w:tplc="993AB0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2C81"/>
    <w:multiLevelType w:val="hybridMultilevel"/>
    <w:tmpl w:val="1F52E508"/>
    <w:lvl w:ilvl="0" w:tplc="F698F14E">
      <w:start w:val="1"/>
      <w:numFmt w:val="bullet"/>
      <w:lvlText w:val=""/>
      <w:lvlJc w:val="left"/>
      <w:pPr>
        <w:tabs>
          <w:tab w:val="num" w:pos="720"/>
        </w:tabs>
        <w:ind w:left="720" w:hanging="360"/>
      </w:pPr>
      <w:rPr>
        <w:rFonts w:ascii="Symbol" w:hAnsi="Symbol" w:hint="default"/>
        <w:sz w:val="16"/>
      </w:rPr>
    </w:lvl>
    <w:lvl w:ilvl="1" w:tplc="E3E6753E" w:tentative="1">
      <w:start w:val="1"/>
      <w:numFmt w:val="bullet"/>
      <w:lvlText w:val="o"/>
      <w:lvlJc w:val="left"/>
      <w:pPr>
        <w:tabs>
          <w:tab w:val="num" w:pos="1440"/>
        </w:tabs>
        <w:ind w:left="1440" w:hanging="360"/>
      </w:pPr>
      <w:rPr>
        <w:rFonts w:ascii="Courier New" w:hAnsi="Courier New" w:hint="default"/>
      </w:rPr>
    </w:lvl>
    <w:lvl w:ilvl="2" w:tplc="2F7AD986" w:tentative="1">
      <w:start w:val="1"/>
      <w:numFmt w:val="bullet"/>
      <w:lvlText w:val=""/>
      <w:lvlJc w:val="left"/>
      <w:pPr>
        <w:tabs>
          <w:tab w:val="num" w:pos="2160"/>
        </w:tabs>
        <w:ind w:left="2160" w:hanging="360"/>
      </w:pPr>
      <w:rPr>
        <w:rFonts w:ascii="Wingdings" w:hAnsi="Wingdings" w:hint="default"/>
      </w:rPr>
    </w:lvl>
    <w:lvl w:ilvl="3" w:tplc="9C6415F6" w:tentative="1">
      <w:start w:val="1"/>
      <w:numFmt w:val="bullet"/>
      <w:lvlText w:val=""/>
      <w:lvlJc w:val="left"/>
      <w:pPr>
        <w:tabs>
          <w:tab w:val="num" w:pos="2880"/>
        </w:tabs>
        <w:ind w:left="2880" w:hanging="360"/>
      </w:pPr>
      <w:rPr>
        <w:rFonts w:ascii="Symbol" w:hAnsi="Symbol" w:hint="default"/>
      </w:rPr>
    </w:lvl>
    <w:lvl w:ilvl="4" w:tplc="005048CC" w:tentative="1">
      <w:start w:val="1"/>
      <w:numFmt w:val="bullet"/>
      <w:lvlText w:val="o"/>
      <w:lvlJc w:val="left"/>
      <w:pPr>
        <w:tabs>
          <w:tab w:val="num" w:pos="3600"/>
        </w:tabs>
        <w:ind w:left="3600" w:hanging="360"/>
      </w:pPr>
      <w:rPr>
        <w:rFonts w:ascii="Courier New" w:hAnsi="Courier New" w:hint="default"/>
      </w:rPr>
    </w:lvl>
    <w:lvl w:ilvl="5" w:tplc="1988F1B8" w:tentative="1">
      <w:start w:val="1"/>
      <w:numFmt w:val="bullet"/>
      <w:lvlText w:val=""/>
      <w:lvlJc w:val="left"/>
      <w:pPr>
        <w:tabs>
          <w:tab w:val="num" w:pos="4320"/>
        </w:tabs>
        <w:ind w:left="4320" w:hanging="360"/>
      </w:pPr>
      <w:rPr>
        <w:rFonts w:ascii="Wingdings" w:hAnsi="Wingdings" w:hint="default"/>
      </w:rPr>
    </w:lvl>
    <w:lvl w:ilvl="6" w:tplc="C5049BC2" w:tentative="1">
      <w:start w:val="1"/>
      <w:numFmt w:val="bullet"/>
      <w:lvlText w:val=""/>
      <w:lvlJc w:val="left"/>
      <w:pPr>
        <w:tabs>
          <w:tab w:val="num" w:pos="5040"/>
        </w:tabs>
        <w:ind w:left="5040" w:hanging="360"/>
      </w:pPr>
      <w:rPr>
        <w:rFonts w:ascii="Symbol" w:hAnsi="Symbol" w:hint="default"/>
      </w:rPr>
    </w:lvl>
    <w:lvl w:ilvl="7" w:tplc="CBCA7B5E" w:tentative="1">
      <w:start w:val="1"/>
      <w:numFmt w:val="bullet"/>
      <w:lvlText w:val="o"/>
      <w:lvlJc w:val="left"/>
      <w:pPr>
        <w:tabs>
          <w:tab w:val="num" w:pos="5760"/>
        </w:tabs>
        <w:ind w:left="5760" w:hanging="360"/>
      </w:pPr>
      <w:rPr>
        <w:rFonts w:ascii="Courier New" w:hAnsi="Courier New" w:hint="default"/>
      </w:rPr>
    </w:lvl>
    <w:lvl w:ilvl="8" w:tplc="44409AA2"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17"/>
  </w:num>
  <w:num w:numId="4">
    <w:abstractNumId w:val="31"/>
  </w:num>
  <w:num w:numId="5">
    <w:abstractNumId w:val="25"/>
  </w:num>
  <w:num w:numId="6">
    <w:abstractNumId w:val="39"/>
  </w:num>
  <w:num w:numId="7">
    <w:abstractNumId w:val="28"/>
  </w:num>
  <w:num w:numId="8">
    <w:abstractNumId w:val="24"/>
  </w:num>
  <w:num w:numId="9">
    <w:abstractNumId w:val="36"/>
  </w:num>
  <w:num w:numId="10">
    <w:abstractNumId w:val="40"/>
  </w:num>
  <w:num w:numId="11">
    <w:abstractNumId w:val="30"/>
  </w:num>
  <w:num w:numId="12">
    <w:abstractNumId w:val="33"/>
  </w:num>
  <w:num w:numId="13">
    <w:abstractNumId w:val="20"/>
  </w:num>
  <w:num w:numId="14">
    <w:abstractNumId w:val="35"/>
  </w:num>
  <w:num w:numId="15">
    <w:abstractNumId w:val="34"/>
  </w:num>
  <w:num w:numId="16">
    <w:abstractNumId w:val="14"/>
  </w:num>
  <w:num w:numId="17">
    <w:abstractNumId w:val="41"/>
  </w:num>
  <w:num w:numId="18">
    <w:abstractNumId w:val="16"/>
  </w:num>
  <w:num w:numId="19">
    <w:abstractNumId w:val="21"/>
  </w:num>
  <w:num w:numId="20">
    <w:abstractNumId w:val="15"/>
  </w:num>
  <w:num w:numId="21">
    <w:abstractNumId w:val="26"/>
  </w:num>
  <w:num w:numId="22">
    <w:abstractNumId w:val="18"/>
  </w:num>
  <w:num w:numId="23">
    <w:abstractNumId w:val="37"/>
  </w:num>
  <w:num w:numId="24">
    <w:abstractNumId w:val="19"/>
  </w:num>
  <w:num w:numId="25">
    <w:abstractNumId w:val="0"/>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32"/>
  </w:num>
  <w:num w:numId="38">
    <w:abstractNumId w:val="38"/>
  </w:num>
  <w:num w:numId="39">
    <w:abstractNumId w:val="13"/>
  </w:num>
  <w:num w:numId="40">
    <w:abstractNumId w:val="23"/>
  </w:num>
  <w:num w:numId="41">
    <w:abstractNumId w:val="22"/>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84856"/>
    <w:rsid w:val="000940A9"/>
    <w:rsid w:val="000976FE"/>
    <w:rsid w:val="000A03AB"/>
    <w:rsid w:val="000C49EC"/>
    <w:rsid w:val="000F506D"/>
    <w:rsid w:val="00115EBA"/>
    <w:rsid w:val="00125CB6"/>
    <w:rsid w:val="0014028A"/>
    <w:rsid w:val="00175052"/>
    <w:rsid w:val="002C7D06"/>
    <w:rsid w:val="003077FC"/>
    <w:rsid w:val="00380F02"/>
    <w:rsid w:val="00392249"/>
    <w:rsid w:val="00393E3D"/>
    <w:rsid w:val="003943EE"/>
    <w:rsid w:val="00403272"/>
    <w:rsid w:val="00445DCB"/>
    <w:rsid w:val="004B63C6"/>
    <w:rsid w:val="004E57D5"/>
    <w:rsid w:val="004F1213"/>
    <w:rsid w:val="0053771A"/>
    <w:rsid w:val="005510E3"/>
    <w:rsid w:val="00557F14"/>
    <w:rsid w:val="00582678"/>
    <w:rsid w:val="005B2A22"/>
    <w:rsid w:val="005C7A2C"/>
    <w:rsid w:val="005C7DDF"/>
    <w:rsid w:val="005F4B77"/>
    <w:rsid w:val="00603220"/>
    <w:rsid w:val="006072B4"/>
    <w:rsid w:val="00644ACB"/>
    <w:rsid w:val="00652A42"/>
    <w:rsid w:val="00654134"/>
    <w:rsid w:val="0068174A"/>
    <w:rsid w:val="006A7ED7"/>
    <w:rsid w:val="006B2E38"/>
    <w:rsid w:val="006C3DA7"/>
    <w:rsid w:val="006F12F1"/>
    <w:rsid w:val="00723774"/>
    <w:rsid w:val="00726346"/>
    <w:rsid w:val="00767AE2"/>
    <w:rsid w:val="007F42F1"/>
    <w:rsid w:val="00822795"/>
    <w:rsid w:val="00863DFE"/>
    <w:rsid w:val="00866F76"/>
    <w:rsid w:val="008B1620"/>
    <w:rsid w:val="008D0AD6"/>
    <w:rsid w:val="009136F9"/>
    <w:rsid w:val="00924329"/>
    <w:rsid w:val="00940686"/>
    <w:rsid w:val="009518CB"/>
    <w:rsid w:val="00953E1A"/>
    <w:rsid w:val="0096586B"/>
    <w:rsid w:val="009D5BC1"/>
    <w:rsid w:val="009E1D43"/>
    <w:rsid w:val="009F2224"/>
    <w:rsid w:val="009F364B"/>
    <w:rsid w:val="00A0170B"/>
    <w:rsid w:val="00A06B1D"/>
    <w:rsid w:val="00A1540D"/>
    <w:rsid w:val="00A17485"/>
    <w:rsid w:val="00A4023B"/>
    <w:rsid w:val="00AD799A"/>
    <w:rsid w:val="00AF56B7"/>
    <w:rsid w:val="00B01D7D"/>
    <w:rsid w:val="00B24758"/>
    <w:rsid w:val="00B54D7F"/>
    <w:rsid w:val="00B85609"/>
    <w:rsid w:val="00BF6E6E"/>
    <w:rsid w:val="00C10547"/>
    <w:rsid w:val="00C25B4B"/>
    <w:rsid w:val="00C77514"/>
    <w:rsid w:val="00CA6601"/>
    <w:rsid w:val="00CC7BAD"/>
    <w:rsid w:val="00D202B1"/>
    <w:rsid w:val="00D67E69"/>
    <w:rsid w:val="00D8061B"/>
    <w:rsid w:val="00D83025"/>
    <w:rsid w:val="00E46287"/>
    <w:rsid w:val="00E571A1"/>
    <w:rsid w:val="00E634C8"/>
    <w:rsid w:val="00E735ED"/>
    <w:rsid w:val="00EB5E6B"/>
    <w:rsid w:val="00EC051B"/>
    <w:rsid w:val="00EE0056"/>
    <w:rsid w:val="00EE3768"/>
    <w:rsid w:val="00F1240E"/>
    <w:rsid w:val="00F164D2"/>
    <w:rsid w:val="00F176F0"/>
    <w:rsid w:val="00F207BA"/>
    <w:rsid w:val="00F333C7"/>
    <w:rsid w:val="00F46A47"/>
    <w:rsid w:val="00F81C02"/>
    <w:rsid w:val="00F846B8"/>
    <w:rsid w:val="00F9277C"/>
    <w:rsid w:val="00F95CA6"/>
    <w:rsid w:val="00FC4B08"/>
    <w:rsid w:val="00FD0F7B"/>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9580A6F-3663-4BB0-9E27-2D2A718B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EC"/>
    <w:rPr>
      <w:sz w:val="22"/>
      <w:szCs w:val="24"/>
      <w:lang w:eastAsia="en-US"/>
    </w:rPr>
  </w:style>
  <w:style w:type="paragraph" w:styleId="Heading1">
    <w:name w:val="heading 1"/>
    <w:basedOn w:val="Normal"/>
    <w:next w:val="Normal"/>
    <w:qFormat/>
    <w:rsid w:val="000C49E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C49EC"/>
    <w:pPr>
      <w:keepNext/>
      <w:outlineLvl w:val="1"/>
    </w:pPr>
    <w:rPr>
      <w:b/>
    </w:rPr>
  </w:style>
  <w:style w:type="paragraph" w:styleId="Heading3">
    <w:name w:val="heading 3"/>
    <w:basedOn w:val="Normal"/>
    <w:next w:val="Normal"/>
    <w:qFormat/>
    <w:rsid w:val="000C49EC"/>
    <w:pPr>
      <w:keepNext/>
      <w:jc w:val="center"/>
      <w:outlineLvl w:val="2"/>
    </w:pPr>
    <w:rPr>
      <w:rFonts w:ascii="Arial" w:hAnsi="Arial" w:cs="Arial"/>
      <w:b/>
    </w:rPr>
  </w:style>
  <w:style w:type="paragraph" w:styleId="Heading4">
    <w:name w:val="heading 4"/>
    <w:basedOn w:val="Normal"/>
    <w:next w:val="Normal"/>
    <w:qFormat/>
    <w:rsid w:val="000C49E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49E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C49E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C49EC"/>
    <w:rPr>
      <w:rFonts w:ascii="Arial" w:hAnsi="Arial" w:cs="Arial"/>
      <w:sz w:val="20"/>
    </w:rPr>
  </w:style>
  <w:style w:type="paragraph" w:styleId="Header">
    <w:name w:val="header"/>
    <w:basedOn w:val="Normal"/>
    <w:uiPriority w:val="99"/>
    <w:unhideWhenUsed/>
    <w:rsid w:val="000C49EC"/>
    <w:pPr>
      <w:tabs>
        <w:tab w:val="center" w:pos="4513"/>
        <w:tab w:val="right" w:pos="9026"/>
      </w:tabs>
    </w:pPr>
  </w:style>
  <w:style w:type="character" w:customStyle="1" w:styleId="HeaderChar">
    <w:name w:val="Header Char"/>
    <w:uiPriority w:val="99"/>
    <w:rsid w:val="000C49EC"/>
    <w:rPr>
      <w:sz w:val="22"/>
      <w:szCs w:val="24"/>
      <w:lang w:eastAsia="en-US"/>
    </w:rPr>
  </w:style>
  <w:style w:type="paragraph" w:styleId="Footer">
    <w:name w:val="footer"/>
    <w:basedOn w:val="Normal"/>
    <w:unhideWhenUsed/>
    <w:rsid w:val="000C49EC"/>
    <w:pPr>
      <w:tabs>
        <w:tab w:val="center" w:pos="4513"/>
        <w:tab w:val="right" w:pos="9026"/>
      </w:tabs>
    </w:pPr>
  </w:style>
  <w:style w:type="character" w:customStyle="1" w:styleId="FooterChar">
    <w:name w:val="Footer Char"/>
    <w:rsid w:val="000C49E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ColorfulList-Accent11">
    <w:name w:val="Colorful List - Accent 11"/>
    <w:basedOn w:val="Normal"/>
    <w:uiPriority w:val="34"/>
    <w:qFormat/>
    <w:rsid w:val="003218CE"/>
    <w:pPr>
      <w:ind w:left="720"/>
    </w:pPr>
  </w:style>
  <w:style w:type="paragraph" w:styleId="Title">
    <w:name w:val="Title"/>
    <w:basedOn w:val="Normal"/>
    <w:link w:val="TitleChar"/>
    <w:qFormat/>
    <w:rsid w:val="003218CE"/>
    <w:pPr>
      <w:jc w:val="center"/>
    </w:pPr>
    <w:rPr>
      <w:b/>
      <w:bCs/>
      <w:sz w:val="24"/>
    </w:rPr>
  </w:style>
  <w:style w:type="character" w:customStyle="1" w:styleId="TitleChar">
    <w:name w:val="Title Char"/>
    <w:link w:val="Title"/>
    <w:rsid w:val="003218CE"/>
    <w:rPr>
      <w:b/>
      <w:bCs/>
      <w:sz w:val="24"/>
      <w:szCs w:val="24"/>
      <w:lang w:eastAsia="en-US"/>
    </w:rPr>
  </w:style>
  <w:style w:type="paragraph" w:styleId="ListParagraph">
    <w:name w:val="List Paragraph"/>
    <w:basedOn w:val="Normal"/>
    <w:uiPriority w:val="34"/>
    <w:qFormat/>
    <w:rsid w:val="00392249"/>
    <w:pPr>
      <w:ind w:left="720"/>
    </w:pPr>
  </w:style>
  <w:style w:type="character" w:styleId="CommentReference">
    <w:name w:val="annotation reference"/>
    <w:basedOn w:val="DefaultParagraphFont"/>
    <w:rsid w:val="00AF56B7"/>
    <w:rPr>
      <w:sz w:val="16"/>
      <w:szCs w:val="16"/>
    </w:rPr>
  </w:style>
  <w:style w:type="paragraph" w:styleId="CommentText">
    <w:name w:val="annotation text"/>
    <w:basedOn w:val="Normal"/>
    <w:link w:val="CommentTextChar"/>
    <w:rsid w:val="00AF56B7"/>
    <w:rPr>
      <w:sz w:val="20"/>
      <w:szCs w:val="20"/>
    </w:rPr>
  </w:style>
  <w:style w:type="character" w:customStyle="1" w:styleId="CommentTextChar">
    <w:name w:val="Comment Text Char"/>
    <w:basedOn w:val="DefaultParagraphFont"/>
    <w:link w:val="CommentText"/>
    <w:rsid w:val="00AF56B7"/>
    <w:rPr>
      <w:lang w:eastAsia="en-US"/>
    </w:rPr>
  </w:style>
  <w:style w:type="paragraph" w:styleId="CommentSubject">
    <w:name w:val="annotation subject"/>
    <w:basedOn w:val="CommentText"/>
    <w:next w:val="CommentText"/>
    <w:link w:val="CommentSubjectChar"/>
    <w:rsid w:val="00AF56B7"/>
    <w:rPr>
      <w:b/>
      <w:bCs/>
    </w:rPr>
  </w:style>
  <w:style w:type="character" w:customStyle="1" w:styleId="CommentSubjectChar">
    <w:name w:val="Comment Subject Char"/>
    <w:basedOn w:val="CommentTextChar"/>
    <w:link w:val="CommentSubject"/>
    <w:rsid w:val="00AF56B7"/>
    <w:rPr>
      <w:b/>
      <w:bCs/>
      <w:lang w:eastAsia="en-US"/>
    </w:rPr>
  </w:style>
  <w:style w:type="table" w:styleId="TableGrid">
    <w:name w:val="Table Grid"/>
    <w:basedOn w:val="TableNormal"/>
    <w:uiPriority w:val="59"/>
    <w:rsid w:val="000F50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50A6-E6AA-4718-BBE1-5A7A4101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20A3770E</Template>
  <TotalTime>7</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Nicola Bragg</cp:lastModifiedBy>
  <cp:revision>5</cp:revision>
  <cp:lastPrinted>2017-07-10T10:44:00Z</cp:lastPrinted>
  <dcterms:created xsi:type="dcterms:W3CDTF">2017-07-10T11:17:00Z</dcterms:created>
  <dcterms:modified xsi:type="dcterms:W3CDTF">2017-08-24T13:28:00Z</dcterms:modified>
</cp:coreProperties>
</file>