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7CA28" w14:textId="77777777" w:rsidR="00594C01" w:rsidRDefault="00DA746B">
      <w:pPr>
        <w:rPr>
          <w:rFonts w:ascii="Arial" w:hAnsi="Arial"/>
          <w:noProof/>
          <w:sz w:val="20"/>
        </w:rPr>
      </w:pPr>
      <w:bookmarkStart w:id="0" w:name="_GoBack"/>
      <w:bookmarkEnd w:id="0"/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728" behindDoc="0" locked="0" layoutInCell="1" allowOverlap="1" wp14:anchorId="53398AC5" wp14:editId="618D9915">
            <wp:simplePos x="0" y="0"/>
            <wp:positionH relativeFrom="column">
              <wp:posOffset>-64135</wp:posOffset>
            </wp:positionH>
            <wp:positionV relativeFrom="paragraph">
              <wp:posOffset>-785495</wp:posOffset>
            </wp:positionV>
            <wp:extent cx="2876550" cy="533400"/>
            <wp:effectExtent l="19050" t="0" r="0" b="0"/>
            <wp:wrapTopAndBottom/>
            <wp:docPr id="3" name="Picture 0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292"/>
      </w:tblGrid>
      <w:tr w:rsidR="00594C01" w:rsidRPr="00797E63" w14:paraId="586A2BC0" w14:textId="77777777" w:rsidTr="00804C87">
        <w:tc>
          <w:tcPr>
            <w:tcW w:w="9870" w:type="dxa"/>
            <w:gridSpan w:val="4"/>
            <w:tcBorders>
              <w:bottom w:val="single" w:sz="8" w:space="0" w:color="auto"/>
            </w:tcBorders>
          </w:tcPr>
          <w:p w14:paraId="7B932E75" w14:textId="77777777" w:rsidR="00594C01" w:rsidRPr="00797E63" w:rsidRDefault="00594C01" w:rsidP="007315B3">
            <w:pPr>
              <w:pStyle w:val="Heading3"/>
              <w:rPr>
                <w:b w:val="0"/>
                <w:sz w:val="20"/>
                <w:szCs w:val="20"/>
              </w:rPr>
            </w:pPr>
            <w:r w:rsidRPr="00797E63">
              <w:rPr>
                <w:sz w:val="20"/>
                <w:szCs w:val="20"/>
              </w:rPr>
              <w:t>JOB DESCRIPTION</w:t>
            </w:r>
          </w:p>
        </w:tc>
      </w:tr>
      <w:tr w:rsidR="00594C01" w:rsidRPr="00797E63" w14:paraId="568E6DC4" w14:textId="77777777" w:rsidTr="00804C87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7C1D384B" w14:textId="2715B4EF" w:rsidR="00594C01" w:rsidRPr="00420DC0" w:rsidRDefault="00594C01" w:rsidP="003F010E">
            <w:p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Pr="00420DC0">
              <w:rPr>
                <w:rFonts w:ascii="Arial" w:hAnsi="Arial" w:cs="Arial"/>
                <w:sz w:val="20"/>
                <w:szCs w:val="20"/>
              </w:rPr>
              <w:t>:</w:t>
            </w:r>
            <w:r w:rsidR="00860F63" w:rsidRPr="00420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10E" w:rsidRPr="00420DC0">
              <w:rPr>
                <w:rFonts w:ascii="Arial" w:hAnsi="Arial" w:cs="Arial"/>
                <w:sz w:val="20"/>
                <w:szCs w:val="20"/>
              </w:rPr>
              <w:t>External Relations Manager</w:t>
            </w:r>
          </w:p>
        </w:tc>
        <w:tc>
          <w:tcPr>
            <w:tcW w:w="4362" w:type="dxa"/>
            <w:gridSpan w:val="2"/>
            <w:tcBorders>
              <w:left w:val="nil"/>
              <w:bottom w:val="nil"/>
            </w:tcBorders>
            <w:vAlign w:val="center"/>
          </w:tcPr>
          <w:p w14:paraId="08058365" w14:textId="7C2019EB" w:rsidR="00594C01" w:rsidRPr="00420DC0" w:rsidRDefault="00143C49" w:rsidP="000002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DC0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  <w:r w:rsidRPr="00420DC0">
              <w:rPr>
                <w:rFonts w:ascii="Arial" w:hAnsi="Arial" w:cs="Arial"/>
                <w:sz w:val="20"/>
                <w:szCs w:val="20"/>
              </w:rPr>
              <w:t>:</w:t>
            </w:r>
            <w:r w:rsidR="00594C01" w:rsidRPr="00420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20C">
              <w:rPr>
                <w:rFonts w:ascii="Arial" w:hAnsi="Arial" w:cs="Arial"/>
                <w:sz w:val="20"/>
                <w:szCs w:val="20"/>
              </w:rPr>
              <w:t xml:space="preserve">Head of Internal and External Relations </w:t>
            </w:r>
          </w:p>
        </w:tc>
      </w:tr>
      <w:tr w:rsidR="00143C49" w:rsidRPr="00797E63" w14:paraId="106E76C2" w14:textId="77777777" w:rsidTr="00804C87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3115DB42" w14:textId="24B5F647" w:rsidR="00143C49" w:rsidRPr="00420DC0" w:rsidRDefault="00143C49" w:rsidP="003F0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DC0">
              <w:rPr>
                <w:rFonts w:ascii="Arial" w:hAnsi="Arial" w:cs="Arial"/>
                <w:b/>
                <w:sz w:val="20"/>
                <w:szCs w:val="20"/>
              </w:rPr>
              <w:t>Contract Length</w:t>
            </w:r>
            <w:r w:rsidRPr="00420DC0">
              <w:rPr>
                <w:rFonts w:ascii="Arial" w:hAnsi="Arial" w:cs="Arial"/>
                <w:sz w:val="20"/>
                <w:szCs w:val="20"/>
              </w:rPr>
              <w:t>:</w:t>
            </w:r>
            <w:r w:rsidR="003807E7" w:rsidRPr="00420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10E" w:rsidRPr="00420DC0">
              <w:rPr>
                <w:rFonts w:ascii="Arial" w:hAnsi="Arial" w:cs="Arial"/>
                <w:sz w:val="20"/>
                <w:szCs w:val="20"/>
              </w:rPr>
              <w:t>One year fixed term</w:t>
            </w:r>
            <w:r w:rsidR="002D3610" w:rsidRPr="00420D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951C3" w14:textId="77777777" w:rsidR="00143C49" w:rsidRPr="00420DC0" w:rsidRDefault="00143C49" w:rsidP="00143C49">
            <w:p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b/>
                <w:sz w:val="20"/>
                <w:szCs w:val="20"/>
              </w:rPr>
              <w:t>Hours per week/FTE</w:t>
            </w:r>
            <w:r w:rsidRPr="00420DC0">
              <w:rPr>
                <w:rFonts w:ascii="Arial" w:hAnsi="Arial" w:cs="Arial"/>
                <w:sz w:val="20"/>
                <w:szCs w:val="20"/>
              </w:rPr>
              <w:t>:</w:t>
            </w:r>
            <w:r w:rsidR="003807E7" w:rsidRPr="00420DC0"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</w:tcBorders>
            <w:vAlign w:val="center"/>
          </w:tcPr>
          <w:p w14:paraId="6512770F" w14:textId="44E9DF84" w:rsidR="00143C49" w:rsidRPr="00420DC0" w:rsidRDefault="00143C49" w:rsidP="002D3610">
            <w:p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b/>
                <w:sz w:val="20"/>
                <w:szCs w:val="20"/>
              </w:rPr>
              <w:t>Weeks per year</w:t>
            </w:r>
            <w:r w:rsidRPr="00420DC0">
              <w:rPr>
                <w:rFonts w:ascii="Arial" w:hAnsi="Arial" w:cs="Arial"/>
                <w:sz w:val="20"/>
                <w:szCs w:val="20"/>
              </w:rPr>
              <w:t>:</w:t>
            </w:r>
            <w:r w:rsidRPr="00420D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3610" w:rsidRPr="00420DC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594C01" w:rsidRPr="00797E63" w14:paraId="384CCE65" w14:textId="77777777" w:rsidTr="00804C8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8CEB110" w14:textId="47CB983B" w:rsidR="00594C01" w:rsidRPr="00420DC0" w:rsidRDefault="00143C49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DC0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 w:rsidRPr="00420DC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D3610" w:rsidRPr="00420DC0">
              <w:rPr>
                <w:rFonts w:ascii="Arial" w:hAnsi="Arial" w:cs="Arial"/>
                <w:sz w:val="20"/>
                <w:szCs w:val="20"/>
              </w:rPr>
              <w:t>£3</w:t>
            </w:r>
            <w:r w:rsidR="00804C87" w:rsidRPr="00420DC0">
              <w:rPr>
                <w:rFonts w:ascii="Arial" w:hAnsi="Arial" w:cs="Arial"/>
                <w:sz w:val="20"/>
                <w:szCs w:val="20"/>
              </w:rPr>
              <w:t>3</w:t>
            </w:r>
            <w:r w:rsidR="002D3610" w:rsidRPr="00420DC0">
              <w:rPr>
                <w:rFonts w:ascii="Arial" w:hAnsi="Arial" w:cs="Arial"/>
                <w:sz w:val="20"/>
                <w:szCs w:val="20"/>
              </w:rPr>
              <w:t>,6</w:t>
            </w:r>
            <w:r w:rsidR="00804C87" w:rsidRPr="00420DC0">
              <w:rPr>
                <w:rFonts w:ascii="Arial" w:hAnsi="Arial" w:cs="Arial"/>
                <w:sz w:val="20"/>
                <w:szCs w:val="20"/>
              </w:rPr>
              <w:t>53</w:t>
            </w:r>
            <w:r w:rsidR="002D3610" w:rsidRPr="00420DC0">
              <w:rPr>
                <w:rFonts w:ascii="Arial" w:hAnsi="Arial" w:cs="Arial"/>
                <w:sz w:val="20"/>
                <w:szCs w:val="20"/>
              </w:rPr>
              <w:t xml:space="preserve"> - £</w:t>
            </w:r>
            <w:r w:rsidR="00804C87" w:rsidRPr="00420DC0">
              <w:rPr>
                <w:rFonts w:ascii="Arial" w:hAnsi="Arial" w:cs="Arial"/>
                <w:sz w:val="20"/>
                <w:szCs w:val="20"/>
              </w:rPr>
              <w:t>41</w:t>
            </w:r>
            <w:r w:rsidR="002D3610" w:rsidRPr="00420DC0">
              <w:rPr>
                <w:rFonts w:ascii="Arial" w:hAnsi="Arial" w:cs="Arial"/>
                <w:sz w:val="20"/>
                <w:szCs w:val="20"/>
              </w:rPr>
              <w:t>,</w:t>
            </w:r>
            <w:r w:rsidR="00804C87" w:rsidRPr="00420DC0">
              <w:rPr>
                <w:rFonts w:ascii="Arial" w:hAnsi="Arial" w:cs="Arial"/>
                <w:sz w:val="20"/>
                <w:szCs w:val="20"/>
              </w:rPr>
              <w:t>329</w:t>
            </w:r>
            <w:r w:rsidR="002D3610" w:rsidRPr="00420DC0">
              <w:rPr>
                <w:rFonts w:ascii="Arial" w:hAnsi="Arial" w:cs="Arial"/>
                <w:sz w:val="20"/>
                <w:szCs w:val="20"/>
              </w:rPr>
              <w:t xml:space="preserve"> per annum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6BA2AF" w14:textId="77777777" w:rsidR="00594C01" w:rsidRPr="00420DC0" w:rsidRDefault="00143C49" w:rsidP="00034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DC0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Pr="00420DC0">
              <w:rPr>
                <w:rFonts w:ascii="Arial" w:hAnsi="Arial" w:cs="Arial"/>
                <w:sz w:val="20"/>
                <w:szCs w:val="20"/>
              </w:rPr>
              <w:t>:</w:t>
            </w:r>
            <w:r w:rsidR="003807E7" w:rsidRPr="00420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FB7" w:rsidRPr="00420D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4C01" w:rsidRPr="00797E63" w14:paraId="5A1CFACC" w14:textId="77777777" w:rsidTr="00804C8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7596C2B8" w14:textId="77777777" w:rsidR="00594C01" w:rsidRPr="00420DC0" w:rsidRDefault="00143C49" w:rsidP="00143C49">
            <w:p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b/>
                <w:bCs/>
                <w:sz w:val="20"/>
                <w:szCs w:val="20"/>
              </w:rPr>
              <w:t>College/Service</w:t>
            </w:r>
            <w:r w:rsidRPr="00420DC0">
              <w:rPr>
                <w:rFonts w:ascii="Arial" w:hAnsi="Arial" w:cs="Arial"/>
                <w:sz w:val="20"/>
                <w:szCs w:val="20"/>
              </w:rPr>
              <w:t>:</w:t>
            </w:r>
            <w:r w:rsidR="003807E7" w:rsidRPr="00420DC0">
              <w:rPr>
                <w:rFonts w:ascii="Arial" w:hAnsi="Arial" w:cs="Arial"/>
                <w:sz w:val="20"/>
                <w:szCs w:val="20"/>
              </w:rPr>
              <w:t xml:space="preserve"> London College of Communication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</w:tcBorders>
            <w:vAlign w:val="center"/>
          </w:tcPr>
          <w:p w14:paraId="33B8F85E" w14:textId="77777777" w:rsidR="00594C01" w:rsidRPr="00420DC0" w:rsidRDefault="00143C49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DC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420DC0">
              <w:rPr>
                <w:rFonts w:ascii="Arial" w:hAnsi="Arial" w:cs="Arial"/>
                <w:sz w:val="20"/>
                <w:szCs w:val="20"/>
              </w:rPr>
              <w:t>:</w:t>
            </w:r>
            <w:r w:rsidR="003807E7" w:rsidRPr="00420DC0">
              <w:rPr>
                <w:rFonts w:ascii="Arial" w:hAnsi="Arial" w:cs="Arial"/>
                <w:sz w:val="20"/>
                <w:szCs w:val="20"/>
              </w:rPr>
              <w:t xml:space="preserve"> Elephant &amp; Castle</w:t>
            </w:r>
          </w:p>
        </w:tc>
      </w:tr>
      <w:tr w:rsidR="00594C01" w:rsidRPr="00797E63" w14:paraId="740BE7DA" w14:textId="77777777" w:rsidTr="00804C87">
        <w:tc>
          <w:tcPr>
            <w:tcW w:w="9870" w:type="dxa"/>
            <w:gridSpan w:val="4"/>
          </w:tcPr>
          <w:p w14:paraId="4DBED0A3" w14:textId="77777777" w:rsidR="008D67BB" w:rsidRPr="00420DC0" w:rsidRDefault="00963CC3" w:rsidP="002D3610">
            <w:p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b/>
                <w:sz w:val="20"/>
                <w:szCs w:val="20"/>
              </w:rPr>
              <w:t>Purpose of R</w:t>
            </w:r>
            <w:r w:rsidR="00594C01" w:rsidRPr="00420DC0">
              <w:rPr>
                <w:rFonts w:ascii="Arial" w:hAnsi="Arial" w:cs="Arial"/>
                <w:b/>
                <w:sz w:val="20"/>
                <w:szCs w:val="20"/>
              </w:rPr>
              <w:t>ole:</w:t>
            </w:r>
            <w:r w:rsidR="00594C01" w:rsidRPr="00420D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AFB4FF" w14:textId="77777777" w:rsidR="004E0BD8" w:rsidRPr="009F4293" w:rsidRDefault="004E0BD8" w:rsidP="004E0BD8">
            <w:pPr>
              <w:rPr>
                <w:rFonts w:ascii="Arial" w:hAnsi="Arial" w:cs="Arial"/>
                <w:sz w:val="20"/>
                <w:szCs w:val="20"/>
              </w:rPr>
            </w:pPr>
            <w:r w:rsidRPr="001F2B51">
              <w:rPr>
                <w:rFonts w:ascii="Arial" w:hAnsi="Arial" w:cs="Arial"/>
                <w:sz w:val="20"/>
                <w:szCs w:val="20"/>
              </w:rPr>
              <w:t>London College of Communication is a pioneering world leader in creative communications education</w:t>
            </w:r>
            <w:r w:rsidRPr="009F429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We nurture and develop the critical, creative, and technical excellence needed to discover new possibilities and practices in creative communications, through a diverse, world-leading community of teaching, research and partnerships with industry. Future plans for the College include</w:t>
            </w:r>
            <w:r w:rsidRPr="009F4293">
              <w:rPr>
                <w:rFonts w:ascii="Arial" w:hAnsi="Arial" w:cs="Arial"/>
                <w:sz w:val="20"/>
                <w:szCs w:val="20"/>
              </w:rPr>
              <w:t xml:space="preserve"> a cutting edge new building that will allow us to </w:t>
            </w:r>
            <w:r>
              <w:rPr>
                <w:rFonts w:ascii="Arial" w:hAnsi="Arial" w:cs="Arial"/>
                <w:sz w:val="20"/>
                <w:szCs w:val="20"/>
              </w:rPr>
              <w:t>explore</w:t>
            </w:r>
            <w:r w:rsidRPr="009F42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our approach to learning and teaching, </w:t>
            </w:r>
            <w:r w:rsidRPr="009F4293">
              <w:rPr>
                <w:rFonts w:ascii="Arial" w:hAnsi="Arial" w:cs="Arial"/>
                <w:sz w:val="20"/>
                <w:szCs w:val="20"/>
              </w:rPr>
              <w:t>engag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9F4293">
              <w:rPr>
                <w:rFonts w:ascii="Arial" w:hAnsi="Arial" w:cs="Arial"/>
                <w:sz w:val="20"/>
                <w:szCs w:val="20"/>
              </w:rPr>
              <w:t>with our communities, and contribut</w:t>
            </w:r>
            <w:r>
              <w:rPr>
                <w:rFonts w:ascii="Arial" w:hAnsi="Arial" w:cs="Arial"/>
                <w:sz w:val="20"/>
                <w:szCs w:val="20"/>
              </w:rPr>
              <w:t>ion</w:t>
            </w:r>
            <w:r w:rsidRPr="009F4293">
              <w:rPr>
                <w:rFonts w:ascii="Arial" w:hAnsi="Arial" w:cs="Arial"/>
                <w:sz w:val="20"/>
                <w:szCs w:val="20"/>
              </w:rPr>
              <w:t xml:space="preserve"> to the wider creative and cultural landscape. </w:t>
            </w:r>
          </w:p>
          <w:p w14:paraId="76BF6E07" w14:textId="77777777" w:rsidR="004E0BD8" w:rsidRPr="009F4293" w:rsidRDefault="004E0BD8" w:rsidP="004E0B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D091E" w14:textId="73B5DACE" w:rsidR="004E0BD8" w:rsidRPr="009F4293" w:rsidRDefault="004E0BD8" w:rsidP="004E0BD8">
            <w:pPr>
              <w:rPr>
                <w:rFonts w:ascii="Arial" w:hAnsi="Arial" w:cs="Arial"/>
                <w:sz w:val="20"/>
                <w:szCs w:val="20"/>
              </w:rPr>
            </w:pPr>
            <w:r w:rsidRPr="00797E63">
              <w:rPr>
                <w:rFonts w:ascii="Arial" w:hAnsi="Arial" w:cs="Arial"/>
                <w:sz w:val="20"/>
                <w:szCs w:val="20"/>
              </w:rPr>
              <w:t>The purpose of this role is to develop</w:t>
            </w:r>
            <w:r>
              <w:rPr>
                <w:rFonts w:ascii="Arial" w:hAnsi="Arial" w:cs="Arial"/>
                <w:sz w:val="20"/>
                <w:szCs w:val="20"/>
              </w:rPr>
              <w:t>, manage</w:t>
            </w:r>
            <w:r w:rsidRPr="00797E63">
              <w:rPr>
                <w:rFonts w:ascii="Arial" w:hAnsi="Arial" w:cs="Arial"/>
                <w:sz w:val="20"/>
                <w:szCs w:val="20"/>
              </w:rPr>
              <w:t xml:space="preserve"> and deliver a </w:t>
            </w:r>
            <w:r w:rsidR="001B2C9B">
              <w:rPr>
                <w:rFonts w:ascii="Arial" w:hAnsi="Arial" w:cs="Arial"/>
                <w:sz w:val="20"/>
                <w:szCs w:val="20"/>
              </w:rPr>
              <w:t>cohesive programme</w:t>
            </w:r>
            <w:r w:rsidRPr="00797E6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Pr="00797E63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>
              <w:rPr>
                <w:rFonts w:ascii="Arial" w:hAnsi="Arial" w:cs="Arial"/>
                <w:sz w:val="20"/>
                <w:szCs w:val="20"/>
              </w:rPr>
              <w:t xml:space="preserve">relations and </w:t>
            </w:r>
            <w:r w:rsidRPr="00797E63">
              <w:rPr>
                <w:rFonts w:ascii="Arial" w:hAnsi="Arial" w:cs="Arial"/>
                <w:sz w:val="20"/>
                <w:szCs w:val="20"/>
              </w:rPr>
              <w:t>communications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, initiatives and campaigns to </w:t>
            </w:r>
            <w:r w:rsidRPr="009F4293">
              <w:rPr>
                <w:rFonts w:ascii="Arial" w:hAnsi="Arial" w:cs="Arial"/>
                <w:sz w:val="20"/>
                <w:szCs w:val="20"/>
              </w:rPr>
              <w:t>engag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F4293">
              <w:rPr>
                <w:rFonts w:ascii="Arial" w:hAnsi="Arial" w:cs="Arial"/>
                <w:sz w:val="20"/>
                <w:szCs w:val="20"/>
              </w:rPr>
              <w:t>our communities; rais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F4293">
              <w:rPr>
                <w:rFonts w:ascii="Arial" w:hAnsi="Arial" w:cs="Arial"/>
                <w:sz w:val="20"/>
                <w:szCs w:val="20"/>
              </w:rPr>
              <w:t xml:space="preserve"> the profile of the College, </w:t>
            </w:r>
            <w:r>
              <w:rPr>
                <w:rFonts w:ascii="Arial" w:hAnsi="Arial" w:cs="Arial"/>
                <w:sz w:val="20"/>
                <w:szCs w:val="20"/>
              </w:rPr>
              <w:t xml:space="preserve">further </w:t>
            </w:r>
            <w:r w:rsidRPr="009F4293">
              <w:rPr>
                <w:rFonts w:ascii="Arial" w:hAnsi="Arial" w:cs="Arial"/>
                <w:sz w:val="20"/>
                <w:szCs w:val="20"/>
              </w:rPr>
              <w:t>develop our brand and enhanc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F4293">
              <w:rPr>
                <w:rFonts w:ascii="Arial" w:hAnsi="Arial" w:cs="Arial"/>
                <w:sz w:val="20"/>
                <w:szCs w:val="20"/>
              </w:rPr>
              <w:t xml:space="preserve"> our </w:t>
            </w:r>
            <w:r>
              <w:rPr>
                <w:rFonts w:ascii="Arial" w:hAnsi="Arial" w:cs="Arial"/>
                <w:sz w:val="20"/>
                <w:szCs w:val="20"/>
              </w:rPr>
              <w:t xml:space="preserve">strong global </w:t>
            </w:r>
            <w:r w:rsidRPr="009F4293">
              <w:rPr>
                <w:rFonts w:ascii="Arial" w:hAnsi="Arial" w:cs="Arial"/>
                <w:sz w:val="20"/>
                <w:szCs w:val="20"/>
              </w:rPr>
              <w:t>reputation.</w:t>
            </w:r>
          </w:p>
          <w:p w14:paraId="4C3E2A3F" w14:textId="77777777" w:rsidR="00F75A77" w:rsidRPr="00420DC0" w:rsidRDefault="00F75A77" w:rsidP="002D36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FCEC4" w14:textId="77777777" w:rsidR="00594C01" w:rsidRPr="00420DC0" w:rsidRDefault="00594C01" w:rsidP="003A3F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C01" w:rsidRPr="00797E63" w14:paraId="4C22E024" w14:textId="77777777" w:rsidTr="00804C87">
        <w:tc>
          <w:tcPr>
            <w:tcW w:w="9870" w:type="dxa"/>
            <w:gridSpan w:val="4"/>
          </w:tcPr>
          <w:p w14:paraId="00C226C6" w14:textId="3901AEAA" w:rsidR="004879C9" w:rsidRPr="00420DC0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DC0">
              <w:rPr>
                <w:rFonts w:ascii="Arial" w:hAnsi="Arial" w:cs="Arial"/>
                <w:b/>
                <w:sz w:val="20"/>
                <w:szCs w:val="20"/>
              </w:rPr>
              <w:t xml:space="preserve">Duties and </w:t>
            </w:r>
            <w:r w:rsidR="00963CC3" w:rsidRPr="00420DC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20DC0">
              <w:rPr>
                <w:rFonts w:ascii="Arial" w:hAnsi="Arial" w:cs="Arial"/>
                <w:b/>
                <w:sz w:val="20"/>
                <w:szCs w:val="20"/>
              </w:rPr>
              <w:t>esponsibilities</w:t>
            </w:r>
          </w:p>
          <w:p w14:paraId="57AD9B40" w14:textId="77777777" w:rsidR="00E01217" w:rsidRPr="00420DC0" w:rsidRDefault="00E012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624A4" w14:textId="31940F65" w:rsidR="009E5CE9" w:rsidRPr="00420DC0" w:rsidRDefault="00963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DC0">
              <w:rPr>
                <w:rFonts w:ascii="Arial" w:hAnsi="Arial" w:cs="Arial"/>
                <w:b/>
                <w:sz w:val="20"/>
                <w:szCs w:val="20"/>
              </w:rPr>
              <w:t>Princip</w:t>
            </w:r>
            <w:r w:rsidR="00461AA4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420DC0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9E5CE9" w:rsidRPr="00420DC0">
              <w:rPr>
                <w:rFonts w:ascii="Arial" w:hAnsi="Arial" w:cs="Arial"/>
                <w:b/>
                <w:sz w:val="20"/>
                <w:szCs w:val="20"/>
              </w:rPr>
              <w:t>esponsibilities</w:t>
            </w:r>
          </w:p>
          <w:p w14:paraId="1D3FAEE9" w14:textId="6A4455CE" w:rsidR="00E62B6B" w:rsidRPr="00797E63" w:rsidRDefault="00572E64" w:rsidP="005F31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01217" w:rsidRPr="00420DC0">
              <w:rPr>
                <w:rFonts w:ascii="Arial" w:hAnsi="Arial" w:cs="Arial"/>
                <w:sz w:val="20"/>
                <w:szCs w:val="20"/>
              </w:rPr>
              <w:t>develop,</w:t>
            </w:r>
            <w:r w:rsidR="00963CC3" w:rsidRPr="00420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873" w:rsidRPr="00797E63">
              <w:rPr>
                <w:rFonts w:ascii="Arial" w:hAnsi="Arial" w:cs="Arial"/>
                <w:sz w:val="20"/>
                <w:szCs w:val="20"/>
              </w:rPr>
              <w:t>manage</w:t>
            </w:r>
            <w:r w:rsidR="00D746AA" w:rsidRPr="00420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217" w:rsidRPr="00420DC0">
              <w:rPr>
                <w:rFonts w:ascii="Arial" w:hAnsi="Arial" w:cs="Arial"/>
                <w:sz w:val="20"/>
                <w:szCs w:val="20"/>
              </w:rPr>
              <w:t xml:space="preserve">and deliver a </w:t>
            </w:r>
            <w:r w:rsidR="001B2C9B">
              <w:rPr>
                <w:rFonts w:ascii="Arial" w:hAnsi="Arial" w:cs="Arial"/>
                <w:sz w:val="20"/>
                <w:szCs w:val="20"/>
              </w:rPr>
              <w:t xml:space="preserve">cohesive </w:t>
            </w:r>
            <w:r w:rsidR="00E01217" w:rsidRPr="00420DC0">
              <w:rPr>
                <w:rFonts w:ascii="Arial" w:hAnsi="Arial" w:cs="Arial"/>
                <w:sz w:val="20"/>
                <w:szCs w:val="20"/>
              </w:rPr>
              <w:t xml:space="preserve">programme of </w:t>
            </w:r>
            <w:r w:rsidR="001B2C9B"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="00E01217" w:rsidRPr="00420DC0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="007C0C21" w:rsidRPr="00797E63">
              <w:rPr>
                <w:rFonts w:ascii="Arial" w:hAnsi="Arial" w:cs="Arial"/>
                <w:sz w:val="20"/>
                <w:szCs w:val="20"/>
              </w:rPr>
              <w:t>relation</w:t>
            </w:r>
            <w:r w:rsidR="007C0C21" w:rsidRPr="00420DC0">
              <w:rPr>
                <w:rFonts w:ascii="Arial" w:hAnsi="Arial" w:cs="Arial"/>
                <w:sz w:val="20"/>
                <w:szCs w:val="20"/>
              </w:rPr>
              <w:t>s</w:t>
            </w:r>
            <w:r w:rsidR="001B2C9B">
              <w:rPr>
                <w:rFonts w:ascii="Arial" w:hAnsi="Arial" w:cs="Arial"/>
                <w:sz w:val="20"/>
                <w:szCs w:val="20"/>
              </w:rPr>
              <w:t xml:space="preserve"> activities, </w:t>
            </w:r>
            <w:r w:rsidR="00E01217" w:rsidRPr="00420DC0">
              <w:rPr>
                <w:rFonts w:ascii="Arial" w:hAnsi="Arial" w:cs="Arial"/>
                <w:sz w:val="20"/>
                <w:szCs w:val="20"/>
              </w:rPr>
              <w:t>initiatives and campaigns for</w:t>
            </w:r>
            <w:r w:rsidRPr="00420DC0">
              <w:rPr>
                <w:rFonts w:ascii="Arial" w:hAnsi="Arial" w:cs="Arial"/>
                <w:sz w:val="20"/>
                <w:szCs w:val="20"/>
              </w:rPr>
              <w:t xml:space="preserve"> London College of Communication</w:t>
            </w:r>
            <w:r w:rsidR="00A704B4" w:rsidRPr="00420DC0">
              <w:rPr>
                <w:rFonts w:ascii="Arial" w:hAnsi="Arial" w:cs="Arial"/>
                <w:sz w:val="20"/>
                <w:szCs w:val="20"/>
              </w:rPr>
              <w:t>.</w:t>
            </w:r>
            <w:r w:rsidRPr="00420D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6F481E" w14:textId="6055960B" w:rsidR="001F2B51" w:rsidRPr="00797E63" w:rsidRDefault="001F2B51" w:rsidP="00420DC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97E6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B6AF2">
              <w:rPr>
                <w:rFonts w:ascii="Arial" w:hAnsi="Arial" w:cs="Arial"/>
                <w:sz w:val="20"/>
                <w:szCs w:val="20"/>
              </w:rPr>
              <w:t>work with the Head</w:t>
            </w:r>
            <w:r w:rsidR="00A20075" w:rsidRPr="00A20075">
              <w:rPr>
                <w:rFonts w:ascii="Arial" w:hAnsi="Arial" w:cs="Arial"/>
                <w:sz w:val="20"/>
                <w:szCs w:val="20"/>
              </w:rPr>
              <w:t xml:space="preserve"> of Internal and External Rela</w:t>
            </w:r>
            <w:r w:rsidR="00797E63" w:rsidRPr="00A20075">
              <w:rPr>
                <w:rFonts w:ascii="Arial" w:hAnsi="Arial" w:cs="Arial"/>
                <w:sz w:val="20"/>
                <w:szCs w:val="20"/>
              </w:rPr>
              <w:t xml:space="preserve">tions to </w:t>
            </w:r>
            <w:r w:rsidRPr="00A20075">
              <w:rPr>
                <w:rFonts w:ascii="Arial" w:hAnsi="Arial" w:cs="Arial"/>
                <w:sz w:val="20"/>
                <w:szCs w:val="20"/>
              </w:rPr>
              <w:t>develop and man</w:t>
            </w:r>
            <w:r w:rsidR="001B2C9B">
              <w:rPr>
                <w:rFonts w:ascii="Arial" w:hAnsi="Arial" w:cs="Arial"/>
                <w:sz w:val="20"/>
                <w:szCs w:val="20"/>
              </w:rPr>
              <w:t>age focused</w:t>
            </w:r>
            <w:r w:rsidRPr="00A20075">
              <w:rPr>
                <w:rFonts w:ascii="Arial" w:hAnsi="Arial" w:cs="Arial"/>
                <w:sz w:val="20"/>
                <w:szCs w:val="20"/>
              </w:rPr>
              <w:t xml:space="preserve"> PR campaigns for</w:t>
            </w:r>
            <w:r w:rsidRPr="00F13D04">
              <w:rPr>
                <w:rFonts w:ascii="Arial" w:hAnsi="Arial" w:cs="Arial"/>
                <w:sz w:val="20"/>
                <w:szCs w:val="20"/>
              </w:rPr>
              <w:t xml:space="preserve"> the College including developing communications plans and briefs, commissioning and managing </w:t>
            </w:r>
            <w:r w:rsidRPr="00797E63">
              <w:rPr>
                <w:rFonts w:ascii="Arial" w:hAnsi="Arial" w:cs="Arial"/>
                <w:sz w:val="20"/>
                <w:szCs w:val="20"/>
              </w:rPr>
              <w:t>external agencies, and exploring partnership opportunities.</w:t>
            </w:r>
          </w:p>
          <w:p w14:paraId="5C21D660" w14:textId="77777777" w:rsidR="002A5ECA" w:rsidRPr="00797E63" w:rsidRDefault="00C72680" w:rsidP="00420DC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sz w:val="20"/>
                <w:szCs w:val="20"/>
              </w:rPr>
              <w:t xml:space="preserve">To actively seek and develop ongoing strategic relationships with </w:t>
            </w:r>
            <w:r w:rsidR="00DA2876" w:rsidRPr="00420DC0">
              <w:rPr>
                <w:rFonts w:ascii="Arial" w:hAnsi="Arial" w:cs="Arial"/>
                <w:sz w:val="20"/>
                <w:szCs w:val="20"/>
              </w:rPr>
              <w:t>press and industry contacts across design, media and screen</w:t>
            </w:r>
            <w:r w:rsidR="00824178" w:rsidRPr="00797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38C249" w14:textId="79F333FC" w:rsidR="000A4314" w:rsidRPr="00797E63" w:rsidRDefault="000A4314" w:rsidP="005F31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13D04">
              <w:rPr>
                <w:rFonts w:ascii="Arial" w:hAnsi="Arial" w:cs="Arial"/>
                <w:sz w:val="20"/>
                <w:szCs w:val="20"/>
              </w:rPr>
              <w:t xml:space="preserve">To work with key </w:t>
            </w:r>
            <w:r w:rsidR="001B2C9B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r w:rsidRPr="00F13D04">
              <w:rPr>
                <w:rFonts w:ascii="Arial" w:hAnsi="Arial" w:cs="Arial"/>
                <w:sz w:val="20"/>
                <w:szCs w:val="20"/>
              </w:rPr>
              <w:t xml:space="preserve">professionals within LCC to build their external profiles </w:t>
            </w:r>
            <w:r w:rsidR="001B2C9B">
              <w:rPr>
                <w:rFonts w:ascii="Arial" w:hAnsi="Arial" w:cs="Arial"/>
                <w:sz w:val="20"/>
                <w:szCs w:val="20"/>
              </w:rPr>
              <w:t xml:space="preserve">for the benefit of the College </w:t>
            </w:r>
            <w:r w:rsidRPr="00F13D04">
              <w:rPr>
                <w:rFonts w:ascii="Arial" w:hAnsi="Arial" w:cs="Arial"/>
                <w:sz w:val="20"/>
                <w:szCs w:val="20"/>
              </w:rPr>
              <w:t xml:space="preserve">including the Head of College </w:t>
            </w:r>
            <w:r w:rsidRPr="00957376">
              <w:rPr>
                <w:rFonts w:ascii="Arial" w:hAnsi="Arial" w:cs="Arial"/>
                <w:sz w:val="20"/>
                <w:szCs w:val="20"/>
              </w:rPr>
              <w:t>and School D</w:t>
            </w:r>
            <w:r w:rsidRPr="00797E63">
              <w:rPr>
                <w:rFonts w:ascii="Arial" w:hAnsi="Arial" w:cs="Arial"/>
                <w:sz w:val="20"/>
                <w:szCs w:val="20"/>
              </w:rPr>
              <w:t xml:space="preserve">eans. </w:t>
            </w:r>
          </w:p>
          <w:p w14:paraId="383257CA" w14:textId="6AEE0898" w:rsidR="002A5ECA" w:rsidRPr="00420DC0" w:rsidRDefault="002A5ECA" w:rsidP="00420DC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0DC0">
              <w:rPr>
                <w:rFonts w:ascii="Arial" w:hAnsi="Arial" w:cs="Arial"/>
                <w:sz w:val="20"/>
                <w:szCs w:val="20"/>
              </w:rPr>
              <w:t>To manage and develop</w:t>
            </w:r>
            <w:r w:rsidRPr="00797E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DC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crisis communications planning, preparation and response activities.</w:t>
            </w:r>
          </w:p>
          <w:p w14:paraId="1EBCD6C1" w14:textId="24E0D30E" w:rsidR="00824178" w:rsidRPr="00420DC0" w:rsidRDefault="002A5ECA" w:rsidP="00420DC0">
            <w:pPr>
              <w:pStyle w:val="ListParagraph"/>
              <w:framePr w:w="8494" w:h="13972" w:hSpace="180" w:wrap="around" w:vAnchor="text" w:hAnchor="page" w:x="1777" w:y="-1439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97E63">
              <w:rPr>
                <w:rFonts w:ascii="Arial" w:hAnsi="Arial" w:cs="Arial"/>
                <w:sz w:val="20"/>
                <w:szCs w:val="20"/>
              </w:rPr>
              <w:t xml:space="preserve">To work with the </w:t>
            </w:r>
            <w:r w:rsidRPr="00A20075">
              <w:rPr>
                <w:rFonts w:ascii="Arial" w:hAnsi="Arial" w:cs="Arial"/>
                <w:sz w:val="20"/>
                <w:szCs w:val="20"/>
              </w:rPr>
              <w:t xml:space="preserve">Director and </w:t>
            </w:r>
            <w:r w:rsidR="000B6AF2">
              <w:rPr>
                <w:rFonts w:ascii="Arial" w:hAnsi="Arial" w:cs="Arial"/>
                <w:sz w:val="20"/>
                <w:szCs w:val="20"/>
              </w:rPr>
              <w:t>Head</w:t>
            </w:r>
            <w:r w:rsidRPr="00A20075">
              <w:rPr>
                <w:rFonts w:ascii="Arial" w:hAnsi="Arial" w:cs="Arial"/>
                <w:sz w:val="20"/>
                <w:szCs w:val="20"/>
              </w:rPr>
              <w:t xml:space="preserve"> of Internal and External Relations on public affairs activities for the College</w:t>
            </w:r>
            <w:r w:rsidRPr="00F13D04">
              <w:rPr>
                <w:rFonts w:ascii="Arial" w:hAnsi="Arial" w:cs="Arial"/>
                <w:sz w:val="20"/>
                <w:szCs w:val="20"/>
              </w:rPr>
              <w:t xml:space="preserve"> and ensure effective liaison with the UAL Communications and External Affairs team.</w:t>
            </w:r>
          </w:p>
          <w:p w14:paraId="7D1F6B00" w14:textId="54AE9BBB" w:rsidR="00E62B6B" w:rsidRPr="00420DC0" w:rsidRDefault="00E62B6B" w:rsidP="005F3158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sz w:val="20"/>
                <w:szCs w:val="20"/>
              </w:rPr>
              <w:t xml:space="preserve">To support the </w:t>
            </w:r>
            <w:r w:rsidR="000B6AF2">
              <w:rPr>
                <w:rFonts w:ascii="Arial" w:hAnsi="Arial" w:cs="Arial"/>
                <w:sz w:val="20"/>
                <w:szCs w:val="20"/>
              </w:rPr>
              <w:t>Head</w:t>
            </w:r>
            <w:r w:rsidR="003A3F57" w:rsidRPr="00420DC0">
              <w:rPr>
                <w:rFonts w:ascii="Arial" w:hAnsi="Arial" w:cs="Arial"/>
                <w:sz w:val="20"/>
                <w:szCs w:val="20"/>
              </w:rPr>
              <w:t xml:space="preserve"> of Internal and External Relations </w:t>
            </w:r>
            <w:r w:rsidR="002120A9" w:rsidRPr="00420DC0">
              <w:rPr>
                <w:rFonts w:ascii="Arial" w:hAnsi="Arial" w:cs="Arial"/>
                <w:sz w:val="20"/>
                <w:szCs w:val="20"/>
              </w:rPr>
              <w:t>on developing brand</w:t>
            </w:r>
            <w:r w:rsidR="002A5ECA" w:rsidRPr="00797E63">
              <w:rPr>
                <w:rFonts w:ascii="Arial" w:hAnsi="Arial" w:cs="Arial"/>
                <w:sz w:val="20"/>
                <w:szCs w:val="20"/>
              </w:rPr>
              <w:t xml:space="preserve"> policy</w:t>
            </w:r>
            <w:r w:rsidR="002120A9" w:rsidRPr="00420DC0">
              <w:rPr>
                <w:rFonts w:ascii="Arial" w:hAnsi="Arial" w:cs="Arial"/>
                <w:sz w:val="20"/>
                <w:szCs w:val="20"/>
              </w:rPr>
              <w:t xml:space="preserve"> for London College of Communication</w:t>
            </w:r>
            <w:r w:rsidR="002A5ECA" w:rsidRPr="00797E63">
              <w:rPr>
                <w:rFonts w:ascii="Arial" w:hAnsi="Arial" w:cs="Arial"/>
                <w:sz w:val="20"/>
                <w:szCs w:val="20"/>
              </w:rPr>
              <w:t xml:space="preserve"> working closely with the UAL Brand team</w:t>
            </w:r>
            <w:r w:rsidR="002120A9" w:rsidRPr="00420DC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643383F" w14:textId="7C0B9E1F" w:rsidR="00C72680" w:rsidRPr="00797E63" w:rsidRDefault="00C72680" w:rsidP="005F31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sz w:val="20"/>
                <w:szCs w:val="20"/>
              </w:rPr>
              <w:t>To work closely and collaborative</w:t>
            </w:r>
            <w:r w:rsidR="007C0C21" w:rsidRPr="00797E63">
              <w:rPr>
                <w:rFonts w:ascii="Arial" w:hAnsi="Arial" w:cs="Arial"/>
                <w:sz w:val="20"/>
                <w:szCs w:val="20"/>
              </w:rPr>
              <w:t>ly</w:t>
            </w:r>
            <w:r w:rsidRPr="00420DC0">
              <w:rPr>
                <w:rFonts w:ascii="Arial" w:hAnsi="Arial" w:cs="Arial"/>
                <w:sz w:val="20"/>
                <w:szCs w:val="20"/>
              </w:rPr>
              <w:t xml:space="preserve"> with the Digital C</w:t>
            </w:r>
            <w:r w:rsidR="00A20075">
              <w:rPr>
                <w:rFonts w:ascii="Arial" w:hAnsi="Arial" w:cs="Arial"/>
                <w:sz w:val="20"/>
                <w:szCs w:val="20"/>
              </w:rPr>
              <w:t>ontent t</w:t>
            </w:r>
            <w:r w:rsidR="006611EB" w:rsidRPr="00797E63">
              <w:rPr>
                <w:rFonts w:ascii="Arial" w:hAnsi="Arial" w:cs="Arial"/>
                <w:sz w:val="20"/>
                <w:szCs w:val="20"/>
              </w:rPr>
              <w:t>eam to align</w:t>
            </w:r>
            <w:r w:rsidR="00957376">
              <w:rPr>
                <w:rFonts w:ascii="Arial" w:hAnsi="Arial" w:cs="Arial"/>
                <w:sz w:val="20"/>
                <w:szCs w:val="20"/>
              </w:rPr>
              <w:t xml:space="preserve"> external relations activities with </w:t>
            </w:r>
            <w:r w:rsidR="00C64A0A" w:rsidRPr="00797E63">
              <w:rPr>
                <w:rFonts w:ascii="Arial" w:hAnsi="Arial" w:cs="Arial"/>
                <w:sz w:val="20"/>
                <w:szCs w:val="20"/>
              </w:rPr>
              <w:t xml:space="preserve">the website, </w:t>
            </w:r>
            <w:r w:rsidR="00A20075" w:rsidRPr="00A20075">
              <w:rPr>
                <w:rFonts w:ascii="Arial" w:hAnsi="Arial" w:cs="Arial"/>
                <w:sz w:val="20"/>
                <w:szCs w:val="20"/>
              </w:rPr>
              <w:t xml:space="preserve">social media channels and </w:t>
            </w:r>
            <w:r w:rsidRPr="00420DC0">
              <w:rPr>
                <w:rFonts w:ascii="Arial" w:hAnsi="Arial" w:cs="Arial"/>
                <w:sz w:val="20"/>
                <w:szCs w:val="20"/>
              </w:rPr>
              <w:t xml:space="preserve">LCC blog. </w:t>
            </w:r>
          </w:p>
          <w:p w14:paraId="3C6ED59A" w14:textId="6B575421" w:rsidR="00305896" w:rsidRPr="00957376" w:rsidRDefault="00305896" w:rsidP="005F31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13D04">
              <w:rPr>
                <w:rFonts w:ascii="Arial" w:hAnsi="Arial" w:cs="Arial"/>
                <w:sz w:val="20"/>
                <w:szCs w:val="20"/>
              </w:rPr>
              <w:t>To work closely and collaboratively with the LCC</w:t>
            </w:r>
            <w:r w:rsidRPr="00957376">
              <w:rPr>
                <w:rFonts w:ascii="Arial" w:hAnsi="Arial" w:cs="Arial"/>
                <w:sz w:val="20"/>
                <w:szCs w:val="20"/>
              </w:rPr>
              <w:t xml:space="preserve"> Internal Communications Executive to join up internal and external campaigns and activities. </w:t>
            </w:r>
          </w:p>
          <w:p w14:paraId="5049C46F" w14:textId="10435D18" w:rsidR="00305896" w:rsidRDefault="00305896" w:rsidP="005F31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57376">
              <w:rPr>
                <w:rFonts w:ascii="Arial" w:hAnsi="Arial" w:cs="Arial"/>
                <w:sz w:val="20"/>
                <w:szCs w:val="20"/>
              </w:rPr>
              <w:t xml:space="preserve">To work closely with the Graphic Designer to develop </w:t>
            </w:r>
            <w:r w:rsidR="001B2C9B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957376">
              <w:rPr>
                <w:rFonts w:ascii="Arial" w:hAnsi="Arial" w:cs="Arial"/>
                <w:sz w:val="20"/>
                <w:szCs w:val="20"/>
              </w:rPr>
              <w:t xml:space="preserve">communications materials. </w:t>
            </w:r>
          </w:p>
          <w:p w14:paraId="20775530" w14:textId="4519AA2E" w:rsidR="005A047A" w:rsidRPr="00420DC0" w:rsidRDefault="005A047A" w:rsidP="00420DC0">
            <w:pPr>
              <w:pStyle w:val="ListParagraph"/>
              <w:framePr w:w="8494" w:h="13972" w:hSpace="180" w:wrap="around" w:vAnchor="text" w:hAnchor="page" w:x="1777" w:y="-1439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oversee the management of effective mailing lists using Raisers Edge database working closely with the Events and Exhibitions team and Graduate Engagement Manager. </w:t>
            </w:r>
          </w:p>
          <w:p w14:paraId="6CBD659A" w14:textId="77777777" w:rsidR="00B4479C" w:rsidRPr="00420DC0" w:rsidRDefault="00B4479C" w:rsidP="00B447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FC0F4" w14:textId="624C5116" w:rsidR="00B4479C" w:rsidRPr="00420DC0" w:rsidRDefault="003A3F57" w:rsidP="00420DC0">
            <w:pPr>
              <w:framePr w:w="8494" w:h="13972" w:hSpace="180" w:wrap="around" w:vAnchor="text" w:hAnchor="page" w:x="1777" w:y="-1439"/>
              <w:rPr>
                <w:rFonts w:ascii="Arial" w:hAnsi="Arial" w:cs="Arial"/>
                <w:b/>
                <w:sz w:val="20"/>
                <w:szCs w:val="20"/>
              </w:rPr>
            </w:pPr>
            <w:r w:rsidRPr="00420DC0">
              <w:rPr>
                <w:rFonts w:ascii="Arial" w:hAnsi="Arial" w:cs="Arial"/>
                <w:b/>
                <w:sz w:val="20"/>
                <w:szCs w:val="20"/>
              </w:rPr>
              <w:t xml:space="preserve">Operations and management </w:t>
            </w:r>
          </w:p>
          <w:p w14:paraId="28257132" w14:textId="1664E1FC" w:rsidR="00C72680" w:rsidRPr="00F13D04" w:rsidRDefault="00C72680" w:rsidP="005F31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97E63">
              <w:rPr>
                <w:rFonts w:ascii="Arial" w:hAnsi="Arial" w:cs="Arial"/>
                <w:sz w:val="20"/>
                <w:szCs w:val="20"/>
              </w:rPr>
              <w:lastRenderedPageBreak/>
              <w:t xml:space="preserve">To line manage and develop the </w:t>
            </w:r>
            <w:r w:rsidR="003A3F57" w:rsidRPr="00A20075">
              <w:rPr>
                <w:rFonts w:ascii="Arial" w:hAnsi="Arial" w:cs="Arial"/>
                <w:sz w:val="20"/>
                <w:szCs w:val="20"/>
              </w:rPr>
              <w:t xml:space="preserve">External Relations Coordinator </w:t>
            </w:r>
            <w:r w:rsidRPr="00A20075">
              <w:rPr>
                <w:rFonts w:ascii="Arial" w:hAnsi="Arial" w:cs="Arial"/>
                <w:sz w:val="20"/>
                <w:szCs w:val="20"/>
              </w:rPr>
              <w:t>in line with University policies and procedures, instilling a positive team culture and proactive approach.</w:t>
            </w:r>
          </w:p>
          <w:p w14:paraId="666D83E5" w14:textId="71E94238" w:rsidR="003A3F57" w:rsidRPr="00420DC0" w:rsidRDefault="00E62B6B" w:rsidP="005F31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sz w:val="20"/>
                <w:szCs w:val="20"/>
              </w:rPr>
              <w:t xml:space="preserve">To manage and organise </w:t>
            </w:r>
            <w:r w:rsidR="003A3F57" w:rsidRPr="00797E63">
              <w:rPr>
                <w:rFonts w:ascii="Arial" w:hAnsi="Arial" w:cs="Arial"/>
                <w:sz w:val="20"/>
                <w:szCs w:val="20"/>
              </w:rPr>
              <w:t>ArtsTemps</w:t>
            </w:r>
            <w:r w:rsidRPr="00420DC0">
              <w:rPr>
                <w:rFonts w:ascii="Arial" w:hAnsi="Arial" w:cs="Arial"/>
                <w:sz w:val="20"/>
                <w:szCs w:val="20"/>
              </w:rPr>
              <w:t xml:space="preserve"> involvement in profile events and communications activities as required, including briefing students on specific roles/responsibilities and handling payments.</w:t>
            </w:r>
          </w:p>
          <w:p w14:paraId="3F7456D8" w14:textId="13CE848E" w:rsidR="00C72680" w:rsidRPr="00420DC0" w:rsidRDefault="00B4479C" w:rsidP="005F31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sz w:val="20"/>
                <w:szCs w:val="20"/>
              </w:rPr>
              <w:t xml:space="preserve">To routinely monitor </w:t>
            </w:r>
            <w:r w:rsidR="00824178" w:rsidRPr="00797E63">
              <w:rPr>
                <w:rFonts w:ascii="Arial" w:hAnsi="Arial" w:cs="Arial"/>
                <w:sz w:val="20"/>
                <w:szCs w:val="20"/>
              </w:rPr>
              <w:t>external relations</w:t>
            </w:r>
            <w:r w:rsidR="00824178" w:rsidRPr="00420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DC0">
              <w:rPr>
                <w:rFonts w:ascii="Arial" w:hAnsi="Arial" w:cs="Arial"/>
                <w:sz w:val="20"/>
                <w:szCs w:val="20"/>
              </w:rPr>
              <w:t>budget</w:t>
            </w:r>
            <w:r w:rsidR="00824178" w:rsidRPr="00797E63"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Pr="00420DC0">
              <w:rPr>
                <w:rFonts w:ascii="Arial" w:hAnsi="Arial" w:cs="Arial"/>
                <w:sz w:val="20"/>
                <w:szCs w:val="20"/>
              </w:rPr>
              <w:t xml:space="preserve">run </w:t>
            </w:r>
            <w:r w:rsidR="00F3563E" w:rsidRPr="00420DC0">
              <w:rPr>
                <w:rFonts w:ascii="Arial" w:hAnsi="Arial" w:cs="Arial"/>
                <w:sz w:val="20"/>
                <w:szCs w:val="20"/>
              </w:rPr>
              <w:t>financial repo</w:t>
            </w:r>
            <w:r w:rsidR="00A20075">
              <w:rPr>
                <w:rFonts w:ascii="Arial" w:hAnsi="Arial" w:cs="Arial"/>
                <w:sz w:val="20"/>
                <w:szCs w:val="20"/>
              </w:rPr>
              <w:t>rts</w:t>
            </w:r>
            <w:r w:rsidR="00824178" w:rsidRPr="00797E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680" w:rsidRPr="00420DC0">
              <w:rPr>
                <w:rFonts w:ascii="Arial" w:hAnsi="Arial" w:cs="Arial"/>
                <w:sz w:val="20"/>
                <w:szCs w:val="20"/>
              </w:rPr>
              <w:t>and contribute to monthly budget monitoring meetings</w:t>
            </w:r>
            <w:r w:rsidR="00824178" w:rsidRPr="00797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1BDFEE" w14:textId="01405621" w:rsidR="00432A83" w:rsidRPr="00797E63" w:rsidRDefault="00432A83" w:rsidP="005F31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sz w:val="20"/>
                <w:szCs w:val="20"/>
              </w:rPr>
              <w:t xml:space="preserve">To raise purchase orders and process payments from the </w:t>
            </w:r>
            <w:r w:rsidR="00A20075">
              <w:rPr>
                <w:rFonts w:ascii="Arial" w:hAnsi="Arial" w:cs="Arial"/>
                <w:sz w:val="20"/>
                <w:szCs w:val="20"/>
              </w:rPr>
              <w:t xml:space="preserve">external relations </w:t>
            </w:r>
            <w:r w:rsidRPr="00420DC0">
              <w:rPr>
                <w:rFonts w:ascii="Arial" w:hAnsi="Arial" w:cs="Arial"/>
                <w:sz w:val="20"/>
                <w:szCs w:val="20"/>
              </w:rPr>
              <w:t>budget</w:t>
            </w:r>
            <w:r w:rsidR="00A20075">
              <w:rPr>
                <w:rFonts w:ascii="Arial" w:hAnsi="Arial" w:cs="Arial"/>
                <w:sz w:val="20"/>
                <w:szCs w:val="20"/>
              </w:rPr>
              <w:t>s</w:t>
            </w:r>
            <w:r w:rsidRPr="00420D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D11E99" w14:textId="2DB25C3B" w:rsidR="002A5ECA" w:rsidRPr="00797E63" w:rsidRDefault="002A5ECA" w:rsidP="005F31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13D04">
              <w:rPr>
                <w:rFonts w:ascii="Arial" w:hAnsi="Arial" w:cs="Arial"/>
                <w:sz w:val="20"/>
                <w:szCs w:val="20"/>
              </w:rPr>
              <w:t xml:space="preserve">To proactively review and evaluate </w:t>
            </w:r>
            <w:r w:rsidR="001B2C9B">
              <w:rPr>
                <w:rFonts w:ascii="Arial" w:hAnsi="Arial" w:cs="Arial"/>
                <w:sz w:val="20"/>
                <w:szCs w:val="20"/>
              </w:rPr>
              <w:t xml:space="preserve">external relations and </w:t>
            </w:r>
            <w:r w:rsidRPr="00F13D04">
              <w:rPr>
                <w:rFonts w:ascii="Arial" w:hAnsi="Arial" w:cs="Arial"/>
                <w:sz w:val="20"/>
                <w:szCs w:val="20"/>
              </w:rPr>
              <w:t>communications activities, including the compilation and analysis of data to provide reports and insights into audience and performance.</w:t>
            </w:r>
          </w:p>
          <w:p w14:paraId="5315CED6" w14:textId="187A923E" w:rsidR="002A5ECA" w:rsidRPr="00797E63" w:rsidRDefault="005A047A" w:rsidP="005F31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oversee the management </w:t>
            </w:r>
            <w:r w:rsidR="002A5ECA" w:rsidRPr="00797E63">
              <w:rPr>
                <w:rFonts w:ascii="Arial" w:hAnsi="Arial" w:cs="Arial"/>
                <w:sz w:val="20"/>
                <w:szCs w:val="20"/>
              </w:rPr>
              <w:t>of the Communications inbox, ensuring enquiries are responded to promptly and professionally.</w:t>
            </w:r>
          </w:p>
          <w:p w14:paraId="78E9F726" w14:textId="77777777" w:rsidR="0070173B" w:rsidRPr="00420DC0" w:rsidRDefault="0070173B" w:rsidP="00420DC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3F5C53D" w14:textId="77777777" w:rsidR="003A3F57" w:rsidRPr="00A20075" w:rsidRDefault="003A3F57" w:rsidP="003A3F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E63">
              <w:rPr>
                <w:rFonts w:ascii="Arial" w:hAnsi="Arial" w:cs="Arial"/>
                <w:b/>
                <w:sz w:val="20"/>
                <w:szCs w:val="20"/>
              </w:rPr>
              <w:t xml:space="preserve">Departmental ways of working </w:t>
            </w:r>
          </w:p>
          <w:p w14:paraId="669C9F8E" w14:textId="1564CAF1" w:rsidR="003A3F57" w:rsidRPr="00797E63" w:rsidRDefault="003A3F57" w:rsidP="005F3158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13D04">
              <w:rPr>
                <w:rFonts w:ascii="Arial" w:hAnsi="Arial" w:cs="Arial"/>
                <w:bCs/>
                <w:sz w:val="20"/>
                <w:szCs w:val="20"/>
              </w:rPr>
              <w:t xml:space="preserve">To work with the </w:t>
            </w:r>
            <w:r w:rsidR="000B6AF2">
              <w:rPr>
                <w:rFonts w:ascii="Arial" w:hAnsi="Arial" w:cs="Arial"/>
                <w:bCs/>
                <w:sz w:val="20"/>
                <w:szCs w:val="20"/>
              </w:rPr>
              <w:t xml:space="preserve">Head </w:t>
            </w:r>
            <w:r w:rsidRPr="00F13D04">
              <w:rPr>
                <w:rFonts w:ascii="Arial" w:hAnsi="Arial" w:cs="Arial"/>
                <w:bCs/>
                <w:sz w:val="20"/>
                <w:szCs w:val="20"/>
              </w:rPr>
              <w:t xml:space="preserve">of Internal and External Relations to embed a new agile </w:t>
            </w:r>
            <w:r w:rsidR="005F3158" w:rsidRPr="00957376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957376">
              <w:rPr>
                <w:rFonts w:ascii="Arial" w:hAnsi="Arial" w:cs="Arial"/>
                <w:bCs/>
                <w:sz w:val="20"/>
                <w:szCs w:val="20"/>
              </w:rPr>
              <w:t xml:space="preserve">orking </w:t>
            </w:r>
            <w:r w:rsidRPr="00797E63">
              <w:rPr>
                <w:rFonts w:ascii="Arial" w:hAnsi="Arial" w:cs="Arial"/>
                <w:bCs/>
                <w:sz w:val="20"/>
                <w:szCs w:val="20"/>
              </w:rPr>
              <w:t>approach across the team, focusing on four key areas: environment, structure, process and attitude.</w:t>
            </w:r>
          </w:p>
          <w:p w14:paraId="21A20818" w14:textId="0574B801" w:rsidR="003A3F57" w:rsidRPr="00797E63" w:rsidRDefault="003A3F57" w:rsidP="005F3158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97E63">
              <w:rPr>
                <w:rFonts w:ascii="Arial" w:hAnsi="Arial" w:cs="Arial"/>
                <w:bCs/>
                <w:sz w:val="20"/>
                <w:szCs w:val="20"/>
              </w:rPr>
              <w:t xml:space="preserve">To deliver core output for </w:t>
            </w:r>
            <w:r w:rsidR="005F3158" w:rsidRPr="00797E63">
              <w:rPr>
                <w:rFonts w:ascii="Arial" w:hAnsi="Arial" w:cs="Arial"/>
                <w:bCs/>
                <w:sz w:val="20"/>
                <w:szCs w:val="20"/>
              </w:rPr>
              <w:t>external relations activities</w:t>
            </w:r>
            <w:r w:rsidRPr="00797E63">
              <w:rPr>
                <w:rFonts w:ascii="Arial" w:hAnsi="Arial" w:cs="Arial"/>
                <w:bCs/>
                <w:sz w:val="20"/>
                <w:szCs w:val="20"/>
              </w:rPr>
              <w:t xml:space="preserve"> and brand. </w:t>
            </w:r>
          </w:p>
          <w:p w14:paraId="601D3DB5" w14:textId="1C34D647" w:rsidR="003A3F57" w:rsidRPr="00797E63" w:rsidRDefault="003A3F57" w:rsidP="005F3158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97E63">
              <w:rPr>
                <w:rFonts w:ascii="Arial" w:hAnsi="Arial" w:cs="Arial"/>
                <w:bCs/>
                <w:sz w:val="20"/>
                <w:szCs w:val="20"/>
              </w:rPr>
              <w:t>To contribute to Department</w:t>
            </w:r>
            <w:r w:rsidR="001B2C9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97E63">
              <w:rPr>
                <w:rFonts w:ascii="Arial" w:hAnsi="Arial" w:cs="Arial"/>
                <w:bCs/>
                <w:sz w:val="20"/>
                <w:szCs w:val="20"/>
              </w:rPr>
              <w:t xml:space="preserve">wide sprint campaigns delivering the fast turnaround of specific outputs that are measurable and time sensitive. </w:t>
            </w:r>
          </w:p>
          <w:p w14:paraId="5CD54369" w14:textId="320D34AA" w:rsidR="003A3F57" w:rsidRPr="00797E63" w:rsidRDefault="003A3F57" w:rsidP="005F3158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97E63">
              <w:rPr>
                <w:rFonts w:ascii="Arial" w:hAnsi="Arial" w:cs="Arial"/>
                <w:bCs/>
                <w:sz w:val="20"/>
                <w:szCs w:val="20"/>
              </w:rPr>
              <w:t>To take an evidence</w:t>
            </w:r>
            <w:r w:rsidR="001B2C9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97E63">
              <w:rPr>
                <w:rFonts w:ascii="Arial" w:hAnsi="Arial" w:cs="Arial"/>
                <w:bCs/>
                <w:sz w:val="20"/>
                <w:szCs w:val="20"/>
              </w:rPr>
              <w:t>based approach to all areas, developing effective analytics and reporting tools.</w:t>
            </w:r>
          </w:p>
          <w:p w14:paraId="7C87FA3E" w14:textId="77777777" w:rsidR="003A3F57" w:rsidRPr="00797E63" w:rsidRDefault="003A3F57" w:rsidP="005F31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97E63">
              <w:rPr>
                <w:rFonts w:ascii="Arial" w:hAnsi="Arial" w:cs="Arial"/>
                <w:sz w:val="20"/>
                <w:szCs w:val="20"/>
              </w:rPr>
              <w:t>To act as a brand champion for London College of Communication.</w:t>
            </w:r>
          </w:p>
          <w:p w14:paraId="3DC0C13E" w14:textId="5B48C836" w:rsidR="000A4314" w:rsidRPr="00F13D04" w:rsidRDefault="000A4314" w:rsidP="005F31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97E63">
              <w:rPr>
                <w:rFonts w:ascii="Arial" w:hAnsi="Arial" w:cs="Arial"/>
                <w:sz w:val="20"/>
                <w:szCs w:val="20"/>
              </w:rPr>
              <w:t>To work to</w:t>
            </w:r>
            <w:r w:rsidR="005A047A">
              <w:rPr>
                <w:rFonts w:ascii="Arial" w:hAnsi="Arial" w:cs="Arial"/>
                <w:sz w:val="20"/>
                <w:szCs w:val="20"/>
              </w:rPr>
              <w:t>wards a fully integrated agile</w:t>
            </w:r>
            <w:r w:rsidRPr="00797E63">
              <w:rPr>
                <w:rFonts w:ascii="Arial" w:hAnsi="Arial" w:cs="Arial"/>
                <w:sz w:val="20"/>
                <w:szCs w:val="20"/>
              </w:rPr>
              <w:t xml:space="preserve"> team across the wider Department, B</w:t>
            </w:r>
            <w:r w:rsidR="00713038" w:rsidRPr="00797E63">
              <w:rPr>
                <w:rFonts w:ascii="Arial" w:hAnsi="Arial" w:cs="Arial"/>
                <w:sz w:val="20"/>
                <w:szCs w:val="20"/>
              </w:rPr>
              <w:t xml:space="preserve">usiness and Innovation tem, </w:t>
            </w:r>
            <w:r w:rsidRPr="00797E63">
              <w:rPr>
                <w:rFonts w:ascii="Arial" w:hAnsi="Arial" w:cs="Arial"/>
                <w:sz w:val="20"/>
                <w:szCs w:val="20"/>
              </w:rPr>
              <w:t>UAL Communications and External Affairs team and UAL Development team</w:t>
            </w:r>
            <w:r w:rsidR="00713038" w:rsidRPr="00797E63">
              <w:rPr>
                <w:rFonts w:ascii="Arial" w:hAnsi="Arial" w:cs="Arial"/>
                <w:sz w:val="20"/>
                <w:szCs w:val="20"/>
              </w:rPr>
              <w:t xml:space="preserve"> to manage effective plannin</w:t>
            </w:r>
            <w:r w:rsidR="00F13D04">
              <w:rPr>
                <w:rFonts w:ascii="Arial" w:hAnsi="Arial" w:cs="Arial"/>
                <w:sz w:val="20"/>
                <w:szCs w:val="20"/>
              </w:rPr>
              <w:t>g so campaigns are</w:t>
            </w:r>
            <w:r w:rsidR="00713038" w:rsidRPr="00797E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075">
              <w:rPr>
                <w:rFonts w:ascii="Arial" w:hAnsi="Arial" w:cs="Arial"/>
                <w:sz w:val="20"/>
                <w:szCs w:val="20"/>
              </w:rPr>
              <w:t xml:space="preserve">scheduled </w:t>
            </w:r>
            <w:r w:rsidR="00F13D04">
              <w:rPr>
                <w:rFonts w:ascii="Arial" w:hAnsi="Arial" w:cs="Arial"/>
                <w:sz w:val="20"/>
                <w:szCs w:val="20"/>
              </w:rPr>
              <w:t xml:space="preserve">in partnership </w:t>
            </w:r>
            <w:r w:rsidR="00A20075" w:rsidRPr="00F13D0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13D04">
              <w:rPr>
                <w:rFonts w:ascii="Arial" w:hAnsi="Arial" w:cs="Arial"/>
                <w:sz w:val="20"/>
                <w:szCs w:val="20"/>
              </w:rPr>
              <w:t>encourage</w:t>
            </w:r>
            <w:r w:rsidR="00713038" w:rsidRPr="00F13D04">
              <w:rPr>
                <w:rFonts w:ascii="Arial" w:hAnsi="Arial" w:cs="Arial"/>
                <w:sz w:val="20"/>
                <w:szCs w:val="20"/>
              </w:rPr>
              <w:t xml:space="preserve"> team members to work together and share press contacts or opportunities as appropriate. </w:t>
            </w:r>
          </w:p>
          <w:p w14:paraId="13098AED" w14:textId="3FAA3F0D" w:rsidR="00713038" w:rsidRPr="00957376" w:rsidRDefault="00713038" w:rsidP="005F31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13D04">
              <w:rPr>
                <w:rFonts w:ascii="Arial" w:hAnsi="Arial" w:cs="Arial"/>
                <w:sz w:val="20"/>
                <w:szCs w:val="20"/>
              </w:rPr>
              <w:t xml:space="preserve">To work </w:t>
            </w:r>
            <w:r w:rsidR="001B2C9B">
              <w:rPr>
                <w:rFonts w:ascii="Arial" w:hAnsi="Arial" w:cs="Arial"/>
                <w:sz w:val="20"/>
                <w:szCs w:val="20"/>
              </w:rPr>
              <w:t xml:space="preserve">collaboratively </w:t>
            </w:r>
            <w:r w:rsidRPr="00F13D04">
              <w:rPr>
                <w:rFonts w:ascii="Arial" w:hAnsi="Arial" w:cs="Arial"/>
                <w:sz w:val="20"/>
                <w:szCs w:val="20"/>
              </w:rPr>
              <w:t xml:space="preserve">with and support the </w:t>
            </w:r>
            <w:r w:rsidR="00957376">
              <w:rPr>
                <w:rFonts w:ascii="Arial" w:hAnsi="Arial" w:cs="Arial"/>
                <w:sz w:val="20"/>
                <w:szCs w:val="20"/>
              </w:rPr>
              <w:t>Marketing</w:t>
            </w:r>
            <w:r w:rsidRPr="009573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57376">
              <w:rPr>
                <w:rFonts w:ascii="Arial" w:hAnsi="Arial" w:cs="Arial"/>
                <w:sz w:val="20"/>
                <w:szCs w:val="20"/>
              </w:rPr>
              <w:t>Digital Content</w:t>
            </w:r>
            <w:r w:rsidRPr="00957376">
              <w:rPr>
                <w:rFonts w:ascii="Arial" w:hAnsi="Arial" w:cs="Arial"/>
                <w:sz w:val="20"/>
                <w:szCs w:val="20"/>
              </w:rPr>
              <w:t xml:space="preserve"> and Events and Exhibitions team</w:t>
            </w:r>
            <w:r w:rsidR="00957376">
              <w:rPr>
                <w:rFonts w:ascii="Arial" w:hAnsi="Arial" w:cs="Arial"/>
                <w:sz w:val="20"/>
                <w:szCs w:val="20"/>
              </w:rPr>
              <w:t>s</w:t>
            </w:r>
            <w:r w:rsidRPr="00957376">
              <w:rPr>
                <w:rFonts w:ascii="Arial" w:hAnsi="Arial" w:cs="Arial"/>
                <w:sz w:val="20"/>
                <w:szCs w:val="20"/>
              </w:rPr>
              <w:t xml:space="preserve"> as appropriate. </w:t>
            </w:r>
          </w:p>
          <w:p w14:paraId="3BB6962D" w14:textId="288F7761" w:rsidR="00572E64" w:rsidRPr="00420DC0" w:rsidRDefault="00572E64" w:rsidP="005F31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sz w:val="20"/>
                <w:szCs w:val="20"/>
              </w:rPr>
              <w:t xml:space="preserve">To work closely with colleagues across the College, including academic and admin staff, taking a </w:t>
            </w:r>
            <w:r w:rsidR="003A3F57" w:rsidRPr="00797E63">
              <w:rPr>
                <w:rFonts w:ascii="Arial" w:hAnsi="Arial" w:cs="Arial"/>
                <w:sz w:val="20"/>
                <w:szCs w:val="20"/>
              </w:rPr>
              <w:t>joined-up</w:t>
            </w:r>
            <w:r w:rsidRPr="00420DC0">
              <w:rPr>
                <w:rFonts w:ascii="Arial" w:hAnsi="Arial" w:cs="Arial"/>
                <w:sz w:val="20"/>
                <w:szCs w:val="20"/>
              </w:rPr>
              <w:t xml:space="preserve"> approach to </w:t>
            </w:r>
            <w:r w:rsidR="008F55B0" w:rsidRPr="00420DC0">
              <w:rPr>
                <w:rFonts w:ascii="Arial" w:hAnsi="Arial" w:cs="Arial"/>
                <w:sz w:val="20"/>
                <w:szCs w:val="20"/>
              </w:rPr>
              <w:t>communications</w:t>
            </w:r>
            <w:r w:rsidRPr="00420DC0">
              <w:rPr>
                <w:rFonts w:ascii="Arial" w:hAnsi="Arial" w:cs="Arial"/>
                <w:sz w:val="20"/>
                <w:szCs w:val="20"/>
              </w:rPr>
              <w:t xml:space="preserve"> and foster a positive culture of collaboration.</w:t>
            </w:r>
          </w:p>
          <w:p w14:paraId="66AC088C" w14:textId="268CF8BD" w:rsidR="00572E64" w:rsidRPr="00420DC0" w:rsidRDefault="00572E64" w:rsidP="005F31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sz w:val="20"/>
                <w:szCs w:val="20"/>
              </w:rPr>
              <w:t xml:space="preserve">To develop effective working relationships with </w:t>
            </w:r>
            <w:r w:rsidR="008F55B0" w:rsidRPr="00420DC0">
              <w:rPr>
                <w:rFonts w:ascii="Arial" w:hAnsi="Arial" w:cs="Arial"/>
                <w:sz w:val="20"/>
                <w:szCs w:val="20"/>
              </w:rPr>
              <w:t>communications</w:t>
            </w:r>
            <w:r w:rsidRPr="00420DC0">
              <w:rPr>
                <w:rFonts w:ascii="Arial" w:hAnsi="Arial" w:cs="Arial"/>
                <w:sz w:val="20"/>
                <w:szCs w:val="20"/>
              </w:rPr>
              <w:t xml:space="preserve"> colleagues across the University and the other Colleges</w:t>
            </w:r>
            <w:r w:rsidR="00A704B4" w:rsidRPr="00420D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D0D8A5" w14:textId="77777777" w:rsidR="00391DEB" w:rsidRPr="00420DC0" w:rsidRDefault="00391DEB" w:rsidP="00391D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42077" w14:textId="77777777" w:rsidR="00391DEB" w:rsidRPr="00420DC0" w:rsidRDefault="00432A83" w:rsidP="00391D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DC0">
              <w:rPr>
                <w:rFonts w:ascii="Arial" w:hAnsi="Arial" w:cs="Arial"/>
                <w:b/>
                <w:sz w:val="20"/>
                <w:szCs w:val="20"/>
              </w:rPr>
              <w:t>Other r</w:t>
            </w:r>
            <w:r w:rsidR="009E5CE9" w:rsidRPr="00420DC0">
              <w:rPr>
                <w:rFonts w:ascii="Arial" w:hAnsi="Arial" w:cs="Arial"/>
                <w:b/>
                <w:sz w:val="20"/>
                <w:szCs w:val="20"/>
              </w:rPr>
              <w:t xml:space="preserve">esponsibilities </w:t>
            </w:r>
          </w:p>
          <w:p w14:paraId="28193AB5" w14:textId="22E37BE9" w:rsidR="002A5ECA" w:rsidRPr="00A20075" w:rsidRDefault="002A5ECA" w:rsidP="005F31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97E63">
              <w:rPr>
                <w:rFonts w:ascii="Arial" w:hAnsi="Arial" w:cs="Arial"/>
                <w:sz w:val="20"/>
                <w:szCs w:val="20"/>
              </w:rPr>
              <w:t>To represent London College of Communication at relevant profil</w:t>
            </w:r>
            <w:r w:rsidR="00DC33E5" w:rsidRPr="00797E63">
              <w:rPr>
                <w:rFonts w:ascii="Arial" w:hAnsi="Arial" w:cs="Arial"/>
                <w:sz w:val="20"/>
                <w:szCs w:val="20"/>
              </w:rPr>
              <w:t>e events</w:t>
            </w:r>
            <w:r w:rsidRPr="00797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484900" w14:textId="77777777" w:rsidR="005F3158" w:rsidRPr="00F13D04" w:rsidRDefault="005F3158" w:rsidP="005F3158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13D04">
              <w:rPr>
                <w:rFonts w:ascii="Arial" w:hAnsi="Arial" w:cs="Arial"/>
                <w:sz w:val="20"/>
                <w:szCs w:val="20"/>
              </w:rPr>
              <w:t>To undertake some late evening and occasional weekend work.</w:t>
            </w:r>
          </w:p>
          <w:p w14:paraId="7A2E25B5" w14:textId="77777777" w:rsidR="00AF6C2A" w:rsidRPr="00420DC0" w:rsidRDefault="00AF6C2A" w:rsidP="005F3158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  <w:r w:rsidR="00A704B4" w:rsidRPr="00420D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697E99" w14:textId="77777777" w:rsidR="00AF6C2A" w:rsidRPr="00420DC0" w:rsidRDefault="00AF6C2A" w:rsidP="005F3158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  <w:r w:rsidR="00A704B4" w:rsidRPr="00420D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2A9884" w14:textId="77777777" w:rsidR="00AF6C2A" w:rsidRPr="00420DC0" w:rsidRDefault="00AF6C2A" w:rsidP="005F3158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  <w:r w:rsidR="00A704B4" w:rsidRPr="00420D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29A6C4" w14:textId="77777777" w:rsidR="00AF6C2A" w:rsidRPr="00420DC0" w:rsidRDefault="00AF6C2A" w:rsidP="005F3158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A704B4" w:rsidRPr="00420D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EF8A7D" w14:textId="77777777" w:rsidR="00AF6C2A" w:rsidRPr="00420DC0" w:rsidRDefault="00AF6C2A" w:rsidP="005F3158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420DC0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420DC0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  <w:r w:rsidR="00A704B4" w:rsidRPr="00420D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A0BCB8" w14:textId="77777777" w:rsidR="00AF6C2A" w:rsidRPr="00420DC0" w:rsidRDefault="00AF6C2A" w:rsidP="005F3158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A704B4" w:rsidRPr="00420D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74BA7B" w14:textId="77777777" w:rsidR="00594C01" w:rsidRPr="00420DC0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C01" w:rsidRPr="00797E63" w14:paraId="31F73142" w14:textId="77777777" w:rsidTr="00804C87">
        <w:trPr>
          <w:trHeight w:val="1252"/>
        </w:trPr>
        <w:tc>
          <w:tcPr>
            <w:tcW w:w="9870" w:type="dxa"/>
            <w:gridSpan w:val="4"/>
          </w:tcPr>
          <w:p w14:paraId="70FDAEA6" w14:textId="77777777" w:rsidR="00594C01" w:rsidRPr="00420DC0" w:rsidRDefault="00594C01">
            <w:pPr>
              <w:pStyle w:val="Heading4"/>
              <w:rPr>
                <w:sz w:val="20"/>
                <w:szCs w:val="20"/>
              </w:rPr>
            </w:pPr>
            <w:r w:rsidRPr="00420DC0">
              <w:rPr>
                <w:b/>
                <w:sz w:val="20"/>
                <w:szCs w:val="20"/>
              </w:rPr>
              <w:lastRenderedPageBreak/>
              <w:t>Key Working Relationships</w:t>
            </w:r>
            <w:r w:rsidRPr="00420DC0">
              <w:rPr>
                <w:sz w:val="20"/>
                <w:szCs w:val="20"/>
                <w:u w:val="none"/>
              </w:rPr>
              <w:t>: Managers and other staff, and external partners, suppliers etc; with whom regular contact is required.</w:t>
            </w:r>
          </w:p>
          <w:p w14:paraId="3140FC50" w14:textId="0C1571EA" w:rsidR="003A3F57" w:rsidRPr="00F13D04" w:rsidRDefault="003A3F57" w:rsidP="003A3F57">
            <w:pPr>
              <w:pStyle w:val="Heading4"/>
              <w:numPr>
                <w:ilvl w:val="0"/>
                <w:numId w:val="16"/>
              </w:numPr>
              <w:rPr>
                <w:sz w:val="20"/>
                <w:szCs w:val="20"/>
                <w:u w:val="none"/>
              </w:rPr>
            </w:pPr>
            <w:r w:rsidRPr="00F13D04">
              <w:rPr>
                <w:sz w:val="20"/>
                <w:szCs w:val="20"/>
                <w:u w:val="none"/>
              </w:rPr>
              <w:t>Internal and External Relations Department</w:t>
            </w:r>
          </w:p>
          <w:p w14:paraId="251C51E5" w14:textId="2DBFD070" w:rsidR="003A3F57" w:rsidRPr="00F13D04" w:rsidRDefault="003A3F57" w:rsidP="003A3F57">
            <w:pPr>
              <w:pStyle w:val="Heading4"/>
              <w:numPr>
                <w:ilvl w:val="0"/>
                <w:numId w:val="16"/>
              </w:numPr>
              <w:rPr>
                <w:sz w:val="20"/>
                <w:szCs w:val="20"/>
                <w:u w:val="none"/>
              </w:rPr>
            </w:pPr>
            <w:r w:rsidRPr="00F13D04">
              <w:rPr>
                <w:sz w:val="20"/>
                <w:szCs w:val="20"/>
                <w:u w:val="none"/>
              </w:rPr>
              <w:t>College Management Team</w:t>
            </w:r>
          </w:p>
          <w:p w14:paraId="771A2225" w14:textId="77777777" w:rsidR="00A610B0" w:rsidRPr="009F4293" w:rsidRDefault="00A610B0" w:rsidP="00A610B0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F4293">
              <w:rPr>
                <w:rFonts w:ascii="Arial" w:hAnsi="Arial" w:cs="Arial"/>
                <w:sz w:val="20"/>
                <w:szCs w:val="20"/>
              </w:rPr>
              <w:t xml:space="preserve">Business and Innovation Team </w:t>
            </w:r>
          </w:p>
          <w:p w14:paraId="6DB78496" w14:textId="32AC1588" w:rsidR="00A610B0" w:rsidRDefault="00A610B0" w:rsidP="003A3F5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 Office </w:t>
            </w:r>
          </w:p>
          <w:p w14:paraId="4A7E86F2" w14:textId="77777777" w:rsidR="003A3F57" w:rsidRPr="00A610B0" w:rsidRDefault="003A3F57" w:rsidP="003A3F5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610B0">
              <w:rPr>
                <w:rFonts w:ascii="Arial" w:hAnsi="Arial" w:cs="Arial"/>
                <w:sz w:val="20"/>
                <w:szCs w:val="20"/>
              </w:rPr>
              <w:t>Academic, research and professional colleagues across the College and UAL</w:t>
            </w:r>
          </w:p>
          <w:p w14:paraId="0060BA76" w14:textId="77777777" w:rsidR="003A3F57" w:rsidRPr="00797E63" w:rsidRDefault="003A3F57" w:rsidP="003A3F5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797E63">
              <w:rPr>
                <w:rFonts w:ascii="Arial" w:hAnsi="Arial" w:cs="Arial"/>
                <w:sz w:val="20"/>
                <w:szCs w:val="20"/>
              </w:rPr>
              <w:t>Human Resources</w:t>
            </w:r>
          </w:p>
          <w:p w14:paraId="3524450B" w14:textId="52148F1F" w:rsidR="00D65F90" w:rsidRPr="00420DC0" w:rsidRDefault="00D65F90" w:rsidP="00D65F90">
            <w:pPr>
              <w:pStyle w:val="Heading4"/>
              <w:numPr>
                <w:ilvl w:val="0"/>
                <w:numId w:val="16"/>
              </w:numPr>
              <w:rPr>
                <w:sz w:val="20"/>
                <w:szCs w:val="20"/>
                <w:u w:val="none"/>
              </w:rPr>
            </w:pPr>
            <w:r w:rsidRPr="00420DC0">
              <w:rPr>
                <w:sz w:val="20"/>
                <w:szCs w:val="20"/>
                <w:u w:val="none"/>
              </w:rPr>
              <w:t>Information Centre</w:t>
            </w:r>
          </w:p>
          <w:p w14:paraId="18123308" w14:textId="599885A4" w:rsidR="00F13D04" w:rsidRDefault="00A10062" w:rsidP="00A10062">
            <w:pPr>
              <w:pStyle w:val="Heading4"/>
              <w:numPr>
                <w:ilvl w:val="0"/>
                <w:numId w:val="16"/>
              </w:numPr>
              <w:rPr>
                <w:sz w:val="20"/>
                <w:szCs w:val="20"/>
                <w:u w:val="none"/>
              </w:rPr>
            </w:pPr>
            <w:r w:rsidRPr="00420DC0">
              <w:rPr>
                <w:sz w:val="20"/>
                <w:szCs w:val="20"/>
                <w:u w:val="none"/>
              </w:rPr>
              <w:t xml:space="preserve">UAL </w:t>
            </w:r>
            <w:r w:rsidR="008F55B0" w:rsidRPr="00420DC0">
              <w:rPr>
                <w:sz w:val="20"/>
                <w:szCs w:val="20"/>
                <w:u w:val="none"/>
              </w:rPr>
              <w:t>Communications and Externa</w:t>
            </w:r>
            <w:r w:rsidR="00F13D04">
              <w:rPr>
                <w:sz w:val="20"/>
                <w:szCs w:val="20"/>
                <w:u w:val="none"/>
              </w:rPr>
              <w:t>l</w:t>
            </w:r>
            <w:r w:rsidR="008F55B0" w:rsidRPr="00420DC0">
              <w:rPr>
                <w:sz w:val="20"/>
                <w:szCs w:val="20"/>
                <w:u w:val="none"/>
              </w:rPr>
              <w:t xml:space="preserve"> Affairs</w:t>
            </w:r>
            <w:r w:rsidRPr="00420DC0">
              <w:rPr>
                <w:sz w:val="20"/>
                <w:szCs w:val="20"/>
                <w:u w:val="none"/>
              </w:rPr>
              <w:t xml:space="preserve"> team</w:t>
            </w:r>
          </w:p>
          <w:p w14:paraId="10D31DA2" w14:textId="3824AEE2" w:rsidR="00A10062" w:rsidRPr="00420DC0" w:rsidRDefault="00F13D04" w:rsidP="00420DC0">
            <w:pPr>
              <w:pStyle w:val="Heading4"/>
              <w:framePr w:w="8494" w:h="13972" w:hSpace="180" w:wrap="around" w:vAnchor="text" w:hAnchor="page" w:x="1777" w:y="-1439"/>
              <w:numPr>
                <w:ilvl w:val="0"/>
                <w:numId w:val="16"/>
              </w:num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UAL Development team</w:t>
            </w:r>
          </w:p>
          <w:p w14:paraId="0E24958A" w14:textId="77777777" w:rsidR="00D65F90" w:rsidRPr="00420DC0" w:rsidRDefault="00EF4A9E" w:rsidP="00D65F90">
            <w:pPr>
              <w:pStyle w:val="Heading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20DC0">
              <w:rPr>
                <w:sz w:val="20"/>
                <w:szCs w:val="20"/>
                <w:u w:val="none"/>
              </w:rPr>
              <w:t>Other staff,</w:t>
            </w:r>
            <w:r w:rsidR="00D65F90" w:rsidRPr="00420DC0">
              <w:rPr>
                <w:sz w:val="20"/>
                <w:szCs w:val="20"/>
                <w:u w:val="none"/>
              </w:rPr>
              <w:t xml:space="preserve"> external partners and suppliers etc with whom regular contact is required.</w:t>
            </w:r>
          </w:p>
          <w:p w14:paraId="2C897FC3" w14:textId="77777777" w:rsidR="00594C01" w:rsidRPr="00420DC0" w:rsidRDefault="00594C01" w:rsidP="00D65F9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:rsidRPr="00797E63" w14:paraId="1EAFFD9A" w14:textId="77777777" w:rsidTr="00804C87">
        <w:tc>
          <w:tcPr>
            <w:tcW w:w="9870" w:type="dxa"/>
            <w:gridSpan w:val="4"/>
          </w:tcPr>
          <w:p w14:paraId="73298D83" w14:textId="77777777" w:rsidR="00594C01" w:rsidRPr="00420DC0" w:rsidRDefault="00594C01">
            <w:pPr>
              <w:pStyle w:val="Heading4"/>
              <w:rPr>
                <w:b/>
                <w:sz w:val="20"/>
                <w:szCs w:val="20"/>
              </w:rPr>
            </w:pPr>
            <w:r w:rsidRPr="00420DC0">
              <w:rPr>
                <w:b/>
                <w:sz w:val="20"/>
                <w:szCs w:val="20"/>
              </w:rPr>
              <w:t>Specific Management Responsibilities</w:t>
            </w:r>
          </w:p>
          <w:p w14:paraId="1C26C0F2" w14:textId="77777777" w:rsidR="00594C01" w:rsidRPr="00420DC0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4BC30" w14:textId="7255E3E6" w:rsidR="00594C01" w:rsidRPr="00420DC0" w:rsidRDefault="00594C01">
            <w:pPr>
              <w:rPr>
                <w:rFonts w:ascii="Arial" w:hAnsi="Arial" w:cs="Arial"/>
                <w:sz w:val="20"/>
                <w:szCs w:val="20"/>
              </w:rPr>
            </w:pPr>
            <w:r w:rsidRPr="00420DC0">
              <w:rPr>
                <w:rFonts w:ascii="Arial" w:hAnsi="Arial" w:cs="Arial"/>
                <w:b/>
                <w:sz w:val="20"/>
                <w:szCs w:val="20"/>
              </w:rPr>
              <w:t>Budgets</w:t>
            </w:r>
            <w:r w:rsidRPr="00420DC0">
              <w:rPr>
                <w:rFonts w:ascii="Arial" w:hAnsi="Arial" w:cs="Arial"/>
                <w:sz w:val="20"/>
                <w:szCs w:val="20"/>
              </w:rPr>
              <w:t>:</w:t>
            </w:r>
            <w:r w:rsidR="00D65F90" w:rsidRPr="00420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680" w:rsidRPr="00420DC0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77440B9" w14:textId="7C079291" w:rsidR="00594C01" w:rsidRPr="00420DC0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3D765" w14:textId="6414D98D" w:rsidR="00594C01" w:rsidRPr="00420DC0" w:rsidRDefault="00594C01">
            <w:pPr>
              <w:pStyle w:val="BodyText2"/>
              <w:rPr>
                <w:szCs w:val="20"/>
              </w:rPr>
            </w:pPr>
            <w:r w:rsidRPr="00420DC0">
              <w:rPr>
                <w:b/>
                <w:szCs w:val="20"/>
              </w:rPr>
              <w:t>Staff</w:t>
            </w:r>
            <w:r w:rsidRPr="00420DC0">
              <w:rPr>
                <w:szCs w:val="20"/>
              </w:rPr>
              <w:t>:</w:t>
            </w:r>
            <w:r w:rsidR="00D65F90" w:rsidRPr="00420DC0">
              <w:rPr>
                <w:szCs w:val="20"/>
              </w:rPr>
              <w:t xml:space="preserve"> </w:t>
            </w:r>
            <w:r w:rsidR="00B944A7" w:rsidRPr="00420DC0">
              <w:rPr>
                <w:szCs w:val="20"/>
              </w:rPr>
              <w:t xml:space="preserve">External Relations Coordinator </w:t>
            </w:r>
          </w:p>
          <w:p w14:paraId="1CCAFD88" w14:textId="77777777" w:rsidR="00594C01" w:rsidRPr="00420DC0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D1AF5" w14:textId="77777777" w:rsidR="00594C01" w:rsidRPr="00420DC0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DC0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420DC0">
              <w:rPr>
                <w:rFonts w:ascii="Arial" w:hAnsi="Arial" w:cs="Arial"/>
                <w:sz w:val="20"/>
                <w:szCs w:val="20"/>
              </w:rPr>
              <w:t xml:space="preserve"> (e.g. accommodation; equipment):</w:t>
            </w:r>
          </w:p>
        </w:tc>
      </w:tr>
    </w:tbl>
    <w:p w14:paraId="60A0B331" w14:textId="77777777" w:rsidR="00594C01" w:rsidRDefault="00594C01">
      <w:pPr>
        <w:rPr>
          <w:rFonts w:ascii="Arial" w:hAnsi="Arial"/>
          <w:b/>
          <w:sz w:val="20"/>
        </w:rPr>
      </w:pPr>
    </w:p>
    <w:p w14:paraId="03001BA1" w14:textId="77777777" w:rsidR="00594C01" w:rsidRDefault="00594C01">
      <w:pPr>
        <w:rPr>
          <w:rFonts w:ascii="Arial" w:hAnsi="Arial"/>
          <w:b/>
          <w:sz w:val="20"/>
        </w:rPr>
      </w:pPr>
    </w:p>
    <w:p w14:paraId="3630A536" w14:textId="2EF23753"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 w:rsidR="003A7C1B">
        <w:rPr>
          <w:rFonts w:ascii="Arial" w:hAnsi="Arial"/>
          <w:sz w:val="20"/>
          <w:u w:val="single"/>
        </w:rPr>
        <w:tab/>
      </w:r>
      <w:r w:rsidR="003A7C1B">
        <w:rPr>
          <w:rFonts w:ascii="Arial" w:hAnsi="Arial"/>
          <w:sz w:val="20"/>
          <w:u w:val="single"/>
        </w:rPr>
        <w:tab/>
      </w:r>
      <w:r w:rsidR="003A7C1B">
        <w:rPr>
          <w:rFonts w:ascii="Arial" w:hAnsi="Arial"/>
          <w:sz w:val="20"/>
          <w:u w:val="single"/>
        </w:rPr>
        <w:tab/>
      </w:r>
      <w:r w:rsidR="003A7C1B">
        <w:rPr>
          <w:rFonts w:ascii="Arial" w:hAnsi="Arial"/>
          <w:sz w:val="20"/>
          <w:u w:val="single"/>
        </w:rPr>
        <w:tab/>
      </w:r>
      <w:r w:rsidR="003A7C1B">
        <w:rPr>
          <w:rFonts w:ascii="Arial" w:hAnsi="Arial"/>
          <w:sz w:val="20"/>
          <w:u w:val="single"/>
        </w:rPr>
        <w:tab/>
      </w:r>
      <w:r w:rsidR="003A7C1B">
        <w:rPr>
          <w:rFonts w:ascii="Arial" w:hAnsi="Arial"/>
          <w:sz w:val="20"/>
          <w:u w:val="single"/>
        </w:rPr>
        <w:tab/>
      </w:r>
      <w:r w:rsidR="003A7C1B">
        <w:rPr>
          <w:rFonts w:ascii="Arial" w:hAnsi="Arial"/>
          <w:sz w:val="20"/>
          <w:u w:val="single"/>
        </w:rPr>
        <w:tab/>
      </w:r>
      <w:r w:rsidR="003A7C1B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C4693FA" w14:textId="0C200EC7" w:rsidR="00804C87" w:rsidRPr="00420DC0" w:rsidRDefault="00594C01">
      <w:pPr>
        <w:rPr>
          <w:rFonts w:ascii="Arial" w:hAnsi="Arial" w:cs="Arial"/>
          <w:sz w:val="22"/>
          <w:szCs w:val="22"/>
        </w:rPr>
      </w:pPr>
      <w:r>
        <w:tab/>
        <w:t>(Recruiting Manager)</w:t>
      </w:r>
      <w:r w:rsidR="00420DC0">
        <w:t xml:space="preserve"> </w:t>
      </w:r>
      <w:r w:rsidR="00804C87">
        <w:rPr>
          <w:rFonts w:ascii="Arial" w:hAnsi="Arial" w:cs="Arial"/>
          <w:sz w:val="20"/>
        </w:rPr>
        <w:t>HERA Ref 00</w:t>
      </w:r>
      <w:r w:rsidR="00420DC0">
        <w:rPr>
          <w:rFonts w:ascii="Arial" w:hAnsi="Arial" w:cs="Arial"/>
          <w:sz w:val="20"/>
        </w:rPr>
        <w:t>892</w:t>
      </w:r>
    </w:p>
    <w:p w14:paraId="57BCC1E7" w14:textId="77777777" w:rsidR="00420DC0" w:rsidRDefault="00420DC0" w:rsidP="00804C87">
      <w:pPr>
        <w:ind w:left="720"/>
        <w:rPr>
          <w:rFonts w:ascii="Arial" w:hAnsi="Arial" w:cs="Arial"/>
          <w:b/>
          <w:sz w:val="22"/>
          <w:szCs w:val="22"/>
        </w:rPr>
      </w:pPr>
    </w:p>
    <w:p w14:paraId="3AA7DC60" w14:textId="0C9E57DA" w:rsidR="00804C87" w:rsidRPr="00420DC0" w:rsidRDefault="003A7C1B" w:rsidP="00804C87">
      <w:pPr>
        <w:ind w:left="720"/>
        <w:rPr>
          <w:rFonts w:ascii="Arial" w:hAnsi="Arial" w:cs="Arial"/>
          <w:b/>
          <w:sz w:val="28"/>
          <w:szCs w:val="28"/>
        </w:rPr>
      </w:pPr>
      <w:r w:rsidRPr="00420DC0">
        <w:rPr>
          <w:rFonts w:ascii="Arial" w:hAnsi="Arial" w:cs="Arial"/>
          <w:b/>
          <w:sz w:val="28"/>
          <w:szCs w:val="28"/>
        </w:rPr>
        <w:t>Title</w:t>
      </w:r>
      <w:r w:rsidRPr="00420DC0">
        <w:rPr>
          <w:rFonts w:ascii="Arial" w:hAnsi="Arial" w:cs="Arial"/>
          <w:b/>
          <w:sz w:val="28"/>
          <w:szCs w:val="28"/>
        </w:rPr>
        <w:tab/>
      </w:r>
      <w:r w:rsidR="0020780E" w:rsidRPr="00420DC0">
        <w:rPr>
          <w:rFonts w:ascii="Arial" w:hAnsi="Arial" w:cs="Arial"/>
          <w:b/>
          <w:sz w:val="28"/>
          <w:szCs w:val="28"/>
        </w:rPr>
        <w:t>External Relations Manager</w:t>
      </w:r>
      <w:r w:rsidRPr="00420DC0">
        <w:rPr>
          <w:rFonts w:ascii="Arial" w:hAnsi="Arial" w:cs="Arial"/>
          <w:b/>
          <w:sz w:val="28"/>
          <w:szCs w:val="28"/>
        </w:rPr>
        <w:t xml:space="preserve"> </w:t>
      </w:r>
      <w:r w:rsidRPr="00420DC0">
        <w:rPr>
          <w:rFonts w:ascii="Arial" w:hAnsi="Arial" w:cs="Arial"/>
          <w:b/>
          <w:sz w:val="28"/>
          <w:szCs w:val="28"/>
        </w:rPr>
        <w:tab/>
      </w:r>
      <w:r w:rsidRPr="00420DC0">
        <w:rPr>
          <w:rFonts w:ascii="Arial" w:hAnsi="Arial" w:cs="Arial"/>
          <w:b/>
          <w:sz w:val="28"/>
          <w:szCs w:val="28"/>
        </w:rPr>
        <w:tab/>
        <w:t>Grade 4</w:t>
      </w:r>
    </w:p>
    <w:p w14:paraId="0B81974B" w14:textId="77777777" w:rsidR="00846874" w:rsidRPr="00420DC0" w:rsidRDefault="0084687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752" w:type="dxa"/>
        <w:tblInd w:w="704" w:type="dxa"/>
        <w:tblLook w:val="04A0" w:firstRow="1" w:lastRow="0" w:firstColumn="1" w:lastColumn="0" w:noHBand="0" w:noVBand="1"/>
      </w:tblPr>
      <w:tblGrid>
        <w:gridCol w:w="2098"/>
        <w:gridCol w:w="7654"/>
      </w:tblGrid>
      <w:tr w:rsidR="00C376E7" w:rsidRPr="00C55FC1" w14:paraId="5FBDBDFB" w14:textId="77777777" w:rsidTr="00420DC0">
        <w:tc>
          <w:tcPr>
            <w:tcW w:w="9752" w:type="dxa"/>
            <w:gridSpan w:val="2"/>
            <w:shd w:val="clear" w:color="auto" w:fill="000000" w:themeFill="text1"/>
          </w:tcPr>
          <w:p w14:paraId="0595D29E" w14:textId="77777777" w:rsidR="00C376E7" w:rsidRPr="00420DC0" w:rsidRDefault="00C376E7" w:rsidP="008D5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DC0">
              <w:rPr>
                <w:rFonts w:ascii="Arial" w:hAnsi="Arial" w:cs="Arial"/>
                <w:b/>
                <w:sz w:val="22"/>
                <w:szCs w:val="22"/>
              </w:rPr>
              <w:t>Person Specification</w:t>
            </w:r>
          </w:p>
        </w:tc>
      </w:tr>
      <w:tr w:rsidR="00C376E7" w:rsidRPr="00C55FC1" w14:paraId="63191351" w14:textId="77777777" w:rsidTr="00420DC0">
        <w:tc>
          <w:tcPr>
            <w:tcW w:w="2098" w:type="dxa"/>
          </w:tcPr>
          <w:p w14:paraId="0D2E2412" w14:textId="77777777" w:rsidR="00C376E7" w:rsidRPr="00420DC0" w:rsidRDefault="00C376E7" w:rsidP="00FA7858">
            <w:pPr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Specialist Knowledge/ Qualifications</w:t>
            </w:r>
          </w:p>
        </w:tc>
        <w:tc>
          <w:tcPr>
            <w:tcW w:w="7654" w:type="dxa"/>
          </w:tcPr>
          <w:p w14:paraId="3E2A90DE" w14:textId="5945810B" w:rsidR="006579DD" w:rsidRPr="00420DC0" w:rsidRDefault="00204F17" w:rsidP="0020780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Degree or</w:t>
            </w:r>
            <w:r w:rsidR="00544F60" w:rsidRPr="00420DC0">
              <w:rPr>
                <w:rFonts w:ascii="Arial" w:hAnsi="Arial" w:cs="Arial"/>
                <w:sz w:val="22"/>
                <w:szCs w:val="22"/>
              </w:rPr>
              <w:t xml:space="preserve"> advanced professional </w:t>
            </w:r>
            <w:r w:rsidR="00C376E7" w:rsidRPr="00420DC0">
              <w:rPr>
                <w:rFonts w:ascii="Arial" w:hAnsi="Arial" w:cs="Arial"/>
                <w:sz w:val="22"/>
                <w:szCs w:val="22"/>
              </w:rPr>
              <w:t xml:space="preserve">qualification in </w:t>
            </w:r>
            <w:r w:rsidR="00981585" w:rsidRPr="00420DC0">
              <w:rPr>
                <w:rFonts w:ascii="Arial" w:hAnsi="Arial" w:cs="Arial"/>
                <w:sz w:val="22"/>
                <w:szCs w:val="22"/>
              </w:rPr>
              <w:t>communications</w:t>
            </w:r>
            <w:r w:rsidR="003A33E7" w:rsidRPr="00420DC0">
              <w:rPr>
                <w:rFonts w:ascii="Arial" w:hAnsi="Arial" w:cs="Arial"/>
                <w:sz w:val="22"/>
                <w:szCs w:val="22"/>
              </w:rPr>
              <w:t>, public relations, journalism</w:t>
            </w:r>
            <w:r w:rsidR="00C376E7" w:rsidRPr="00420DC0">
              <w:rPr>
                <w:rFonts w:ascii="Arial" w:hAnsi="Arial" w:cs="Arial"/>
                <w:sz w:val="22"/>
                <w:szCs w:val="22"/>
              </w:rPr>
              <w:t xml:space="preserve"> or a related discipline.</w:t>
            </w:r>
          </w:p>
          <w:p w14:paraId="5A2F69FF" w14:textId="2EDE7286" w:rsidR="0020780E" w:rsidRPr="00420DC0" w:rsidRDefault="0020780E" w:rsidP="0020780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Knowledge of public/media relations strategy</w:t>
            </w:r>
            <w:r w:rsidR="00856AE9" w:rsidRPr="00420DC0">
              <w:rPr>
                <w:rFonts w:ascii="Arial" w:hAnsi="Arial" w:cs="Arial"/>
                <w:sz w:val="22"/>
                <w:szCs w:val="22"/>
              </w:rPr>
              <w:t>.</w:t>
            </w:r>
            <w:r w:rsidRPr="00420D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6FF48A" w14:textId="26DC4F61" w:rsidR="0020780E" w:rsidRPr="00420DC0" w:rsidRDefault="0020780E" w:rsidP="0020780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Knowledge and understanding of crisis communications</w:t>
            </w:r>
            <w:r w:rsidR="00856AE9" w:rsidRPr="00420DC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46E92D" w14:textId="58228619" w:rsidR="0020780E" w:rsidRPr="00420DC0" w:rsidRDefault="0020780E" w:rsidP="00420DC0">
            <w:pPr>
              <w:numPr>
                <w:ilvl w:val="0"/>
                <w:numId w:val="27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20DC0">
              <w:rPr>
                <w:rFonts w:ascii="Arial" w:eastAsia="Calibri" w:hAnsi="Arial" w:cs="Arial"/>
                <w:sz w:val="22"/>
                <w:szCs w:val="22"/>
              </w:rPr>
              <w:t>Knowledge of public affairs.</w:t>
            </w:r>
            <w:r w:rsidRPr="00420D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2991B2" w14:textId="2728B2E6" w:rsidR="00981585" w:rsidRPr="00420DC0" w:rsidRDefault="00C376E7" w:rsidP="0020780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 xml:space="preserve">Understanding </w:t>
            </w:r>
            <w:r w:rsidR="00981585" w:rsidRPr="00420DC0">
              <w:rPr>
                <w:rFonts w:ascii="Arial" w:hAnsi="Arial" w:cs="Arial"/>
                <w:sz w:val="22"/>
                <w:szCs w:val="22"/>
              </w:rPr>
              <w:t>and awareness of design and visual content and its usage within communications.</w:t>
            </w:r>
            <w:r w:rsidRPr="00420D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8C4B86" w14:textId="41F48DB6" w:rsidR="006579DD" w:rsidRPr="00420DC0" w:rsidRDefault="006579DD" w:rsidP="0020780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Excellent IT skills particularly to include Outlook</w:t>
            </w:r>
            <w:r w:rsidR="00981585" w:rsidRPr="00420DC0">
              <w:rPr>
                <w:rFonts w:ascii="Arial" w:hAnsi="Arial" w:cs="Arial"/>
                <w:sz w:val="22"/>
                <w:szCs w:val="22"/>
              </w:rPr>
              <w:t xml:space="preserve"> and social media channels.</w:t>
            </w:r>
          </w:p>
          <w:p w14:paraId="6D4DF767" w14:textId="77777777" w:rsidR="007D1F39" w:rsidRPr="00420DC0" w:rsidRDefault="007D1F39" w:rsidP="0020780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Excellent negotiation skills, to influence, persuade and network with colleagues within the College, the wider University and externally.</w:t>
            </w:r>
          </w:p>
        </w:tc>
      </w:tr>
      <w:tr w:rsidR="00C376E7" w:rsidRPr="00C55FC1" w14:paraId="0890BC9B" w14:textId="77777777" w:rsidTr="00420DC0">
        <w:tc>
          <w:tcPr>
            <w:tcW w:w="2098" w:type="dxa"/>
          </w:tcPr>
          <w:p w14:paraId="5406EFA7" w14:textId="7C6C40C8" w:rsidR="00C376E7" w:rsidRPr="00420DC0" w:rsidRDefault="00C376E7" w:rsidP="00FA78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 xml:space="preserve">Relevant Experience </w:t>
            </w:r>
          </w:p>
        </w:tc>
        <w:tc>
          <w:tcPr>
            <w:tcW w:w="7654" w:type="dxa"/>
          </w:tcPr>
          <w:p w14:paraId="2924C2B8" w14:textId="56AC67A4" w:rsidR="00C376E7" w:rsidRPr="00420DC0" w:rsidRDefault="00C376E7" w:rsidP="0020780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Extensive e</w:t>
            </w:r>
            <w:r w:rsidR="00074BC7" w:rsidRPr="00420DC0">
              <w:rPr>
                <w:rFonts w:ascii="Arial" w:hAnsi="Arial" w:cs="Arial"/>
                <w:sz w:val="22"/>
                <w:szCs w:val="22"/>
              </w:rPr>
              <w:t>xperience of</w:t>
            </w:r>
            <w:r w:rsidRPr="00420DC0">
              <w:rPr>
                <w:rFonts w:ascii="Arial" w:hAnsi="Arial" w:cs="Arial"/>
                <w:sz w:val="22"/>
                <w:szCs w:val="22"/>
              </w:rPr>
              <w:t xml:space="preserve"> working in </w:t>
            </w:r>
            <w:r w:rsidR="00E22452" w:rsidRPr="00420DC0">
              <w:rPr>
                <w:rFonts w:ascii="Arial" w:hAnsi="Arial" w:cs="Arial"/>
                <w:sz w:val="22"/>
                <w:szCs w:val="22"/>
              </w:rPr>
              <w:t xml:space="preserve">external relations including </w:t>
            </w:r>
            <w:r w:rsidR="00981585" w:rsidRPr="00420DC0">
              <w:rPr>
                <w:rFonts w:ascii="Arial" w:hAnsi="Arial" w:cs="Arial"/>
                <w:sz w:val="22"/>
                <w:szCs w:val="22"/>
              </w:rPr>
              <w:t>communications, public relations and media relations</w:t>
            </w:r>
            <w:r w:rsidR="006579DD" w:rsidRPr="00420DC0">
              <w:rPr>
                <w:rFonts w:ascii="Arial" w:hAnsi="Arial" w:cs="Arial"/>
                <w:sz w:val="22"/>
                <w:szCs w:val="22"/>
              </w:rPr>
              <w:t xml:space="preserve">, particularly within a higher education </w:t>
            </w:r>
            <w:r w:rsidR="00981585" w:rsidRPr="00420DC0">
              <w:rPr>
                <w:rFonts w:ascii="Arial" w:hAnsi="Arial" w:cs="Arial"/>
                <w:sz w:val="22"/>
                <w:szCs w:val="22"/>
              </w:rPr>
              <w:t xml:space="preserve">or creative </w:t>
            </w:r>
            <w:r w:rsidR="006579DD" w:rsidRPr="00420DC0">
              <w:rPr>
                <w:rFonts w:ascii="Arial" w:hAnsi="Arial" w:cs="Arial"/>
                <w:sz w:val="22"/>
                <w:szCs w:val="22"/>
              </w:rPr>
              <w:t>organisation</w:t>
            </w:r>
            <w:r w:rsidRPr="00420DC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6006FC0" w14:textId="77777777" w:rsidR="00C376E7" w:rsidRPr="00420DC0" w:rsidRDefault="00C376E7" w:rsidP="0020780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Significant and demonstrable experience of managing projects of a concurrent and overlapping nature, to deadline and within budget.</w:t>
            </w:r>
          </w:p>
          <w:p w14:paraId="79CBE64D" w14:textId="036B9733" w:rsidR="00C66B1B" w:rsidRPr="00420DC0" w:rsidRDefault="00981585" w:rsidP="0020780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 xml:space="preserve">Experience of planning, </w:t>
            </w:r>
            <w:r w:rsidR="00C66B1B" w:rsidRPr="00420DC0">
              <w:rPr>
                <w:rFonts w:ascii="Arial" w:hAnsi="Arial" w:cs="Arial"/>
                <w:sz w:val="22"/>
                <w:szCs w:val="22"/>
              </w:rPr>
              <w:t xml:space="preserve">implementing </w:t>
            </w:r>
            <w:r w:rsidRPr="00420DC0">
              <w:rPr>
                <w:rFonts w:ascii="Arial" w:hAnsi="Arial" w:cs="Arial"/>
                <w:sz w:val="22"/>
                <w:szCs w:val="22"/>
              </w:rPr>
              <w:t>and evaluating internal and external communications campaigns</w:t>
            </w:r>
            <w:r w:rsidR="00C66B1B" w:rsidRPr="00420DC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7548E5" w14:textId="77777777" w:rsidR="00C376E7" w:rsidRPr="00420DC0" w:rsidRDefault="006579DD" w:rsidP="0020780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lastRenderedPageBreak/>
              <w:t xml:space="preserve">Experience of using </w:t>
            </w:r>
            <w:r w:rsidR="00DF2F14" w:rsidRPr="00420DC0">
              <w:rPr>
                <w:rFonts w:ascii="Arial" w:hAnsi="Arial" w:cs="Arial"/>
                <w:sz w:val="22"/>
                <w:szCs w:val="22"/>
              </w:rPr>
              <w:t xml:space="preserve">a wide range of </w:t>
            </w:r>
            <w:r w:rsidR="00981585" w:rsidRPr="00420DC0">
              <w:rPr>
                <w:rFonts w:ascii="Arial" w:hAnsi="Arial" w:cs="Arial"/>
                <w:sz w:val="22"/>
                <w:szCs w:val="22"/>
              </w:rPr>
              <w:t>communications</w:t>
            </w:r>
            <w:r w:rsidRPr="00420DC0">
              <w:rPr>
                <w:rFonts w:ascii="Arial" w:hAnsi="Arial" w:cs="Arial"/>
                <w:sz w:val="22"/>
                <w:szCs w:val="22"/>
              </w:rPr>
              <w:t xml:space="preserve"> channels to </w:t>
            </w:r>
            <w:r w:rsidR="00321E1A" w:rsidRPr="00420DC0">
              <w:rPr>
                <w:rFonts w:ascii="Arial" w:hAnsi="Arial" w:cs="Arial"/>
                <w:sz w:val="22"/>
                <w:szCs w:val="22"/>
              </w:rPr>
              <w:t>deliver effective campaigns.</w:t>
            </w:r>
          </w:p>
          <w:p w14:paraId="227A3B0E" w14:textId="17412E44" w:rsidR="0020780E" w:rsidRPr="00420DC0" w:rsidRDefault="0020780E" w:rsidP="00420DC0">
            <w:pPr>
              <w:framePr w:w="8494" w:h="13972" w:hSpace="180" w:wrap="around" w:vAnchor="text" w:hAnchor="page" w:x="1777" w:y="-1439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Experience of working in a dynamic</w:t>
            </w:r>
            <w:r w:rsidR="00E22452" w:rsidRPr="00C55FC1">
              <w:rPr>
                <w:rFonts w:ascii="Arial" w:hAnsi="Arial" w:cs="Arial"/>
                <w:sz w:val="22"/>
                <w:szCs w:val="22"/>
              </w:rPr>
              <w:t>, fast-paced</w:t>
            </w:r>
            <w:r w:rsidRPr="00420DC0">
              <w:rPr>
                <w:rFonts w:ascii="Arial" w:hAnsi="Arial" w:cs="Arial"/>
                <w:sz w:val="22"/>
                <w:szCs w:val="22"/>
              </w:rPr>
              <w:t xml:space="preserve"> and pressured work environment.</w:t>
            </w:r>
          </w:p>
          <w:p w14:paraId="463854F6" w14:textId="77777777" w:rsidR="0020780E" w:rsidRPr="00420DC0" w:rsidRDefault="0020780E" w:rsidP="00420DC0">
            <w:pPr>
              <w:framePr w:w="8494" w:h="13972" w:hSpace="180" w:wrap="around" w:vAnchor="text" w:hAnchor="page" w:x="1777" w:y="-1439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Experience of the education or not-for-profit sector.</w:t>
            </w:r>
          </w:p>
          <w:p w14:paraId="7A204924" w14:textId="77777777" w:rsidR="0020780E" w:rsidRPr="00420DC0" w:rsidRDefault="0020780E" w:rsidP="00420DC0">
            <w:pPr>
              <w:framePr w:w="8494" w:h="13972" w:hSpace="180" w:wrap="around" w:vAnchor="text" w:hAnchor="page" w:x="1777" w:y="-1439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Experience of working both independently and collaboratively.</w:t>
            </w:r>
          </w:p>
          <w:p w14:paraId="43A2D9DF" w14:textId="77777777" w:rsidR="0020780E" w:rsidRPr="00420DC0" w:rsidRDefault="0020780E" w:rsidP="00420DC0">
            <w:pPr>
              <w:framePr w:w="8494" w:h="13972" w:hSpace="180" w:wrap="around" w:vAnchor="text" w:hAnchor="page" w:x="1777" w:y="-1439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Experience of working collaboratively with communication and/or academic colleagues.</w:t>
            </w:r>
          </w:p>
          <w:p w14:paraId="598D1A26" w14:textId="77777777" w:rsidR="0020780E" w:rsidRPr="00420DC0" w:rsidRDefault="0020780E" w:rsidP="00420DC0">
            <w:pPr>
              <w:framePr w:w="8494" w:h="13972" w:hSpace="180" w:wrap="around" w:vAnchor="text" w:hAnchor="page" w:x="1777" w:y="-1439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Experience of line management.</w:t>
            </w:r>
          </w:p>
          <w:p w14:paraId="34B46B9A" w14:textId="132FB54B" w:rsidR="0020780E" w:rsidRPr="00420DC0" w:rsidRDefault="0020780E" w:rsidP="00420DC0">
            <w:pPr>
              <w:framePr w:w="8494" w:h="13972" w:hSpace="180" w:wrap="around" w:vAnchor="text" w:hAnchor="page" w:x="1777" w:y="-1439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 xml:space="preserve">Experience of budget and resource management. </w:t>
            </w:r>
          </w:p>
        </w:tc>
      </w:tr>
      <w:tr w:rsidR="00C376E7" w:rsidRPr="00C55FC1" w14:paraId="1EDAA618" w14:textId="77777777" w:rsidTr="00420DC0">
        <w:tc>
          <w:tcPr>
            <w:tcW w:w="2098" w:type="dxa"/>
            <w:vAlign w:val="center"/>
          </w:tcPr>
          <w:p w14:paraId="33A028A0" w14:textId="77777777" w:rsidR="00C376E7" w:rsidRPr="00420DC0" w:rsidRDefault="00C376E7" w:rsidP="00FA78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lastRenderedPageBreak/>
              <w:t>Communication Skills</w:t>
            </w:r>
          </w:p>
        </w:tc>
        <w:tc>
          <w:tcPr>
            <w:tcW w:w="7654" w:type="dxa"/>
            <w:vAlign w:val="center"/>
          </w:tcPr>
          <w:p w14:paraId="0E4597BB" w14:textId="2C1C272B" w:rsidR="00E55D89" w:rsidRPr="00420DC0" w:rsidRDefault="00C376E7" w:rsidP="0043671C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Communicates effectively orally, in writing and/or using visual media.</w:t>
            </w:r>
          </w:p>
        </w:tc>
      </w:tr>
      <w:tr w:rsidR="00C376E7" w:rsidRPr="00C55FC1" w14:paraId="7D491980" w14:textId="77777777" w:rsidTr="00420DC0">
        <w:tc>
          <w:tcPr>
            <w:tcW w:w="2098" w:type="dxa"/>
            <w:vAlign w:val="center"/>
          </w:tcPr>
          <w:p w14:paraId="4522B34C" w14:textId="77777777" w:rsidR="00C376E7" w:rsidRPr="00420DC0" w:rsidRDefault="00C376E7" w:rsidP="00FA78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Leadership and Management</w:t>
            </w:r>
          </w:p>
        </w:tc>
        <w:tc>
          <w:tcPr>
            <w:tcW w:w="7654" w:type="dxa"/>
            <w:vAlign w:val="center"/>
          </w:tcPr>
          <w:p w14:paraId="5F453683" w14:textId="77777777" w:rsidR="00C376E7" w:rsidRPr="00420DC0" w:rsidRDefault="00C376E7" w:rsidP="006579DD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420DC0">
              <w:rPr>
                <w:rFonts w:ascii="Arial" w:hAnsi="Arial" w:cs="Arial"/>
                <w:color w:val="000000"/>
                <w:sz w:val="22"/>
                <w:szCs w:val="22"/>
              </w:rPr>
              <w:t>Motivates and leads a team effectively, setting clear o</w:t>
            </w:r>
            <w:r w:rsidR="006579DD" w:rsidRPr="00420DC0">
              <w:rPr>
                <w:rFonts w:ascii="Arial" w:hAnsi="Arial" w:cs="Arial"/>
                <w:color w:val="000000"/>
                <w:sz w:val="22"/>
                <w:szCs w:val="22"/>
              </w:rPr>
              <w:t>bjectives to manage performance.</w:t>
            </w:r>
          </w:p>
        </w:tc>
      </w:tr>
      <w:tr w:rsidR="00C376E7" w:rsidRPr="00C55FC1" w14:paraId="0571DAE7" w14:textId="77777777" w:rsidTr="00420DC0">
        <w:tc>
          <w:tcPr>
            <w:tcW w:w="2098" w:type="dxa"/>
            <w:vAlign w:val="center"/>
          </w:tcPr>
          <w:p w14:paraId="78644280" w14:textId="77777777" w:rsidR="00C376E7" w:rsidRPr="00420DC0" w:rsidRDefault="00C376E7" w:rsidP="00FA78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Research, Teaching and Learning</w:t>
            </w:r>
          </w:p>
        </w:tc>
        <w:tc>
          <w:tcPr>
            <w:tcW w:w="7654" w:type="dxa"/>
            <w:vAlign w:val="center"/>
          </w:tcPr>
          <w:p w14:paraId="39582435" w14:textId="77777777" w:rsidR="00C376E7" w:rsidRPr="00420DC0" w:rsidRDefault="00C376E7" w:rsidP="00FA7858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Uses effective teaching, learning or professional practice to support excellent tea</w:t>
            </w:r>
            <w:r w:rsidR="006579DD" w:rsidRPr="00420DC0">
              <w:rPr>
                <w:rFonts w:ascii="Arial" w:hAnsi="Arial" w:cs="Arial"/>
                <w:sz w:val="22"/>
                <w:szCs w:val="22"/>
              </w:rPr>
              <w:t>ching, pedagogy and inclusivity.</w:t>
            </w:r>
          </w:p>
        </w:tc>
      </w:tr>
      <w:tr w:rsidR="00C376E7" w:rsidRPr="00C55FC1" w14:paraId="2FC7CBCA" w14:textId="77777777" w:rsidTr="00420DC0">
        <w:tc>
          <w:tcPr>
            <w:tcW w:w="2098" w:type="dxa"/>
            <w:vAlign w:val="center"/>
          </w:tcPr>
          <w:p w14:paraId="7BE774A1" w14:textId="77777777" w:rsidR="00C376E7" w:rsidRPr="00420DC0" w:rsidRDefault="00C376E7" w:rsidP="00FA78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 xml:space="preserve">Professional Practice </w:t>
            </w:r>
          </w:p>
        </w:tc>
        <w:tc>
          <w:tcPr>
            <w:tcW w:w="7654" w:type="dxa"/>
            <w:vAlign w:val="center"/>
          </w:tcPr>
          <w:p w14:paraId="797244D6" w14:textId="77777777" w:rsidR="00C376E7" w:rsidRPr="00420DC0" w:rsidRDefault="00C376E7" w:rsidP="00FA7858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DC0">
              <w:rPr>
                <w:rFonts w:ascii="Arial" w:hAnsi="Arial" w:cs="Arial"/>
                <w:color w:val="000000"/>
                <w:sz w:val="22"/>
                <w:szCs w:val="22"/>
              </w:rPr>
              <w:t>Contributes to advancing professional practice/research or scholarly act</w:t>
            </w:r>
            <w:r w:rsidR="006579DD" w:rsidRPr="00420DC0">
              <w:rPr>
                <w:rFonts w:ascii="Arial" w:hAnsi="Arial" w:cs="Arial"/>
                <w:color w:val="000000"/>
                <w:sz w:val="22"/>
                <w:szCs w:val="22"/>
              </w:rPr>
              <w:t>ivity in own area of specialism.</w:t>
            </w:r>
          </w:p>
        </w:tc>
      </w:tr>
      <w:tr w:rsidR="00C376E7" w:rsidRPr="00C55FC1" w14:paraId="45B60308" w14:textId="77777777" w:rsidTr="00420DC0">
        <w:tc>
          <w:tcPr>
            <w:tcW w:w="2098" w:type="dxa"/>
            <w:vAlign w:val="center"/>
          </w:tcPr>
          <w:p w14:paraId="1EE1DC93" w14:textId="77777777" w:rsidR="00C376E7" w:rsidRPr="00420DC0" w:rsidRDefault="00C376E7" w:rsidP="00FA78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Planning and Managing Resources</w:t>
            </w:r>
          </w:p>
        </w:tc>
        <w:tc>
          <w:tcPr>
            <w:tcW w:w="7654" w:type="dxa"/>
            <w:vAlign w:val="center"/>
          </w:tcPr>
          <w:p w14:paraId="59D7C539" w14:textId="77777777" w:rsidR="00C376E7" w:rsidRPr="00420DC0" w:rsidRDefault="00C376E7" w:rsidP="00FA7858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DC0">
              <w:rPr>
                <w:rFonts w:ascii="Arial" w:hAnsi="Arial" w:cs="Arial"/>
                <w:color w:val="000000"/>
                <w:sz w:val="22"/>
                <w:szCs w:val="22"/>
              </w:rPr>
              <w:t>Plans, prioritises and organises work to achieve objectives on time</w:t>
            </w:r>
            <w:r w:rsidR="006579DD" w:rsidRPr="00420DC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C376E7" w:rsidRPr="00C55FC1" w14:paraId="1E9CCBE9" w14:textId="77777777" w:rsidTr="00420DC0">
        <w:tc>
          <w:tcPr>
            <w:tcW w:w="2098" w:type="dxa"/>
            <w:vAlign w:val="center"/>
          </w:tcPr>
          <w:p w14:paraId="729F3640" w14:textId="77777777" w:rsidR="00C376E7" w:rsidRPr="00420DC0" w:rsidRDefault="00C376E7" w:rsidP="00FA78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Teamwork</w:t>
            </w:r>
          </w:p>
        </w:tc>
        <w:tc>
          <w:tcPr>
            <w:tcW w:w="7654" w:type="dxa"/>
            <w:vAlign w:val="center"/>
          </w:tcPr>
          <w:p w14:paraId="60F1281D" w14:textId="77777777" w:rsidR="00C376E7" w:rsidRPr="00420DC0" w:rsidRDefault="00C376E7" w:rsidP="00FA7858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DC0">
              <w:rPr>
                <w:rFonts w:ascii="Arial" w:hAnsi="Arial" w:cs="Arial"/>
                <w:color w:val="000000"/>
                <w:sz w:val="22"/>
                <w:szCs w:val="22"/>
              </w:rPr>
              <w:t>Works collaboratively in a team and where appropriate across or with different professional groups.</w:t>
            </w:r>
          </w:p>
        </w:tc>
      </w:tr>
      <w:tr w:rsidR="00C376E7" w:rsidRPr="00C55FC1" w14:paraId="01B92EEE" w14:textId="77777777" w:rsidTr="00420DC0">
        <w:tc>
          <w:tcPr>
            <w:tcW w:w="2098" w:type="dxa"/>
            <w:vAlign w:val="center"/>
          </w:tcPr>
          <w:p w14:paraId="0047684A" w14:textId="77777777" w:rsidR="00C376E7" w:rsidRPr="00420DC0" w:rsidRDefault="00C376E7" w:rsidP="00FA78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>Student Experience or Customer Service</w:t>
            </w:r>
          </w:p>
        </w:tc>
        <w:tc>
          <w:tcPr>
            <w:tcW w:w="7654" w:type="dxa"/>
            <w:vAlign w:val="center"/>
          </w:tcPr>
          <w:p w14:paraId="4E788CAA" w14:textId="77777777" w:rsidR="00C376E7" w:rsidRPr="00420DC0" w:rsidRDefault="00C376E7" w:rsidP="00FA7858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DC0">
              <w:rPr>
                <w:rFonts w:ascii="Arial" w:hAnsi="Arial" w:cs="Arial"/>
                <w:color w:val="000000"/>
                <w:sz w:val="22"/>
                <w:szCs w:val="22"/>
              </w:rPr>
              <w:t>Builds and maintains positive relationships with students or customers</w:t>
            </w:r>
            <w:r w:rsidR="006579DD" w:rsidRPr="00420DC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C376E7" w:rsidRPr="00C55FC1" w14:paraId="0A3661C7" w14:textId="77777777" w:rsidTr="00420DC0">
        <w:tc>
          <w:tcPr>
            <w:tcW w:w="2098" w:type="dxa"/>
            <w:vAlign w:val="center"/>
          </w:tcPr>
          <w:p w14:paraId="384A01CE" w14:textId="77777777" w:rsidR="00C376E7" w:rsidRPr="00420DC0" w:rsidRDefault="00C376E7" w:rsidP="00FA78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DC0">
              <w:rPr>
                <w:rFonts w:ascii="Arial" w:hAnsi="Arial" w:cs="Arial"/>
                <w:sz w:val="22"/>
                <w:szCs w:val="22"/>
              </w:rPr>
              <w:t xml:space="preserve">Creativity, Innovation and Problem Solving </w:t>
            </w:r>
          </w:p>
        </w:tc>
        <w:tc>
          <w:tcPr>
            <w:tcW w:w="7654" w:type="dxa"/>
            <w:vAlign w:val="center"/>
          </w:tcPr>
          <w:p w14:paraId="0A340F2A" w14:textId="77777777" w:rsidR="00C376E7" w:rsidRPr="00420DC0" w:rsidRDefault="00C376E7" w:rsidP="00FA7858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DC0">
              <w:rPr>
                <w:rFonts w:ascii="Arial" w:hAnsi="Arial" w:cs="Arial"/>
                <w:color w:val="000000"/>
                <w:sz w:val="22"/>
                <w:szCs w:val="22"/>
              </w:rPr>
              <w:t>Uses initiative or creativity to resolve problems</w:t>
            </w:r>
            <w:r w:rsidR="006579DD" w:rsidRPr="00420DC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6351C683" w14:textId="77777777" w:rsidR="00D746AA" w:rsidRPr="00420DC0" w:rsidRDefault="00D746AA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74A9541" w14:textId="24D6991D" w:rsidR="00804C87" w:rsidRPr="00420DC0" w:rsidRDefault="00804C87" w:rsidP="00420DC0">
      <w:pPr>
        <w:spacing w:line="240" w:lineRule="atLeast"/>
        <w:rPr>
          <w:rFonts w:ascii="Arial" w:hAnsi="Arial" w:cs="Arial"/>
          <w:sz w:val="22"/>
          <w:szCs w:val="22"/>
        </w:rPr>
      </w:pPr>
      <w:r w:rsidRPr="00420DC0">
        <w:rPr>
          <w:rFonts w:ascii="Arial" w:hAnsi="Arial" w:cs="Arial"/>
          <w:sz w:val="22"/>
          <w:szCs w:val="22"/>
        </w:rPr>
        <w:t>HERA Ref 00</w:t>
      </w:r>
      <w:r w:rsidR="00420DC0">
        <w:rPr>
          <w:rFonts w:ascii="Arial" w:hAnsi="Arial" w:cs="Arial"/>
          <w:sz w:val="22"/>
          <w:szCs w:val="22"/>
        </w:rPr>
        <w:t>892</w:t>
      </w:r>
    </w:p>
    <w:sectPr w:rsidR="00804C87" w:rsidRPr="00420DC0" w:rsidSect="00420DC0">
      <w:headerReference w:type="default" r:id="rId9"/>
      <w:pgSz w:w="11906" w:h="16838"/>
      <w:pgMar w:top="1296" w:right="562" w:bottom="1080" w:left="54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6B0D7" w14:textId="77777777" w:rsidR="00FE24AA" w:rsidRDefault="00FE24AA">
      <w:r>
        <w:separator/>
      </w:r>
    </w:p>
  </w:endnote>
  <w:endnote w:type="continuationSeparator" w:id="0">
    <w:p w14:paraId="3EEDEFD5" w14:textId="77777777" w:rsidR="00FE24AA" w:rsidRDefault="00FE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EB3E5" w14:textId="77777777" w:rsidR="00FE24AA" w:rsidRDefault="00FE24AA">
      <w:r>
        <w:separator/>
      </w:r>
    </w:p>
  </w:footnote>
  <w:footnote w:type="continuationSeparator" w:id="0">
    <w:p w14:paraId="4195F055" w14:textId="77777777" w:rsidR="00FE24AA" w:rsidRDefault="00FE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4AAAF" w14:textId="77777777" w:rsidR="003A33E7" w:rsidRPr="00576313" w:rsidRDefault="003A33E7" w:rsidP="00576313">
    <w:pPr>
      <w:pStyle w:val="Header"/>
      <w:ind w:left="360"/>
      <w:rPr>
        <w:rFonts w:ascii="Arial" w:hAnsi="Arial" w:cs="Arial"/>
        <w:b/>
      </w:rPr>
    </w:pPr>
  </w:p>
  <w:p w14:paraId="42A4F46F" w14:textId="77777777" w:rsidR="003A33E7" w:rsidRDefault="003A33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275"/>
    <w:multiLevelType w:val="hybridMultilevel"/>
    <w:tmpl w:val="7BDC45C0"/>
    <w:lvl w:ilvl="0" w:tplc="2EA26C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86947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344D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06A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08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2C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020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07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89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1AA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3078"/>
    <w:multiLevelType w:val="hybridMultilevel"/>
    <w:tmpl w:val="3BA80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82BF2"/>
    <w:multiLevelType w:val="hybridMultilevel"/>
    <w:tmpl w:val="48728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EA3B1B"/>
    <w:multiLevelType w:val="hybridMultilevel"/>
    <w:tmpl w:val="6B8A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53CE6"/>
    <w:multiLevelType w:val="hybridMultilevel"/>
    <w:tmpl w:val="E6D059EC"/>
    <w:lvl w:ilvl="0" w:tplc="F200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3FC0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20B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0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CC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1A5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4F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E2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385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3588C"/>
    <w:multiLevelType w:val="hybridMultilevel"/>
    <w:tmpl w:val="0B8A1394"/>
    <w:lvl w:ilvl="0" w:tplc="C8A87850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6196F"/>
    <w:multiLevelType w:val="hybridMultilevel"/>
    <w:tmpl w:val="ECCCD900"/>
    <w:lvl w:ilvl="0" w:tplc="25D6F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FAE2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EA9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E5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A8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909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60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27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BE6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345CF"/>
    <w:multiLevelType w:val="hybridMultilevel"/>
    <w:tmpl w:val="685AC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C81"/>
    <w:multiLevelType w:val="hybridMultilevel"/>
    <w:tmpl w:val="1F52E508"/>
    <w:lvl w:ilvl="0" w:tplc="0B3EB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DE65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26E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8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66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C82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0E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E8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80A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037AD"/>
    <w:multiLevelType w:val="hybridMultilevel"/>
    <w:tmpl w:val="F078B512"/>
    <w:lvl w:ilvl="0" w:tplc="CFEC17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E27C4"/>
    <w:multiLevelType w:val="hybridMultilevel"/>
    <w:tmpl w:val="8E3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3"/>
  </w:num>
  <w:num w:numId="4">
    <w:abstractNumId w:val="17"/>
  </w:num>
  <w:num w:numId="5">
    <w:abstractNumId w:val="13"/>
  </w:num>
  <w:num w:numId="6">
    <w:abstractNumId w:val="24"/>
  </w:num>
  <w:num w:numId="7">
    <w:abstractNumId w:val="15"/>
  </w:num>
  <w:num w:numId="8">
    <w:abstractNumId w:val="11"/>
  </w:num>
  <w:num w:numId="9">
    <w:abstractNumId w:val="22"/>
  </w:num>
  <w:num w:numId="10">
    <w:abstractNumId w:val="26"/>
  </w:num>
  <w:num w:numId="11">
    <w:abstractNumId w:val="16"/>
  </w:num>
  <w:num w:numId="12">
    <w:abstractNumId w:val="19"/>
  </w:num>
  <w:num w:numId="13">
    <w:abstractNumId w:val="7"/>
  </w:num>
  <w:num w:numId="14">
    <w:abstractNumId w:val="21"/>
  </w:num>
  <w:num w:numId="15">
    <w:abstractNumId w:val="20"/>
  </w:num>
  <w:num w:numId="16">
    <w:abstractNumId w:val="25"/>
  </w:num>
  <w:num w:numId="17">
    <w:abstractNumId w:val="30"/>
  </w:num>
  <w:num w:numId="18">
    <w:abstractNumId w:val="12"/>
  </w:num>
  <w:num w:numId="19">
    <w:abstractNumId w:val="2"/>
  </w:num>
  <w:num w:numId="20">
    <w:abstractNumId w:val="14"/>
  </w:num>
  <w:num w:numId="21">
    <w:abstractNumId w:val="27"/>
  </w:num>
  <w:num w:numId="22">
    <w:abstractNumId w:val="8"/>
  </w:num>
  <w:num w:numId="23">
    <w:abstractNumId w:val="5"/>
  </w:num>
  <w:num w:numId="24">
    <w:abstractNumId w:val="23"/>
  </w:num>
  <w:num w:numId="25">
    <w:abstractNumId w:val="10"/>
  </w:num>
  <w:num w:numId="26">
    <w:abstractNumId w:val="9"/>
  </w:num>
  <w:num w:numId="27">
    <w:abstractNumId w:val="18"/>
  </w:num>
  <w:num w:numId="28">
    <w:abstractNumId w:val="29"/>
  </w:num>
  <w:num w:numId="29">
    <w:abstractNumId w:val="1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20C"/>
    <w:rsid w:val="00000FB6"/>
    <w:rsid w:val="000270C5"/>
    <w:rsid w:val="00027873"/>
    <w:rsid w:val="00034FB7"/>
    <w:rsid w:val="00065EBD"/>
    <w:rsid w:val="00074BC7"/>
    <w:rsid w:val="000940A9"/>
    <w:rsid w:val="000A4314"/>
    <w:rsid w:val="000B57F1"/>
    <w:rsid w:val="000B6AF2"/>
    <w:rsid w:val="000D09F2"/>
    <w:rsid w:val="000D1D1A"/>
    <w:rsid w:val="000D7FD1"/>
    <w:rsid w:val="00103C75"/>
    <w:rsid w:val="0011598E"/>
    <w:rsid w:val="00124BB9"/>
    <w:rsid w:val="00143C49"/>
    <w:rsid w:val="00146088"/>
    <w:rsid w:val="00171998"/>
    <w:rsid w:val="00190970"/>
    <w:rsid w:val="001B2C9B"/>
    <w:rsid w:val="001C1C9E"/>
    <w:rsid w:val="001C4DDF"/>
    <w:rsid w:val="001F2B51"/>
    <w:rsid w:val="0020170B"/>
    <w:rsid w:val="00204F17"/>
    <w:rsid w:val="00206F2B"/>
    <w:rsid w:val="0020780E"/>
    <w:rsid w:val="002120A9"/>
    <w:rsid w:val="00221528"/>
    <w:rsid w:val="002306CC"/>
    <w:rsid w:val="002351FE"/>
    <w:rsid w:val="002500A3"/>
    <w:rsid w:val="00282543"/>
    <w:rsid w:val="002A02E6"/>
    <w:rsid w:val="002A5ECA"/>
    <w:rsid w:val="002B48DF"/>
    <w:rsid w:val="002B7662"/>
    <w:rsid w:val="002D3610"/>
    <w:rsid w:val="002F0589"/>
    <w:rsid w:val="002F658C"/>
    <w:rsid w:val="00305896"/>
    <w:rsid w:val="00305D3A"/>
    <w:rsid w:val="00317BFE"/>
    <w:rsid w:val="00321E1A"/>
    <w:rsid w:val="0032412B"/>
    <w:rsid w:val="00370B6E"/>
    <w:rsid w:val="003807E7"/>
    <w:rsid w:val="00391DEB"/>
    <w:rsid w:val="003A04EF"/>
    <w:rsid w:val="003A33E7"/>
    <w:rsid w:val="003A3F57"/>
    <w:rsid w:val="003A7C1B"/>
    <w:rsid w:val="003B2633"/>
    <w:rsid w:val="003C2E1D"/>
    <w:rsid w:val="003D0BA9"/>
    <w:rsid w:val="003D2E0C"/>
    <w:rsid w:val="003E3A74"/>
    <w:rsid w:val="003E4F0D"/>
    <w:rsid w:val="003E6F4C"/>
    <w:rsid w:val="003F010E"/>
    <w:rsid w:val="003F2488"/>
    <w:rsid w:val="00404B83"/>
    <w:rsid w:val="00420DC0"/>
    <w:rsid w:val="00432A83"/>
    <w:rsid w:val="0043671C"/>
    <w:rsid w:val="00461AA4"/>
    <w:rsid w:val="00461E60"/>
    <w:rsid w:val="00474E0D"/>
    <w:rsid w:val="004816C6"/>
    <w:rsid w:val="004879C9"/>
    <w:rsid w:val="00495315"/>
    <w:rsid w:val="004971D4"/>
    <w:rsid w:val="004A7304"/>
    <w:rsid w:val="004C5ACD"/>
    <w:rsid w:val="004D0D06"/>
    <w:rsid w:val="004D3592"/>
    <w:rsid w:val="004E0BD8"/>
    <w:rsid w:val="004E3268"/>
    <w:rsid w:val="005078B3"/>
    <w:rsid w:val="0051117F"/>
    <w:rsid w:val="005238DE"/>
    <w:rsid w:val="00544F60"/>
    <w:rsid w:val="00547F28"/>
    <w:rsid w:val="005531AA"/>
    <w:rsid w:val="00572E64"/>
    <w:rsid w:val="00576313"/>
    <w:rsid w:val="00594C01"/>
    <w:rsid w:val="005A047A"/>
    <w:rsid w:val="005B186A"/>
    <w:rsid w:val="005D49DD"/>
    <w:rsid w:val="005E7B39"/>
    <w:rsid w:val="005F3158"/>
    <w:rsid w:val="005F772D"/>
    <w:rsid w:val="00630628"/>
    <w:rsid w:val="00635CC0"/>
    <w:rsid w:val="0064260B"/>
    <w:rsid w:val="00643638"/>
    <w:rsid w:val="006503A9"/>
    <w:rsid w:val="006579DD"/>
    <w:rsid w:val="00660864"/>
    <w:rsid w:val="006611EB"/>
    <w:rsid w:val="006B0F27"/>
    <w:rsid w:val="006B41D5"/>
    <w:rsid w:val="006B53B1"/>
    <w:rsid w:val="006C5C14"/>
    <w:rsid w:val="006C627A"/>
    <w:rsid w:val="006E19B6"/>
    <w:rsid w:val="006E5BEA"/>
    <w:rsid w:val="0070173B"/>
    <w:rsid w:val="00713038"/>
    <w:rsid w:val="00714496"/>
    <w:rsid w:val="0071519A"/>
    <w:rsid w:val="0072557A"/>
    <w:rsid w:val="007315B3"/>
    <w:rsid w:val="00733490"/>
    <w:rsid w:val="00754781"/>
    <w:rsid w:val="007774A6"/>
    <w:rsid w:val="00797E63"/>
    <w:rsid w:val="007B0346"/>
    <w:rsid w:val="007B7AC8"/>
    <w:rsid w:val="007C0C21"/>
    <w:rsid w:val="007D1F39"/>
    <w:rsid w:val="007E1A3C"/>
    <w:rsid w:val="00804C87"/>
    <w:rsid w:val="008141C3"/>
    <w:rsid w:val="008226FF"/>
    <w:rsid w:val="00824178"/>
    <w:rsid w:val="00846874"/>
    <w:rsid w:val="008506CF"/>
    <w:rsid w:val="00856AE9"/>
    <w:rsid w:val="00860F63"/>
    <w:rsid w:val="00864E7B"/>
    <w:rsid w:val="008A7A76"/>
    <w:rsid w:val="008B453A"/>
    <w:rsid w:val="008D0996"/>
    <w:rsid w:val="008D390B"/>
    <w:rsid w:val="008D427D"/>
    <w:rsid w:val="008D5524"/>
    <w:rsid w:val="008D67BB"/>
    <w:rsid w:val="008F55B0"/>
    <w:rsid w:val="008F6039"/>
    <w:rsid w:val="00920A2E"/>
    <w:rsid w:val="0092193D"/>
    <w:rsid w:val="009438D6"/>
    <w:rsid w:val="009567D7"/>
    <w:rsid w:val="00957376"/>
    <w:rsid w:val="00963CC3"/>
    <w:rsid w:val="0097624E"/>
    <w:rsid w:val="00981585"/>
    <w:rsid w:val="00987836"/>
    <w:rsid w:val="009E5CE9"/>
    <w:rsid w:val="009F62FB"/>
    <w:rsid w:val="00A10062"/>
    <w:rsid w:val="00A15DD8"/>
    <w:rsid w:val="00A20075"/>
    <w:rsid w:val="00A20B14"/>
    <w:rsid w:val="00A263D6"/>
    <w:rsid w:val="00A514C8"/>
    <w:rsid w:val="00A574EF"/>
    <w:rsid w:val="00A57E81"/>
    <w:rsid w:val="00A610B0"/>
    <w:rsid w:val="00A704B4"/>
    <w:rsid w:val="00A86633"/>
    <w:rsid w:val="00A9768C"/>
    <w:rsid w:val="00AA31B5"/>
    <w:rsid w:val="00AB7BAD"/>
    <w:rsid w:val="00AF6C2A"/>
    <w:rsid w:val="00B1615A"/>
    <w:rsid w:val="00B4142B"/>
    <w:rsid w:val="00B4479C"/>
    <w:rsid w:val="00B67FB4"/>
    <w:rsid w:val="00B81626"/>
    <w:rsid w:val="00B9101E"/>
    <w:rsid w:val="00B944A7"/>
    <w:rsid w:val="00BE4489"/>
    <w:rsid w:val="00C33F19"/>
    <w:rsid w:val="00C376E7"/>
    <w:rsid w:val="00C550D7"/>
    <w:rsid w:val="00C55FC1"/>
    <w:rsid w:val="00C64A0A"/>
    <w:rsid w:val="00C66B1B"/>
    <w:rsid w:val="00C72680"/>
    <w:rsid w:val="00CA65F8"/>
    <w:rsid w:val="00CC0E09"/>
    <w:rsid w:val="00D1149C"/>
    <w:rsid w:val="00D242C5"/>
    <w:rsid w:val="00D60774"/>
    <w:rsid w:val="00D65F90"/>
    <w:rsid w:val="00D746AA"/>
    <w:rsid w:val="00D87564"/>
    <w:rsid w:val="00DA2876"/>
    <w:rsid w:val="00DA67B3"/>
    <w:rsid w:val="00DA746B"/>
    <w:rsid w:val="00DA789C"/>
    <w:rsid w:val="00DB4F10"/>
    <w:rsid w:val="00DC33E5"/>
    <w:rsid w:val="00DC3F90"/>
    <w:rsid w:val="00DD7C47"/>
    <w:rsid w:val="00DF2F14"/>
    <w:rsid w:val="00DF403F"/>
    <w:rsid w:val="00E01217"/>
    <w:rsid w:val="00E22452"/>
    <w:rsid w:val="00E2261A"/>
    <w:rsid w:val="00E55D89"/>
    <w:rsid w:val="00E61061"/>
    <w:rsid w:val="00E62B6B"/>
    <w:rsid w:val="00E81609"/>
    <w:rsid w:val="00EC4545"/>
    <w:rsid w:val="00EC66B3"/>
    <w:rsid w:val="00ED4CC0"/>
    <w:rsid w:val="00EE3F92"/>
    <w:rsid w:val="00EF4A9E"/>
    <w:rsid w:val="00EF74CE"/>
    <w:rsid w:val="00F13D04"/>
    <w:rsid w:val="00F321D0"/>
    <w:rsid w:val="00F3563E"/>
    <w:rsid w:val="00F37226"/>
    <w:rsid w:val="00F419E5"/>
    <w:rsid w:val="00F75A77"/>
    <w:rsid w:val="00F77601"/>
    <w:rsid w:val="00FA7858"/>
    <w:rsid w:val="00FC3097"/>
    <w:rsid w:val="00FD6AE4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07B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CA"/>
    <w:rPr>
      <w:sz w:val="24"/>
      <w:szCs w:val="24"/>
    </w:rPr>
  </w:style>
  <w:style w:type="paragraph" w:styleId="Heading1">
    <w:name w:val="heading 1"/>
    <w:basedOn w:val="Normal"/>
    <w:next w:val="Normal"/>
    <w:qFormat/>
    <w:rsid w:val="008D427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8D427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D427D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8D427D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427D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8D427D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8D427D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8D4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8D427D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8D4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8D427D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1FE"/>
    <w:pPr>
      <w:ind w:left="720"/>
      <w:contextualSpacing/>
    </w:pPr>
  </w:style>
  <w:style w:type="table" w:styleId="TableGrid">
    <w:name w:val="Table Grid"/>
    <w:basedOn w:val="TableNormal"/>
    <w:uiPriority w:val="59"/>
    <w:rsid w:val="008D55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0B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BD8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BD8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002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20C"/>
    <w:rPr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20C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BDC5E7-75A3-4602-9B51-82C85CF1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8221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Zara Greisman</cp:lastModifiedBy>
  <cp:revision>2</cp:revision>
  <cp:lastPrinted>2015-02-24T13:39:00Z</cp:lastPrinted>
  <dcterms:created xsi:type="dcterms:W3CDTF">2018-06-27T11:20:00Z</dcterms:created>
  <dcterms:modified xsi:type="dcterms:W3CDTF">2018-06-27T11:20:00Z</dcterms:modified>
</cp:coreProperties>
</file>