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04DC0" w14:textId="77777777" w:rsidR="00594C01" w:rsidRPr="00C007C8" w:rsidRDefault="00594C01" w:rsidP="00C007C8"/>
    <w:tbl>
      <w:tblPr>
        <w:tblW w:w="952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434"/>
      </w:tblGrid>
      <w:tr w:rsidR="00DE696E" w:rsidRPr="004B1873" w14:paraId="1014D705" w14:textId="77777777" w:rsidTr="006C383F">
        <w:trPr>
          <w:trHeight w:val="406"/>
        </w:trPr>
        <w:tc>
          <w:tcPr>
            <w:tcW w:w="95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B37ED0" w14:textId="77777777" w:rsidR="00DE696E" w:rsidRPr="004B1873" w:rsidRDefault="00DE696E" w:rsidP="00AB5D6A">
            <w:pPr>
              <w:pStyle w:val="Heading3"/>
              <w:rPr>
                <w:b w:val="0"/>
                <w:sz w:val="20"/>
                <w:szCs w:val="20"/>
              </w:rPr>
            </w:pPr>
            <w:r w:rsidRPr="004B1873">
              <w:rPr>
                <w:sz w:val="20"/>
                <w:szCs w:val="20"/>
              </w:rPr>
              <w:t>JOB DESCRIPTION</w:t>
            </w:r>
          </w:p>
        </w:tc>
      </w:tr>
      <w:tr w:rsidR="00DE696E" w:rsidRPr="004B1873" w14:paraId="5E973C0A" w14:textId="77777777" w:rsidTr="1D145524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A898C0C" w14:textId="7B42D3DB" w:rsidR="003D3432" w:rsidRPr="004B1873" w:rsidRDefault="3FDDA1F8" w:rsidP="00B7592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b/>
                <w:bCs/>
                <w:sz w:val="20"/>
                <w:szCs w:val="20"/>
              </w:rPr>
              <w:t>Job title</w:t>
            </w:r>
            <w:r w:rsidRPr="004B1873">
              <w:rPr>
                <w:rFonts w:ascii="Arial" w:hAnsi="Arial" w:cs="Arial"/>
                <w:sz w:val="20"/>
                <w:szCs w:val="20"/>
              </w:rPr>
              <w:t>:</w:t>
            </w:r>
            <w:r w:rsidR="72A4524A" w:rsidRPr="004B18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D32D9FE" w:rsidRPr="004B1873">
              <w:rPr>
                <w:rFonts w:ascii="Arial" w:hAnsi="Arial" w:cs="Arial"/>
                <w:sz w:val="20"/>
                <w:szCs w:val="20"/>
              </w:rPr>
              <w:t xml:space="preserve">Head of </w:t>
            </w:r>
            <w:r w:rsidR="006961FC">
              <w:rPr>
                <w:rFonts w:ascii="Arial" w:hAnsi="Arial" w:cs="Arial"/>
                <w:sz w:val="20"/>
                <w:szCs w:val="20"/>
              </w:rPr>
              <w:t>Social Purpose</w:t>
            </w:r>
            <w:r w:rsidR="00B75925">
              <w:rPr>
                <w:rFonts w:ascii="Arial" w:hAnsi="Arial" w:cs="Arial"/>
                <w:sz w:val="20"/>
                <w:szCs w:val="20"/>
              </w:rPr>
              <w:t xml:space="preserve"> Operations</w:t>
            </w:r>
          </w:p>
        </w:tc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9CE68CC" w14:textId="077121F2" w:rsidR="00DE696E" w:rsidRPr="004B1873" w:rsidRDefault="3FDDA1F8" w:rsidP="41A5EE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b/>
                <w:bCs/>
                <w:sz w:val="20"/>
                <w:szCs w:val="20"/>
              </w:rPr>
              <w:t>Accountable to</w:t>
            </w:r>
            <w:r w:rsidRPr="004B1873">
              <w:rPr>
                <w:rFonts w:ascii="Arial" w:hAnsi="Arial" w:cs="Arial"/>
                <w:sz w:val="20"/>
                <w:szCs w:val="20"/>
              </w:rPr>
              <w:t>:</w:t>
            </w:r>
            <w:r w:rsidR="72A4524A" w:rsidRPr="004B1873">
              <w:rPr>
                <w:rFonts w:ascii="Arial" w:hAnsi="Arial" w:cs="Arial"/>
                <w:sz w:val="20"/>
                <w:szCs w:val="20"/>
              </w:rPr>
              <w:t xml:space="preserve"> Chief </w:t>
            </w:r>
            <w:r w:rsidR="006961FC">
              <w:rPr>
                <w:rFonts w:ascii="Arial" w:hAnsi="Arial" w:cs="Arial"/>
                <w:sz w:val="20"/>
                <w:szCs w:val="20"/>
              </w:rPr>
              <w:t>Social Purpose</w:t>
            </w:r>
            <w:r w:rsidR="72A4524A" w:rsidRPr="004B1873">
              <w:rPr>
                <w:rFonts w:ascii="Arial" w:hAnsi="Arial" w:cs="Arial"/>
                <w:sz w:val="20"/>
                <w:szCs w:val="20"/>
              </w:rPr>
              <w:t xml:space="preserve"> Officer</w:t>
            </w:r>
          </w:p>
        </w:tc>
      </w:tr>
      <w:tr w:rsidR="00DE696E" w:rsidRPr="004B1873" w14:paraId="3B6A38CF" w14:textId="77777777" w:rsidTr="1D145524">
        <w:trPr>
          <w:trHeight w:val="43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734FB" w14:textId="77777777" w:rsidR="00DE696E" w:rsidRPr="004B1873" w:rsidRDefault="00DE696E" w:rsidP="000D262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B1873">
              <w:rPr>
                <w:rFonts w:ascii="Arial" w:hAnsi="Arial" w:cs="Arial"/>
                <w:b/>
                <w:sz w:val="20"/>
                <w:szCs w:val="20"/>
              </w:rPr>
              <w:t>Contract length</w:t>
            </w:r>
            <w:r w:rsidRPr="004B187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C0840" w:rsidRPr="004B1873"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2E869DC" w14:textId="53BD6C1F" w:rsidR="00DE696E" w:rsidRPr="004B1873" w:rsidRDefault="00DE696E" w:rsidP="001C6D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b/>
                <w:sz w:val="20"/>
                <w:szCs w:val="20"/>
              </w:rPr>
              <w:t>Hours per week</w:t>
            </w:r>
            <w:r w:rsidRPr="004B187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A3229" w:rsidRPr="004B1873">
              <w:rPr>
                <w:rFonts w:ascii="Arial" w:hAnsi="Arial" w:cs="Arial"/>
                <w:sz w:val="20"/>
                <w:szCs w:val="20"/>
              </w:rPr>
              <w:t>3</w:t>
            </w:r>
            <w:r w:rsidR="005B000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931ED51" w14:textId="77777777" w:rsidR="00DE696E" w:rsidRPr="004B1873" w:rsidRDefault="00DE696E" w:rsidP="00AB5D6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b/>
                <w:sz w:val="20"/>
                <w:szCs w:val="20"/>
              </w:rPr>
              <w:t>Weeks per year</w:t>
            </w:r>
            <w:r w:rsidRPr="004B1873">
              <w:rPr>
                <w:rFonts w:ascii="Arial" w:hAnsi="Arial" w:cs="Arial"/>
                <w:sz w:val="20"/>
                <w:szCs w:val="20"/>
              </w:rPr>
              <w:t>:</w:t>
            </w:r>
            <w:r w:rsidRPr="004B18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187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DE696E" w:rsidRPr="004B1873" w14:paraId="5B1D388D" w14:textId="77777777" w:rsidTr="1D145524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224C1" w14:textId="0956EA5F" w:rsidR="00DE696E" w:rsidRPr="004B1873" w:rsidRDefault="00DE696E" w:rsidP="009A322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B1873">
              <w:rPr>
                <w:rFonts w:ascii="Arial" w:hAnsi="Arial" w:cs="Arial"/>
                <w:b/>
                <w:sz w:val="20"/>
                <w:szCs w:val="20"/>
              </w:rPr>
              <w:t>Salary</w:t>
            </w:r>
            <w:r w:rsidR="004C177E" w:rsidRPr="004B1873">
              <w:rPr>
                <w:rFonts w:ascii="Arial" w:hAnsi="Arial" w:cs="Arial"/>
                <w:sz w:val="20"/>
                <w:szCs w:val="20"/>
              </w:rPr>
              <w:t>:</w:t>
            </w:r>
            <w:r w:rsidR="00577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000C" w:rsidRPr="005B000C">
              <w:rPr>
                <w:rFonts w:ascii="Arial" w:hAnsi="Arial" w:cs="Arial"/>
                <w:sz w:val="20"/>
                <w:szCs w:val="20"/>
              </w:rPr>
              <w:t>£55,421 - £66,943 per annum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18EBDC" w14:textId="7D8C9CD8" w:rsidR="00DE696E" w:rsidRPr="004B1873" w:rsidRDefault="00DE696E" w:rsidP="00B7592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B1873">
              <w:rPr>
                <w:rFonts w:ascii="Arial" w:hAnsi="Arial" w:cs="Arial"/>
                <w:b/>
                <w:sz w:val="20"/>
                <w:szCs w:val="20"/>
              </w:rPr>
              <w:t>Grade</w:t>
            </w:r>
            <w:r w:rsidRPr="004B1873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5770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E696E" w:rsidRPr="004B1873" w14:paraId="17911C80" w14:textId="77777777" w:rsidTr="1D145524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B0F6D11" w14:textId="281395D2" w:rsidR="00DE696E" w:rsidRPr="004B1873" w:rsidRDefault="3FDDA1F8" w:rsidP="41A5EE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b/>
                <w:bCs/>
                <w:sz w:val="20"/>
                <w:szCs w:val="20"/>
              </w:rPr>
              <w:t>Service</w:t>
            </w:r>
            <w:r w:rsidRPr="004B1873">
              <w:rPr>
                <w:rFonts w:ascii="Arial" w:hAnsi="Arial" w:cs="Arial"/>
                <w:sz w:val="20"/>
                <w:szCs w:val="20"/>
              </w:rPr>
              <w:t>:</w:t>
            </w:r>
            <w:r w:rsidR="36F96A0A" w:rsidRPr="004B18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1FC">
              <w:rPr>
                <w:rFonts w:ascii="Arial" w:hAnsi="Arial" w:cs="Arial"/>
                <w:sz w:val="20"/>
                <w:szCs w:val="20"/>
              </w:rPr>
              <w:t>Social Purpose Group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9D7D19B" w14:textId="77777777" w:rsidR="00DE696E" w:rsidRPr="004B1873" w:rsidRDefault="3FDDA1F8" w:rsidP="41A5EE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  <w:r w:rsidRPr="004B1873">
              <w:rPr>
                <w:rFonts w:ascii="Arial" w:hAnsi="Arial" w:cs="Arial"/>
                <w:sz w:val="20"/>
                <w:szCs w:val="20"/>
              </w:rPr>
              <w:t>: High Holborn</w:t>
            </w:r>
          </w:p>
        </w:tc>
      </w:tr>
      <w:tr w:rsidR="00594C01" w:rsidRPr="004B1873" w14:paraId="273F1457" w14:textId="77777777" w:rsidTr="1D145524">
        <w:tc>
          <w:tcPr>
            <w:tcW w:w="9522" w:type="dxa"/>
            <w:gridSpan w:val="3"/>
          </w:tcPr>
          <w:p w14:paraId="34FF1146" w14:textId="77777777" w:rsidR="00594C01" w:rsidRPr="004B1873" w:rsidRDefault="00BD7650" w:rsidP="41A5EED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73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92220D1" w:rsidRPr="004B1873">
              <w:rPr>
                <w:rFonts w:ascii="Arial" w:hAnsi="Arial" w:cs="Arial"/>
                <w:b/>
                <w:bCs/>
                <w:sz w:val="20"/>
                <w:szCs w:val="20"/>
              </w:rPr>
              <w:t>urpose of the role</w:t>
            </w:r>
            <w:r w:rsidRPr="004B187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8467BCD" w14:textId="72EDF106" w:rsidR="00B75925" w:rsidRPr="00B75925" w:rsidRDefault="00B75925" w:rsidP="00B75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925">
              <w:rPr>
                <w:rFonts w:ascii="Arial" w:hAnsi="Arial" w:cs="Arial"/>
                <w:sz w:val="20"/>
                <w:szCs w:val="20"/>
              </w:rPr>
              <w:t xml:space="preserve">Reporting to the new </w:t>
            </w:r>
            <w:r w:rsidR="006961FC">
              <w:rPr>
                <w:rFonts w:ascii="Arial" w:hAnsi="Arial" w:cs="Arial"/>
                <w:sz w:val="20"/>
                <w:szCs w:val="20"/>
              </w:rPr>
              <w:t>Chief Social Purpose Officer,</w:t>
            </w:r>
            <w:r w:rsidRPr="00B75925">
              <w:rPr>
                <w:rFonts w:ascii="Arial" w:hAnsi="Arial" w:cs="Arial"/>
                <w:sz w:val="20"/>
                <w:szCs w:val="20"/>
              </w:rPr>
              <w:t xml:space="preserve"> the Head of </w:t>
            </w:r>
            <w:r w:rsidR="006961FC">
              <w:rPr>
                <w:rFonts w:ascii="Arial" w:hAnsi="Arial" w:cs="Arial"/>
                <w:sz w:val="20"/>
                <w:szCs w:val="20"/>
              </w:rPr>
              <w:t>Social Purpose</w:t>
            </w:r>
            <w:r w:rsidRPr="00B75925">
              <w:rPr>
                <w:rFonts w:ascii="Arial" w:hAnsi="Arial" w:cs="Arial"/>
                <w:sz w:val="20"/>
                <w:szCs w:val="20"/>
              </w:rPr>
              <w:t xml:space="preserve"> Operations (</w:t>
            </w:r>
            <w:proofErr w:type="spellStart"/>
            <w:r w:rsidR="006961FC">
              <w:rPr>
                <w:rFonts w:ascii="Arial" w:hAnsi="Arial" w:cs="Arial"/>
                <w:sz w:val="20"/>
                <w:szCs w:val="20"/>
              </w:rPr>
              <w:t>HoSPO</w:t>
            </w:r>
            <w:proofErr w:type="spellEnd"/>
            <w:r w:rsidRPr="00B75925">
              <w:rPr>
                <w:rFonts w:ascii="Arial" w:hAnsi="Arial" w:cs="Arial"/>
                <w:sz w:val="20"/>
                <w:szCs w:val="20"/>
              </w:rPr>
              <w:t xml:space="preserve">) will play a key leadership role in building and running the new division. The role will sit in the group’s new Senior Leadership Team (SLT), working alongside </w:t>
            </w:r>
            <w:r w:rsidR="006961FC">
              <w:rPr>
                <w:rFonts w:ascii="Arial" w:hAnsi="Arial" w:cs="Arial"/>
                <w:sz w:val="20"/>
                <w:szCs w:val="20"/>
              </w:rPr>
              <w:t>four</w:t>
            </w:r>
            <w:r w:rsidRPr="00B75925">
              <w:rPr>
                <w:rFonts w:ascii="Arial" w:hAnsi="Arial" w:cs="Arial"/>
                <w:sz w:val="20"/>
                <w:szCs w:val="20"/>
              </w:rPr>
              <w:t xml:space="preserve"> Directors, with specific responsibility for and oversight of the strategic and operational development of the new group.</w:t>
            </w:r>
          </w:p>
          <w:p w14:paraId="03084B5B" w14:textId="77777777" w:rsidR="00B75925" w:rsidRPr="00B75925" w:rsidRDefault="00B75925" w:rsidP="00B75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3F9A67" w14:textId="20BFE295" w:rsidR="00B75925" w:rsidRPr="00B75925" w:rsidRDefault="00B75925" w:rsidP="00B75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925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="006961FC">
              <w:rPr>
                <w:rFonts w:ascii="Arial" w:hAnsi="Arial" w:cs="Arial"/>
                <w:sz w:val="20"/>
                <w:szCs w:val="20"/>
              </w:rPr>
              <w:t>HoSPO</w:t>
            </w:r>
            <w:proofErr w:type="spellEnd"/>
            <w:r w:rsidRPr="00B75925">
              <w:rPr>
                <w:rFonts w:ascii="Arial" w:hAnsi="Arial" w:cs="Arial"/>
                <w:sz w:val="20"/>
                <w:szCs w:val="20"/>
              </w:rPr>
              <w:t xml:space="preserve"> will lead the group’s overall approaches to financial strategy, planning and operations; people strategies (including recruitment, staff development and Employee Value Proposition), corporate governance,</w:t>
            </w:r>
            <w:r w:rsidR="006961FC">
              <w:rPr>
                <w:rFonts w:ascii="Arial" w:hAnsi="Arial" w:cs="Arial"/>
                <w:sz w:val="20"/>
                <w:szCs w:val="20"/>
              </w:rPr>
              <w:t xml:space="preserve"> data strategy and procurement</w:t>
            </w:r>
            <w:r w:rsidRPr="00B75925">
              <w:rPr>
                <w:rFonts w:ascii="Arial" w:hAnsi="Arial" w:cs="Arial"/>
                <w:sz w:val="20"/>
                <w:szCs w:val="20"/>
              </w:rPr>
              <w:t xml:space="preserve">, while providing high level strategic and </w:t>
            </w:r>
            <w:r w:rsidR="006961FC">
              <w:rPr>
                <w:rFonts w:ascii="Arial" w:hAnsi="Arial" w:cs="Arial"/>
                <w:sz w:val="20"/>
                <w:szCs w:val="20"/>
              </w:rPr>
              <w:t>delivery</w:t>
            </w:r>
            <w:r w:rsidRPr="00B75925">
              <w:rPr>
                <w:rFonts w:ascii="Arial" w:hAnsi="Arial" w:cs="Arial"/>
                <w:sz w:val="20"/>
                <w:szCs w:val="20"/>
              </w:rPr>
              <w:t xml:space="preserve"> advice to the C</w:t>
            </w:r>
            <w:r w:rsidR="006961FC">
              <w:rPr>
                <w:rFonts w:ascii="Arial" w:hAnsi="Arial" w:cs="Arial"/>
                <w:sz w:val="20"/>
                <w:szCs w:val="20"/>
              </w:rPr>
              <w:t>SP</w:t>
            </w:r>
            <w:r w:rsidRPr="00B75925">
              <w:rPr>
                <w:rFonts w:ascii="Arial" w:hAnsi="Arial" w:cs="Arial"/>
                <w:sz w:val="20"/>
                <w:szCs w:val="20"/>
              </w:rPr>
              <w:t xml:space="preserve">O, working in partnership with key leaders within </w:t>
            </w:r>
            <w:r w:rsidR="006961FC">
              <w:rPr>
                <w:rFonts w:ascii="Arial" w:hAnsi="Arial" w:cs="Arial"/>
                <w:sz w:val="20"/>
                <w:szCs w:val="20"/>
              </w:rPr>
              <w:t>SPG</w:t>
            </w:r>
            <w:r w:rsidRPr="00B75925">
              <w:rPr>
                <w:rFonts w:ascii="Arial" w:hAnsi="Arial" w:cs="Arial"/>
                <w:sz w:val="20"/>
                <w:szCs w:val="20"/>
              </w:rPr>
              <w:t xml:space="preserve"> and across UAL to build and successfully run the new group.</w:t>
            </w:r>
          </w:p>
          <w:p w14:paraId="53135209" w14:textId="77777777" w:rsidR="000D2622" w:rsidRPr="004B1873" w:rsidRDefault="000D2622" w:rsidP="004B1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873" w:rsidRPr="004B1873" w14:paraId="5C6A145F" w14:textId="77777777" w:rsidTr="1D145524">
        <w:tc>
          <w:tcPr>
            <w:tcW w:w="9522" w:type="dxa"/>
            <w:gridSpan w:val="3"/>
          </w:tcPr>
          <w:p w14:paraId="39FC04C1" w14:textId="77777777" w:rsidR="004B1873" w:rsidRPr="004B1873" w:rsidRDefault="004B1873" w:rsidP="41A5EED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73">
              <w:rPr>
                <w:rFonts w:ascii="Arial" w:hAnsi="Arial" w:cs="Arial"/>
                <w:b/>
                <w:bCs/>
                <w:sz w:val="20"/>
                <w:szCs w:val="20"/>
              </w:rPr>
              <w:t>Core objectives</w:t>
            </w:r>
          </w:p>
          <w:p w14:paraId="144F2DF7" w14:textId="77777777" w:rsidR="00B75925" w:rsidRDefault="00B75925" w:rsidP="00B7592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CA32C01" w14:textId="12EC1C5E" w:rsidR="00B75925" w:rsidRPr="00B75925" w:rsidRDefault="004B1873" w:rsidP="00B75925">
            <w:pPr>
              <w:pStyle w:val="ListParagraph"/>
              <w:numPr>
                <w:ilvl w:val="0"/>
                <w:numId w:val="6"/>
              </w:num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  <w:r w:rsidRPr="00B7592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75925" w:rsidRPr="00B75925">
              <w:rPr>
                <w:rStyle w:val="A6"/>
                <w:rFonts w:ascii="Arial" w:hAnsi="Arial" w:cs="Arial"/>
                <w:sz w:val="20"/>
                <w:szCs w:val="20"/>
              </w:rPr>
              <w:t xml:space="preserve">build </w:t>
            </w:r>
            <w:r w:rsidR="00957CAC">
              <w:rPr>
                <w:rStyle w:val="A6"/>
                <w:rFonts w:ascii="Arial" w:hAnsi="Arial" w:cs="Arial"/>
                <w:sz w:val="20"/>
                <w:szCs w:val="20"/>
              </w:rPr>
              <w:t xml:space="preserve">and lead the </w:t>
            </w:r>
            <w:r w:rsidR="00B75925" w:rsidRPr="00B75925">
              <w:rPr>
                <w:rStyle w:val="A6"/>
                <w:rFonts w:ascii="Arial" w:hAnsi="Arial" w:cs="Arial"/>
                <w:sz w:val="20"/>
                <w:szCs w:val="20"/>
              </w:rPr>
              <w:t xml:space="preserve">strategic business planning for the </w:t>
            </w:r>
            <w:r w:rsidR="006961FC">
              <w:rPr>
                <w:rStyle w:val="A6"/>
                <w:rFonts w:ascii="Arial" w:hAnsi="Arial" w:cs="Arial"/>
                <w:sz w:val="20"/>
                <w:szCs w:val="20"/>
              </w:rPr>
              <w:t>Social Purpose</w:t>
            </w:r>
            <w:r w:rsidR="00B75925" w:rsidRPr="00B75925">
              <w:rPr>
                <w:rStyle w:val="A6"/>
                <w:rFonts w:ascii="Arial" w:hAnsi="Arial" w:cs="Arial"/>
                <w:sz w:val="20"/>
                <w:szCs w:val="20"/>
              </w:rPr>
              <w:t xml:space="preserve"> Group ensuring that the </w:t>
            </w:r>
            <w:r w:rsidR="006961FC">
              <w:rPr>
                <w:rStyle w:val="A6"/>
                <w:rFonts w:ascii="Arial" w:hAnsi="Arial" w:cs="Arial"/>
                <w:sz w:val="20"/>
                <w:szCs w:val="20"/>
              </w:rPr>
              <w:t>directorates</w:t>
            </w:r>
            <w:r w:rsidR="00B75925" w:rsidRPr="00B75925">
              <w:rPr>
                <w:rStyle w:val="A6"/>
                <w:rFonts w:ascii="Arial" w:hAnsi="Arial" w:cs="Arial"/>
                <w:sz w:val="20"/>
                <w:szCs w:val="20"/>
              </w:rPr>
              <w:t xml:space="preserve"> </w:t>
            </w:r>
            <w:r w:rsidR="003F2A66">
              <w:rPr>
                <w:rStyle w:val="A6"/>
                <w:rFonts w:ascii="Arial" w:hAnsi="Arial" w:cs="Arial"/>
                <w:sz w:val="20"/>
                <w:szCs w:val="20"/>
              </w:rPr>
              <w:t>can</w:t>
            </w:r>
            <w:r w:rsidR="00B75925" w:rsidRPr="00B75925">
              <w:rPr>
                <w:rStyle w:val="A6"/>
                <w:rFonts w:ascii="Arial" w:hAnsi="Arial" w:cs="Arial"/>
                <w:sz w:val="20"/>
                <w:szCs w:val="20"/>
              </w:rPr>
              <w:t xml:space="preserve"> develop and </w:t>
            </w:r>
            <w:r w:rsidR="003F2A66">
              <w:rPr>
                <w:rStyle w:val="A6"/>
                <w:rFonts w:ascii="Arial" w:hAnsi="Arial" w:cs="Arial"/>
                <w:sz w:val="20"/>
                <w:szCs w:val="20"/>
              </w:rPr>
              <w:t>drive transformation</w:t>
            </w:r>
            <w:r w:rsidR="00B75925" w:rsidRPr="00B75925">
              <w:rPr>
                <w:rStyle w:val="A6"/>
                <w:rFonts w:ascii="Arial" w:hAnsi="Arial" w:cs="Arial"/>
                <w:sz w:val="20"/>
                <w:szCs w:val="20"/>
              </w:rPr>
              <w:t xml:space="preserve">, in line with the University’s </w:t>
            </w:r>
            <w:r w:rsidR="00957CAC">
              <w:rPr>
                <w:rStyle w:val="A6"/>
                <w:rFonts w:ascii="Arial" w:hAnsi="Arial" w:cs="Arial"/>
                <w:sz w:val="20"/>
                <w:szCs w:val="20"/>
              </w:rPr>
              <w:t>strategy.</w:t>
            </w:r>
          </w:p>
          <w:p w14:paraId="5ADC02F2" w14:textId="77777777" w:rsidR="00B75925" w:rsidRPr="00B75925" w:rsidRDefault="00B75925" w:rsidP="00B75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9DCEC" w14:textId="0AABB943" w:rsidR="003F2A66" w:rsidRPr="003F2A66" w:rsidRDefault="00B75925" w:rsidP="004B18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 l</w:t>
            </w:r>
            <w:r w:rsidRPr="00B75925">
              <w:rPr>
                <w:rFonts w:ascii="Arial" w:eastAsia="Calibri" w:hAnsi="Arial" w:cs="Arial"/>
                <w:sz w:val="20"/>
                <w:szCs w:val="20"/>
              </w:rPr>
              <w:t xml:space="preserve">ead </w:t>
            </w:r>
            <w:r w:rsidR="003F2A66">
              <w:rPr>
                <w:rFonts w:ascii="Arial" w:eastAsia="Calibri" w:hAnsi="Arial" w:cs="Arial"/>
                <w:sz w:val="20"/>
                <w:szCs w:val="20"/>
              </w:rPr>
              <w:t xml:space="preserve">strategic planning and operational delivery of finance, people, </w:t>
            </w:r>
            <w:r w:rsidR="006961FC">
              <w:rPr>
                <w:rFonts w:ascii="Arial" w:eastAsia="Calibri" w:hAnsi="Arial" w:cs="Arial"/>
                <w:sz w:val="20"/>
                <w:szCs w:val="20"/>
              </w:rPr>
              <w:t>data management</w:t>
            </w:r>
            <w:r w:rsidR="00AB5D6A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3F2A66">
              <w:rPr>
                <w:rFonts w:ascii="Arial" w:eastAsia="Calibri" w:hAnsi="Arial" w:cs="Arial"/>
                <w:sz w:val="20"/>
                <w:szCs w:val="20"/>
              </w:rPr>
              <w:t xml:space="preserve"> governance</w:t>
            </w:r>
            <w:r w:rsidR="00AB5D6A">
              <w:rPr>
                <w:rFonts w:ascii="Arial" w:eastAsia="Calibri" w:hAnsi="Arial" w:cs="Arial"/>
                <w:sz w:val="20"/>
                <w:szCs w:val="20"/>
              </w:rPr>
              <w:t>, compliance</w:t>
            </w:r>
            <w:r w:rsidR="003F2A66">
              <w:rPr>
                <w:rFonts w:ascii="Arial" w:eastAsia="Calibri" w:hAnsi="Arial" w:cs="Arial"/>
                <w:sz w:val="20"/>
                <w:szCs w:val="20"/>
              </w:rPr>
              <w:t xml:space="preserve"> and communications for the </w:t>
            </w:r>
            <w:r w:rsidR="006961FC">
              <w:rPr>
                <w:rFonts w:ascii="Arial" w:eastAsia="Calibri" w:hAnsi="Arial" w:cs="Arial"/>
                <w:sz w:val="20"/>
                <w:szCs w:val="20"/>
              </w:rPr>
              <w:t>Social Purpose Group</w:t>
            </w:r>
            <w:r w:rsidR="00AB5D6A">
              <w:rPr>
                <w:rFonts w:ascii="Arial" w:eastAsia="Calibri" w:hAnsi="Arial" w:cs="Arial"/>
                <w:sz w:val="20"/>
                <w:szCs w:val="20"/>
              </w:rPr>
              <w:t>, working with key business partners.</w:t>
            </w:r>
          </w:p>
          <w:p w14:paraId="094D2FDE" w14:textId="77777777" w:rsidR="003F2A66" w:rsidRPr="003F2A66" w:rsidRDefault="003F2A66" w:rsidP="003F2A66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31FADD" w14:textId="61E4A119" w:rsidR="00B75925" w:rsidRPr="00AB5D6A" w:rsidRDefault="003F2A66" w:rsidP="00AB5D6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To develop, build </w:t>
            </w:r>
            <w:r w:rsidRPr="00AB5D6A">
              <w:rPr>
                <w:rFonts w:ascii="Arial" w:eastAsia="Calibri" w:hAnsi="Arial" w:cs="Arial"/>
                <w:sz w:val="20"/>
                <w:szCs w:val="20"/>
              </w:rPr>
              <w:t xml:space="preserve">and ensure consistent and effective ways of working across the </w:t>
            </w:r>
            <w:r w:rsidR="006961FC">
              <w:rPr>
                <w:rFonts w:ascii="Arial" w:eastAsia="Calibri" w:hAnsi="Arial" w:cs="Arial"/>
                <w:sz w:val="20"/>
                <w:szCs w:val="20"/>
              </w:rPr>
              <w:t>Social Purpose</w:t>
            </w:r>
            <w:r w:rsidRPr="00AB5D6A">
              <w:rPr>
                <w:rFonts w:ascii="Arial" w:eastAsia="Calibri" w:hAnsi="Arial" w:cs="Arial"/>
                <w:sz w:val="20"/>
                <w:szCs w:val="20"/>
              </w:rPr>
              <w:t xml:space="preserve"> Group in partnership with </w:t>
            </w:r>
            <w:r w:rsidR="006961FC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Pr="00AB5D6A">
              <w:rPr>
                <w:rFonts w:ascii="Arial" w:eastAsia="Calibri" w:hAnsi="Arial" w:cs="Arial"/>
                <w:sz w:val="20"/>
                <w:szCs w:val="20"/>
              </w:rPr>
              <w:t>Directors</w:t>
            </w:r>
            <w:r w:rsidR="006961FC">
              <w:rPr>
                <w:rFonts w:ascii="Arial" w:eastAsia="Calibri" w:hAnsi="Arial" w:cs="Arial"/>
                <w:sz w:val="20"/>
                <w:szCs w:val="20"/>
              </w:rPr>
              <w:t xml:space="preserve"> of Development, Communications, the Storytelling Institute and Social Purpose Lab</w:t>
            </w:r>
            <w:r w:rsidRPr="00AB5D6A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2571D85D" w14:textId="77777777" w:rsidR="00B75925" w:rsidRDefault="00B75925" w:rsidP="00B7592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B8626CD" w14:textId="77777777" w:rsidR="004B1873" w:rsidRPr="004B1873" w:rsidRDefault="004B1873" w:rsidP="004B18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957CAC">
              <w:rPr>
                <w:rFonts w:ascii="Arial" w:hAnsi="Arial" w:cs="Arial"/>
                <w:sz w:val="20"/>
                <w:szCs w:val="20"/>
              </w:rPr>
              <w:t xml:space="preserve">lead </w:t>
            </w:r>
            <w:r w:rsidR="003F2A66">
              <w:rPr>
                <w:rFonts w:ascii="Arial" w:hAnsi="Arial" w:cs="Arial"/>
                <w:sz w:val="20"/>
                <w:szCs w:val="20"/>
              </w:rPr>
              <w:t xml:space="preserve">on the development and delivery of </w:t>
            </w:r>
            <w:r w:rsidR="00AB5D6A">
              <w:rPr>
                <w:rFonts w:ascii="Arial" w:hAnsi="Arial" w:cs="Arial"/>
                <w:sz w:val="20"/>
                <w:szCs w:val="20"/>
              </w:rPr>
              <w:t xml:space="preserve">data-driven </w:t>
            </w:r>
            <w:r w:rsidR="003F2A66">
              <w:rPr>
                <w:rFonts w:ascii="Arial" w:hAnsi="Arial" w:cs="Arial"/>
                <w:sz w:val="20"/>
                <w:szCs w:val="20"/>
              </w:rPr>
              <w:t>governance and communications internally and externally, including bu</w:t>
            </w:r>
            <w:r w:rsidR="00B827C3">
              <w:rPr>
                <w:rFonts w:ascii="Arial" w:hAnsi="Arial" w:cs="Arial"/>
                <w:sz w:val="20"/>
                <w:szCs w:val="20"/>
              </w:rPr>
              <w:t>dget planning, bu</w:t>
            </w:r>
            <w:r w:rsidR="003F2A66">
              <w:rPr>
                <w:rFonts w:ascii="Arial" w:hAnsi="Arial" w:cs="Arial"/>
                <w:sz w:val="20"/>
                <w:szCs w:val="20"/>
              </w:rPr>
              <w:t>siness cases</w:t>
            </w:r>
            <w:r w:rsidR="00B827C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F2A66">
              <w:rPr>
                <w:rFonts w:ascii="Arial" w:hAnsi="Arial" w:cs="Arial"/>
                <w:sz w:val="20"/>
                <w:szCs w:val="20"/>
              </w:rPr>
              <w:t>papers</w:t>
            </w:r>
            <w:r w:rsidR="00B827C3">
              <w:rPr>
                <w:rFonts w:ascii="Arial" w:hAnsi="Arial" w:cs="Arial"/>
                <w:sz w:val="20"/>
                <w:szCs w:val="20"/>
              </w:rPr>
              <w:t>.</w:t>
            </w:r>
            <w:r w:rsidRPr="004B18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8B5719" w14:textId="77777777" w:rsidR="004B1873" w:rsidRPr="004B1873" w:rsidRDefault="004B1873" w:rsidP="004B18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91EA4" w14:textId="2B54E876" w:rsidR="003E7F5F" w:rsidRDefault="004B1873" w:rsidP="00103A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03A59">
              <w:rPr>
                <w:rFonts w:ascii="Arial" w:hAnsi="Arial" w:cs="Arial"/>
                <w:sz w:val="20"/>
                <w:szCs w:val="20"/>
              </w:rPr>
              <w:t>ensure that</w:t>
            </w:r>
            <w:r w:rsidRPr="004B18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3A5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961FC">
              <w:rPr>
                <w:rFonts w:ascii="Arial" w:hAnsi="Arial" w:cs="Arial"/>
                <w:sz w:val="20"/>
                <w:szCs w:val="20"/>
              </w:rPr>
              <w:t>Social Purpose</w:t>
            </w:r>
            <w:r w:rsidR="00103A59">
              <w:rPr>
                <w:rFonts w:ascii="Arial" w:hAnsi="Arial" w:cs="Arial"/>
                <w:sz w:val="20"/>
                <w:szCs w:val="20"/>
              </w:rPr>
              <w:t xml:space="preserve"> Operations</w:t>
            </w:r>
            <w:r w:rsidRPr="004B18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3A59">
              <w:rPr>
                <w:rFonts w:ascii="Arial" w:hAnsi="Arial" w:cs="Arial"/>
                <w:sz w:val="20"/>
                <w:szCs w:val="20"/>
              </w:rPr>
              <w:t xml:space="preserve">priorities </w:t>
            </w:r>
            <w:r w:rsidRPr="004B1873">
              <w:rPr>
                <w:rFonts w:ascii="Arial" w:hAnsi="Arial" w:cs="Arial"/>
                <w:sz w:val="20"/>
                <w:szCs w:val="20"/>
              </w:rPr>
              <w:t>are appropriately led and managed</w:t>
            </w:r>
            <w:r w:rsidR="00AB5D6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B1873">
              <w:rPr>
                <w:rFonts w:ascii="Arial" w:hAnsi="Arial" w:cs="Arial"/>
                <w:sz w:val="20"/>
                <w:szCs w:val="20"/>
              </w:rPr>
              <w:t>communicat</w:t>
            </w:r>
            <w:r w:rsidR="00AB5D6A">
              <w:rPr>
                <w:rFonts w:ascii="Arial" w:hAnsi="Arial" w:cs="Arial"/>
                <w:sz w:val="20"/>
                <w:szCs w:val="20"/>
              </w:rPr>
              <w:t>ed.</w:t>
            </w:r>
          </w:p>
          <w:p w14:paraId="3D395B23" w14:textId="77777777" w:rsidR="00103A59" w:rsidRPr="00C40BC9" w:rsidRDefault="00103A59" w:rsidP="00C40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C01" w:rsidRPr="004B1873" w14:paraId="1B2DEFF0" w14:textId="77777777" w:rsidTr="1D145524">
        <w:tc>
          <w:tcPr>
            <w:tcW w:w="9522" w:type="dxa"/>
            <w:gridSpan w:val="3"/>
          </w:tcPr>
          <w:p w14:paraId="6C9C655D" w14:textId="77777777" w:rsidR="00594C01" w:rsidRDefault="19927A86" w:rsidP="41A5EED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873">
              <w:rPr>
                <w:rFonts w:ascii="Arial" w:hAnsi="Arial" w:cs="Arial"/>
                <w:b/>
                <w:bCs/>
                <w:sz w:val="20"/>
                <w:szCs w:val="20"/>
              </w:rPr>
              <w:t>Duties and Responsibilities</w:t>
            </w:r>
          </w:p>
          <w:p w14:paraId="46E98D5B" w14:textId="77777777" w:rsidR="00B676A0" w:rsidRPr="004B1873" w:rsidRDefault="00B676A0" w:rsidP="41A5EED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Strategy</w:t>
            </w:r>
          </w:p>
          <w:p w14:paraId="08E0BD8B" w14:textId="73470FA7" w:rsidR="00103A59" w:rsidRPr="00103A59" w:rsidRDefault="00B613CD" w:rsidP="004E5120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03A59">
              <w:rPr>
                <w:rFonts w:ascii="Arial" w:hAnsi="Arial" w:cs="Arial"/>
                <w:sz w:val="20"/>
                <w:szCs w:val="20"/>
              </w:rPr>
              <w:t xml:space="preserve">Working with the </w:t>
            </w:r>
            <w:r w:rsidR="006961FC">
              <w:rPr>
                <w:rFonts w:ascii="Arial" w:hAnsi="Arial" w:cs="Arial"/>
                <w:sz w:val="20"/>
                <w:szCs w:val="20"/>
              </w:rPr>
              <w:t>CSPO</w:t>
            </w:r>
            <w:r w:rsidRPr="00103A59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="006961FC">
              <w:rPr>
                <w:rFonts w:ascii="Arial" w:hAnsi="Arial" w:cs="Arial"/>
                <w:sz w:val="20"/>
                <w:szCs w:val="20"/>
              </w:rPr>
              <w:t>Social Purpose</w:t>
            </w:r>
            <w:r w:rsidRPr="00103A59">
              <w:rPr>
                <w:rFonts w:ascii="Arial" w:hAnsi="Arial" w:cs="Arial"/>
                <w:sz w:val="20"/>
                <w:szCs w:val="20"/>
              </w:rPr>
              <w:t xml:space="preserve"> Senior Leadership Team</w:t>
            </w:r>
            <w:r w:rsidR="00207CB6" w:rsidRPr="00103A59">
              <w:rPr>
                <w:rFonts w:ascii="Arial" w:hAnsi="Arial" w:cs="Arial"/>
                <w:sz w:val="20"/>
                <w:szCs w:val="20"/>
              </w:rPr>
              <w:t xml:space="preserve"> (SLT</w:t>
            </w:r>
            <w:r w:rsidR="00103A59" w:rsidRPr="00103A59">
              <w:rPr>
                <w:rFonts w:ascii="Arial" w:hAnsi="Arial" w:cs="Arial"/>
                <w:sz w:val="20"/>
                <w:szCs w:val="20"/>
              </w:rPr>
              <w:t xml:space="preserve">) to provide </w:t>
            </w:r>
            <w:r w:rsidR="00103A59" w:rsidRPr="00103A59">
              <w:rPr>
                <w:rFonts w:ascii="Arial" w:eastAsia="Calibri" w:hAnsi="Arial" w:cs="Arial"/>
                <w:sz w:val="20"/>
                <w:szCs w:val="20"/>
              </w:rPr>
              <w:t xml:space="preserve">high-level operational </w:t>
            </w:r>
            <w:r w:rsidR="0053249E">
              <w:rPr>
                <w:rFonts w:ascii="Arial" w:eastAsia="Calibri" w:hAnsi="Arial" w:cs="Arial"/>
                <w:sz w:val="20"/>
                <w:szCs w:val="20"/>
              </w:rPr>
              <w:t>leadership</w:t>
            </w:r>
            <w:r w:rsidR="006961FC">
              <w:rPr>
                <w:rFonts w:ascii="Arial" w:eastAsia="Calibri" w:hAnsi="Arial" w:cs="Arial"/>
                <w:sz w:val="20"/>
                <w:szCs w:val="20"/>
              </w:rPr>
              <w:t xml:space="preserve"> and strategic development</w:t>
            </w:r>
            <w:r w:rsidR="0053249E">
              <w:rPr>
                <w:rFonts w:ascii="Arial" w:eastAsia="Calibri" w:hAnsi="Arial" w:cs="Arial"/>
                <w:sz w:val="20"/>
                <w:szCs w:val="20"/>
              </w:rPr>
              <w:t>, including</w:t>
            </w:r>
            <w:r w:rsidR="00103A59" w:rsidRPr="00103A59">
              <w:rPr>
                <w:rFonts w:ascii="Arial" w:eastAsia="Calibri" w:hAnsi="Arial" w:cs="Arial"/>
                <w:sz w:val="20"/>
                <w:szCs w:val="20"/>
              </w:rPr>
              <w:t xml:space="preserve"> ensuring effective and efficient use of resources.</w:t>
            </w:r>
          </w:p>
          <w:p w14:paraId="30D43D09" w14:textId="16DE0CDE" w:rsidR="009963EE" w:rsidRPr="00C40BC9" w:rsidRDefault="00EE28AF" w:rsidP="00C40BC9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sz w:val="20"/>
                <w:szCs w:val="20"/>
              </w:rPr>
              <w:t xml:space="preserve">Develop, lead and deliver effective and </w:t>
            </w:r>
            <w:r w:rsidR="3967C487" w:rsidRPr="004B1873">
              <w:rPr>
                <w:rFonts w:ascii="Arial" w:hAnsi="Arial" w:cs="Arial"/>
                <w:sz w:val="20"/>
                <w:szCs w:val="20"/>
              </w:rPr>
              <w:t xml:space="preserve">joined up </w:t>
            </w:r>
            <w:r w:rsidR="00103A59">
              <w:rPr>
                <w:rFonts w:ascii="Arial" w:hAnsi="Arial" w:cs="Arial"/>
                <w:sz w:val="20"/>
                <w:szCs w:val="20"/>
              </w:rPr>
              <w:t>strategic operational</w:t>
            </w:r>
            <w:r w:rsidR="00D87122" w:rsidRPr="004B18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967C487" w:rsidRPr="004B1873">
              <w:rPr>
                <w:rFonts w:ascii="Arial" w:hAnsi="Arial" w:cs="Arial"/>
                <w:sz w:val="20"/>
                <w:szCs w:val="20"/>
              </w:rPr>
              <w:t xml:space="preserve">planning across the </w:t>
            </w:r>
            <w:r w:rsidR="006961FC">
              <w:rPr>
                <w:rFonts w:ascii="Arial" w:hAnsi="Arial" w:cs="Arial"/>
                <w:sz w:val="20"/>
                <w:szCs w:val="20"/>
              </w:rPr>
              <w:t>Directorates</w:t>
            </w:r>
            <w:r w:rsidR="00D87122" w:rsidRPr="004B187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365D4E" w14:textId="551F816E" w:rsidR="009963EE" w:rsidRPr="00B676A0" w:rsidRDefault="009963EE" w:rsidP="004E5120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sz w:val="20"/>
                <w:szCs w:val="20"/>
              </w:rPr>
              <w:t xml:space="preserve">Oversee </w:t>
            </w:r>
            <w:r w:rsidR="00103A59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C40BC9">
              <w:rPr>
                <w:rFonts w:ascii="Arial" w:hAnsi="Arial" w:cs="Arial"/>
                <w:sz w:val="20"/>
                <w:szCs w:val="20"/>
              </w:rPr>
              <w:t>operational</w:t>
            </w:r>
            <w:r w:rsidR="00103A59">
              <w:rPr>
                <w:rFonts w:ascii="Arial" w:hAnsi="Arial" w:cs="Arial"/>
                <w:sz w:val="20"/>
                <w:szCs w:val="20"/>
              </w:rPr>
              <w:t xml:space="preserve"> strategy and development</w:t>
            </w:r>
            <w:r w:rsidRPr="00B676A0">
              <w:rPr>
                <w:rFonts w:ascii="Arial" w:hAnsi="Arial" w:cs="Arial"/>
                <w:sz w:val="20"/>
                <w:szCs w:val="20"/>
              </w:rPr>
              <w:t xml:space="preserve"> and ensure </w:t>
            </w:r>
            <w:r w:rsidR="00B676A0">
              <w:rPr>
                <w:rFonts w:ascii="Arial" w:hAnsi="Arial" w:cs="Arial"/>
                <w:sz w:val="20"/>
                <w:szCs w:val="20"/>
              </w:rPr>
              <w:t xml:space="preserve">the smooth running of the </w:t>
            </w:r>
            <w:r w:rsidR="006961FC">
              <w:rPr>
                <w:rFonts w:ascii="Arial" w:hAnsi="Arial" w:cs="Arial"/>
                <w:sz w:val="20"/>
                <w:szCs w:val="20"/>
              </w:rPr>
              <w:t>Social Purpose Group</w:t>
            </w:r>
            <w:r w:rsidR="00B676A0">
              <w:rPr>
                <w:rFonts w:ascii="Arial" w:hAnsi="Arial" w:cs="Arial"/>
                <w:sz w:val="20"/>
                <w:szCs w:val="20"/>
              </w:rPr>
              <w:t xml:space="preserve"> operations</w:t>
            </w:r>
            <w:r w:rsidR="006961F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A66DC7" w14:textId="2C798400" w:rsidR="00B676A0" w:rsidRPr="00C40BC9" w:rsidRDefault="00B676A0" w:rsidP="004E5120">
            <w:pPr>
              <w:pStyle w:val="1stBullet"/>
              <w:numPr>
                <w:ilvl w:val="0"/>
                <w:numId w:val="4"/>
              </w:numPr>
              <w:tabs>
                <w:tab w:val="clear" w:pos="4860"/>
              </w:tabs>
              <w:spacing w:before="0" w:after="120"/>
              <w:rPr>
                <w:rFonts w:eastAsia="Calibri" w:cs="Arial"/>
                <w:color w:val="000000" w:themeColor="text1"/>
                <w:szCs w:val="20"/>
              </w:rPr>
            </w:pPr>
            <w:r w:rsidRPr="00B676A0">
              <w:rPr>
                <w:rFonts w:cs="Arial"/>
                <w:szCs w:val="20"/>
              </w:rPr>
              <w:t xml:space="preserve">Work with the HR Business Partner to </w:t>
            </w:r>
            <w:r w:rsidR="006961FC">
              <w:rPr>
                <w:rFonts w:cs="Arial"/>
                <w:szCs w:val="20"/>
              </w:rPr>
              <w:t>develop and implement a People Strategy for the</w:t>
            </w:r>
            <w:r w:rsidRPr="00B676A0">
              <w:rPr>
                <w:rFonts w:cs="Arial"/>
                <w:szCs w:val="20"/>
              </w:rPr>
              <w:t xml:space="preserve"> Group</w:t>
            </w:r>
            <w:r w:rsidR="006961FC">
              <w:rPr>
                <w:rFonts w:cs="Arial"/>
                <w:szCs w:val="20"/>
              </w:rPr>
              <w:t xml:space="preserve">’s </w:t>
            </w:r>
            <w:r w:rsidRPr="00B676A0">
              <w:rPr>
                <w:rFonts w:cs="Arial"/>
                <w:szCs w:val="20"/>
              </w:rPr>
              <w:t xml:space="preserve">People Strategy, to ensure the department is best placed to attract and retain talent (looking across culture, reward, talent management, succession planning and skills development) </w:t>
            </w:r>
          </w:p>
          <w:p w14:paraId="70523B75" w14:textId="2D35CB58" w:rsidR="00C40BC9" w:rsidRPr="001C2E38" w:rsidRDefault="006961FC" w:rsidP="00B676A0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Support the Communications Director on the development </w:t>
            </w:r>
            <w:r w:rsidR="001C2E38">
              <w:rPr>
                <w:rFonts w:ascii="Arial" w:hAnsi="Arial" w:cs="Arial"/>
                <w:sz w:val="20"/>
                <w:szCs w:val="20"/>
              </w:rPr>
              <w:t xml:space="preserve">and implementation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of a road map for </w:t>
            </w:r>
            <w:r w:rsidR="001C2E38">
              <w:rPr>
                <w:rFonts w:ascii="Arial" w:hAnsi="Arial" w:cs="Arial"/>
                <w:sz w:val="20"/>
                <w:szCs w:val="20"/>
              </w:rPr>
              <w:t>transformation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university’s communications function</w:t>
            </w:r>
            <w:r w:rsidR="001C2E38">
              <w:rPr>
                <w:rFonts w:ascii="Arial" w:hAnsi="Arial" w:cs="Arial"/>
                <w:sz w:val="20"/>
                <w:szCs w:val="20"/>
              </w:rPr>
              <w:t xml:space="preserve"> into a single team.</w:t>
            </w:r>
          </w:p>
          <w:p w14:paraId="1DBFF982" w14:textId="2C854BBE" w:rsidR="009963EE" w:rsidRPr="004B1873" w:rsidRDefault="006961FC" w:rsidP="009963EE">
            <w:pPr>
              <w:spacing w:after="12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Partner relationship management</w:t>
            </w:r>
          </w:p>
          <w:p w14:paraId="6EF031FE" w14:textId="1E63CEC7" w:rsidR="006961FC" w:rsidRPr="006961FC" w:rsidRDefault="00C40BC9" w:rsidP="004E5120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03A59">
              <w:rPr>
                <w:rFonts w:ascii="Arial" w:hAnsi="Arial" w:cs="Arial"/>
                <w:sz w:val="20"/>
                <w:szCs w:val="20"/>
              </w:rPr>
              <w:t xml:space="preserve">Working with the </w:t>
            </w:r>
            <w:r w:rsidR="006961FC">
              <w:rPr>
                <w:rFonts w:ascii="Arial" w:hAnsi="Arial" w:cs="Arial"/>
                <w:sz w:val="20"/>
                <w:szCs w:val="20"/>
              </w:rPr>
              <w:t>CSPO and Directors, develop and implement a coherent approach to managing relationships</w:t>
            </w:r>
            <w:r w:rsidR="001C2E38">
              <w:rPr>
                <w:rFonts w:ascii="Arial" w:hAnsi="Arial" w:cs="Arial"/>
                <w:sz w:val="20"/>
                <w:szCs w:val="20"/>
              </w:rPr>
              <w:t xml:space="preserve"> and data across the Group.</w:t>
            </w:r>
          </w:p>
          <w:p w14:paraId="1B16783C" w14:textId="6771F913" w:rsidR="00B613CD" w:rsidRPr="004B1873" w:rsidRDefault="00B613CD" w:rsidP="004E5120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B1873">
              <w:rPr>
                <w:rFonts w:ascii="Arial" w:hAnsi="Arial" w:cs="Arial"/>
                <w:sz w:val="20"/>
                <w:szCs w:val="20"/>
              </w:rPr>
              <w:t xml:space="preserve">Lead on the </w:t>
            </w:r>
            <w:r w:rsidR="00B676A0">
              <w:rPr>
                <w:rFonts w:ascii="Arial" w:hAnsi="Arial" w:cs="Arial"/>
                <w:sz w:val="20"/>
                <w:szCs w:val="20"/>
              </w:rPr>
              <w:t>operations and development</w:t>
            </w:r>
            <w:r w:rsidRPr="004B18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E38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3268D1">
              <w:rPr>
                <w:rFonts w:ascii="Arial" w:hAnsi="Arial" w:cs="Arial"/>
                <w:sz w:val="20"/>
                <w:szCs w:val="20"/>
              </w:rPr>
              <w:t xml:space="preserve">strategy </w:t>
            </w:r>
            <w:r w:rsidRPr="004B1873">
              <w:rPr>
                <w:rFonts w:ascii="Arial" w:hAnsi="Arial" w:cs="Arial"/>
                <w:sz w:val="20"/>
                <w:szCs w:val="20"/>
              </w:rPr>
              <w:t xml:space="preserve">across the </w:t>
            </w:r>
            <w:r w:rsidR="006961FC">
              <w:rPr>
                <w:rFonts w:ascii="Arial" w:hAnsi="Arial" w:cs="Arial"/>
                <w:sz w:val="20"/>
                <w:szCs w:val="20"/>
              </w:rPr>
              <w:t>Social Purpose Group</w:t>
            </w:r>
            <w:r w:rsidRPr="004B1873">
              <w:rPr>
                <w:rFonts w:ascii="Arial" w:hAnsi="Arial" w:cs="Arial"/>
                <w:sz w:val="20"/>
                <w:szCs w:val="20"/>
              </w:rPr>
              <w:t xml:space="preserve"> and with senior stakeholders, including </w:t>
            </w:r>
            <w:r w:rsidR="006961FC">
              <w:rPr>
                <w:rFonts w:ascii="Arial" w:hAnsi="Arial" w:cs="Arial"/>
                <w:sz w:val="20"/>
                <w:szCs w:val="20"/>
              </w:rPr>
              <w:t>CSPO</w:t>
            </w:r>
            <w:r w:rsidRPr="004B187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0F68E4" w14:textId="692996E3" w:rsidR="00B676A0" w:rsidRPr="003268D1" w:rsidRDefault="003268D1" w:rsidP="004E5120">
            <w:pPr>
              <w:numPr>
                <w:ilvl w:val="0"/>
                <w:numId w:val="4"/>
              </w:numPr>
              <w:spacing w:after="120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 w:rsidRPr="003268D1">
              <w:rPr>
                <w:rFonts w:ascii="Arial" w:hAnsi="Arial" w:cs="Arial"/>
                <w:sz w:val="20"/>
                <w:szCs w:val="20"/>
              </w:rPr>
              <w:t xml:space="preserve">Work in partnership with </w:t>
            </w:r>
            <w:r w:rsidR="001C2E38">
              <w:rPr>
                <w:rFonts w:ascii="Arial" w:hAnsi="Arial" w:cs="Arial"/>
                <w:sz w:val="20"/>
                <w:szCs w:val="20"/>
              </w:rPr>
              <w:t>the Directors to, establish manage and improve effective working relationships between Directorates and other university and college departments.</w:t>
            </w:r>
          </w:p>
          <w:p w14:paraId="043A50B3" w14:textId="77777777" w:rsidR="00B613CD" w:rsidRPr="004B1873" w:rsidRDefault="00B35840" w:rsidP="00B613C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B1873">
              <w:rPr>
                <w:rFonts w:ascii="Arial" w:eastAsia="Segoe UI" w:hAnsi="Arial" w:cs="Arial"/>
                <w:b/>
                <w:color w:val="333333"/>
                <w:sz w:val="20"/>
                <w:szCs w:val="20"/>
              </w:rPr>
              <w:t>People</w:t>
            </w:r>
          </w:p>
          <w:p w14:paraId="4C368F89" w14:textId="2693B981" w:rsidR="004E5120" w:rsidRDefault="004E5120" w:rsidP="004E5120">
            <w:pPr>
              <w:pStyle w:val="1stBullet"/>
              <w:numPr>
                <w:ilvl w:val="0"/>
                <w:numId w:val="4"/>
              </w:numPr>
              <w:tabs>
                <w:tab w:val="clear" w:pos="4860"/>
              </w:tabs>
              <w:spacing w:before="0" w:after="120"/>
              <w:rPr>
                <w:rFonts w:cs="Arial"/>
                <w:szCs w:val="20"/>
              </w:rPr>
            </w:pPr>
            <w:r w:rsidRPr="004E5120">
              <w:rPr>
                <w:rFonts w:cs="Arial"/>
                <w:szCs w:val="20"/>
              </w:rPr>
              <w:t xml:space="preserve">Provide leadership to </w:t>
            </w:r>
            <w:r w:rsidR="006961FC">
              <w:rPr>
                <w:rFonts w:cs="Arial"/>
                <w:szCs w:val="20"/>
              </w:rPr>
              <w:t>office and administrative roles</w:t>
            </w:r>
            <w:r w:rsidRPr="004E5120">
              <w:rPr>
                <w:rFonts w:cs="Arial"/>
                <w:szCs w:val="20"/>
              </w:rPr>
              <w:t xml:space="preserve"> to ensure the smooth operation</w:t>
            </w:r>
            <w:r w:rsidR="00C40BC9">
              <w:rPr>
                <w:rFonts w:cs="Arial"/>
                <w:szCs w:val="20"/>
              </w:rPr>
              <w:t>s</w:t>
            </w:r>
            <w:r w:rsidRPr="004E5120">
              <w:rPr>
                <w:rFonts w:cs="Arial"/>
                <w:szCs w:val="20"/>
              </w:rPr>
              <w:t xml:space="preserve"> of the overall executive support function.</w:t>
            </w:r>
          </w:p>
          <w:p w14:paraId="39787D54" w14:textId="715144DC" w:rsidR="004E5120" w:rsidRPr="00B676A0" w:rsidRDefault="004E5120" w:rsidP="004E5120">
            <w:pPr>
              <w:pStyle w:val="1stBullet"/>
              <w:numPr>
                <w:ilvl w:val="0"/>
                <w:numId w:val="4"/>
              </w:numPr>
              <w:tabs>
                <w:tab w:val="clear" w:pos="4860"/>
              </w:tabs>
              <w:spacing w:before="0" w:after="120"/>
              <w:rPr>
                <w:rFonts w:eastAsiaTheme="minorEastAsia" w:cs="Arial"/>
                <w:color w:val="000000" w:themeColor="text1"/>
                <w:szCs w:val="20"/>
              </w:rPr>
            </w:pPr>
            <w:r w:rsidRPr="00B676A0">
              <w:rPr>
                <w:rFonts w:cs="Arial"/>
                <w:szCs w:val="20"/>
              </w:rPr>
              <w:t xml:space="preserve">Co-ordinate the development and training plans across </w:t>
            </w:r>
            <w:r w:rsidR="006961FC">
              <w:rPr>
                <w:rFonts w:cs="Arial"/>
                <w:szCs w:val="20"/>
              </w:rPr>
              <w:t>Social Purpose</w:t>
            </w:r>
            <w:r w:rsidRPr="00B676A0">
              <w:rPr>
                <w:rFonts w:cs="Arial"/>
                <w:szCs w:val="20"/>
              </w:rPr>
              <w:t xml:space="preserve"> managing training contracts, and pulling together a programme of coaching and development.</w:t>
            </w:r>
          </w:p>
          <w:p w14:paraId="5E6CD143" w14:textId="77777777" w:rsidR="003268D1" w:rsidRPr="003268D1" w:rsidRDefault="003268D1" w:rsidP="004E5120">
            <w:pPr>
              <w:pStyle w:val="BBCText"/>
              <w:numPr>
                <w:ilvl w:val="0"/>
                <w:numId w:val="4"/>
              </w:num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3268D1">
              <w:rPr>
                <w:rFonts w:ascii="Arial" w:eastAsia="Calibri" w:hAnsi="Arial" w:cs="Arial"/>
                <w:sz w:val="20"/>
                <w:szCs w:val="20"/>
              </w:rPr>
              <w:t xml:space="preserve">Lead on the creation and maintenance of an optimal working environment including effective hybrid working for the group working in partnerships with Estates colleagues.  </w:t>
            </w:r>
          </w:p>
          <w:p w14:paraId="0FA4D7B3" w14:textId="77777777" w:rsidR="003268D1" w:rsidRPr="003268D1" w:rsidRDefault="003268D1" w:rsidP="003268D1">
            <w:pPr>
              <w:pStyle w:val="BBCText"/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41F3B822" w14:textId="50B86178" w:rsidR="003268D1" w:rsidRPr="003268D1" w:rsidRDefault="003268D1" w:rsidP="004E5120">
            <w:pPr>
              <w:pStyle w:val="BBCText"/>
              <w:numPr>
                <w:ilvl w:val="0"/>
                <w:numId w:val="4"/>
              </w:num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3268D1">
              <w:rPr>
                <w:rFonts w:ascii="Arial" w:eastAsia="Calibri" w:hAnsi="Arial" w:cs="Arial"/>
                <w:sz w:val="20"/>
                <w:szCs w:val="20"/>
              </w:rPr>
              <w:t xml:space="preserve">ead for the </w:t>
            </w:r>
            <w:r w:rsidR="001C2E38">
              <w:rPr>
                <w:rFonts w:ascii="Arial" w:eastAsia="Calibri" w:hAnsi="Arial" w:cs="Arial"/>
                <w:sz w:val="20"/>
                <w:szCs w:val="20"/>
              </w:rPr>
              <w:t>Social Purpose</w:t>
            </w:r>
            <w:r w:rsidRPr="003268D1">
              <w:rPr>
                <w:rFonts w:ascii="Arial" w:eastAsia="Calibri" w:hAnsi="Arial" w:cs="Arial"/>
                <w:sz w:val="20"/>
                <w:szCs w:val="20"/>
              </w:rPr>
              <w:t xml:space="preserve"> Group for Business Continuity and Health &amp; Safety on behalf of SLT.</w:t>
            </w:r>
          </w:p>
          <w:p w14:paraId="3DEBBC7B" w14:textId="77777777" w:rsidR="003268D1" w:rsidRDefault="003268D1" w:rsidP="003268D1">
            <w:pPr>
              <w:pStyle w:val="ListParagraph"/>
              <w:rPr>
                <w:szCs w:val="22"/>
                <w:u w:val="single"/>
              </w:rPr>
            </w:pPr>
          </w:p>
          <w:p w14:paraId="17AA8324" w14:textId="77777777" w:rsidR="00B613CD" w:rsidRPr="004B1873" w:rsidRDefault="00B35840" w:rsidP="00B613C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B1873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  <w:p w14:paraId="0375C85C" w14:textId="77777777" w:rsidR="003268D1" w:rsidRPr="000D66B5" w:rsidRDefault="0053249E" w:rsidP="004E512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126"/>
              </w:tabs>
              <w:autoSpaceDE w:val="0"/>
              <w:autoSpaceDN w:val="0"/>
              <w:ind w:right="274"/>
            </w:pPr>
            <w:r>
              <w:rPr>
                <w:szCs w:val="22"/>
              </w:rPr>
              <w:t>Lead and develop</w:t>
            </w:r>
            <w:r w:rsidR="003268D1" w:rsidRPr="003268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shared</w:t>
            </w:r>
            <w:r w:rsidR="003268D1" w:rsidRPr="003268D1">
              <w:rPr>
                <w:rFonts w:ascii="Arial" w:hAnsi="Arial" w:cs="Arial"/>
                <w:sz w:val="20"/>
                <w:szCs w:val="20"/>
              </w:rPr>
              <w:t xml:space="preserve">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 approach</w:t>
            </w:r>
            <w:r w:rsidR="003268D1" w:rsidRPr="003268D1">
              <w:rPr>
                <w:rFonts w:ascii="Arial" w:hAnsi="Arial" w:cs="Arial"/>
                <w:sz w:val="20"/>
                <w:szCs w:val="20"/>
              </w:rPr>
              <w:t xml:space="preserve"> long-term financial planning, as well as short-term budgeting.  This includes annual budget monitoring and reviewing expenditure and procurement, co-ordinate the effective allocation and utilisation of funds across the Group, always ensuring compliance with the University’s Financial Regulations</w:t>
            </w:r>
            <w:r w:rsidR="003268D1" w:rsidRPr="320ED47E">
              <w:rPr>
                <w:szCs w:val="22"/>
              </w:rPr>
              <w:t>.</w:t>
            </w:r>
          </w:p>
          <w:p w14:paraId="58942173" w14:textId="77777777" w:rsidR="003268D1" w:rsidRPr="004B1873" w:rsidRDefault="003268D1" w:rsidP="003268D1">
            <w:pPr>
              <w:spacing w:after="120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</w:p>
          <w:p w14:paraId="45D4232D" w14:textId="77777777" w:rsidR="00DE696E" w:rsidRPr="004B1873" w:rsidRDefault="00DE696E" w:rsidP="000B4B4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B1873">
              <w:rPr>
                <w:rFonts w:ascii="Arial" w:hAnsi="Arial" w:cs="Arial"/>
                <w:b/>
                <w:sz w:val="20"/>
                <w:szCs w:val="20"/>
              </w:rPr>
              <w:t xml:space="preserve">General </w:t>
            </w:r>
          </w:p>
          <w:p w14:paraId="76564C7C" w14:textId="77777777" w:rsidR="004C177E" w:rsidRPr="004B1873" w:rsidRDefault="004C177E" w:rsidP="004E51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sz w:val="20"/>
                <w:szCs w:val="20"/>
              </w:rPr>
              <w:t>To perform such duties consistent with your role as from time to time may be assigned to you anywhere within the University.</w:t>
            </w:r>
          </w:p>
          <w:p w14:paraId="67C13AC3" w14:textId="77777777" w:rsidR="004C177E" w:rsidRPr="004B1873" w:rsidRDefault="004C177E" w:rsidP="004E51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role.</w:t>
            </w:r>
          </w:p>
          <w:p w14:paraId="7AF845A5" w14:textId="77777777" w:rsidR="004C177E" w:rsidRPr="004B1873" w:rsidRDefault="004C177E" w:rsidP="004E51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work.</w:t>
            </w:r>
          </w:p>
          <w:p w14:paraId="2194BFFB" w14:textId="77777777" w:rsidR="004C177E" w:rsidRPr="004B1873" w:rsidRDefault="004C177E" w:rsidP="004E51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sz w:val="20"/>
                <w:szCs w:val="20"/>
              </w:rPr>
              <w:t>To personally contribute towards reducing the University’s impact on the environment and support actions associated with the UAL Sustainability Manifesto (2016 – 2022).</w:t>
            </w:r>
          </w:p>
          <w:p w14:paraId="6295CF88" w14:textId="77777777" w:rsidR="004C177E" w:rsidRPr="004B1873" w:rsidRDefault="004C177E" w:rsidP="004E51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28477BF5" w14:textId="77777777" w:rsidR="004C177E" w:rsidRPr="004B1873" w:rsidRDefault="004C177E" w:rsidP="004E51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sz w:val="20"/>
                <w:szCs w:val="20"/>
              </w:rPr>
              <w:t>To make full use of all information and communication technologies in adherence to data protection policies to meet the requirements of the role and to promote organisational effectiveness.</w:t>
            </w:r>
          </w:p>
          <w:p w14:paraId="596B40E4" w14:textId="77777777" w:rsidR="004C177E" w:rsidRPr="004B1873" w:rsidRDefault="004C177E" w:rsidP="004E51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sz w:val="20"/>
                <w:szCs w:val="20"/>
              </w:rPr>
              <w:t>To conduct all financial matters associated with the role accordance to the University’s policies and procedures, as laid down in the Financial Regulations.</w:t>
            </w:r>
          </w:p>
          <w:p w14:paraId="02A55156" w14:textId="77777777" w:rsidR="00594C01" w:rsidRPr="004B1873" w:rsidRDefault="00594C01" w:rsidP="004C177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C01" w:rsidRPr="004B1873" w14:paraId="1934DF24" w14:textId="77777777" w:rsidTr="1D145524">
        <w:trPr>
          <w:trHeight w:val="406"/>
        </w:trPr>
        <w:tc>
          <w:tcPr>
            <w:tcW w:w="9522" w:type="dxa"/>
            <w:gridSpan w:val="3"/>
          </w:tcPr>
          <w:p w14:paraId="4C5A9DA9" w14:textId="77777777" w:rsidR="003268D1" w:rsidRPr="003268D1" w:rsidRDefault="003268D1" w:rsidP="003268D1">
            <w:pPr>
              <w:pStyle w:val="Heading4"/>
              <w:spacing w:after="120"/>
              <w:rPr>
                <w:sz w:val="20"/>
                <w:szCs w:val="20"/>
              </w:rPr>
            </w:pPr>
            <w:r w:rsidRPr="003268D1">
              <w:rPr>
                <w:b/>
                <w:sz w:val="20"/>
                <w:szCs w:val="20"/>
              </w:rPr>
              <w:lastRenderedPageBreak/>
              <w:t>Key Working Relationships</w:t>
            </w:r>
            <w:r w:rsidRPr="003268D1">
              <w:rPr>
                <w:sz w:val="20"/>
                <w:szCs w:val="20"/>
                <w:u w:val="none"/>
              </w:rPr>
              <w:t xml:space="preserve">: </w:t>
            </w:r>
          </w:p>
          <w:p w14:paraId="4B5F3436" w14:textId="676FFBAB" w:rsidR="003268D1" w:rsidRPr="003268D1" w:rsidRDefault="003268D1" w:rsidP="003268D1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268D1">
              <w:rPr>
                <w:rFonts w:ascii="Arial" w:hAnsi="Arial" w:cs="Arial"/>
                <w:sz w:val="20"/>
                <w:szCs w:val="20"/>
              </w:rPr>
              <w:t xml:space="preserve">Chief </w:t>
            </w:r>
            <w:r w:rsidR="001C2E38">
              <w:rPr>
                <w:rFonts w:ascii="Arial" w:hAnsi="Arial" w:cs="Arial"/>
                <w:sz w:val="20"/>
                <w:szCs w:val="20"/>
              </w:rPr>
              <w:t xml:space="preserve">Social Purpose </w:t>
            </w:r>
            <w:r w:rsidRPr="003268D1">
              <w:rPr>
                <w:rFonts w:ascii="Arial" w:hAnsi="Arial" w:cs="Arial"/>
                <w:sz w:val="20"/>
                <w:szCs w:val="20"/>
              </w:rPr>
              <w:t>Officer</w:t>
            </w:r>
          </w:p>
          <w:p w14:paraId="1E62D0F6" w14:textId="6006C9B4" w:rsidR="003268D1" w:rsidRPr="003268D1" w:rsidRDefault="001C2E38" w:rsidP="003268D1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Purpose Group Directors: Communications, Development, Social Purpose Lab and Storytelling Institute</w:t>
            </w:r>
          </w:p>
          <w:p w14:paraId="37750EAD" w14:textId="77777777" w:rsidR="001C2E38" w:rsidRDefault="001C2E38" w:rsidP="003268D1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Secretary and Head of President and Vice Chancellor’s Office</w:t>
            </w:r>
            <w:r w:rsidRPr="003268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F742EF" w14:textId="218CF3E3" w:rsidR="003268D1" w:rsidRPr="003268D1" w:rsidRDefault="003268D1" w:rsidP="003268D1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268D1">
              <w:rPr>
                <w:rFonts w:ascii="Arial" w:hAnsi="Arial" w:cs="Arial"/>
                <w:sz w:val="20"/>
                <w:szCs w:val="20"/>
              </w:rPr>
              <w:t>Senior Finance Business Partner and Finance Business Support Accountant</w:t>
            </w:r>
          </w:p>
          <w:p w14:paraId="5BCFB54C" w14:textId="44E22FB4" w:rsidR="003268D1" w:rsidRPr="003268D1" w:rsidRDefault="003268D1" w:rsidP="003268D1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268D1">
              <w:rPr>
                <w:rFonts w:ascii="Arial" w:hAnsi="Arial" w:cs="Arial"/>
                <w:sz w:val="20"/>
                <w:szCs w:val="20"/>
              </w:rPr>
              <w:t>Head of Procurement</w:t>
            </w:r>
          </w:p>
          <w:p w14:paraId="4A6B02B8" w14:textId="77777777" w:rsidR="003268D1" w:rsidRPr="003268D1" w:rsidRDefault="003268D1" w:rsidP="003268D1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268D1">
              <w:rPr>
                <w:rFonts w:ascii="Arial" w:hAnsi="Arial" w:cs="Arial"/>
                <w:sz w:val="20"/>
                <w:szCs w:val="20"/>
              </w:rPr>
              <w:t>Associate Directors of Human Resources</w:t>
            </w:r>
          </w:p>
          <w:p w14:paraId="662BCFEF" w14:textId="77777777" w:rsidR="003268D1" w:rsidRPr="003268D1" w:rsidRDefault="003268D1" w:rsidP="003268D1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268D1">
              <w:rPr>
                <w:rFonts w:ascii="Arial" w:hAnsi="Arial" w:cs="Arial"/>
                <w:sz w:val="20"/>
                <w:szCs w:val="20"/>
              </w:rPr>
              <w:t>Director of Planning</w:t>
            </w:r>
          </w:p>
          <w:p w14:paraId="560443BD" w14:textId="77777777" w:rsidR="00455512" w:rsidRDefault="003268D1" w:rsidP="001C2E38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268D1">
              <w:rPr>
                <w:rFonts w:ascii="Arial" w:hAnsi="Arial" w:cs="Arial"/>
                <w:sz w:val="20"/>
                <w:szCs w:val="20"/>
              </w:rPr>
              <w:t>Senior HR Business Partner &amp; HR Consultant</w:t>
            </w:r>
          </w:p>
          <w:p w14:paraId="37BE439E" w14:textId="13D7B9EC" w:rsidR="001C2E38" w:rsidRPr="001C2E38" w:rsidRDefault="001C2E38" w:rsidP="001C2E38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C01" w:rsidRPr="004B1873" w14:paraId="679261ED" w14:textId="77777777" w:rsidTr="1D145524">
        <w:tc>
          <w:tcPr>
            <w:tcW w:w="9522" w:type="dxa"/>
            <w:gridSpan w:val="3"/>
          </w:tcPr>
          <w:p w14:paraId="1C611A48" w14:textId="77777777" w:rsidR="00594C01" w:rsidRPr="003268D1" w:rsidRDefault="00594C01" w:rsidP="000B4B4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268D1">
              <w:rPr>
                <w:rFonts w:ascii="Arial" w:hAnsi="Arial" w:cs="Arial"/>
                <w:b/>
                <w:sz w:val="20"/>
                <w:szCs w:val="20"/>
              </w:rPr>
              <w:t>Specific Management Responsibilities</w:t>
            </w:r>
          </w:p>
          <w:p w14:paraId="543A0A75" w14:textId="77777777" w:rsidR="003268D1" w:rsidRPr="003268D1" w:rsidRDefault="19927A86" w:rsidP="003268D1">
            <w:pPr>
              <w:pStyle w:val="BodyText2"/>
              <w:spacing w:after="120"/>
              <w:rPr>
                <w:b/>
                <w:szCs w:val="20"/>
              </w:rPr>
            </w:pPr>
            <w:r w:rsidRPr="003268D1">
              <w:rPr>
                <w:szCs w:val="20"/>
              </w:rPr>
              <w:t>Budgets:</w:t>
            </w:r>
            <w:r w:rsidR="3884359B" w:rsidRPr="003268D1">
              <w:rPr>
                <w:szCs w:val="20"/>
              </w:rPr>
              <w:t xml:space="preserve"> </w:t>
            </w:r>
            <w:r w:rsidR="003268D1" w:rsidRPr="003268D1">
              <w:rPr>
                <w:szCs w:val="20"/>
              </w:rPr>
              <w:t>Resources and Administration budget</w:t>
            </w:r>
          </w:p>
          <w:p w14:paraId="51AFFD39" w14:textId="350D8DD2" w:rsidR="000B4B43" w:rsidRPr="003268D1" w:rsidRDefault="19927A86" w:rsidP="003268D1">
            <w:pPr>
              <w:rPr>
                <w:rFonts w:ascii="Arial" w:hAnsi="Arial" w:cs="Arial"/>
                <w:sz w:val="20"/>
                <w:szCs w:val="20"/>
              </w:rPr>
            </w:pPr>
            <w:r w:rsidRPr="003268D1">
              <w:rPr>
                <w:rFonts w:ascii="Arial" w:hAnsi="Arial" w:cs="Arial"/>
                <w:sz w:val="20"/>
                <w:szCs w:val="20"/>
              </w:rPr>
              <w:t xml:space="preserve">Staff: </w:t>
            </w:r>
            <w:r w:rsidR="00102075" w:rsidRPr="003268D1">
              <w:rPr>
                <w:rFonts w:ascii="Arial" w:hAnsi="Arial" w:cs="Arial"/>
                <w:sz w:val="20"/>
                <w:szCs w:val="20"/>
              </w:rPr>
              <w:t xml:space="preserve">Direct report: </w:t>
            </w:r>
            <w:r w:rsidR="003268D1" w:rsidRPr="003268D1">
              <w:rPr>
                <w:rFonts w:ascii="Arial" w:hAnsi="Arial" w:cs="Arial"/>
                <w:sz w:val="20"/>
                <w:szCs w:val="20"/>
              </w:rPr>
              <w:t>Office and Administration Manager and Administrator (currently team of 2</w:t>
            </w:r>
            <w:r w:rsidR="001C2E38">
              <w:rPr>
                <w:rFonts w:ascii="Arial" w:hAnsi="Arial" w:cs="Arial"/>
                <w:sz w:val="20"/>
                <w:szCs w:val="20"/>
              </w:rPr>
              <w:t>; moving to a team of 3</w:t>
            </w:r>
            <w:r w:rsidR="003268D1" w:rsidRPr="003268D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5C3A25A" w14:textId="77777777" w:rsidR="001C6D22" w:rsidRPr="004B1873" w:rsidRDefault="001C6D22" w:rsidP="00632460">
      <w:pPr>
        <w:rPr>
          <w:rFonts w:ascii="Arial" w:hAnsi="Arial" w:cs="Arial"/>
          <w:sz w:val="20"/>
          <w:szCs w:val="20"/>
        </w:rPr>
      </w:pPr>
    </w:p>
    <w:p w14:paraId="6D384E0E" w14:textId="77777777" w:rsidR="001C6D22" w:rsidRDefault="001C6D22" w:rsidP="00815AAD">
      <w:pPr>
        <w:ind w:left="-142"/>
        <w:rPr>
          <w:rFonts w:ascii="Arial" w:hAnsi="Arial" w:cs="Arial"/>
          <w:sz w:val="20"/>
          <w:szCs w:val="20"/>
        </w:rPr>
      </w:pPr>
    </w:p>
    <w:p w14:paraId="24175690" w14:textId="77777777" w:rsidR="009C2D6A" w:rsidRDefault="009C2D6A" w:rsidP="00815AAD">
      <w:pPr>
        <w:ind w:left="-142"/>
        <w:rPr>
          <w:rFonts w:ascii="Arial" w:hAnsi="Arial" w:cs="Arial"/>
          <w:sz w:val="20"/>
          <w:szCs w:val="20"/>
        </w:rPr>
      </w:pPr>
    </w:p>
    <w:p w14:paraId="2E60A64F" w14:textId="77777777" w:rsidR="009C2D6A" w:rsidRDefault="009C2D6A" w:rsidP="00815AAD">
      <w:pPr>
        <w:ind w:left="-142"/>
        <w:rPr>
          <w:rFonts w:ascii="Arial" w:hAnsi="Arial" w:cs="Arial"/>
          <w:sz w:val="20"/>
          <w:szCs w:val="20"/>
        </w:rPr>
      </w:pPr>
    </w:p>
    <w:p w14:paraId="4CD8EFED" w14:textId="77777777" w:rsidR="009C2D6A" w:rsidRDefault="009C2D6A" w:rsidP="00815AAD">
      <w:pPr>
        <w:ind w:left="-142"/>
        <w:rPr>
          <w:rFonts w:ascii="Arial" w:hAnsi="Arial" w:cs="Arial"/>
          <w:sz w:val="20"/>
          <w:szCs w:val="20"/>
        </w:rPr>
      </w:pPr>
    </w:p>
    <w:p w14:paraId="39793F06" w14:textId="77777777" w:rsidR="009C2D6A" w:rsidRDefault="009C2D6A" w:rsidP="00815AAD">
      <w:pPr>
        <w:ind w:left="-142"/>
        <w:rPr>
          <w:rFonts w:ascii="Arial" w:hAnsi="Arial" w:cs="Arial"/>
          <w:sz w:val="20"/>
          <w:szCs w:val="20"/>
        </w:rPr>
      </w:pPr>
    </w:p>
    <w:p w14:paraId="7B73A08B" w14:textId="77777777" w:rsidR="009C2D6A" w:rsidRDefault="009C2D6A" w:rsidP="00815AAD">
      <w:pPr>
        <w:ind w:left="-142"/>
        <w:rPr>
          <w:rFonts w:ascii="Arial" w:hAnsi="Arial" w:cs="Arial"/>
          <w:sz w:val="20"/>
          <w:szCs w:val="20"/>
        </w:rPr>
      </w:pPr>
    </w:p>
    <w:p w14:paraId="1DE2ECC2" w14:textId="77777777" w:rsidR="009C2D6A" w:rsidRDefault="009C2D6A" w:rsidP="00815AAD">
      <w:pPr>
        <w:ind w:left="-142"/>
        <w:rPr>
          <w:rFonts w:ascii="Arial" w:hAnsi="Arial" w:cs="Arial"/>
          <w:sz w:val="20"/>
          <w:szCs w:val="20"/>
        </w:rPr>
      </w:pPr>
    </w:p>
    <w:p w14:paraId="25A1967C" w14:textId="77777777" w:rsidR="00C50B78" w:rsidRDefault="00C50B78" w:rsidP="00815AAD">
      <w:pPr>
        <w:ind w:left="-142"/>
        <w:rPr>
          <w:rFonts w:ascii="Arial" w:hAnsi="Arial" w:cs="Arial"/>
          <w:sz w:val="20"/>
          <w:szCs w:val="20"/>
        </w:rPr>
      </w:pPr>
    </w:p>
    <w:p w14:paraId="4316DBE1" w14:textId="77777777" w:rsidR="00C50B78" w:rsidRDefault="00C50B78" w:rsidP="00815AAD">
      <w:pPr>
        <w:ind w:left="-142"/>
        <w:rPr>
          <w:rFonts w:ascii="Arial" w:hAnsi="Arial" w:cs="Arial"/>
          <w:sz w:val="20"/>
          <w:szCs w:val="20"/>
        </w:rPr>
      </w:pPr>
    </w:p>
    <w:p w14:paraId="5EFE0F7E" w14:textId="77777777" w:rsidR="00C50B78" w:rsidRDefault="00C50B78" w:rsidP="00815AAD">
      <w:pPr>
        <w:ind w:left="-142"/>
        <w:rPr>
          <w:rFonts w:ascii="Arial" w:hAnsi="Arial" w:cs="Arial"/>
          <w:sz w:val="20"/>
          <w:szCs w:val="20"/>
        </w:rPr>
      </w:pPr>
    </w:p>
    <w:p w14:paraId="53A53CEC" w14:textId="77777777" w:rsidR="00C50B78" w:rsidRDefault="00C50B78" w:rsidP="00815AAD">
      <w:pPr>
        <w:ind w:left="-142"/>
        <w:rPr>
          <w:rFonts w:ascii="Arial" w:hAnsi="Arial" w:cs="Arial"/>
          <w:sz w:val="20"/>
          <w:szCs w:val="20"/>
        </w:rPr>
      </w:pPr>
    </w:p>
    <w:p w14:paraId="051F1602" w14:textId="77777777" w:rsidR="00C50B78" w:rsidRDefault="00C50B78" w:rsidP="00815AAD">
      <w:pPr>
        <w:ind w:left="-142"/>
        <w:rPr>
          <w:rFonts w:ascii="Arial" w:hAnsi="Arial" w:cs="Arial"/>
          <w:sz w:val="20"/>
          <w:szCs w:val="20"/>
        </w:rPr>
      </w:pPr>
    </w:p>
    <w:p w14:paraId="149C1043" w14:textId="77777777" w:rsidR="009C2D6A" w:rsidRDefault="009C2D6A" w:rsidP="00815AAD">
      <w:pPr>
        <w:ind w:left="-142"/>
        <w:rPr>
          <w:rFonts w:ascii="Arial" w:hAnsi="Arial" w:cs="Arial"/>
          <w:sz w:val="20"/>
          <w:szCs w:val="20"/>
        </w:rPr>
      </w:pPr>
    </w:p>
    <w:p w14:paraId="4228A365" w14:textId="77777777" w:rsidR="003E7F5F" w:rsidRDefault="003E7F5F" w:rsidP="00815AAD">
      <w:pPr>
        <w:ind w:left="-142"/>
        <w:rPr>
          <w:rFonts w:ascii="Arial" w:hAnsi="Arial" w:cs="Arial"/>
          <w:sz w:val="20"/>
          <w:szCs w:val="20"/>
        </w:rPr>
      </w:pPr>
    </w:p>
    <w:p w14:paraId="2C11375A" w14:textId="77777777" w:rsidR="003E7F5F" w:rsidRDefault="003E7F5F" w:rsidP="00815AAD">
      <w:pPr>
        <w:ind w:left="-142"/>
        <w:rPr>
          <w:rFonts w:ascii="Arial" w:hAnsi="Arial" w:cs="Arial"/>
          <w:sz w:val="20"/>
          <w:szCs w:val="20"/>
        </w:rPr>
      </w:pPr>
    </w:p>
    <w:p w14:paraId="2B85537C" w14:textId="77777777" w:rsidR="003E7F5F" w:rsidRDefault="003E7F5F" w:rsidP="00815AAD">
      <w:pPr>
        <w:ind w:left="-142"/>
        <w:rPr>
          <w:rFonts w:ascii="Arial" w:hAnsi="Arial" w:cs="Arial"/>
          <w:sz w:val="20"/>
          <w:szCs w:val="20"/>
        </w:rPr>
      </w:pPr>
    </w:p>
    <w:p w14:paraId="34E08314" w14:textId="77777777" w:rsidR="003268D1" w:rsidRDefault="003268D1" w:rsidP="00815AAD">
      <w:pPr>
        <w:ind w:left="-142"/>
        <w:rPr>
          <w:rFonts w:ascii="Arial" w:hAnsi="Arial" w:cs="Arial"/>
          <w:sz w:val="20"/>
          <w:szCs w:val="20"/>
        </w:rPr>
      </w:pPr>
    </w:p>
    <w:p w14:paraId="24117799" w14:textId="77777777" w:rsidR="003268D1" w:rsidRDefault="003268D1" w:rsidP="00815AAD">
      <w:pPr>
        <w:ind w:left="-142"/>
        <w:rPr>
          <w:rFonts w:ascii="Arial" w:hAnsi="Arial" w:cs="Arial"/>
          <w:sz w:val="20"/>
          <w:szCs w:val="20"/>
        </w:rPr>
      </w:pPr>
    </w:p>
    <w:p w14:paraId="4D26008C" w14:textId="77777777" w:rsidR="003268D1" w:rsidRDefault="003268D1" w:rsidP="00815AAD">
      <w:pPr>
        <w:ind w:left="-142"/>
        <w:rPr>
          <w:rFonts w:ascii="Arial" w:hAnsi="Arial" w:cs="Arial"/>
          <w:sz w:val="20"/>
          <w:szCs w:val="20"/>
        </w:rPr>
      </w:pPr>
    </w:p>
    <w:p w14:paraId="45EFDE24" w14:textId="77777777" w:rsidR="003268D1" w:rsidRDefault="003268D1" w:rsidP="00815AAD">
      <w:pPr>
        <w:ind w:left="-142"/>
        <w:rPr>
          <w:rFonts w:ascii="Arial" w:hAnsi="Arial" w:cs="Arial"/>
          <w:sz w:val="20"/>
          <w:szCs w:val="20"/>
        </w:rPr>
      </w:pPr>
    </w:p>
    <w:p w14:paraId="1E29D868" w14:textId="77777777" w:rsidR="003268D1" w:rsidRDefault="003268D1" w:rsidP="00815AAD">
      <w:pPr>
        <w:ind w:left="-142"/>
        <w:rPr>
          <w:rFonts w:ascii="Arial" w:hAnsi="Arial" w:cs="Arial"/>
          <w:sz w:val="20"/>
          <w:szCs w:val="20"/>
        </w:rPr>
      </w:pPr>
    </w:p>
    <w:p w14:paraId="465FD2A4" w14:textId="77777777" w:rsidR="003268D1" w:rsidRDefault="003268D1" w:rsidP="00815AAD">
      <w:pPr>
        <w:ind w:left="-142"/>
        <w:rPr>
          <w:rFonts w:ascii="Arial" w:hAnsi="Arial" w:cs="Arial"/>
          <w:sz w:val="20"/>
          <w:szCs w:val="20"/>
        </w:rPr>
      </w:pPr>
    </w:p>
    <w:p w14:paraId="6520B4A5" w14:textId="77777777" w:rsidR="003268D1" w:rsidRDefault="003268D1" w:rsidP="00815AAD">
      <w:pPr>
        <w:ind w:left="-142"/>
        <w:rPr>
          <w:rFonts w:ascii="Arial" w:hAnsi="Arial" w:cs="Arial"/>
          <w:sz w:val="20"/>
          <w:szCs w:val="20"/>
        </w:rPr>
      </w:pPr>
    </w:p>
    <w:p w14:paraId="32BEFA54" w14:textId="77777777" w:rsidR="003268D1" w:rsidRDefault="003268D1" w:rsidP="00815AAD">
      <w:pPr>
        <w:ind w:left="-142"/>
        <w:rPr>
          <w:rFonts w:ascii="Arial" w:hAnsi="Arial" w:cs="Arial"/>
          <w:sz w:val="20"/>
          <w:szCs w:val="20"/>
        </w:rPr>
      </w:pPr>
    </w:p>
    <w:p w14:paraId="639640EE" w14:textId="77777777" w:rsidR="003268D1" w:rsidRDefault="003268D1" w:rsidP="00815AAD">
      <w:pPr>
        <w:ind w:left="-142"/>
        <w:rPr>
          <w:rFonts w:ascii="Arial" w:hAnsi="Arial" w:cs="Arial"/>
          <w:sz w:val="20"/>
          <w:szCs w:val="20"/>
        </w:rPr>
      </w:pPr>
    </w:p>
    <w:p w14:paraId="1645D131" w14:textId="77777777" w:rsidR="003268D1" w:rsidRDefault="003268D1" w:rsidP="00815AAD">
      <w:pPr>
        <w:ind w:left="-142"/>
        <w:rPr>
          <w:rFonts w:ascii="Arial" w:hAnsi="Arial" w:cs="Arial"/>
          <w:sz w:val="20"/>
          <w:szCs w:val="20"/>
        </w:rPr>
      </w:pPr>
    </w:p>
    <w:p w14:paraId="0F76F967" w14:textId="77777777" w:rsidR="003268D1" w:rsidRDefault="003268D1" w:rsidP="00815AAD">
      <w:pPr>
        <w:ind w:left="-142"/>
        <w:rPr>
          <w:rFonts w:ascii="Arial" w:hAnsi="Arial" w:cs="Arial"/>
          <w:sz w:val="20"/>
          <w:szCs w:val="20"/>
        </w:rPr>
      </w:pPr>
    </w:p>
    <w:p w14:paraId="624AAB86" w14:textId="77777777" w:rsidR="003268D1" w:rsidRDefault="003268D1" w:rsidP="00815AAD">
      <w:pPr>
        <w:ind w:left="-142"/>
        <w:rPr>
          <w:rFonts w:ascii="Arial" w:hAnsi="Arial" w:cs="Arial"/>
          <w:sz w:val="20"/>
          <w:szCs w:val="20"/>
        </w:rPr>
      </w:pPr>
    </w:p>
    <w:p w14:paraId="65A31BFA" w14:textId="77777777" w:rsidR="003268D1" w:rsidRDefault="003268D1" w:rsidP="00815AAD">
      <w:pPr>
        <w:ind w:left="-142"/>
        <w:rPr>
          <w:rFonts w:ascii="Arial" w:hAnsi="Arial" w:cs="Arial"/>
          <w:sz w:val="20"/>
          <w:szCs w:val="20"/>
        </w:rPr>
      </w:pPr>
    </w:p>
    <w:p w14:paraId="3D754007" w14:textId="77777777" w:rsidR="003268D1" w:rsidRDefault="003268D1" w:rsidP="00815AAD">
      <w:pPr>
        <w:ind w:left="-142"/>
        <w:rPr>
          <w:rFonts w:ascii="Arial" w:hAnsi="Arial" w:cs="Arial"/>
          <w:sz w:val="20"/>
          <w:szCs w:val="20"/>
        </w:rPr>
      </w:pPr>
    </w:p>
    <w:p w14:paraId="56263032" w14:textId="77777777" w:rsidR="003268D1" w:rsidRDefault="003268D1" w:rsidP="00815AAD">
      <w:pPr>
        <w:ind w:left="-142"/>
        <w:rPr>
          <w:rFonts w:ascii="Arial" w:hAnsi="Arial" w:cs="Arial"/>
          <w:sz w:val="20"/>
          <w:szCs w:val="20"/>
        </w:rPr>
      </w:pPr>
    </w:p>
    <w:p w14:paraId="1213DE56" w14:textId="77777777" w:rsidR="003268D1" w:rsidRDefault="003268D1" w:rsidP="00815AAD">
      <w:pPr>
        <w:ind w:left="-142"/>
        <w:rPr>
          <w:rFonts w:ascii="Arial" w:hAnsi="Arial" w:cs="Arial"/>
          <w:sz w:val="20"/>
          <w:szCs w:val="20"/>
        </w:rPr>
      </w:pPr>
    </w:p>
    <w:p w14:paraId="1F453980" w14:textId="77777777" w:rsidR="003268D1" w:rsidRDefault="003268D1" w:rsidP="00815AAD">
      <w:pPr>
        <w:ind w:left="-142"/>
        <w:rPr>
          <w:rFonts w:ascii="Arial" w:hAnsi="Arial" w:cs="Arial"/>
          <w:sz w:val="20"/>
          <w:szCs w:val="20"/>
        </w:rPr>
      </w:pPr>
    </w:p>
    <w:p w14:paraId="3DBB9614" w14:textId="77777777" w:rsidR="003268D1" w:rsidRDefault="003268D1" w:rsidP="00815AAD">
      <w:pPr>
        <w:ind w:left="-142"/>
        <w:rPr>
          <w:rFonts w:ascii="Arial" w:hAnsi="Arial" w:cs="Arial"/>
          <w:sz w:val="20"/>
          <w:szCs w:val="20"/>
        </w:rPr>
      </w:pPr>
    </w:p>
    <w:p w14:paraId="6079480B" w14:textId="77777777" w:rsidR="003268D1" w:rsidRDefault="003268D1" w:rsidP="00815AAD">
      <w:pPr>
        <w:ind w:left="-142"/>
        <w:rPr>
          <w:rFonts w:ascii="Arial" w:hAnsi="Arial" w:cs="Arial"/>
          <w:sz w:val="20"/>
          <w:szCs w:val="20"/>
        </w:rPr>
      </w:pPr>
    </w:p>
    <w:p w14:paraId="27CDB27A" w14:textId="77777777" w:rsidR="003268D1" w:rsidRDefault="003268D1" w:rsidP="00815AAD">
      <w:pPr>
        <w:ind w:left="-142"/>
        <w:rPr>
          <w:rFonts w:ascii="Arial" w:hAnsi="Arial" w:cs="Arial"/>
          <w:sz w:val="20"/>
          <w:szCs w:val="20"/>
        </w:rPr>
      </w:pPr>
    </w:p>
    <w:p w14:paraId="1944BC0D" w14:textId="77777777" w:rsidR="003268D1" w:rsidRDefault="003268D1" w:rsidP="00815AAD">
      <w:pPr>
        <w:ind w:left="-142"/>
        <w:rPr>
          <w:rFonts w:ascii="Arial" w:hAnsi="Arial" w:cs="Arial"/>
          <w:sz w:val="20"/>
          <w:szCs w:val="20"/>
        </w:rPr>
      </w:pPr>
    </w:p>
    <w:p w14:paraId="7CEF0E5E" w14:textId="77777777" w:rsidR="003268D1" w:rsidRDefault="003268D1" w:rsidP="00815AAD">
      <w:pPr>
        <w:ind w:left="-142"/>
        <w:rPr>
          <w:rFonts w:ascii="Arial" w:hAnsi="Arial" w:cs="Arial"/>
          <w:sz w:val="20"/>
          <w:szCs w:val="20"/>
        </w:rPr>
      </w:pPr>
    </w:p>
    <w:p w14:paraId="7A072F92" w14:textId="77777777" w:rsidR="003268D1" w:rsidRDefault="003268D1" w:rsidP="00815AAD">
      <w:pPr>
        <w:ind w:left="-142"/>
        <w:rPr>
          <w:rFonts w:ascii="Arial" w:hAnsi="Arial" w:cs="Arial"/>
          <w:sz w:val="20"/>
          <w:szCs w:val="20"/>
        </w:rPr>
      </w:pPr>
    </w:p>
    <w:p w14:paraId="00B8E4F6" w14:textId="77777777" w:rsidR="004E5120" w:rsidRDefault="004E5120" w:rsidP="00815AAD">
      <w:pPr>
        <w:ind w:left="-142"/>
        <w:rPr>
          <w:rFonts w:ascii="Arial" w:hAnsi="Arial" w:cs="Arial"/>
          <w:sz w:val="20"/>
          <w:szCs w:val="20"/>
        </w:rPr>
      </w:pPr>
    </w:p>
    <w:p w14:paraId="50345AA7" w14:textId="77777777" w:rsidR="004E5120" w:rsidRDefault="004E5120" w:rsidP="00815AAD">
      <w:pPr>
        <w:ind w:left="-142"/>
        <w:rPr>
          <w:rFonts w:ascii="Arial" w:hAnsi="Arial" w:cs="Arial"/>
          <w:sz w:val="20"/>
          <w:szCs w:val="20"/>
        </w:rPr>
      </w:pPr>
    </w:p>
    <w:p w14:paraId="038695BC" w14:textId="77777777" w:rsidR="004E5120" w:rsidRDefault="004E5120" w:rsidP="00815AAD">
      <w:pPr>
        <w:ind w:left="-142"/>
        <w:rPr>
          <w:rFonts w:ascii="Arial" w:hAnsi="Arial" w:cs="Arial"/>
          <w:sz w:val="20"/>
          <w:szCs w:val="20"/>
        </w:rPr>
      </w:pPr>
    </w:p>
    <w:p w14:paraId="5D2AFCCD" w14:textId="77777777" w:rsidR="009C2D6A" w:rsidRPr="004B1873" w:rsidRDefault="009C2D6A" w:rsidP="00815AAD">
      <w:pPr>
        <w:ind w:left="-142"/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5485"/>
      </w:tblGrid>
      <w:tr w:rsidR="00E9249B" w:rsidRPr="004B1873" w14:paraId="7D0454B8" w14:textId="77777777" w:rsidTr="00374C79">
        <w:trPr>
          <w:trHeight w:val="410"/>
        </w:trPr>
        <w:tc>
          <w:tcPr>
            <w:tcW w:w="9209" w:type="dxa"/>
            <w:gridSpan w:val="2"/>
            <w:shd w:val="clear" w:color="auto" w:fill="000000" w:themeFill="text1"/>
          </w:tcPr>
          <w:p w14:paraId="55312474" w14:textId="77777777" w:rsidR="009C2D6A" w:rsidRDefault="009C2D6A" w:rsidP="00C2572D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9506A21" w14:textId="77777777" w:rsidR="00E9249B" w:rsidRPr="004B1873" w:rsidRDefault="00C2572D" w:rsidP="009C2D6A">
            <w:pPr>
              <w:jc w:val="center"/>
              <w:rPr>
                <w:rFonts w:ascii="Arial" w:eastAsia="Calibri" w:hAnsi="Arial" w:cs="Arial"/>
                <w:b/>
                <w:bCs/>
                <w:color w:val="262626"/>
                <w:sz w:val="20"/>
                <w:szCs w:val="20"/>
              </w:rPr>
            </w:pPr>
            <w:r w:rsidRPr="004B187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PERSON SPECIFICATION</w:t>
            </w:r>
          </w:p>
        </w:tc>
      </w:tr>
      <w:tr w:rsidR="00E9249B" w:rsidRPr="004B1873" w14:paraId="74A5D08C" w14:textId="77777777" w:rsidTr="00374C79">
        <w:tc>
          <w:tcPr>
            <w:tcW w:w="3724" w:type="dxa"/>
            <w:shd w:val="clear" w:color="auto" w:fill="auto"/>
            <w:vAlign w:val="center"/>
          </w:tcPr>
          <w:p w14:paraId="2A3303CB" w14:textId="77777777" w:rsidR="00E9249B" w:rsidRPr="004B1873" w:rsidRDefault="00E9249B" w:rsidP="00E9249B">
            <w:pPr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sz w:val="20"/>
                <w:szCs w:val="20"/>
              </w:rPr>
              <w:t>Specialist Knowledge/ Qualifications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02253A6C" w14:textId="77777777" w:rsidR="00E9249B" w:rsidRPr="004B1873" w:rsidRDefault="00E9249B" w:rsidP="00E9249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93EF322" w14:textId="77777777" w:rsidR="00C40BC9" w:rsidRPr="00C40BC9" w:rsidRDefault="00C40BC9" w:rsidP="00C40BC9">
            <w:pPr>
              <w:tabs>
                <w:tab w:val="left" w:pos="142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C40BC9">
              <w:rPr>
                <w:rFonts w:ascii="Arial" w:hAnsi="Arial" w:cs="Arial"/>
                <w:sz w:val="20"/>
                <w:szCs w:val="20"/>
              </w:rPr>
              <w:t xml:space="preserve">egree / Postgraduate Qualification in business, management or a relevant field OR Professional qualification in a relevant area </w:t>
            </w:r>
            <w:r w:rsidRPr="00C40BC9">
              <w:rPr>
                <w:rFonts w:ascii="Arial" w:eastAsia="Calibri" w:hAnsi="Arial" w:cs="Arial"/>
                <w:sz w:val="20"/>
                <w:szCs w:val="20"/>
              </w:rPr>
              <w:t>OR Substantial equivalent experience.</w:t>
            </w:r>
          </w:p>
          <w:p w14:paraId="2F025E82" w14:textId="77777777" w:rsidR="00C40BC9" w:rsidRPr="00C40BC9" w:rsidRDefault="00C40BC9" w:rsidP="00C40BC9">
            <w:pPr>
              <w:tabs>
                <w:tab w:val="left" w:pos="142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8F07513" w14:textId="77777777" w:rsidR="00C40BC9" w:rsidRPr="00C40BC9" w:rsidRDefault="00C40BC9" w:rsidP="00C40BC9">
            <w:pPr>
              <w:tabs>
                <w:tab w:val="left" w:pos="142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C40BC9">
              <w:rPr>
                <w:rFonts w:ascii="Arial" w:eastAsia="Calibri" w:hAnsi="Arial" w:cs="Arial"/>
                <w:sz w:val="20"/>
                <w:szCs w:val="20"/>
              </w:rPr>
              <w:t>In depth knowledge of core operations and process management activities such as administration, risk management, finance, HR and quality assurance.</w:t>
            </w:r>
          </w:p>
          <w:p w14:paraId="0BC81732" w14:textId="77777777" w:rsidR="00C40BC9" w:rsidRPr="00C40BC9" w:rsidRDefault="00C40BC9" w:rsidP="00C40BC9">
            <w:pPr>
              <w:tabs>
                <w:tab w:val="left" w:pos="142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  <w:p w14:paraId="162EA2F9" w14:textId="77777777" w:rsidR="00C40BC9" w:rsidRPr="00C40BC9" w:rsidRDefault="00C40BC9" w:rsidP="00C40BC9">
            <w:pPr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C40BC9">
              <w:rPr>
                <w:rFonts w:ascii="Arial" w:hAnsi="Arial" w:cs="Arial"/>
                <w:sz w:val="20"/>
                <w:szCs w:val="20"/>
              </w:rPr>
              <w:t>In depth knowledge of business planning and business processes</w:t>
            </w:r>
          </w:p>
          <w:p w14:paraId="162EDAB7" w14:textId="77777777" w:rsidR="00C40BC9" w:rsidRPr="00C40BC9" w:rsidRDefault="00C40BC9" w:rsidP="00C40BC9">
            <w:pPr>
              <w:tabs>
                <w:tab w:val="left" w:pos="142"/>
              </w:tabs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  <w:p w14:paraId="1E89510F" w14:textId="77777777" w:rsidR="00C40BC9" w:rsidRPr="00C40BC9" w:rsidRDefault="00C40BC9" w:rsidP="00C40BC9">
            <w:pPr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C40BC9">
              <w:rPr>
                <w:rFonts w:ascii="Arial" w:hAnsi="Arial" w:cs="Arial"/>
                <w:sz w:val="20"/>
                <w:szCs w:val="20"/>
              </w:rPr>
              <w:t xml:space="preserve">Demonstrable knowledge of the dynamics of the HE sector. </w:t>
            </w:r>
          </w:p>
          <w:p w14:paraId="14F7773B" w14:textId="77777777" w:rsidR="00E9249B" w:rsidRPr="004B1873" w:rsidRDefault="00E9249B" w:rsidP="00A84738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49B" w:rsidRPr="004B1873" w14:paraId="351D9B74" w14:textId="77777777" w:rsidTr="00374C79">
        <w:tc>
          <w:tcPr>
            <w:tcW w:w="3724" w:type="dxa"/>
            <w:shd w:val="clear" w:color="auto" w:fill="auto"/>
            <w:vAlign w:val="center"/>
          </w:tcPr>
          <w:p w14:paraId="183E7AF4" w14:textId="77777777" w:rsidR="00E9249B" w:rsidRPr="004B1873" w:rsidRDefault="00E9249B" w:rsidP="00E9249B">
            <w:pPr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sz w:val="20"/>
                <w:szCs w:val="20"/>
              </w:rPr>
              <w:t>Relevant Experience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2FFFB24A" w14:textId="77777777" w:rsidR="00C40BC9" w:rsidRDefault="00C40BC9" w:rsidP="00C40BC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C40BC9">
              <w:rPr>
                <w:rFonts w:ascii="Arial" w:eastAsia="Calibri" w:hAnsi="Arial" w:cs="Arial"/>
                <w:sz w:val="20"/>
                <w:szCs w:val="20"/>
              </w:rPr>
              <w:t>Significant leadership and management experience at a senior level</w:t>
            </w:r>
          </w:p>
          <w:p w14:paraId="7F679DF1" w14:textId="77777777" w:rsidR="00C40BC9" w:rsidRDefault="00C40BC9" w:rsidP="00C40BC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C40BC9">
              <w:rPr>
                <w:rFonts w:ascii="Arial" w:eastAsia="Calibri" w:hAnsi="Arial" w:cs="Arial"/>
                <w:sz w:val="20"/>
                <w:szCs w:val="20"/>
              </w:rPr>
              <w:t xml:space="preserve">Proven experience of delivering successful strategic and operational leadership and management in a complex organisational environment with multiple stakeholders. </w:t>
            </w:r>
          </w:p>
          <w:p w14:paraId="45231751" w14:textId="77777777" w:rsidR="00374C79" w:rsidRDefault="00C40BC9" w:rsidP="00C40BC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C40BC9">
              <w:rPr>
                <w:rFonts w:ascii="Arial" w:eastAsia="Calibri" w:hAnsi="Arial" w:cs="Arial"/>
                <w:sz w:val="20"/>
                <w:szCs w:val="20"/>
              </w:rPr>
              <w:t>Experience of the successful management and delivery of culture change, within a Higher Education or similar environment; developing teams to be highly service focused.</w:t>
            </w:r>
          </w:p>
          <w:p w14:paraId="6E426680" w14:textId="77777777" w:rsidR="00374C79" w:rsidRDefault="00C40BC9" w:rsidP="00C40BC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74C79">
              <w:rPr>
                <w:rFonts w:ascii="Arial" w:eastAsia="Calibri" w:hAnsi="Arial" w:cs="Arial"/>
                <w:sz w:val="20"/>
                <w:szCs w:val="20"/>
              </w:rPr>
              <w:t xml:space="preserve">Experience of producing </w:t>
            </w:r>
            <w:r w:rsidR="00374C79" w:rsidRPr="00374C79">
              <w:rPr>
                <w:rFonts w:ascii="Arial" w:eastAsia="Calibri" w:hAnsi="Arial" w:cs="Arial"/>
                <w:sz w:val="20"/>
                <w:szCs w:val="20"/>
              </w:rPr>
              <w:t>high-level</w:t>
            </w:r>
            <w:r w:rsidRPr="00374C79">
              <w:rPr>
                <w:rFonts w:ascii="Arial" w:eastAsia="Calibri" w:hAnsi="Arial" w:cs="Arial"/>
                <w:sz w:val="20"/>
                <w:szCs w:val="20"/>
              </w:rPr>
              <w:t xml:space="preserve"> briefing papers, reports,</w:t>
            </w:r>
            <w:r w:rsidR="00374C79">
              <w:rPr>
                <w:rFonts w:ascii="Arial" w:eastAsia="Calibri" w:hAnsi="Arial" w:cs="Arial"/>
                <w:sz w:val="20"/>
                <w:szCs w:val="20"/>
              </w:rPr>
              <w:t xml:space="preserve"> committee servicing to detail.</w:t>
            </w:r>
          </w:p>
          <w:p w14:paraId="046321CF" w14:textId="77777777" w:rsidR="00374C79" w:rsidRDefault="00C40BC9" w:rsidP="00C40BC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74C79">
              <w:rPr>
                <w:rFonts w:ascii="Arial" w:eastAsia="Calibri" w:hAnsi="Arial" w:cs="Arial"/>
                <w:sz w:val="20"/>
                <w:szCs w:val="20"/>
              </w:rPr>
              <w:t>Experience of using data and evidence to justify cases for change.</w:t>
            </w:r>
          </w:p>
          <w:p w14:paraId="6A14A57D" w14:textId="77777777" w:rsidR="00E9249B" w:rsidRPr="00374C79" w:rsidRDefault="00C40BC9" w:rsidP="00374C7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74C79">
              <w:rPr>
                <w:rFonts w:ascii="Arial" w:eastAsia="Calibri" w:hAnsi="Arial" w:cs="Arial"/>
                <w:sz w:val="20"/>
                <w:szCs w:val="20"/>
              </w:rPr>
              <w:t>Demonstrable evidence of grasping new ideas quickly, engaging in complex thinking and working comfortably with ambiguity.</w:t>
            </w:r>
            <w:r w:rsidRPr="00374C79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E9249B" w:rsidRPr="004B1873" w14:paraId="3CBF843C" w14:textId="77777777" w:rsidTr="00374C79">
        <w:tc>
          <w:tcPr>
            <w:tcW w:w="3724" w:type="dxa"/>
            <w:shd w:val="clear" w:color="auto" w:fill="auto"/>
            <w:vAlign w:val="center"/>
          </w:tcPr>
          <w:p w14:paraId="4BE19252" w14:textId="77777777" w:rsidR="00E9249B" w:rsidRPr="004B1873" w:rsidRDefault="00E9249B" w:rsidP="00E9249B">
            <w:pPr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sz w:val="20"/>
                <w:szCs w:val="20"/>
              </w:rPr>
              <w:t>Communication Skills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27B7442F" w14:textId="77777777" w:rsidR="00E9249B" w:rsidRPr="004B1873" w:rsidRDefault="00E9249B" w:rsidP="00B47BD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sz w:val="20"/>
                <w:szCs w:val="20"/>
              </w:rPr>
              <w:t>Communicates in a compelling and influential way adapting the style and message to a diverse internal or external audience in an inclusive and accessible way.</w:t>
            </w:r>
          </w:p>
        </w:tc>
      </w:tr>
      <w:tr w:rsidR="00E9249B" w:rsidRPr="004B1873" w14:paraId="27F99035" w14:textId="77777777" w:rsidTr="00374C79">
        <w:tc>
          <w:tcPr>
            <w:tcW w:w="3724" w:type="dxa"/>
            <w:shd w:val="clear" w:color="auto" w:fill="auto"/>
            <w:vAlign w:val="center"/>
          </w:tcPr>
          <w:p w14:paraId="1A40BE60" w14:textId="77777777" w:rsidR="00E9249B" w:rsidRPr="004B1873" w:rsidRDefault="00E9249B" w:rsidP="00E9249B">
            <w:pPr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sz w:val="20"/>
                <w:szCs w:val="20"/>
              </w:rPr>
              <w:t>Leadership and Management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40D434C7" w14:textId="77777777" w:rsidR="00E9249B" w:rsidRPr="004B1873" w:rsidRDefault="00E9249B" w:rsidP="00B47BD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sz w:val="20"/>
                <w:szCs w:val="20"/>
              </w:rPr>
              <w:t>Motivates and leads effectively, setting  the direction of one or more function and promoting collaboration across formal boundaries</w:t>
            </w:r>
          </w:p>
        </w:tc>
      </w:tr>
      <w:tr w:rsidR="00E9249B" w:rsidRPr="004B1873" w14:paraId="7DF9EC77" w14:textId="77777777" w:rsidTr="00374C79">
        <w:tc>
          <w:tcPr>
            <w:tcW w:w="3724" w:type="dxa"/>
            <w:shd w:val="clear" w:color="auto" w:fill="auto"/>
            <w:vAlign w:val="center"/>
          </w:tcPr>
          <w:p w14:paraId="2C1E19E5" w14:textId="77777777" w:rsidR="00E9249B" w:rsidRPr="004B1873" w:rsidRDefault="00E9249B" w:rsidP="00E9249B">
            <w:pPr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sz w:val="20"/>
                <w:szCs w:val="20"/>
              </w:rPr>
              <w:t>Professional Practice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19D43B76" w14:textId="77777777" w:rsidR="00E9249B" w:rsidRPr="004B1873" w:rsidRDefault="00E9249B" w:rsidP="00B47BD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sz w:val="20"/>
                <w:szCs w:val="20"/>
              </w:rPr>
              <w:t xml:space="preserve">Contributes to advancing professional practice/research or scholarly activity in own area of specialism  </w:t>
            </w:r>
          </w:p>
        </w:tc>
      </w:tr>
      <w:tr w:rsidR="00E9249B" w:rsidRPr="004B1873" w14:paraId="4D0C7BCB" w14:textId="77777777" w:rsidTr="00374C79">
        <w:tc>
          <w:tcPr>
            <w:tcW w:w="3724" w:type="dxa"/>
            <w:shd w:val="clear" w:color="auto" w:fill="auto"/>
            <w:vAlign w:val="center"/>
          </w:tcPr>
          <w:p w14:paraId="77F17FD2" w14:textId="77777777" w:rsidR="00E9249B" w:rsidRPr="004B1873" w:rsidRDefault="00E9249B" w:rsidP="00E9249B">
            <w:pPr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sz w:val="20"/>
                <w:szCs w:val="20"/>
              </w:rPr>
              <w:t>Planning and managing resources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06C19F64" w14:textId="77777777" w:rsidR="00C25FAF" w:rsidRPr="004B1873" w:rsidRDefault="2EAC4437" w:rsidP="00B47BD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sz w:val="20"/>
                <w:szCs w:val="20"/>
              </w:rPr>
              <w:t>Effectively plans, prioritises and  manages the delivery of complex projects or activities to achieve long term strategic objectives</w:t>
            </w:r>
          </w:p>
        </w:tc>
      </w:tr>
      <w:tr w:rsidR="00E9249B" w:rsidRPr="004B1873" w14:paraId="64AC0207" w14:textId="77777777" w:rsidTr="00374C79">
        <w:tc>
          <w:tcPr>
            <w:tcW w:w="3724" w:type="dxa"/>
            <w:shd w:val="clear" w:color="auto" w:fill="auto"/>
            <w:vAlign w:val="center"/>
          </w:tcPr>
          <w:p w14:paraId="72F60AFC" w14:textId="77777777" w:rsidR="00E9249B" w:rsidRPr="004B1873" w:rsidRDefault="00E9249B" w:rsidP="00E9249B">
            <w:pPr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sz w:val="20"/>
                <w:szCs w:val="20"/>
              </w:rPr>
              <w:t>Teamwork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6410697E" w14:textId="77777777" w:rsidR="00E9249B" w:rsidRPr="004B1873" w:rsidRDefault="00E9249B" w:rsidP="00B47BD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sz w:val="20"/>
                <w:szCs w:val="20"/>
              </w:rPr>
              <w:t>Builds effective teams, networks or   communities of practice and fosters constructive cross team collaboration</w:t>
            </w:r>
          </w:p>
        </w:tc>
      </w:tr>
      <w:tr w:rsidR="009942C6" w:rsidRPr="004B1873" w14:paraId="734CC29F" w14:textId="77777777" w:rsidTr="00374C79">
        <w:tc>
          <w:tcPr>
            <w:tcW w:w="3724" w:type="dxa"/>
            <w:shd w:val="clear" w:color="auto" w:fill="auto"/>
            <w:vAlign w:val="center"/>
          </w:tcPr>
          <w:p w14:paraId="35D6BF07" w14:textId="77777777" w:rsidR="009942C6" w:rsidRPr="004B1873" w:rsidRDefault="009942C6" w:rsidP="00994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873">
              <w:rPr>
                <w:rFonts w:ascii="Arial" w:hAnsi="Arial" w:cs="Arial"/>
                <w:color w:val="000000"/>
                <w:sz w:val="20"/>
                <w:szCs w:val="20"/>
              </w:rPr>
              <w:t>Student Experience or Customer</w:t>
            </w:r>
          </w:p>
          <w:p w14:paraId="0A6B4C62" w14:textId="77777777" w:rsidR="009942C6" w:rsidRPr="004B1873" w:rsidRDefault="009942C6" w:rsidP="009942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873">
              <w:rPr>
                <w:rFonts w:ascii="Arial" w:hAnsi="Arial" w:cs="Arial"/>
                <w:color w:val="000000"/>
                <w:sz w:val="20"/>
                <w:szCs w:val="20"/>
              </w:rPr>
              <w:t>Services</w:t>
            </w:r>
          </w:p>
          <w:p w14:paraId="515E011A" w14:textId="77777777" w:rsidR="009942C6" w:rsidRPr="004B1873" w:rsidRDefault="009942C6" w:rsidP="00994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  <w:shd w:val="clear" w:color="auto" w:fill="auto"/>
            <w:vAlign w:val="center"/>
          </w:tcPr>
          <w:p w14:paraId="1E5D1073" w14:textId="77777777" w:rsidR="009942C6" w:rsidRPr="004B1873" w:rsidRDefault="00487424" w:rsidP="00B47BD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sz w:val="20"/>
                <w:szCs w:val="20"/>
              </w:rPr>
              <w:t>Leads the improvement of  the student or customer experience and promotes an inclusive environment for students, colleagues or customers</w:t>
            </w:r>
          </w:p>
        </w:tc>
      </w:tr>
      <w:tr w:rsidR="009942C6" w:rsidRPr="004B1873" w14:paraId="3450D32D" w14:textId="77777777" w:rsidTr="00374C79">
        <w:tc>
          <w:tcPr>
            <w:tcW w:w="3724" w:type="dxa"/>
            <w:shd w:val="clear" w:color="auto" w:fill="auto"/>
            <w:vAlign w:val="center"/>
          </w:tcPr>
          <w:p w14:paraId="62D34C77" w14:textId="77777777" w:rsidR="009942C6" w:rsidRPr="004B1873" w:rsidRDefault="009942C6" w:rsidP="009942C6">
            <w:pPr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sz w:val="20"/>
                <w:szCs w:val="20"/>
              </w:rPr>
              <w:t>Creativity,  Innovation and Problem Solving</w:t>
            </w:r>
          </w:p>
          <w:p w14:paraId="5F295110" w14:textId="77777777" w:rsidR="009942C6" w:rsidRPr="004B1873" w:rsidRDefault="009942C6" w:rsidP="00994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  <w:shd w:val="clear" w:color="auto" w:fill="auto"/>
            <w:vAlign w:val="center"/>
          </w:tcPr>
          <w:p w14:paraId="4F17B8DD" w14:textId="77777777" w:rsidR="009942C6" w:rsidRPr="004B1873" w:rsidRDefault="009942C6" w:rsidP="00B47BD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B1873">
              <w:rPr>
                <w:rFonts w:ascii="Arial" w:hAnsi="Arial" w:cs="Arial"/>
                <w:sz w:val="20"/>
                <w:szCs w:val="20"/>
              </w:rPr>
              <w:t>Initiates  innovative solutions  to  problems which have a strategic impact</w:t>
            </w:r>
          </w:p>
          <w:p w14:paraId="5C1BDF42" w14:textId="77777777" w:rsidR="009942C6" w:rsidRPr="004B1873" w:rsidRDefault="009942C6" w:rsidP="009942C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C223EA" w14:textId="77777777" w:rsidR="004333A8" w:rsidRPr="004B1873" w:rsidRDefault="004333A8" w:rsidP="00C007C8">
      <w:pPr>
        <w:rPr>
          <w:rFonts w:ascii="Arial" w:hAnsi="Arial" w:cs="Arial"/>
          <w:sz w:val="20"/>
          <w:szCs w:val="20"/>
        </w:rPr>
      </w:pPr>
    </w:p>
    <w:p w14:paraId="01E89530" w14:textId="77777777" w:rsidR="00594C01" w:rsidRPr="004B1873" w:rsidRDefault="6A24BC91" w:rsidP="6A24BC91">
      <w:pPr>
        <w:rPr>
          <w:rFonts w:ascii="Arial" w:hAnsi="Arial" w:cs="Arial"/>
          <w:sz w:val="20"/>
          <w:szCs w:val="20"/>
        </w:rPr>
      </w:pPr>
      <w:r w:rsidRPr="004B1873">
        <w:rPr>
          <w:rFonts w:ascii="Arial" w:hAnsi="Arial" w:cs="Arial"/>
          <w:sz w:val="20"/>
          <w:szCs w:val="20"/>
        </w:rPr>
        <w:t xml:space="preserve">Last updated </w:t>
      </w:r>
      <w:r w:rsidR="00487424" w:rsidRPr="004B1873">
        <w:rPr>
          <w:rFonts w:ascii="Arial" w:hAnsi="Arial" w:cs="Arial"/>
          <w:sz w:val="20"/>
          <w:szCs w:val="20"/>
        </w:rPr>
        <w:t>11/08/22</w:t>
      </w:r>
    </w:p>
    <w:sectPr w:rsidR="00594C01" w:rsidRPr="004B1873" w:rsidSect="00687B6D">
      <w:headerReference w:type="default" r:id="rId11"/>
      <w:footerReference w:type="default" r:id="rId12"/>
      <w:headerReference w:type="first" r:id="rId13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44BAF" w14:textId="77777777" w:rsidR="00447ECD" w:rsidRDefault="00447ECD">
      <w:r>
        <w:separator/>
      </w:r>
    </w:p>
  </w:endnote>
  <w:endnote w:type="continuationSeparator" w:id="0">
    <w:p w14:paraId="102EAFD8" w14:textId="77777777" w:rsidR="00447ECD" w:rsidRDefault="00447ECD">
      <w:r>
        <w:continuationSeparator/>
      </w:r>
    </w:p>
  </w:endnote>
  <w:endnote w:type="continuationNotice" w:id="1">
    <w:p w14:paraId="694F59CE" w14:textId="77777777" w:rsidR="00447ECD" w:rsidRDefault="00447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HelveticaNeue LT 45 Light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6FA70" w14:textId="1BE5B88F" w:rsidR="00AB5D6A" w:rsidRPr="00455512" w:rsidRDefault="001C2E38" w:rsidP="00455512">
    <w:pPr>
      <w:tabs>
        <w:tab w:val="center" w:pos="4550"/>
        <w:tab w:val="left" w:pos="5818"/>
      </w:tabs>
      <w:ind w:right="260"/>
      <w:rPr>
        <w:rFonts w:ascii="Arial" w:hAnsi="Arial" w:cs="Arial"/>
        <w:color w:val="222A35"/>
        <w:sz w:val="20"/>
        <w:szCs w:val="20"/>
      </w:rPr>
    </w:pPr>
    <w:r>
      <w:rPr>
        <w:rFonts w:ascii="Arial" w:hAnsi="Arial" w:cs="Arial"/>
        <w:color w:val="8496B0"/>
        <w:spacing w:val="60"/>
        <w:sz w:val="20"/>
        <w:szCs w:val="20"/>
      </w:rPr>
      <w:t>Social Purpose Group Head of SPO</w:t>
    </w:r>
    <w:r w:rsidR="00AB5D6A" w:rsidRPr="00455512">
      <w:rPr>
        <w:rFonts w:ascii="Arial" w:hAnsi="Arial" w:cs="Arial"/>
        <w:color w:val="8496B0"/>
        <w:spacing w:val="60"/>
        <w:sz w:val="20"/>
        <w:szCs w:val="20"/>
      </w:rPr>
      <w:t xml:space="preserve">       Page</w:t>
    </w:r>
    <w:r w:rsidR="00AB5D6A" w:rsidRPr="00455512">
      <w:rPr>
        <w:rFonts w:ascii="Arial" w:hAnsi="Arial" w:cs="Arial"/>
        <w:color w:val="8496B0"/>
        <w:sz w:val="20"/>
        <w:szCs w:val="20"/>
      </w:rPr>
      <w:t xml:space="preserve"> </w:t>
    </w:r>
    <w:r w:rsidR="00AB5D6A" w:rsidRPr="00455512">
      <w:rPr>
        <w:rFonts w:ascii="Arial" w:hAnsi="Arial" w:cs="Arial"/>
        <w:color w:val="323E4F"/>
        <w:sz w:val="20"/>
        <w:szCs w:val="20"/>
      </w:rPr>
      <w:fldChar w:fldCharType="begin"/>
    </w:r>
    <w:r w:rsidR="00AB5D6A" w:rsidRPr="00455512">
      <w:rPr>
        <w:rFonts w:ascii="Arial" w:hAnsi="Arial" w:cs="Arial"/>
        <w:color w:val="323E4F"/>
        <w:sz w:val="20"/>
        <w:szCs w:val="20"/>
      </w:rPr>
      <w:instrText xml:space="preserve"> PAGE   \* MERGEFORMAT </w:instrText>
    </w:r>
    <w:r w:rsidR="00AB5D6A" w:rsidRPr="00455512">
      <w:rPr>
        <w:rFonts w:ascii="Arial" w:hAnsi="Arial" w:cs="Arial"/>
        <w:color w:val="323E4F"/>
        <w:sz w:val="20"/>
        <w:szCs w:val="20"/>
      </w:rPr>
      <w:fldChar w:fldCharType="separate"/>
    </w:r>
    <w:r w:rsidR="00644C89">
      <w:rPr>
        <w:rFonts w:ascii="Arial" w:hAnsi="Arial" w:cs="Arial"/>
        <w:noProof/>
        <w:color w:val="323E4F"/>
        <w:sz w:val="20"/>
        <w:szCs w:val="20"/>
      </w:rPr>
      <w:t>4</w:t>
    </w:r>
    <w:r w:rsidR="00AB5D6A" w:rsidRPr="00455512">
      <w:rPr>
        <w:rFonts w:ascii="Arial" w:hAnsi="Arial" w:cs="Arial"/>
        <w:color w:val="323E4F"/>
        <w:sz w:val="20"/>
        <w:szCs w:val="20"/>
      </w:rPr>
      <w:fldChar w:fldCharType="end"/>
    </w:r>
    <w:r w:rsidR="00AB5D6A" w:rsidRPr="00455512">
      <w:rPr>
        <w:rFonts w:ascii="Arial" w:hAnsi="Arial" w:cs="Arial"/>
        <w:color w:val="323E4F"/>
        <w:sz w:val="20"/>
        <w:szCs w:val="20"/>
      </w:rPr>
      <w:t xml:space="preserve"> | </w:t>
    </w:r>
    <w:r w:rsidR="00AB5D6A" w:rsidRPr="00455512">
      <w:rPr>
        <w:rFonts w:ascii="Arial" w:hAnsi="Arial" w:cs="Arial"/>
        <w:color w:val="323E4F"/>
        <w:sz w:val="20"/>
        <w:szCs w:val="20"/>
      </w:rPr>
      <w:fldChar w:fldCharType="begin"/>
    </w:r>
    <w:r w:rsidR="00AB5D6A" w:rsidRPr="00455512">
      <w:rPr>
        <w:rFonts w:ascii="Arial" w:hAnsi="Arial" w:cs="Arial"/>
        <w:color w:val="323E4F"/>
        <w:sz w:val="20"/>
        <w:szCs w:val="20"/>
      </w:rPr>
      <w:instrText xml:space="preserve"> NUMPAGES  \* Arabic  \* MERGEFORMAT </w:instrText>
    </w:r>
    <w:r w:rsidR="00AB5D6A" w:rsidRPr="00455512">
      <w:rPr>
        <w:rFonts w:ascii="Arial" w:hAnsi="Arial" w:cs="Arial"/>
        <w:color w:val="323E4F"/>
        <w:sz w:val="20"/>
        <w:szCs w:val="20"/>
      </w:rPr>
      <w:fldChar w:fldCharType="separate"/>
    </w:r>
    <w:r w:rsidR="00644C89">
      <w:rPr>
        <w:rFonts w:ascii="Arial" w:hAnsi="Arial" w:cs="Arial"/>
        <w:noProof/>
        <w:color w:val="323E4F"/>
        <w:sz w:val="20"/>
        <w:szCs w:val="20"/>
      </w:rPr>
      <w:t>4</w:t>
    </w:r>
    <w:r w:rsidR="00AB5D6A" w:rsidRPr="00455512">
      <w:rPr>
        <w:rFonts w:ascii="Arial" w:hAnsi="Arial" w:cs="Arial"/>
        <w:color w:val="323E4F"/>
        <w:sz w:val="20"/>
        <w:szCs w:val="20"/>
      </w:rPr>
      <w:fldChar w:fldCharType="end"/>
    </w:r>
  </w:p>
  <w:p w14:paraId="41429379" w14:textId="77777777" w:rsidR="00AB5D6A" w:rsidRDefault="00AB5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41541" w14:textId="77777777" w:rsidR="00447ECD" w:rsidRDefault="00447ECD">
      <w:r>
        <w:separator/>
      </w:r>
    </w:p>
  </w:footnote>
  <w:footnote w:type="continuationSeparator" w:id="0">
    <w:p w14:paraId="176A5E2E" w14:textId="77777777" w:rsidR="00447ECD" w:rsidRDefault="00447ECD">
      <w:r>
        <w:continuationSeparator/>
      </w:r>
    </w:p>
  </w:footnote>
  <w:footnote w:type="continuationNotice" w:id="1">
    <w:p w14:paraId="67107912" w14:textId="77777777" w:rsidR="00447ECD" w:rsidRDefault="00447E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86766" w14:textId="77777777" w:rsidR="00AB5D6A" w:rsidRPr="00576313" w:rsidRDefault="00AB5D6A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B8AB7" w14:textId="77777777" w:rsidR="00AB5D6A" w:rsidRDefault="00AB5D6A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 wp14:anchorId="5D30EA58" wp14:editId="389B1939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3295E"/>
    <w:multiLevelType w:val="hybridMultilevel"/>
    <w:tmpl w:val="59381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B6467"/>
    <w:multiLevelType w:val="hybridMultilevel"/>
    <w:tmpl w:val="A67C7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4F96A">
      <w:start w:val="1"/>
      <w:numFmt w:val="bullet"/>
      <w:lvlText w:val=""/>
      <w:lvlJc w:val="left"/>
      <w:pPr>
        <w:tabs>
          <w:tab w:val="num" w:pos="870"/>
        </w:tabs>
        <w:ind w:left="1647" w:hanging="567"/>
      </w:pPr>
      <w:rPr>
        <w:rFonts w:ascii="Symbol" w:hAnsi="Symbol" w:hint="default"/>
      </w:rPr>
    </w:lvl>
    <w:lvl w:ilvl="2" w:tplc="4ECEC8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4125"/>
    <w:multiLevelType w:val="hybridMultilevel"/>
    <w:tmpl w:val="8BF6D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35E3F"/>
    <w:multiLevelType w:val="hybridMultilevel"/>
    <w:tmpl w:val="D5304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3A7F16"/>
    <w:multiLevelType w:val="hybridMultilevel"/>
    <w:tmpl w:val="A9244F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D2740"/>
    <w:multiLevelType w:val="hybridMultilevel"/>
    <w:tmpl w:val="1B84F5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14C0C"/>
    <w:multiLevelType w:val="hybridMultilevel"/>
    <w:tmpl w:val="984AF276"/>
    <w:lvl w:ilvl="0" w:tplc="1DA8F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63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C26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C9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C6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BE3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AF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EE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EA0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C049D"/>
    <w:multiLevelType w:val="hybridMultilevel"/>
    <w:tmpl w:val="4AB42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9"/>
    <w:rsid w:val="00000FB6"/>
    <w:rsid w:val="0002733A"/>
    <w:rsid w:val="00040D2C"/>
    <w:rsid w:val="00043AA1"/>
    <w:rsid w:val="00084C0E"/>
    <w:rsid w:val="00094004"/>
    <w:rsid w:val="000940A9"/>
    <w:rsid w:val="000A7396"/>
    <w:rsid w:val="000B4B43"/>
    <w:rsid w:val="000C0840"/>
    <w:rsid w:val="000C2C30"/>
    <w:rsid w:val="000C5B68"/>
    <w:rsid w:val="000C5FAD"/>
    <w:rsid w:val="000D2622"/>
    <w:rsid w:val="000D42A4"/>
    <w:rsid w:val="000F2DDA"/>
    <w:rsid w:val="00102075"/>
    <w:rsid w:val="00103A59"/>
    <w:rsid w:val="00103C44"/>
    <w:rsid w:val="001113F8"/>
    <w:rsid w:val="00117B35"/>
    <w:rsid w:val="00126F8D"/>
    <w:rsid w:val="0013076D"/>
    <w:rsid w:val="00136FCC"/>
    <w:rsid w:val="00143C49"/>
    <w:rsid w:val="0015021C"/>
    <w:rsid w:val="00150DEB"/>
    <w:rsid w:val="00170C38"/>
    <w:rsid w:val="001965BA"/>
    <w:rsid w:val="001A00DA"/>
    <w:rsid w:val="001C2E38"/>
    <w:rsid w:val="001C6D22"/>
    <w:rsid w:val="001D0B67"/>
    <w:rsid w:val="001D57CA"/>
    <w:rsid w:val="001F490C"/>
    <w:rsid w:val="001F74CD"/>
    <w:rsid w:val="00207CB6"/>
    <w:rsid w:val="00244650"/>
    <w:rsid w:val="00261737"/>
    <w:rsid w:val="00262E2D"/>
    <w:rsid w:val="00265D84"/>
    <w:rsid w:val="00267073"/>
    <w:rsid w:val="00273FAC"/>
    <w:rsid w:val="0027651F"/>
    <w:rsid w:val="00284B93"/>
    <w:rsid w:val="00286686"/>
    <w:rsid w:val="0029551E"/>
    <w:rsid w:val="00296584"/>
    <w:rsid w:val="002A61C9"/>
    <w:rsid w:val="002B4A62"/>
    <w:rsid w:val="002B7662"/>
    <w:rsid w:val="002C2DE7"/>
    <w:rsid w:val="002F5BAD"/>
    <w:rsid w:val="00317BFE"/>
    <w:rsid w:val="0032103D"/>
    <w:rsid w:val="003268D1"/>
    <w:rsid w:val="003652F1"/>
    <w:rsid w:val="00374C79"/>
    <w:rsid w:val="00390BBB"/>
    <w:rsid w:val="00397B7A"/>
    <w:rsid w:val="003B2633"/>
    <w:rsid w:val="003B3CE6"/>
    <w:rsid w:val="003C076C"/>
    <w:rsid w:val="003C2E1D"/>
    <w:rsid w:val="003D3432"/>
    <w:rsid w:val="003D5481"/>
    <w:rsid w:val="003D5FCE"/>
    <w:rsid w:val="003E3AE4"/>
    <w:rsid w:val="003E7F5F"/>
    <w:rsid w:val="003F2A66"/>
    <w:rsid w:val="003F77DF"/>
    <w:rsid w:val="0040142F"/>
    <w:rsid w:val="00403C33"/>
    <w:rsid w:val="00431B5B"/>
    <w:rsid w:val="004333A8"/>
    <w:rsid w:val="00435D0B"/>
    <w:rsid w:val="00447ECD"/>
    <w:rsid w:val="004517B6"/>
    <w:rsid w:val="0045250F"/>
    <w:rsid w:val="00455512"/>
    <w:rsid w:val="00461E60"/>
    <w:rsid w:val="00470A95"/>
    <w:rsid w:val="004816C6"/>
    <w:rsid w:val="00487424"/>
    <w:rsid w:val="004879C9"/>
    <w:rsid w:val="004A3C5B"/>
    <w:rsid w:val="004B1873"/>
    <w:rsid w:val="004C177E"/>
    <w:rsid w:val="004D3455"/>
    <w:rsid w:val="004D3601"/>
    <w:rsid w:val="004D5AEA"/>
    <w:rsid w:val="004E3268"/>
    <w:rsid w:val="004E5120"/>
    <w:rsid w:val="005030C1"/>
    <w:rsid w:val="00504901"/>
    <w:rsid w:val="0051790B"/>
    <w:rsid w:val="00520FE9"/>
    <w:rsid w:val="00521DCE"/>
    <w:rsid w:val="005228DF"/>
    <w:rsid w:val="00525DF6"/>
    <w:rsid w:val="0053123A"/>
    <w:rsid w:val="0053249E"/>
    <w:rsid w:val="00556B30"/>
    <w:rsid w:val="00560860"/>
    <w:rsid w:val="005608FB"/>
    <w:rsid w:val="00570A89"/>
    <w:rsid w:val="00570BB1"/>
    <w:rsid w:val="00571699"/>
    <w:rsid w:val="00576313"/>
    <w:rsid w:val="005770AE"/>
    <w:rsid w:val="00591054"/>
    <w:rsid w:val="00594C01"/>
    <w:rsid w:val="005B000C"/>
    <w:rsid w:val="005C5173"/>
    <w:rsid w:val="005E29A8"/>
    <w:rsid w:val="005F772D"/>
    <w:rsid w:val="00603E81"/>
    <w:rsid w:val="00624AD2"/>
    <w:rsid w:val="00632460"/>
    <w:rsid w:val="00635CC0"/>
    <w:rsid w:val="00643DEC"/>
    <w:rsid w:val="00644C89"/>
    <w:rsid w:val="00660F33"/>
    <w:rsid w:val="00686EBB"/>
    <w:rsid w:val="00687B6D"/>
    <w:rsid w:val="00693D08"/>
    <w:rsid w:val="006961FC"/>
    <w:rsid w:val="0069621F"/>
    <w:rsid w:val="00697B50"/>
    <w:rsid w:val="006A3235"/>
    <w:rsid w:val="006C383F"/>
    <w:rsid w:val="006C5F5D"/>
    <w:rsid w:val="006D546E"/>
    <w:rsid w:val="006D587E"/>
    <w:rsid w:val="006D639A"/>
    <w:rsid w:val="006E5BEA"/>
    <w:rsid w:val="006F53E4"/>
    <w:rsid w:val="00702B24"/>
    <w:rsid w:val="00705A65"/>
    <w:rsid w:val="007128A1"/>
    <w:rsid w:val="007166ED"/>
    <w:rsid w:val="00730D34"/>
    <w:rsid w:val="007315B3"/>
    <w:rsid w:val="007443D6"/>
    <w:rsid w:val="0074462C"/>
    <w:rsid w:val="00751837"/>
    <w:rsid w:val="00796DAE"/>
    <w:rsid w:val="007C1109"/>
    <w:rsid w:val="007C1C3A"/>
    <w:rsid w:val="008100BB"/>
    <w:rsid w:val="00815AAD"/>
    <w:rsid w:val="008169CD"/>
    <w:rsid w:val="008217DE"/>
    <w:rsid w:val="0084004C"/>
    <w:rsid w:val="00844A9D"/>
    <w:rsid w:val="00845967"/>
    <w:rsid w:val="00857C0F"/>
    <w:rsid w:val="0086380C"/>
    <w:rsid w:val="00877BBA"/>
    <w:rsid w:val="008B7B9D"/>
    <w:rsid w:val="008C5745"/>
    <w:rsid w:val="008D026A"/>
    <w:rsid w:val="008D390B"/>
    <w:rsid w:val="008E430C"/>
    <w:rsid w:val="008F6039"/>
    <w:rsid w:val="009226F7"/>
    <w:rsid w:val="00925B71"/>
    <w:rsid w:val="00934B07"/>
    <w:rsid w:val="009438D6"/>
    <w:rsid w:val="009557D4"/>
    <w:rsid w:val="00957CAC"/>
    <w:rsid w:val="00972434"/>
    <w:rsid w:val="009741B1"/>
    <w:rsid w:val="0097624E"/>
    <w:rsid w:val="0099170B"/>
    <w:rsid w:val="009922D6"/>
    <w:rsid w:val="00992993"/>
    <w:rsid w:val="00992ED5"/>
    <w:rsid w:val="009942C6"/>
    <w:rsid w:val="009963EE"/>
    <w:rsid w:val="009A3229"/>
    <w:rsid w:val="009A741C"/>
    <w:rsid w:val="009B1DAF"/>
    <w:rsid w:val="009C2D6A"/>
    <w:rsid w:val="00A0586F"/>
    <w:rsid w:val="00A15DD8"/>
    <w:rsid w:val="00A2502C"/>
    <w:rsid w:val="00A514C8"/>
    <w:rsid w:val="00A6413C"/>
    <w:rsid w:val="00A80287"/>
    <w:rsid w:val="00A84738"/>
    <w:rsid w:val="00A87B30"/>
    <w:rsid w:val="00AA3FBE"/>
    <w:rsid w:val="00AA70BE"/>
    <w:rsid w:val="00AA7EA5"/>
    <w:rsid w:val="00AB562A"/>
    <w:rsid w:val="00AB5D6A"/>
    <w:rsid w:val="00AF0EA0"/>
    <w:rsid w:val="00AF6C2A"/>
    <w:rsid w:val="00B06ABB"/>
    <w:rsid w:val="00B106F9"/>
    <w:rsid w:val="00B15F1D"/>
    <w:rsid w:val="00B26E52"/>
    <w:rsid w:val="00B3106A"/>
    <w:rsid w:val="00B35840"/>
    <w:rsid w:val="00B4142B"/>
    <w:rsid w:val="00B47BD6"/>
    <w:rsid w:val="00B613CD"/>
    <w:rsid w:val="00B676A0"/>
    <w:rsid w:val="00B67FB4"/>
    <w:rsid w:val="00B75925"/>
    <w:rsid w:val="00B827C3"/>
    <w:rsid w:val="00B8756C"/>
    <w:rsid w:val="00B9FC48"/>
    <w:rsid w:val="00BC730C"/>
    <w:rsid w:val="00BC7855"/>
    <w:rsid w:val="00BD7650"/>
    <w:rsid w:val="00BE115C"/>
    <w:rsid w:val="00C007C8"/>
    <w:rsid w:val="00C059D9"/>
    <w:rsid w:val="00C111A7"/>
    <w:rsid w:val="00C172EC"/>
    <w:rsid w:val="00C2572D"/>
    <w:rsid w:val="00C25FAF"/>
    <w:rsid w:val="00C36210"/>
    <w:rsid w:val="00C40BC9"/>
    <w:rsid w:val="00C41ED9"/>
    <w:rsid w:val="00C50B78"/>
    <w:rsid w:val="00C54E60"/>
    <w:rsid w:val="00C6725F"/>
    <w:rsid w:val="00C74767"/>
    <w:rsid w:val="00C77607"/>
    <w:rsid w:val="00CD1530"/>
    <w:rsid w:val="00CE2F41"/>
    <w:rsid w:val="00CF40C6"/>
    <w:rsid w:val="00D1149C"/>
    <w:rsid w:val="00D21CDF"/>
    <w:rsid w:val="00D26B1F"/>
    <w:rsid w:val="00D2777F"/>
    <w:rsid w:val="00D27FC8"/>
    <w:rsid w:val="00D6418D"/>
    <w:rsid w:val="00D64FC5"/>
    <w:rsid w:val="00D71F87"/>
    <w:rsid w:val="00D73055"/>
    <w:rsid w:val="00D8310A"/>
    <w:rsid w:val="00D87122"/>
    <w:rsid w:val="00D87564"/>
    <w:rsid w:val="00D9277E"/>
    <w:rsid w:val="00DA32E9"/>
    <w:rsid w:val="00DC041D"/>
    <w:rsid w:val="00DE696E"/>
    <w:rsid w:val="00DF0CF4"/>
    <w:rsid w:val="00E00A83"/>
    <w:rsid w:val="00E01C5A"/>
    <w:rsid w:val="00E10084"/>
    <w:rsid w:val="00E108D0"/>
    <w:rsid w:val="00E16A91"/>
    <w:rsid w:val="00E31BD4"/>
    <w:rsid w:val="00E46D94"/>
    <w:rsid w:val="00E62E0A"/>
    <w:rsid w:val="00E728F6"/>
    <w:rsid w:val="00E849B6"/>
    <w:rsid w:val="00E9249B"/>
    <w:rsid w:val="00EB1A74"/>
    <w:rsid w:val="00EC1698"/>
    <w:rsid w:val="00EE28AF"/>
    <w:rsid w:val="00EE3AA7"/>
    <w:rsid w:val="00F020B4"/>
    <w:rsid w:val="00F32979"/>
    <w:rsid w:val="00F332A8"/>
    <w:rsid w:val="00F34DEA"/>
    <w:rsid w:val="00F419E5"/>
    <w:rsid w:val="00F576D5"/>
    <w:rsid w:val="00F75B04"/>
    <w:rsid w:val="00F8601B"/>
    <w:rsid w:val="00F948A4"/>
    <w:rsid w:val="00FB43F5"/>
    <w:rsid w:val="00FC2F78"/>
    <w:rsid w:val="00FCD378"/>
    <w:rsid w:val="00FD4792"/>
    <w:rsid w:val="00FD60ED"/>
    <w:rsid w:val="017AB943"/>
    <w:rsid w:val="02B3D9A4"/>
    <w:rsid w:val="02F69AEC"/>
    <w:rsid w:val="044435C2"/>
    <w:rsid w:val="04B9B1EB"/>
    <w:rsid w:val="050AC862"/>
    <w:rsid w:val="057E40BA"/>
    <w:rsid w:val="08115FE3"/>
    <w:rsid w:val="082F5835"/>
    <w:rsid w:val="092220D1"/>
    <w:rsid w:val="0B61EFDD"/>
    <w:rsid w:val="0D02C958"/>
    <w:rsid w:val="0DC431F4"/>
    <w:rsid w:val="0E218185"/>
    <w:rsid w:val="0ED32ECF"/>
    <w:rsid w:val="0F348660"/>
    <w:rsid w:val="0FD622D3"/>
    <w:rsid w:val="104257A0"/>
    <w:rsid w:val="10BF929B"/>
    <w:rsid w:val="10FBD2B6"/>
    <w:rsid w:val="120ACF91"/>
    <w:rsid w:val="1236604A"/>
    <w:rsid w:val="12A4E1DF"/>
    <w:rsid w:val="1453269F"/>
    <w:rsid w:val="1489DD3A"/>
    <w:rsid w:val="1636CD5F"/>
    <w:rsid w:val="16B07B89"/>
    <w:rsid w:val="1728AD01"/>
    <w:rsid w:val="17B9CC61"/>
    <w:rsid w:val="18A5A1CE"/>
    <w:rsid w:val="19927A86"/>
    <w:rsid w:val="1A38CCCA"/>
    <w:rsid w:val="1A57766F"/>
    <w:rsid w:val="1AA32D99"/>
    <w:rsid w:val="1ACCDAAE"/>
    <w:rsid w:val="1B6C9D74"/>
    <w:rsid w:val="1BB4E63E"/>
    <w:rsid w:val="1BEDCC03"/>
    <w:rsid w:val="1D145524"/>
    <w:rsid w:val="1D261897"/>
    <w:rsid w:val="1D899C64"/>
    <w:rsid w:val="1F0BC252"/>
    <w:rsid w:val="1F515291"/>
    <w:rsid w:val="1FB99ACD"/>
    <w:rsid w:val="20BD45AE"/>
    <w:rsid w:val="2178E5ED"/>
    <w:rsid w:val="21EC9116"/>
    <w:rsid w:val="2424C3B4"/>
    <w:rsid w:val="245A9497"/>
    <w:rsid w:val="246AB6C2"/>
    <w:rsid w:val="25297CBF"/>
    <w:rsid w:val="25A76BB8"/>
    <w:rsid w:val="25F8822F"/>
    <w:rsid w:val="26B6DDB4"/>
    <w:rsid w:val="27433C19"/>
    <w:rsid w:val="27A25784"/>
    <w:rsid w:val="296ACF75"/>
    <w:rsid w:val="2A31687C"/>
    <w:rsid w:val="2A5F837F"/>
    <w:rsid w:val="2AD9F846"/>
    <w:rsid w:val="2B2752B8"/>
    <w:rsid w:val="2B7A4AFF"/>
    <w:rsid w:val="2B9F6E47"/>
    <w:rsid w:val="2BB0E956"/>
    <w:rsid w:val="2C16AD3C"/>
    <w:rsid w:val="2C67C3B3"/>
    <w:rsid w:val="2CF796E6"/>
    <w:rsid w:val="2D02BD33"/>
    <w:rsid w:val="2D32D9FE"/>
    <w:rsid w:val="2E875C33"/>
    <w:rsid w:val="2EAC4437"/>
    <w:rsid w:val="2F04D99F"/>
    <w:rsid w:val="2F943343"/>
    <w:rsid w:val="3005A1B2"/>
    <w:rsid w:val="3330B20D"/>
    <w:rsid w:val="368A0BD7"/>
    <w:rsid w:val="36F96A0A"/>
    <w:rsid w:val="3793A6A4"/>
    <w:rsid w:val="3884359B"/>
    <w:rsid w:val="389E394D"/>
    <w:rsid w:val="38BF073D"/>
    <w:rsid w:val="38DE64EA"/>
    <w:rsid w:val="38FD1DCA"/>
    <w:rsid w:val="3967C487"/>
    <w:rsid w:val="3A292715"/>
    <w:rsid w:val="3AB751E2"/>
    <w:rsid w:val="3AC5499D"/>
    <w:rsid w:val="3B84C398"/>
    <w:rsid w:val="3BABCAF5"/>
    <w:rsid w:val="3C108693"/>
    <w:rsid w:val="3C85D503"/>
    <w:rsid w:val="3E6E4E16"/>
    <w:rsid w:val="3F7A2017"/>
    <w:rsid w:val="3FDDA1F8"/>
    <w:rsid w:val="40695953"/>
    <w:rsid w:val="4084D454"/>
    <w:rsid w:val="41A5EED8"/>
    <w:rsid w:val="41BF8363"/>
    <w:rsid w:val="424F7337"/>
    <w:rsid w:val="445FDDA7"/>
    <w:rsid w:val="457198EC"/>
    <w:rsid w:val="459D43EA"/>
    <w:rsid w:val="47264814"/>
    <w:rsid w:val="47ADCE57"/>
    <w:rsid w:val="47B1FA40"/>
    <w:rsid w:val="47D0002B"/>
    <w:rsid w:val="47D4A0BD"/>
    <w:rsid w:val="482EC4E7"/>
    <w:rsid w:val="49169A98"/>
    <w:rsid w:val="499C7A45"/>
    <w:rsid w:val="49F7133C"/>
    <w:rsid w:val="4A3262DF"/>
    <w:rsid w:val="4AEB8068"/>
    <w:rsid w:val="4B33A8C1"/>
    <w:rsid w:val="4E94E56B"/>
    <w:rsid w:val="4EFAF2D7"/>
    <w:rsid w:val="4F017D07"/>
    <w:rsid w:val="4F1E4E8F"/>
    <w:rsid w:val="4FF51DB6"/>
    <w:rsid w:val="5030B5CC"/>
    <w:rsid w:val="504A603F"/>
    <w:rsid w:val="505D1DAE"/>
    <w:rsid w:val="506654C0"/>
    <w:rsid w:val="508E0C64"/>
    <w:rsid w:val="5133AF21"/>
    <w:rsid w:val="51E630A0"/>
    <w:rsid w:val="523EB605"/>
    <w:rsid w:val="5295362E"/>
    <w:rsid w:val="52B8DDB0"/>
    <w:rsid w:val="53760590"/>
    <w:rsid w:val="53F3D9DB"/>
    <w:rsid w:val="55F51DA0"/>
    <w:rsid w:val="560CE537"/>
    <w:rsid w:val="56492552"/>
    <w:rsid w:val="56A05D8C"/>
    <w:rsid w:val="584BB4F0"/>
    <w:rsid w:val="594485F9"/>
    <w:rsid w:val="5955E7F5"/>
    <w:rsid w:val="597B961F"/>
    <w:rsid w:val="5A9A696B"/>
    <w:rsid w:val="5B7889B7"/>
    <w:rsid w:val="5BBFDD8B"/>
    <w:rsid w:val="5C9F3E79"/>
    <w:rsid w:val="5DF0DB19"/>
    <w:rsid w:val="5E7E5CE9"/>
    <w:rsid w:val="5FA3ED6C"/>
    <w:rsid w:val="60BFB5B3"/>
    <w:rsid w:val="60D25CE3"/>
    <w:rsid w:val="6106C1C9"/>
    <w:rsid w:val="613FBDCD"/>
    <w:rsid w:val="6172C1ED"/>
    <w:rsid w:val="61EEB36D"/>
    <w:rsid w:val="62A8576C"/>
    <w:rsid w:val="6340DA54"/>
    <w:rsid w:val="645914EE"/>
    <w:rsid w:val="64592B68"/>
    <w:rsid w:val="64AA505E"/>
    <w:rsid w:val="64F722CA"/>
    <w:rsid w:val="662A8443"/>
    <w:rsid w:val="6669482D"/>
    <w:rsid w:val="66697C93"/>
    <w:rsid w:val="66787B16"/>
    <w:rsid w:val="6718E020"/>
    <w:rsid w:val="6795D6F4"/>
    <w:rsid w:val="67AEFF51"/>
    <w:rsid w:val="68EA8652"/>
    <w:rsid w:val="6A24BC91"/>
    <w:rsid w:val="6B4BEC39"/>
    <w:rsid w:val="6C0DADF1"/>
    <w:rsid w:val="6D00B226"/>
    <w:rsid w:val="6DA28654"/>
    <w:rsid w:val="6E292B78"/>
    <w:rsid w:val="6F7707D4"/>
    <w:rsid w:val="7017B4F8"/>
    <w:rsid w:val="701F5D5C"/>
    <w:rsid w:val="703EBB8C"/>
    <w:rsid w:val="70755417"/>
    <w:rsid w:val="70CF5850"/>
    <w:rsid w:val="712C48AC"/>
    <w:rsid w:val="713CB93A"/>
    <w:rsid w:val="71710D2A"/>
    <w:rsid w:val="72A4524A"/>
    <w:rsid w:val="7345C347"/>
    <w:rsid w:val="742461A5"/>
    <w:rsid w:val="75989A9F"/>
    <w:rsid w:val="76968C66"/>
    <w:rsid w:val="7736DF1F"/>
    <w:rsid w:val="77AEC700"/>
    <w:rsid w:val="79A152AE"/>
    <w:rsid w:val="79CA7FD8"/>
    <w:rsid w:val="79D6D8A1"/>
    <w:rsid w:val="7A085750"/>
    <w:rsid w:val="7AF53BF9"/>
    <w:rsid w:val="7B825B63"/>
    <w:rsid w:val="7C910C5A"/>
    <w:rsid w:val="7D02209A"/>
    <w:rsid w:val="7DDFE624"/>
    <w:rsid w:val="7E436017"/>
    <w:rsid w:val="7F0A6007"/>
    <w:rsid w:val="7F7BB685"/>
    <w:rsid w:val="7F85CB54"/>
    <w:rsid w:val="7F92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5AFD5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  <w:style w:type="paragraph" w:customStyle="1" w:styleId="Default">
    <w:name w:val="Default"/>
    <w:rsid w:val="00435D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11A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6">
    <w:name w:val="A6"/>
    <w:uiPriority w:val="99"/>
    <w:rsid w:val="00B75925"/>
    <w:rPr>
      <w:rFonts w:cs="HelveticaNeue LT 45 Light"/>
      <w:color w:val="211D1E"/>
    </w:rPr>
  </w:style>
  <w:style w:type="paragraph" w:customStyle="1" w:styleId="1stBullet">
    <w:name w:val="1st Bullet"/>
    <w:basedOn w:val="Normal"/>
    <w:rsid w:val="00B676A0"/>
    <w:pPr>
      <w:tabs>
        <w:tab w:val="num" w:pos="360"/>
        <w:tab w:val="left" w:pos="4860"/>
      </w:tabs>
      <w:spacing w:before="240" w:after="240"/>
      <w:ind w:left="360" w:hanging="360"/>
    </w:pPr>
    <w:rPr>
      <w:rFonts w:ascii="Arial" w:hAnsi="Arial"/>
      <w:sz w:val="20"/>
    </w:rPr>
  </w:style>
  <w:style w:type="paragraph" w:customStyle="1" w:styleId="BBCText">
    <w:name w:val="BBCText"/>
    <w:basedOn w:val="Normal"/>
    <w:uiPriority w:val="1"/>
    <w:rsid w:val="003268D1"/>
    <w:rPr>
      <w:rFonts w:ascii="Times New Roman" w:hAnsi="Times New Roman"/>
      <w:sz w:val="24"/>
      <w:lang w:eastAsia="en-US"/>
    </w:rPr>
  </w:style>
  <w:style w:type="paragraph" w:styleId="NoSpacing">
    <w:name w:val="No Spacing"/>
    <w:uiPriority w:val="1"/>
    <w:qFormat/>
    <w:rsid w:val="0032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6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A8CF15E2337849B4EDBFA360C1D4A6" ma:contentTypeVersion="13" ma:contentTypeDescription="Create a new document." ma:contentTypeScope="" ma:versionID="d1a9dbac6bbedafb78c911bcf429d79c">
  <xsd:schema xmlns:xsd="http://www.w3.org/2001/XMLSchema" xmlns:xs="http://www.w3.org/2001/XMLSchema" xmlns:p="http://schemas.microsoft.com/office/2006/metadata/properties" xmlns:ns3="52c31e7e-bfc1-454c-825c-61270a29c44e" xmlns:ns4="27669800-fea0-4db9-ab9c-2903230d4f0d" targetNamespace="http://schemas.microsoft.com/office/2006/metadata/properties" ma:root="true" ma:fieldsID="5deb2d53d8ef5667ae7a22fbce594ab5" ns3:_="" ns4:_="">
    <xsd:import namespace="52c31e7e-bfc1-454c-825c-61270a29c44e"/>
    <xsd:import namespace="27669800-fea0-4db9-ab9c-2903230d4f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31e7e-bfc1-454c-825c-61270a29c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69800-fea0-4db9-ab9c-2903230d4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FC904-7432-4012-AA22-766914625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F7AF0-730F-4715-8301-ECCD12B66D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087D52-F11C-4073-A098-E506F85C8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31e7e-bfc1-454c-825c-61270a29c44e"/>
    <ds:schemaRef ds:uri="27669800-fea0-4db9-ab9c-2903230d4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F23251-7D59-46ED-839C-29F54420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Helen Davies</dc:creator>
  <cp:keywords>Recruitment, Job Description template</cp:keywords>
  <cp:lastModifiedBy>Clara Adenuga</cp:lastModifiedBy>
  <cp:revision>2</cp:revision>
  <cp:lastPrinted>2018-06-25T15:55:00Z</cp:lastPrinted>
  <dcterms:created xsi:type="dcterms:W3CDTF">2022-11-03T16:18:00Z</dcterms:created>
  <dcterms:modified xsi:type="dcterms:W3CDTF">2022-11-03T16:18:00Z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0x010100D0A8CF15E2337849B4EDBFA360C1D4A6</vt:lpwstr>
  </property>
  <property fmtid="{D5CDD505-2E9C-101B-9397-08002B2CF9AE}" pid="3" name="Order">
    <vt:r8>52000</vt:r8>
  </property>
  <property fmtid="{D5CDD505-2E9C-101B-9397-08002B2CF9AE}" pid="4" name="_ExtendedDescription">
    <vt:lpwstr/>
  </property>
</Properties>
</file>