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682E1" w14:textId="77777777" w:rsidR="000268B6" w:rsidRDefault="000268B6">
      <w:pPr>
        <w:pStyle w:val="BodyText"/>
        <w:rPr>
          <w:rFonts w:ascii="Times New Roman"/>
          <w:sz w:val="20"/>
        </w:rPr>
      </w:pPr>
      <w:bookmarkStart w:id="0" w:name="_GoBack"/>
      <w:bookmarkEnd w:id="0"/>
    </w:p>
    <w:p w14:paraId="7E37D47E" w14:textId="77777777" w:rsidR="000268B6" w:rsidRDefault="000268B6">
      <w:pPr>
        <w:pStyle w:val="BodyText"/>
        <w:spacing w:before="8"/>
        <w:rPr>
          <w:rFonts w:ascii="Times New Roman"/>
          <w:sz w:val="17"/>
        </w:rPr>
      </w:pPr>
    </w:p>
    <w:p w14:paraId="2B16E124" w14:textId="77777777" w:rsidR="00B82A5C" w:rsidRPr="00B82A5C" w:rsidRDefault="00B82A5C" w:rsidP="00B82A5C"/>
    <w:p w14:paraId="27C7FD7E" w14:textId="77777777" w:rsidR="00B82A5C" w:rsidRDefault="00B82A5C" w:rsidP="00B82A5C">
      <w:pPr>
        <w:pStyle w:val="Heading1"/>
      </w:pPr>
      <w:r>
        <w:t xml:space="preserve">Job Description and Person Specification </w:t>
      </w:r>
    </w:p>
    <w:p w14:paraId="3E549554" w14:textId="77777777" w:rsidR="00B82A5C" w:rsidRDefault="00B82A5C" w:rsidP="00B82A5C"/>
    <w:p w14:paraId="4DF18717" w14:textId="2D822FB0" w:rsidR="000268B6" w:rsidRDefault="00E21ECC" w:rsidP="00B82A5C">
      <w:pPr>
        <w:pStyle w:val="Heading1"/>
      </w:pPr>
      <w:r>
        <w:t xml:space="preserve">Academic Support </w:t>
      </w:r>
      <w:r w:rsidR="00B82A5C">
        <w:t xml:space="preserve">Lecturer </w:t>
      </w:r>
    </w:p>
    <w:p w14:paraId="45D85373" w14:textId="77777777" w:rsidR="000268B6" w:rsidRDefault="000268B6">
      <w:pPr>
        <w:pStyle w:val="BodyText"/>
        <w:spacing w:before="6"/>
        <w:rPr>
          <w:b/>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0268B6" w14:paraId="639E3E99" w14:textId="77777777">
        <w:trPr>
          <w:trHeight w:val="549"/>
        </w:trPr>
        <w:tc>
          <w:tcPr>
            <w:tcW w:w="9215" w:type="dxa"/>
            <w:gridSpan w:val="2"/>
          </w:tcPr>
          <w:p w14:paraId="1706314E" w14:textId="77777777" w:rsidR="000268B6" w:rsidRDefault="00B82A5C">
            <w:pPr>
              <w:pStyle w:val="TableParagraph"/>
              <w:spacing w:before="39"/>
              <w:ind w:left="3528" w:right="3521"/>
              <w:jc w:val="center"/>
              <w:rPr>
                <w:b/>
                <w:sz w:val="28"/>
              </w:rPr>
            </w:pPr>
            <w:r>
              <w:rPr>
                <w:b/>
                <w:sz w:val="28"/>
              </w:rPr>
              <w:t>Job Description</w:t>
            </w:r>
          </w:p>
        </w:tc>
      </w:tr>
      <w:tr w:rsidR="000268B6" w14:paraId="00E8E8FB" w14:textId="77777777">
        <w:trPr>
          <w:trHeight w:val="1067"/>
        </w:trPr>
        <w:tc>
          <w:tcPr>
            <w:tcW w:w="5389" w:type="dxa"/>
          </w:tcPr>
          <w:p w14:paraId="48D45570" w14:textId="77777777" w:rsidR="000268B6" w:rsidRDefault="00B82A5C">
            <w:pPr>
              <w:pStyle w:val="TableParagraph"/>
              <w:spacing w:before="38"/>
              <w:ind w:left="170" w:right="164"/>
              <w:jc w:val="center"/>
              <w:rPr>
                <w:b/>
                <w:sz w:val="24"/>
              </w:rPr>
            </w:pPr>
            <w:r>
              <w:rPr>
                <w:b/>
                <w:sz w:val="24"/>
              </w:rPr>
              <w:t>College/Service</w:t>
            </w:r>
          </w:p>
          <w:p w14:paraId="14DE8C12" w14:textId="01F0B050" w:rsidR="000268B6" w:rsidRDefault="00E21ECC">
            <w:pPr>
              <w:pStyle w:val="TableParagraph"/>
              <w:spacing w:before="178"/>
              <w:ind w:left="170" w:right="166"/>
              <w:jc w:val="center"/>
              <w:rPr>
                <w:sz w:val="24"/>
              </w:rPr>
            </w:pPr>
            <w:r w:rsidRPr="00E21ECC">
              <w:rPr>
                <w:sz w:val="24"/>
              </w:rPr>
              <w:t>London College of Communication</w:t>
            </w:r>
          </w:p>
        </w:tc>
        <w:tc>
          <w:tcPr>
            <w:tcW w:w="3826" w:type="dxa"/>
          </w:tcPr>
          <w:p w14:paraId="38B054F9" w14:textId="77777777" w:rsidR="000268B6" w:rsidRDefault="00B82A5C">
            <w:pPr>
              <w:pStyle w:val="TableParagraph"/>
              <w:spacing w:line="274" w:lineRule="exact"/>
              <w:ind w:left="232" w:right="221"/>
              <w:jc w:val="center"/>
              <w:rPr>
                <w:b/>
                <w:sz w:val="24"/>
              </w:rPr>
            </w:pPr>
            <w:r>
              <w:rPr>
                <w:b/>
                <w:sz w:val="24"/>
              </w:rPr>
              <w:t>Location</w:t>
            </w:r>
          </w:p>
          <w:p w14:paraId="5FB8A467" w14:textId="77777777" w:rsidR="000268B6" w:rsidRDefault="000268B6">
            <w:pPr>
              <w:pStyle w:val="TableParagraph"/>
              <w:spacing w:before="6"/>
              <w:rPr>
                <w:b/>
              </w:rPr>
            </w:pPr>
          </w:p>
          <w:p w14:paraId="4987FC5A" w14:textId="23EA4DE8" w:rsidR="000268B6" w:rsidRDefault="00E21ECC">
            <w:pPr>
              <w:pStyle w:val="TableParagraph"/>
              <w:ind w:left="231" w:right="221"/>
              <w:jc w:val="center"/>
              <w:rPr>
                <w:sz w:val="24"/>
              </w:rPr>
            </w:pPr>
            <w:r w:rsidRPr="00E21ECC">
              <w:rPr>
                <w:sz w:val="24"/>
              </w:rPr>
              <w:t>Elephant &amp; Castle</w:t>
            </w:r>
          </w:p>
        </w:tc>
      </w:tr>
      <w:tr w:rsidR="000268B6" w14:paraId="0A42AD37" w14:textId="77777777">
        <w:trPr>
          <w:trHeight w:val="386"/>
        </w:trPr>
        <w:tc>
          <w:tcPr>
            <w:tcW w:w="5389" w:type="dxa"/>
            <w:tcBorders>
              <w:bottom w:val="nil"/>
            </w:tcBorders>
          </w:tcPr>
          <w:p w14:paraId="023EA853" w14:textId="77777777" w:rsidR="000268B6" w:rsidRDefault="00B82A5C">
            <w:pPr>
              <w:pStyle w:val="TableParagraph"/>
              <w:spacing w:before="38"/>
              <w:ind w:left="170" w:right="165"/>
              <w:jc w:val="center"/>
              <w:rPr>
                <w:b/>
                <w:sz w:val="24"/>
              </w:rPr>
            </w:pPr>
            <w:r>
              <w:rPr>
                <w:b/>
                <w:sz w:val="24"/>
              </w:rPr>
              <w:t>Contract Length</w:t>
            </w:r>
          </w:p>
        </w:tc>
        <w:tc>
          <w:tcPr>
            <w:tcW w:w="3826" w:type="dxa"/>
            <w:tcBorders>
              <w:bottom w:val="nil"/>
            </w:tcBorders>
          </w:tcPr>
          <w:p w14:paraId="38CC220A" w14:textId="77777777" w:rsidR="000268B6" w:rsidRDefault="00B82A5C">
            <w:pPr>
              <w:pStyle w:val="TableParagraph"/>
              <w:spacing w:before="38"/>
              <w:ind w:left="760"/>
              <w:rPr>
                <w:b/>
                <w:sz w:val="24"/>
              </w:rPr>
            </w:pPr>
            <w:r>
              <w:rPr>
                <w:b/>
                <w:sz w:val="24"/>
              </w:rPr>
              <w:t>Hours per week/FTE</w:t>
            </w:r>
          </w:p>
        </w:tc>
      </w:tr>
      <w:tr w:rsidR="000268B6" w14:paraId="4C5C06A7" w14:textId="77777777" w:rsidTr="0055724A">
        <w:trPr>
          <w:trHeight w:val="73"/>
        </w:trPr>
        <w:tc>
          <w:tcPr>
            <w:tcW w:w="5389" w:type="dxa"/>
            <w:tcBorders>
              <w:top w:val="nil"/>
            </w:tcBorders>
          </w:tcPr>
          <w:p w14:paraId="3AFBDE76" w14:textId="77777777" w:rsidR="000268B6" w:rsidRDefault="00B82A5C">
            <w:pPr>
              <w:pStyle w:val="TableParagraph"/>
              <w:spacing w:before="64"/>
              <w:ind w:left="170" w:right="161"/>
              <w:jc w:val="center"/>
              <w:rPr>
                <w:sz w:val="24"/>
              </w:rPr>
            </w:pPr>
            <w:r>
              <w:rPr>
                <w:sz w:val="24"/>
              </w:rPr>
              <w:t>Permanent</w:t>
            </w:r>
          </w:p>
          <w:p w14:paraId="63BA548B" w14:textId="0003BD70" w:rsidR="000268B6" w:rsidRDefault="000268B6">
            <w:pPr>
              <w:pStyle w:val="TableParagraph"/>
              <w:ind w:left="170" w:right="165"/>
              <w:jc w:val="center"/>
              <w:rPr>
                <w:sz w:val="24"/>
              </w:rPr>
            </w:pPr>
          </w:p>
        </w:tc>
        <w:tc>
          <w:tcPr>
            <w:tcW w:w="3826" w:type="dxa"/>
            <w:tcBorders>
              <w:top w:val="nil"/>
            </w:tcBorders>
          </w:tcPr>
          <w:p w14:paraId="7E4A3E05" w14:textId="3898DA92" w:rsidR="000268B6" w:rsidRDefault="00E21ECC">
            <w:pPr>
              <w:pStyle w:val="TableParagraph"/>
              <w:spacing w:before="64"/>
              <w:ind w:left="228" w:right="221"/>
              <w:jc w:val="center"/>
              <w:rPr>
                <w:sz w:val="24"/>
              </w:rPr>
            </w:pPr>
            <w:r>
              <w:rPr>
                <w:sz w:val="24"/>
              </w:rPr>
              <w:t>29.6</w:t>
            </w:r>
            <w:r w:rsidR="00B82A5C">
              <w:rPr>
                <w:sz w:val="24"/>
              </w:rPr>
              <w:t xml:space="preserve"> </w:t>
            </w:r>
            <w:r w:rsidR="0055724A">
              <w:rPr>
                <w:sz w:val="24"/>
              </w:rPr>
              <w:t>hours</w:t>
            </w:r>
            <w:r w:rsidR="00B82A5C">
              <w:rPr>
                <w:sz w:val="24"/>
              </w:rPr>
              <w:t>/0.</w:t>
            </w:r>
            <w:r>
              <w:rPr>
                <w:sz w:val="24"/>
              </w:rPr>
              <w:t>8</w:t>
            </w:r>
            <w:r w:rsidR="0055724A">
              <w:rPr>
                <w:sz w:val="24"/>
              </w:rPr>
              <w:t xml:space="preserve"> fte</w:t>
            </w:r>
          </w:p>
          <w:p w14:paraId="3452177E" w14:textId="07C44F30" w:rsidR="000268B6" w:rsidRDefault="000268B6">
            <w:pPr>
              <w:pStyle w:val="TableParagraph"/>
              <w:ind w:left="232" w:right="221"/>
              <w:jc w:val="center"/>
              <w:rPr>
                <w:sz w:val="24"/>
              </w:rPr>
            </w:pPr>
          </w:p>
        </w:tc>
      </w:tr>
      <w:tr w:rsidR="000268B6" w14:paraId="17C1938F" w14:textId="77777777">
        <w:trPr>
          <w:trHeight w:val="802"/>
        </w:trPr>
        <w:tc>
          <w:tcPr>
            <w:tcW w:w="5389" w:type="dxa"/>
            <w:tcBorders>
              <w:bottom w:val="nil"/>
            </w:tcBorders>
          </w:tcPr>
          <w:p w14:paraId="01781DC2" w14:textId="77777777" w:rsidR="000268B6" w:rsidRDefault="00B82A5C">
            <w:pPr>
              <w:pStyle w:val="TableParagraph"/>
              <w:spacing w:before="41"/>
              <w:ind w:left="170" w:right="165"/>
              <w:jc w:val="center"/>
              <w:rPr>
                <w:b/>
                <w:sz w:val="24"/>
              </w:rPr>
            </w:pPr>
            <w:r>
              <w:rPr>
                <w:b/>
                <w:sz w:val="24"/>
              </w:rPr>
              <w:t>Accountable to</w:t>
            </w:r>
          </w:p>
          <w:p w14:paraId="781A589D" w14:textId="111EA64D" w:rsidR="000268B6" w:rsidRDefault="000268B6">
            <w:pPr>
              <w:pStyle w:val="TableParagraph"/>
              <w:spacing w:before="137"/>
              <w:ind w:left="170" w:right="166"/>
              <w:jc w:val="center"/>
              <w:rPr>
                <w:sz w:val="24"/>
              </w:rPr>
            </w:pPr>
          </w:p>
        </w:tc>
        <w:tc>
          <w:tcPr>
            <w:tcW w:w="3826" w:type="dxa"/>
            <w:vMerge w:val="restart"/>
          </w:tcPr>
          <w:p w14:paraId="25C687A2" w14:textId="77777777" w:rsidR="000268B6" w:rsidRDefault="00B82A5C">
            <w:pPr>
              <w:pStyle w:val="TableParagraph"/>
              <w:ind w:left="1031"/>
              <w:rPr>
                <w:b/>
                <w:sz w:val="24"/>
              </w:rPr>
            </w:pPr>
            <w:r>
              <w:rPr>
                <w:b/>
                <w:sz w:val="24"/>
              </w:rPr>
              <w:t>Weeks per year</w:t>
            </w:r>
          </w:p>
          <w:p w14:paraId="4C4E15F6" w14:textId="77777777" w:rsidR="000268B6" w:rsidRDefault="000268B6">
            <w:pPr>
              <w:pStyle w:val="TableParagraph"/>
              <w:spacing w:before="4"/>
              <w:rPr>
                <w:b/>
              </w:rPr>
            </w:pPr>
          </w:p>
          <w:p w14:paraId="6AAD5C7A" w14:textId="564C18D7" w:rsidR="000268B6" w:rsidRDefault="00E21ECC">
            <w:pPr>
              <w:pStyle w:val="TableParagraph"/>
              <w:ind w:left="1120"/>
              <w:rPr>
                <w:sz w:val="24"/>
              </w:rPr>
            </w:pPr>
            <w:r>
              <w:rPr>
                <w:sz w:val="24"/>
              </w:rPr>
              <w:t xml:space="preserve">52 </w:t>
            </w:r>
            <w:r w:rsidR="0055724A">
              <w:rPr>
                <w:sz w:val="24"/>
              </w:rPr>
              <w:t>weeks</w:t>
            </w:r>
          </w:p>
        </w:tc>
      </w:tr>
      <w:tr w:rsidR="000268B6" w14:paraId="09469914" w14:textId="77777777">
        <w:trPr>
          <w:trHeight w:val="601"/>
        </w:trPr>
        <w:tc>
          <w:tcPr>
            <w:tcW w:w="5389" w:type="dxa"/>
            <w:tcBorders>
              <w:top w:val="nil"/>
            </w:tcBorders>
          </w:tcPr>
          <w:p w14:paraId="78468340" w14:textId="5FDEA4D9" w:rsidR="000268B6" w:rsidRDefault="00D04190">
            <w:pPr>
              <w:pStyle w:val="TableParagraph"/>
              <w:spacing w:before="64"/>
              <w:ind w:left="170" w:right="164"/>
              <w:jc w:val="center"/>
              <w:rPr>
                <w:sz w:val="24"/>
              </w:rPr>
            </w:pPr>
            <w:r w:rsidRPr="00E21ECC">
              <w:rPr>
                <w:sz w:val="24"/>
              </w:rPr>
              <w:t>Head of Academic Support</w:t>
            </w:r>
            <w:r w:rsidDel="00E21ECC">
              <w:rPr>
                <w:sz w:val="24"/>
              </w:rPr>
              <w:t xml:space="preserve"> </w:t>
            </w:r>
          </w:p>
        </w:tc>
        <w:tc>
          <w:tcPr>
            <w:tcW w:w="3826" w:type="dxa"/>
            <w:vMerge/>
            <w:tcBorders>
              <w:top w:val="nil"/>
            </w:tcBorders>
          </w:tcPr>
          <w:p w14:paraId="44263831" w14:textId="77777777" w:rsidR="000268B6" w:rsidRDefault="000268B6">
            <w:pPr>
              <w:rPr>
                <w:sz w:val="2"/>
                <w:szCs w:val="2"/>
              </w:rPr>
            </w:pPr>
          </w:p>
        </w:tc>
      </w:tr>
      <w:tr w:rsidR="000268B6" w14:paraId="503BD779" w14:textId="77777777">
        <w:trPr>
          <w:trHeight w:val="386"/>
        </w:trPr>
        <w:tc>
          <w:tcPr>
            <w:tcW w:w="5389" w:type="dxa"/>
            <w:tcBorders>
              <w:bottom w:val="nil"/>
            </w:tcBorders>
          </w:tcPr>
          <w:p w14:paraId="746B4F9B" w14:textId="77777777" w:rsidR="000268B6" w:rsidRDefault="00B82A5C">
            <w:pPr>
              <w:pStyle w:val="TableParagraph"/>
              <w:spacing w:before="38"/>
              <w:ind w:left="170" w:right="160"/>
              <w:jc w:val="center"/>
              <w:rPr>
                <w:b/>
                <w:sz w:val="24"/>
              </w:rPr>
            </w:pPr>
            <w:r>
              <w:rPr>
                <w:b/>
                <w:sz w:val="24"/>
              </w:rPr>
              <w:t>Salary</w:t>
            </w:r>
          </w:p>
        </w:tc>
        <w:tc>
          <w:tcPr>
            <w:tcW w:w="3826" w:type="dxa"/>
            <w:vMerge w:val="restart"/>
          </w:tcPr>
          <w:p w14:paraId="53D9E81D" w14:textId="77777777" w:rsidR="000268B6" w:rsidRDefault="00B82A5C">
            <w:pPr>
              <w:pStyle w:val="TableParagraph"/>
              <w:spacing w:before="38"/>
              <w:ind w:left="232" w:right="220"/>
              <w:jc w:val="center"/>
              <w:rPr>
                <w:b/>
                <w:sz w:val="24"/>
              </w:rPr>
            </w:pPr>
            <w:r>
              <w:rPr>
                <w:b/>
                <w:sz w:val="24"/>
              </w:rPr>
              <w:t>Grade</w:t>
            </w:r>
          </w:p>
          <w:p w14:paraId="69AA95A5" w14:textId="77777777" w:rsidR="000268B6" w:rsidRDefault="00B82A5C">
            <w:pPr>
              <w:pStyle w:val="TableParagraph"/>
              <w:spacing w:before="137"/>
              <w:ind w:left="8"/>
              <w:jc w:val="center"/>
              <w:rPr>
                <w:sz w:val="24"/>
              </w:rPr>
            </w:pPr>
            <w:r>
              <w:rPr>
                <w:w w:val="99"/>
                <w:sz w:val="24"/>
              </w:rPr>
              <w:t>5</w:t>
            </w:r>
          </w:p>
        </w:tc>
      </w:tr>
      <w:tr w:rsidR="000268B6" w14:paraId="64711163" w14:textId="77777777">
        <w:trPr>
          <w:trHeight w:val="1014"/>
        </w:trPr>
        <w:tc>
          <w:tcPr>
            <w:tcW w:w="5389" w:type="dxa"/>
            <w:tcBorders>
              <w:top w:val="nil"/>
            </w:tcBorders>
          </w:tcPr>
          <w:p w14:paraId="22C61274" w14:textId="7C96CF5D" w:rsidR="000268B6" w:rsidRDefault="00FF4164">
            <w:pPr>
              <w:pStyle w:val="TableParagraph"/>
              <w:spacing w:before="64" w:line="360" w:lineRule="auto"/>
              <w:ind w:left="1886" w:right="117" w:hanging="1313"/>
              <w:rPr>
                <w:sz w:val="24"/>
              </w:rPr>
            </w:pPr>
            <w:r>
              <w:rPr>
                <w:sz w:val="24"/>
              </w:rPr>
              <w:t>£</w:t>
            </w:r>
            <w:r w:rsidR="00210323">
              <w:rPr>
                <w:sz w:val="24"/>
              </w:rPr>
              <w:t>31,420-£</w:t>
            </w:r>
            <w:r w:rsidR="00740720">
              <w:rPr>
                <w:sz w:val="24"/>
              </w:rPr>
              <w:t xml:space="preserve">37,696 p.a. </w:t>
            </w:r>
            <w:r>
              <w:rPr>
                <w:sz w:val="24"/>
              </w:rPr>
              <w:t>[</w:t>
            </w:r>
            <w:r w:rsidR="004366CF">
              <w:rPr>
                <w:sz w:val="24"/>
              </w:rPr>
              <w:t>£39,</w:t>
            </w:r>
            <w:r w:rsidR="007354C5">
              <w:rPr>
                <w:sz w:val="24"/>
              </w:rPr>
              <w:t>275-£</w:t>
            </w:r>
            <w:r w:rsidR="000B766C">
              <w:rPr>
                <w:sz w:val="24"/>
              </w:rPr>
              <w:t>47,120</w:t>
            </w:r>
            <w:r w:rsidR="00B82A5C">
              <w:rPr>
                <w:sz w:val="24"/>
              </w:rPr>
              <w:t xml:space="preserve"> per annum</w:t>
            </w:r>
            <w:r>
              <w:rPr>
                <w:sz w:val="24"/>
              </w:rPr>
              <w:t xml:space="preserve"> pro rata]</w:t>
            </w:r>
          </w:p>
        </w:tc>
        <w:tc>
          <w:tcPr>
            <w:tcW w:w="3826" w:type="dxa"/>
            <w:vMerge/>
            <w:tcBorders>
              <w:top w:val="nil"/>
            </w:tcBorders>
          </w:tcPr>
          <w:p w14:paraId="23BEA949" w14:textId="77777777" w:rsidR="000268B6" w:rsidRDefault="000268B6">
            <w:pPr>
              <w:rPr>
                <w:sz w:val="2"/>
                <w:szCs w:val="2"/>
              </w:rPr>
            </w:pPr>
          </w:p>
        </w:tc>
      </w:tr>
    </w:tbl>
    <w:p w14:paraId="60B4E1D3" w14:textId="77777777" w:rsidR="000268B6" w:rsidRDefault="000268B6">
      <w:pPr>
        <w:pStyle w:val="BodyText"/>
        <w:rPr>
          <w:b/>
          <w:sz w:val="20"/>
        </w:rPr>
      </w:pPr>
    </w:p>
    <w:p w14:paraId="164833D9" w14:textId="77777777" w:rsidR="000268B6" w:rsidRDefault="00616961">
      <w:pPr>
        <w:pStyle w:val="BodyText"/>
        <w:spacing w:before="7"/>
        <w:rPr>
          <w:b/>
          <w:sz w:val="12"/>
        </w:rPr>
      </w:pPr>
      <w:r>
        <w:rPr>
          <w:noProof/>
          <w:lang w:bidi="ar-SA"/>
        </w:rPr>
        <mc:AlternateContent>
          <mc:Choice Requires="wps">
            <w:drawing>
              <wp:anchor distT="0" distB="0" distL="0" distR="0" simplePos="0" relativeHeight="251658242" behindDoc="1" locked="0" layoutInCell="1" allowOverlap="1" wp14:anchorId="0ECBB891" wp14:editId="1B13C590">
                <wp:simplePos x="0" y="0"/>
                <wp:positionH relativeFrom="page">
                  <wp:posOffset>914400</wp:posOffset>
                </wp:positionH>
                <wp:positionV relativeFrom="paragraph">
                  <wp:posOffset>121285</wp:posOffset>
                </wp:positionV>
                <wp:extent cx="5850255" cy="3394710"/>
                <wp:effectExtent l="0" t="0" r="17145" b="889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3394710"/>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82D452" w14:textId="77777777" w:rsidR="000268B6" w:rsidRDefault="00B82A5C">
                            <w:pPr>
                              <w:spacing w:line="274" w:lineRule="exact"/>
                              <w:ind w:left="105"/>
                              <w:rPr>
                                <w:b/>
                                <w:sz w:val="24"/>
                              </w:rPr>
                            </w:pPr>
                            <w:r>
                              <w:rPr>
                                <w:b/>
                                <w:sz w:val="24"/>
                              </w:rPr>
                              <w:t>Purpose of role</w:t>
                            </w:r>
                          </w:p>
                          <w:p w14:paraId="5618016A" w14:textId="77777777" w:rsidR="000268B6" w:rsidRDefault="000268B6">
                            <w:pPr>
                              <w:pStyle w:val="BodyText"/>
                              <w:rPr>
                                <w:b/>
                                <w:sz w:val="26"/>
                              </w:rPr>
                            </w:pPr>
                          </w:p>
                          <w:p w14:paraId="71FB1F1D" w14:textId="77777777" w:rsidR="000268B6" w:rsidRDefault="000268B6">
                            <w:pPr>
                              <w:pStyle w:val="BodyText"/>
                              <w:rPr>
                                <w:b/>
                                <w:sz w:val="22"/>
                              </w:rPr>
                            </w:pPr>
                          </w:p>
                          <w:p w14:paraId="49E5930C" w14:textId="5E2AE2F2" w:rsidR="000268B6" w:rsidRDefault="004F7015">
                            <w:pPr>
                              <w:pStyle w:val="BodyText"/>
                              <w:spacing w:line="360" w:lineRule="auto"/>
                              <w:ind w:left="105" w:right="226"/>
                            </w:pPr>
                            <w:r w:rsidRPr="0055724A">
                              <w:rPr>
                                <w:b/>
                                <w:bCs/>
                              </w:rPr>
                              <w:t>Academic Support Lecturers</w:t>
                            </w:r>
                            <w:r w:rsidRPr="004F7015">
                              <w:t xml:space="preserve"> </w:t>
                            </w:r>
                            <w:r>
                              <w:t xml:space="preserve">are responsible for teaching and ongoing scholarship within </w:t>
                            </w:r>
                            <w:r>
                              <w:rPr>
                                <w:b/>
                                <w:bCs/>
                              </w:rPr>
                              <w:t>academic support / learning development in art and design subject areas</w:t>
                            </w:r>
                            <w:r>
                              <w:t xml:space="preserve">. </w:t>
                            </w:r>
                            <w:r w:rsidRPr="004F7015">
                              <w:t xml:space="preserve">This role exists to develop and deliver high-quality study support tailored to the needs of individual students, student groups and specific subject areas, enabling students to develop as confident independent learners and to fulfil their academic potential. LCC Academic Support is part of the </w:t>
                            </w:r>
                            <w:r w:rsidRPr="0055724A">
                              <w:rPr>
                                <w:b/>
                                <w:bCs/>
                              </w:rPr>
                              <w:t>Progression, Attainment and Support unit</w:t>
                            </w:r>
                            <w:r w:rsidRPr="004F7015">
                              <w:t xml:space="preserve"> at </w:t>
                            </w:r>
                            <w:r w:rsidRPr="0055724A">
                              <w:rPr>
                                <w:b/>
                                <w:bCs/>
                              </w:rPr>
                              <w:t>London College of Communication</w:t>
                            </w:r>
                            <w:r w:rsidRPr="004F7015">
                              <w:t xml:space="preserve">. The post-holder will work collaboratively within the </w:t>
                            </w:r>
                            <w:r>
                              <w:t>Academic Support</w:t>
                            </w:r>
                            <w:r w:rsidRPr="004F7015">
                              <w:t xml:space="preserve"> team and collaborate effectively with Programme and Course Teams and other Academic Support colleagues in the University, deploying specialist expertise to develop pedagogy in innovative and critical directions.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CBB891" id="_x0000_t202" coordsize="21600,21600" o:spt="202" path="m,l,21600r21600,l21600,xe">
                <v:stroke joinstyle="miter"/>
                <v:path gradientshapeok="t" o:connecttype="rect"/>
              </v:shapetype>
              <v:shape id="Text Box 20" o:spid="_x0000_s1026" type="#_x0000_t202" style="position:absolute;margin-left:1in;margin-top:9.55pt;width:460.65pt;height:267.3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" filled="f" strokeweight=".24pt">
                <v:textbox inset="0,0,0,0">
                  <w:txbxContent>
                    <w:p w14:paraId="2082D452" w14:textId="77777777" w:rsidR="000268B6" w:rsidRDefault="00B82A5C">
                      <w:pPr>
                        <w:spacing w:line="274" w:lineRule="exact"/>
                        <w:ind w:left="105"/>
                        <w:rPr>
                          <w:b/>
                          <w:sz w:val="24"/>
                        </w:rPr>
                      </w:pPr>
                      <w:r>
                        <w:rPr>
                          <w:b/>
                          <w:sz w:val="24"/>
                        </w:rPr>
                        <w:t>Purpose of role</w:t>
                      </w:r>
                    </w:p>
                    <w:p w14:paraId="5618016A" w14:textId="77777777" w:rsidR="000268B6" w:rsidRDefault="000268B6">
                      <w:pPr>
                        <w:pStyle w:val="BodyText"/>
                        <w:rPr>
                          <w:b/>
                          <w:sz w:val="26"/>
                        </w:rPr>
                      </w:pPr>
                    </w:p>
                    <w:p w14:paraId="71FB1F1D" w14:textId="77777777" w:rsidR="000268B6" w:rsidRDefault="000268B6">
                      <w:pPr>
                        <w:pStyle w:val="BodyText"/>
                        <w:rPr>
                          <w:b/>
                          <w:sz w:val="22"/>
                        </w:rPr>
                      </w:pPr>
                    </w:p>
                    <w:p w14:paraId="49E5930C" w14:textId="5E2AE2F2" w:rsidR="000268B6" w:rsidRDefault="004F7015">
                      <w:pPr>
                        <w:pStyle w:val="BodyText"/>
                        <w:spacing w:line="360" w:lineRule="auto"/>
                        <w:ind w:left="105" w:right="226"/>
                      </w:pPr>
                      <w:r w:rsidRPr="0055724A">
                        <w:rPr>
                          <w:b/>
                          <w:bCs/>
                        </w:rPr>
                        <w:t>Academic Support Lecturers</w:t>
                      </w:r>
                      <w:r w:rsidRPr="004F7015">
                        <w:t xml:space="preserve"> </w:t>
                      </w:r>
                      <w:r>
                        <w:t xml:space="preserve">are responsible for teaching and ongoing scholarship within </w:t>
                      </w:r>
                      <w:r>
                        <w:rPr>
                          <w:b/>
                          <w:bCs/>
                        </w:rPr>
                        <w:t>academic support / learning development in art and design subject areas</w:t>
                      </w:r>
                      <w:r>
                        <w:t xml:space="preserve">. </w:t>
                      </w:r>
                      <w:r w:rsidRPr="004F7015">
                        <w:t xml:space="preserve">This role exists to develop and deliver high-quality study support tailored to the needs of individual students, student groups and specific subject areas, enabling students to develop as confident independent learners and to fulfil their academic potential. LCC Academic Support is part of the </w:t>
                      </w:r>
                      <w:r w:rsidRPr="0055724A">
                        <w:rPr>
                          <w:b/>
                          <w:bCs/>
                        </w:rPr>
                        <w:t>Progression, Attainment and Support unit</w:t>
                      </w:r>
                      <w:r w:rsidRPr="004F7015">
                        <w:t xml:space="preserve"> at </w:t>
                      </w:r>
                      <w:r w:rsidRPr="0055724A">
                        <w:rPr>
                          <w:b/>
                          <w:bCs/>
                        </w:rPr>
                        <w:t>London College of Communication</w:t>
                      </w:r>
                      <w:r w:rsidRPr="004F7015">
                        <w:t xml:space="preserve">. The post-holder will work collaboratively within the </w:t>
                      </w:r>
                      <w:r>
                        <w:t>Academic Support</w:t>
                      </w:r>
                      <w:r w:rsidRPr="004F7015">
                        <w:t xml:space="preserve"> team and collaborate effectively with Programme and Course Teams and other Academic Support colleagues in the University, deploying specialist expertise to develop pedagogy in innovative and critical directions.</w:t>
                      </w:r>
                    </w:p>
                  </w:txbxContent>
                </v:textbox>
                <w10:wrap type="topAndBottom" anchorx="page"/>
              </v:shape>
            </w:pict>
          </mc:Fallback>
        </mc:AlternateContent>
      </w:r>
    </w:p>
    <w:p w14:paraId="6AF9B74A" w14:textId="77777777" w:rsidR="000268B6" w:rsidRDefault="000268B6">
      <w:pPr>
        <w:rPr>
          <w:sz w:val="12"/>
        </w:rPr>
        <w:sectPr w:rsidR="000268B6">
          <w:headerReference w:type="default" r:id="rId10"/>
          <w:footerReference w:type="default" r:id="rId11"/>
          <w:type w:val="continuous"/>
          <w:pgSz w:w="11910" w:h="16840"/>
          <w:pgMar w:top="1960" w:right="1140" w:bottom="1440" w:left="1320" w:header="1182" w:footer="1251" w:gutter="0"/>
          <w:pgNumType w:start="1"/>
          <w:cols w:space="720"/>
        </w:sectPr>
      </w:pPr>
    </w:p>
    <w:p w14:paraId="08F97936" w14:textId="77777777" w:rsidR="000268B6" w:rsidRDefault="000268B6">
      <w:pPr>
        <w:pStyle w:val="BodyText"/>
        <w:rPr>
          <w:b/>
          <w:sz w:val="20"/>
        </w:rPr>
      </w:pPr>
    </w:p>
    <w:p w14:paraId="65ABD2AC" w14:textId="77777777" w:rsidR="000268B6" w:rsidRDefault="000268B6">
      <w:pPr>
        <w:pStyle w:val="BodyText"/>
        <w:spacing w:before="11"/>
        <w:rPr>
          <w:b/>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0268B6" w14:paraId="3DAB1FF8" w14:textId="77777777" w:rsidTr="0055724A">
        <w:trPr>
          <w:trHeight w:val="6407"/>
        </w:trPr>
        <w:tc>
          <w:tcPr>
            <w:tcW w:w="9213" w:type="dxa"/>
          </w:tcPr>
          <w:p w14:paraId="0BBE0A52" w14:textId="77777777" w:rsidR="000268B6" w:rsidRDefault="00B82A5C">
            <w:pPr>
              <w:pStyle w:val="TableParagraph"/>
              <w:spacing w:line="274" w:lineRule="exact"/>
              <w:ind w:left="107"/>
              <w:rPr>
                <w:b/>
                <w:sz w:val="24"/>
              </w:rPr>
            </w:pPr>
            <w:r>
              <w:rPr>
                <w:b/>
                <w:sz w:val="24"/>
              </w:rPr>
              <w:t>Purpose of role</w:t>
            </w:r>
          </w:p>
          <w:p w14:paraId="149EAC9B" w14:textId="77777777" w:rsidR="000268B6" w:rsidRDefault="000268B6">
            <w:pPr>
              <w:pStyle w:val="TableParagraph"/>
              <w:rPr>
                <w:b/>
                <w:sz w:val="26"/>
              </w:rPr>
            </w:pPr>
          </w:p>
          <w:p w14:paraId="26506E5B" w14:textId="77777777" w:rsidR="000268B6" w:rsidRDefault="000268B6">
            <w:pPr>
              <w:pStyle w:val="TableParagraph"/>
              <w:rPr>
                <w:b/>
              </w:rPr>
            </w:pPr>
          </w:p>
          <w:p w14:paraId="76A66DCD" w14:textId="6E7C17C5" w:rsidR="000268B6" w:rsidRDefault="00B82A5C">
            <w:pPr>
              <w:pStyle w:val="TableParagraph"/>
              <w:ind w:left="107"/>
              <w:rPr>
                <w:sz w:val="24"/>
              </w:rPr>
            </w:pPr>
            <w:r>
              <w:rPr>
                <w:sz w:val="24"/>
              </w:rPr>
              <w:t>The post-holder will be expected</w:t>
            </w:r>
            <w:r w:rsidR="00D04190">
              <w:rPr>
                <w:sz w:val="24"/>
              </w:rPr>
              <w:t xml:space="preserve"> </w:t>
            </w:r>
            <w:r>
              <w:rPr>
                <w:sz w:val="24"/>
              </w:rPr>
              <w:t>–</w:t>
            </w:r>
          </w:p>
          <w:p w14:paraId="69CF3C05" w14:textId="77777777" w:rsidR="000268B6" w:rsidRDefault="000268B6">
            <w:pPr>
              <w:pStyle w:val="TableParagraph"/>
              <w:rPr>
                <w:b/>
                <w:sz w:val="26"/>
              </w:rPr>
            </w:pPr>
          </w:p>
          <w:p w14:paraId="740B9A5C" w14:textId="581D149D" w:rsidR="00C6403E" w:rsidRDefault="00D04190">
            <w:pPr>
              <w:pStyle w:val="TableParagraph"/>
              <w:numPr>
                <w:ilvl w:val="0"/>
                <w:numId w:val="5"/>
              </w:numPr>
              <w:tabs>
                <w:tab w:val="left" w:pos="827"/>
                <w:tab w:val="left" w:pos="828"/>
              </w:tabs>
              <w:spacing w:before="1" w:line="355" w:lineRule="auto"/>
              <w:ind w:right="202"/>
              <w:rPr>
                <w:sz w:val="24"/>
              </w:rPr>
            </w:pPr>
            <w:r>
              <w:rPr>
                <w:sz w:val="24"/>
              </w:rPr>
              <w:t>To w</w:t>
            </w:r>
            <w:r w:rsidR="00C6403E" w:rsidRPr="00C6403E">
              <w:rPr>
                <w:sz w:val="24"/>
              </w:rPr>
              <w:t>ork closely with the Head of Academic Support</w:t>
            </w:r>
            <w:r w:rsidR="00C6403E">
              <w:rPr>
                <w:sz w:val="24"/>
              </w:rPr>
              <w:t>, colleagues in the Academic Support team</w:t>
            </w:r>
            <w:r w:rsidR="00C6403E" w:rsidRPr="00C6403E">
              <w:rPr>
                <w:sz w:val="24"/>
              </w:rPr>
              <w:t xml:space="preserve"> and Programme/Course Teams to implement the cross-college Library and Academic Support Strategy and </w:t>
            </w:r>
            <w:r w:rsidR="00C6403E">
              <w:rPr>
                <w:sz w:val="24"/>
              </w:rPr>
              <w:t xml:space="preserve">to </w:t>
            </w:r>
            <w:r w:rsidR="00C6403E" w:rsidRPr="00C6403E">
              <w:rPr>
                <w:sz w:val="24"/>
              </w:rPr>
              <w:t>develop and tailor study support and learning development activities to the needs of individual students and groups for specified courses/disciplines.</w:t>
            </w:r>
          </w:p>
          <w:p w14:paraId="040B2E68" w14:textId="6EACA6F8" w:rsidR="00C6403E" w:rsidRDefault="00D04190">
            <w:pPr>
              <w:pStyle w:val="TableParagraph"/>
              <w:numPr>
                <w:ilvl w:val="0"/>
                <w:numId w:val="5"/>
              </w:numPr>
              <w:tabs>
                <w:tab w:val="left" w:pos="827"/>
                <w:tab w:val="left" w:pos="828"/>
              </w:tabs>
              <w:spacing w:before="1" w:line="355" w:lineRule="auto"/>
              <w:ind w:right="202"/>
              <w:rPr>
                <w:sz w:val="24"/>
              </w:rPr>
            </w:pPr>
            <w:r>
              <w:rPr>
                <w:sz w:val="24"/>
              </w:rPr>
              <w:t>To u</w:t>
            </w:r>
            <w:r w:rsidR="00C6403E">
              <w:rPr>
                <w:sz w:val="24"/>
              </w:rPr>
              <w:t>ndertake r</w:t>
            </w:r>
            <w:r w:rsidR="00B82A5C">
              <w:rPr>
                <w:sz w:val="24"/>
              </w:rPr>
              <w:t xml:space="preserve">esponsibility for </w:t>
            </w:r>
            <w:r w:rsidR="00C6403E">
              <w:rPr>
                <w:sz w:val="24"/>
              </w:rPr>
              <w:t>designing and providing embedded support to students within one or more of the College’s three Schools.</w:t>
            </w:r>
          </w:p>
          <w:p w14:paraId="5CAF2B50" w14:textId="5AA1294B" w:rsidR="000268B6" w:rsidRDefault="00D04190">
            <w:pPr>
              <w:pStyle w:val="TableParagraph"/>
              <w:numPr>
                <w:ilvl w:val="0"/>
                <w:numId w:val="5"/>
              </w:numPr>
              <w:tabs>
                <w:tab w:val="left" w:pos="827"/>
                <w:tab w:val="left" w:pos="828"/>
              </w:tabs>
              <w:spacing w:before="6" w:line="355" w:lineRule="auto"/>
              <w:ind w:right="304"/>
              <w:rPr>
                <w:sz w:val="24"/>
              </w:rPr>
            </w:pPr>
            <w:r>
              <w:rPr>
                <w:sz w:val="24"/>
              </w:rPr>
              <w:t>To d</w:t>
            </w:r>
            <w:r w:rsidR="00C6403E">
              <w:rPr>
                <w:sz w:val="24"/>
              </w:rPr>
              <w:t xml:space="preserve">eliver teaching </w:t>
            </w:r>
            <w:r w:rsidR="00B82A5C">
              <w:rPr>
                <w:sz w:val="24"/>
              </w:rPr>
              <w:t>with the aim of promoting diversity and</w:t>
            </w:r>
            <w:r w:rsidR="00B82A5C">
              <w:rPr>
                <w:spacing w:val="-4"/>
                <w:sz w:val="24"/>
              </w:rPr>
              <w:t xml:space="preserve"> </w:t>
            </w:r>
            <w:r w:rsidR="00B82A5C">
              <w:rPr>
                <w:sz w:val="24"/>
              </w:rPr>
              <w:t>inclusivity</w:t>
            </w:r>
            <w:r w:rsidR="009D7653">
              <w:rPr>
                <w:sz w:val="24"/>
              </w:rPr>
              <w:t>.</w:t>
            </w:r>
          </w:p>
          <w:p w14:paraId="53BC087F" w14:textId="77777777" w:rsidR="000268B6" w:rsidRDefault="00B82A5C">
            <w:pPr>
              <w:pStyle w:val="TableParagraph"/>
              <w:numPr>
                <w:ilvl w:val="0"/>
                <w:numId w:val="5"/>
              </w:numPr>
              <w:tabs>
                <w:tab w:val="left" w:pos="827"/>
                <w:tab w:val="left" w:pos="828"/>
              </w:tabs>
              <w:spacing w:before="10" w:line="352" w:lineRule="auto"/>
              <w:ind w:right="392"/>
              <w:rPr>
                <w:sz w:val="24"/>
              </w:rPr>
            </w:pPr>
            <w:r>
              <w:rPr>
                <w:sz w:val="24"/>
              </w:rPr>
              <w:t>This responsibility is of immediate strategic importance and may develop</w:t>
            </w:r>
            <w:r>
              <w:rPr>
                <w:spacing w:val="-28"/>
                <w:sz w:val="24"/>
              </w:rPr>
              <w:t xml:space="preserve"> </w:t>
            </w:r>
            <w:r>
              <w:rPr>
                <w:sz w:val="24"/>
              </w:rPr>
              <w:t>or change in the light of new</w:t>
            </w:r>
            <w:r>
              <w:rPr>
                <w:spacing w:val="-8"/>
                <w:sz w:val="24"/>
              </w:rPr>
              <w:t xml:space="preserve"> </w:t>
            </w:r>
            <w:r>
              <w:rPr>
                <w:sz w:val="24"/>
              </w:rPr>
              <w:t>priorities.</w:t>
            </w:r>
          </w:p>
          <w:p w14:paraId="6F9EE459" w14:textId="77777777" w:rsidR="000268B6" w:rsidRDefault="00B82A5C">
            <w:pPr>
              <w:pStyle w:val="TableParagraph"/>
              <w:numPr>
                <w:ilvl w:val="0"/>
                <w:numId w:val="5"/>
              </w:numPr>
              <w:tabs>
                <w:tab w:val="left" w:pos="827"/>
                <w:tab w:val="left" w:pos="828"/>
              </w:tabs>
              <w:spacing w:before="7" w:line="350" w:lineRule="auto"/>
              <w:ind w:right="986"/>
              <w:rPr>
                <w:sz w:val="24"/>
              </w:rPr>
            </w:pPr>
            <w:r>
              <w:rPr>
                <w:sz w:val="24"/>
              </w:rPr>
              <w:t>The post-holder is expected to uphold and implement the policies and procedures of University of the Arts London and the</w:t>
            </w:r>
            <w:r>
              <w:rPr>
                <w:spacing w:val="-8"/>
                <w:sz w:val="24"/>
              </w:rPr>
              <w:t xml:space="preserve"> </w:t>
            </w:r>
            <w:r>
              <w:rPr>
                <w:sz w:val="24"/>
              </w:rPr>
              <w:t>College.</w:t>
            </w:r>
          </w:p>
        </w:tc>
      </w:tr>
      <w:tr w:rsidR="000268B6" w14:paraId="071BC6C5" w14:textId="77777777" w:rsidTr="00A5524C">
        <w:trPr>
          <w:trHeight w:val="3557"/>
        </w:trPr>
        <w:tc>
          <w:tcPr>
            <w:tcW w:w="9213" w:type="dxa"/>
          </w:tcPr>
          <w:p w14:paraId="68F64DD3" w14:textId="77777777" w:rsidR="000268B6" w:rsidRDefault="00B82A5C">
            <w:pPr>
              <w:pStyle w:val="TableParagraph"/>
              <w:spacing w:line="274" w:lineRule="exact"/>
              <w:ind w:left="107"/>
              <w:rPr>
                <w:b/>
                <w:sz w:val="24"/>
              </w:rPr>
            </w:pPr>
            <w:r>
              <w:rPr>
                <w:b/>
                <w:sz w:val="24"/>
              </w:rPr>
              <w:t>Duties and Responsibilities</w:t>
            </w:r>
          </w:p>
          <w:p w14:paraId="4C148499" w14:textId="77777777" w:rsidR="000268B6" w:rsidRDefault="00B82A5C">
            <w:pPr>
              <w:pStyle w:val="TableParagraph"/>
              <w:spacing w:before="139"/>
              <w:ind w:left="107"/>
              <w:rPr>
                <w:sz w:val="24"/>
              </w:rPr>
            </w:pPr>
            <w:r>
              <w:rPr>
                <w:sz w:val="24"/>
              </w:rPr>
              <w:t>Teaching</w:t>
            </w:r>
          </w:p>
          <w:p w14:paraId="5C285148" w14:textId="469C4A5A" w:rsidR="00C6403E" w:rsidRPr="00C6403E" w:rsidRDefault="00D04190" w:rsidP="00175F93">
            <w:pPr>
              <w:pStyle w:val="TableParagraph"/>
              <w:numPr>
                <w:ilvl w:val="0"/>
                <w:numId w:val="4"/>
              </w:numPr>
              <w:tabs>
                <w:tab w:val="left" w:pos="827"/>
                <w:tab w:val="left" w:pos="828"/>
              </w:tabs>
              <w:spacing w:line="353" w:lineRule="auto"/>
              <w:ind w:right="748" w:hanging="357"/>
              <w:rPr>
                <w:sz w:val="24"/>
              </w:rPr>
            </w:pPr>
            <w:r>
              <w:rPr>
                <w:sz w:val="24"/>
              </w:rPr>
              <w:t>To p</w:t>
            </w:r>
            <w:r w:rsidR="00C6403E" w:rsidRPr="00C6403E">
              <w:rPr>
                <w:sz w:val="24"/>
              </w:rPr>
              <w:t xml:space="preserve">repare for and deliver teaching sessions associated with study support and learning development within the College and possibly across the University. This may include, but is not limited to, teaching and guidance to: </w:t>
            </w:r>
          </w:p>
          <w:p w14:paraId="4485A238" w14:textId="77777777" w:rsidR="00C6403E" w:rsidRDefault="00C6403E" w:rsidP="00175F93">
            <w:pPr>
              <w:pStyle w:val="TableParagraph"/>
              <w:numPr>
                <w:ilvl w:val="1"/>
                <w:numId w:val="4"/>
              </w:numPr>
              <w:tabs>
                <w:tab w:val="left" w:pos="827"/>
                <w:tab w:val="left" w:pos="828"/>
              </w:tabs>
              <w:spacing w:line="353" w:lineRule="auto"/>
              <w:ind w:right="748" w:hanging="357"/>
              <w:rPr>
                <w:sz w:val="24"/>
              </w:rPr>
            </w:pPr>
            <w:r w:rsidRPr="00C6403E">
              <w:rPr>
                <w:sz w:val="24"/>
              </w:rPr>
              <w:t xml:space="preserve">Facilitate students’ transition into UK HE and progression through levels of study, enabling the understanding of study requirements such as evidencing learning outcomes, decoding assignment briefs, giving and receiving critical feedback, and reflective practices. </w:t>
            </w:r>
          </w:p>
          <w:p w14:paraId="48241333" w14:textId="5FC5DB94" w:rsidR="00C6403E" w:rsidRPr="00C6403E" w:rsidRDefault="00C6403E" w:rsidP="00175F93">
            <w:pPr>
              <w:pStyle w:val="TableParagraph"/>
              <w:numPr>
                <w:ilvl w:val="1"/>
                <w:numId w:val="4"/>
              </w:numPr>
              <w:tabs>
                <w:tab w:val="left" w:pos="827"/>
                <w:tab w:val="left" w:pos="828"/>
              </w:tabs>
              <w:spacing w:line="353" w:lineRule="auto"/>
              <w:ind w:left="1655" w:right="748" w:hanging="357"/>
              <w:rPr>
                <w:sz w:val="24"/>
              </w:rPr>
            </w:pPr>
            <w:r w:rsidRPr="00C6403E">
              <w:rPr>
                <w:sz w:val="24"/>
              </w:rPr>
              <w:t xml:space="preserve">Develop relevant academic literacies, including practical and critical approaches to reading and writing; understandings of academic vocabulary, conventions and appropriate forms; research skills and information management, digital and applicable numeracy skills. </w:t>
            </w:r>
          </w:p>
          <w:p w14:paraId="6EC022A6" w14:textId="77777777" w:rsidR="00C6403E" w:rsidRPr="00C6403E" w:rsidRDefault="00C6403E" w:rsidP="00175F93">
            <w:pPr>
              <w:pStyle w:val="TableParagraph"/>
              <w:numPr>
                <w:ilvl w:val="1"/>
                <w:numId w:val="4"/>
              </w:numPr>
              <w:tabs>
                <w:tab w:val="left" w:pos="827"/>
                <w:tab w:val="left" w:pos="828"/>
              </w:tabs>
              <w:spacing w:line="353" w:lineRule="auto"/>
              <w:ind w:right="748" w:hanging="357"/>
              <w:rPr>
                <w:sz w:val="24"/>
              </w:rPr>
            </w:pPr>
            <w:r w:rsidRPr="00C6403E">
              <w:rPr>
                <w:sz w:val="24"/>
              </w:rPr>
              <w:lastRenderedPageBreak/>
              <w:t xml:space="preserve">Enhance awareness and abilities that contribute to students’ personal and professional development and underpin effective study, such as planning and time management, speaking and presentation skills; working in groups and across subjects. </w:t>
            </w:r>
          </w:p>
          <w:p w14:paraId="3E37D71A" w14:textId="1AE74973" w:rsidR="00C6403E" w:rsidRPr="00C6403E" w:rsidRDefault="00D04190" w:rsidP="00175F93">
            <w:pPr>
              <w:pStyle w:val="TableParagraph"/>
              <w:numPr>
                <w:ilvl w:val="0"/>
                <w:numId w:val="4"/>
              </w:numPr>
              <w:tabs>
                <w:tab w:val="left" w:pos="827"/>
                <w:tab w:val="left" w:pos="828"/>
              </w:tabs>
              <w:spacing w:line="353" w:lineRule="auto"/>
              <w:ind w:right="748" w:hanging="357"/>
              <w:rPr>
                <w:sz w:val="24"/>
              </w:rPr>
            </w:pPr>
            <w:r>
              <w:rPr>
                <w:sz w:val="24"/>
              </w:rPr>
              <w:t>To w</w:t>
            </w:r>
            <w:r w:rsidR="00C6403E" w:rsidRPr="00C6403E">
              <w:rPr>
                <w:sz w:val="24"/>
              </w:rPr>
              <w:t xml:space="preserve">ork as part of the </w:t>
            </w:r>
            <w:r w:rsidR="00C6403E">
              <w:rPr>
                <w:sz w:val="24"/>
              </w:rPr>
              <w:t xml:space="preserve">expanded </w:t>
            </w:r>
            <w:r w:rsidR="00C6403E" w:rsidRPr="00C6403E">
              <w:rPr>
                <w:sz w:val="24"/>
              </w:rPr>
              <w:t xml:space="preserve">Programme/Course Team when delivering study support. This will include participating in </w:t>
            </w:r>
            <w:r>
              <w:rPr>
                <w:sz w:val="24"/>
              </w:rPr>
              <w:t xml:space="preserve">meetings and other course-related </w:t>
            </w:r>
            <w:r w:rsidR="00C6403E" w:rsidRPr="00C6403E">
              <w:rPr>
                <w:sz w:val="24"/>
              </w:rPr>
              <w:t xml:space="preserve">processes under the direction of the Head of Academic Support and/or the relevant Programme/Course Director as locally agreed.  </w:t>
            </w:r>
          </w:p>
          <w:p w14:paraId="3D537CBF" w14:textId="59337A12" w:rsidR="00C6403E" w:rsidRDefault="00D04190" w:rsidP="00175F93">
            <w:pPr>
              <w:pStyle w:val="TableParagraph"/>
              <w:numPr>
                <w:ilvl w:val="0"/>
                <w:numId w:val="4"/>
              </w:numPr>
              <w:tabs>
                <w:tab w:val="left" w:pos="827"/>
                <w:tab w:val="left" w:pos="828"/>
              </w:tabs>
              <w:spacing w:line="353" w:lineRule="auto"/>
              <w:ind w:right="748" w:hanging="357"/>
              <w:rPr>
                <w:sz w:val="24"/>
              </w:rPr>
            </w:pPr>
            <w:r>
              <w:rPr>
                <w:sz w:val="24"/>
              </w:rPr>
              <w:t>To c</w:t>
            </w:r>
            <w:r w:rsidR="00C6403E" w:rsidRPr="00C6403E">
              <w:rPr>
                <w:sz w:val="24"/>
              </w:rPr>
              <w:t xml:space="preserve">ontribute to the development and </w:t>
            </w:r>
            <w:r w:rsidR="0053037F">
              <w:rPr>
                <w:sz w:val="24"/>
              </w:rPr>
              <w:t>use</w:t>
            </w:r>
            <w:r w:rsidR="00C6403E" w:rsidRPr="00C6403E">
              <w:rPr>
                <w:sz w:val="24"/>
              </w:rPr>
              <w:t xml:space="preserve"> of learning materials, making use of the University’s virtual learning environment </w:t>
            </w:r>
            <w:r w:rsidR="0053037F">
              <w:rPr>
                <w:sz w:val="24"/>
              </w:rPr>
              <w:t xml:space="preserve">(VLE) </w:t>
            </w:r>
            <w:r w:rsidR="00C6403E" w:rsidRPr="00C6403E">
              <w:rPr>
                <w:sz w:val="24"/>
              </w:rPr>
              <w:t>and e-learning tools in accordance with IT and pedagogic protocols.</w:t>
            </w:r>
          </w:p>
          <w:p w14:paraId="65151B1A" w14:textId="77777777" w:rsidR="000268B6" w:rsidRDefault="00B82A5C" w:rsidP="00175F93">
            <w:pPr>
              <w:pStyle w:val="TableParagraph"/>
              <w:numPr>
                <w:ilvl w:val="0"/>
                <w:numId w:val="4"/>
              </w:numPr>
              <w:tabs>
                <w:tab w:val="left" w:pos="827"/>
                <w:tab w:val="left" w:pos="828"/>
              </w:tabs>
              <w:spacing w:before="8" w:line="357" w:lineRule="auto"/>
              <w:ind w:right="116"/>
              <w:rPr>
                <w:sz w:val="24"/>
              </w:rPr>
            </w:pPr>
            <w:r>
              <w:rPr>
                <w:sz w:val="24"/>
              </w:rPr>
              <w:t xml:space="preserve">To stay abreast of research and other developments in </w:t>
            </w:r>
            <w:r w:rsidR="00C6403E" w:rsidRPr="0055724A">
              <w:rPr>
                <w:b/>
                <w:bCs/>
                <w:sz w:val="24"/>
              </w:rPr>
              <w:t xml:space="preserve">academic support / learning development within </w:t>
            </w:r>
            <w:r w:rsidR="003B5290" w:rsidRPr="00DF2585">
              <w:rPr>
                <w:b/>
                <w:bCs/>
                <w:sz w:val="24"/>
              </w:rPr>
              <w:t xml:space="preserve">art and design </w:t>
            </w:r>
            <w:r w:rsidR="00C6403E" w:rsidRPr="0055724A">
              <w:rPr>
                <w:b/>
                <w:bCs/>
                <w:sz w:val="24"/>
              </w:rPr>
              <w:t>subject</w:t>
            </w:r>
            <w:r w:rsidR="003B5290">
              <w:rPr>
                <w:b/>
                <w:bCs/>
                <w:sz w:val="24"/>
              </w:rPr>
              <w:t xml:space="preserve"> area</w:t>
            </w:r>
            <w:r w:rsidR="00C6403E" w:rsidRPr="0055724A">
              <w:rPr>
                <w:b/>
                <w:bCs/>
                <w:sz w:val="24"/>
              </w:rPr>
              <w:t xml:space="preserve">s </w:t>
            </w:r>
            <w:r>
              <w:rPr>
                <w:sz w:val="24"/>
              </w:rPr>
              <w:t>and to ensure that these developments are reflected in consultation with colleagues and within the structures and mechanisms established by the University and the</w:t>
            </w:r>
            <w:r>
              <w:rPr>
                <w:spacing w:val="-10"/>
                <w:sz w:val="24"/>
              </w:rPr>
              <w:t xml:space="preserve"> </w:t>
            </w:r>
            <w:r>
              <w:rPr>
                <w:sz w:val="24"/>
              </w:rPr>
              <w:t>College</w:t>
            </w:r>
            <w:r w:rsidR="00E846ED">
              <w:rPr>
                <w:sz w:val="24"/>
              </w:rPr>
              <w:t xml:space="preserve">, </w:t>
            </w:r>
            <w:r w:rsidR="00E846ED" w:rsidRPr="00E846ED">
              <w:rPr>
                <w:sz w:val="24"/>
              </w:rPr>
              <w:t>undertaking staff development appropriate to the role and participating in professional networks</w:t>
            </w:r>
            <w:r w:rsidR="00E846ED">
              <w:rPr>
                <w:sz w:val="24"/>
              </w:rPr>
              <w:t>.</w:t>
            </w:r>
          </w:p>
          <w:p w14:paraId="6D748941" w14:textId="77777777" w:rsidR="00175F93" w:rsidRDefault="00175F93" w:rsidP="00175F93">
            <w:pPr>
              <w:pStyle w:val="ListParagraph"/>
              <w:numPr>
                <w:ilvl w:val="0"/>
                <w:numId w:val="4"/>
              </w:numPr>
              <w:tabs>
                <w:tab w:val="left" w:pos="950"/>
                <w:tab w:val="left" w:pos="951"/>
              </w:tabs>
              <w:spacing w:before="0" w:line="358" w:lineRule="auto"/>
              <w:ind w:left="822" w:right="692" w:hanging="357"/>
              <w:rPr>
                <w:sz w:val="24"/>
              </w:rPr>
            </w:pPr>
            <w:r>
              <w:rPr>
                <w:sz w:val="24"/>
              </w:rPr>
              <w:t xml:space="preserve">To extend the level of subject expertise and critical understanding of academic support / learning development so as to keep our work at the forefront of </w:t>
            </w:r>
            <w:r>
              <w:rPr>
                <w:b/>
                <w:sz w:val="24"/>
              </w:rPr>
              <w:t xml:space="preserve">critical creative </w:t>
            </w:r>
            <w:r>
              <w:rPr>
                <w:sz w:val="24"/>
              </w:rPr>
              <w:t>practice and relevant to a diverse and international range of</w:t>
            </w:r>
            <w:r>
              <w:rPr>
                <w:spacing w:val="1"/>
                <w:sz w:val="24"/>
              </w:rPr>
              <w:t xml:space="preserve"> </w:t>
            </w:r>
            <w:r>
              <w:rPr>
                <w:sz w:val="24"/>
              </w:rPr>
              <w:t>students.</w:t>
            </w:r>
          </w:p>
          <w:p w14:paraId="2AC266CB" w14:textId="77777777" w:rsidR="00175F93" w:rsidRPr="00A5524C" w:rsidRDefault="00175F93" w:rsidP="00175F93">
            <w:pPr>
              <w:pStyle w:val="BodyText"/>
              <w:spacing w:before="10"/>
              <w:rPr>
                <w:sz w:val="20"/>
                <w:szCs w:val="20"/>
              </w:rPr>
            </w:pPr>
          </w:p>
          <w:p w14:paraId="7EEE4E09" w14:textId="77777777" w:rsidR="00175F93" w:rsidRDefault="00175F93" w:rsidP="00175F93">
            <w:pPr>
              <w:pStyle w:val="BodyText"/>
              <w:ind w:left="230"/>
            </w:pPr>
            <w:r>
              <w:t>Professional</w:t>
            </w:r>
          </w:p>
          <w:p w14:paraId="346A57D1" w14:textId="77777777" w:rsidR="00175F93" w:rsidRDefault="00175F93" w:rsidP="00175F93">
            <w:pPr>
              <w:pStyle w:val="ListParagraph"/>
              <w:numPr>
                <w:ilvl w:val="0"/>
                <w:numId w:val="4"/>
              </w:numPr>
              <w:tabs>
                <w:tab w:val="left" w:pos="950"/>
                <w:tab w:val="left" w:pos="951"/>
              </w:tabs>
              <w:spacing w:before="140" w:line="355" w:lineRule="auto"/>
              <w:ind w:right="279"/>
              <w:rPr>
                <w:sz w:val="24"/>
              </w:rPr>
            </w:pPr>
            <w:r>
              <w:rPr>
                <w:sz w:val="24"/>
              </w:rPr>
              <w:t>To m</w:t>
            </w:r>
            <w:r w:rsidRPr="00C6403E">
              <w:rPr>
                <w:sz w:val="24"/>
              </w:rPr>
              <w:t>aintain effective and efficient communication with students</w:t>
            </w:r>
            <w:r>
              <w:rPr>
                <w:sz w:val="24"/>
              </w:rPr>
              <w:t xml:space="preserve">, colleagues within the team and across the College </w:t>
            </w:r>
            <w:r w:rsidRPr="00C6403E">
              <w:rPr>
                <w:sz w:val="24"/>
              </w:rPr>
              <w:t xml:space="preserve">and the University relevant to the role, including through the use of the University’s email system and VLE. </w:t>
            </w:r>
          </w:p>
          <w:p w14:paraId="24D128ED" w14:textId="5F573A2B" w:rsidR="00175F93" w:rsidRDefault="00175F93" w:rsidP="00175F93">
            <w:pPr>
              <w:pStyle w:val="ListParagraph"/>
              <w:numPr>
                <w:ilvl w:val="0"/>
                <w:numId w:val="4"/>
              </w:numPr>
              <w:tabs>
                <w:tab w:val="left" w:pos="950"/>
                <w:tab w:val="left" w:pos="951"/>
              </w:tabs>
              <w:spacing w:before="140" w:line="355" w:lineRule="auto"/>
              <w:ind w:right="279"/>
              <w:rPr>
                <w:sz w:val="24"/>
              </w:rPr>
            </w:pPr>
            <w:r w:rsidRPr="00C6403E">
              <w:rPr>
                <w:sz w:val="24"/>
              </w:rPr>
              <w:t xml:space="preserve"> </w:t>
            </w:r>
            <w:r>
              <w:rPr>
                <w:sz w:val="24"/>
              </w:rPr>
              <w:t>To b</w:t>
            </w:r>
            <w:r w:rsidRPr="00C6403E">
              <w:rPr>
                <w:sz w:val="24"/>
              </w:rPr>
              <w:t xml:space="preserve">e familiar with </w:t>
            </w:r>
            <w:r>
              <w:rPr>
                <w:sz w:val="24"/>
              </w:rPr>
              <w:t xml:space="preserve">how </w:t>
            </w:r>
            <w:r w:rsidRPr="00C6403E">
              <w:rPr>
                <w:sz w:val="24"/>
              </w:rPr>
              <w:t xml:space="preserve">the College’s Academic Support provision </w:t>
            </w:r>
            <w:r>
              <w:rPr>
                <w:sz w:val="24"/>
              </w:rPr>
              <w:t xml:space="preserve">connects with </w:t>
            </w:r>
            <w:r w:rsidRPr="00C6403E">
              <w:rPr>
                <w:sz w:val="24"/>
              </w:rPr>
              <w:t>other student support services, including the Disability Service, Library</w:t>
            </w:r>
            <w:r>
              <w:rPr>
                <w:sz w:val="24"/>
              </w:rPr>
              <w:t xml:space="preserve"> </w:t>
            </w:r>
            <w:r w:rsidRPr="00175F93">
              <w:rPr>
                <w:sz w:val="24"/>
              </w:rPr>
              <w:t xml:space="preserve">Services and Language Centre, in order to undertake effective referrals, and be willing to deliver study support sessions at other sites in the University. </w:t>
            </w:r>
          </w:p>
        </w:tc>
      </w:tr>
    </w:tbl>
    <w:p w14:paraId="4FA52FA9" w14:textId="77777777" w:rsidR="000268B6" w:rsidRDefault="000268B6">
      <w:pPr>
        <w:spacing w:line="357" w:lineRule="auto"/>
        <w:rPr>
          <w:sz w:val="24"/>
        </w:rPr>
        <w:sectPr w:rsidR="000268B6">
          <w:pgSz w:w="11910" w:h="16840"/>
          <w:pgMar w:top="1960" w:right="1140" w:bottom="1440" w:left="1320" w:header="1182" w:footer="1251" w:gutter="0"/>
          <w:cols w:space="720"/>
        </w:sectPr>
      </w:pPr>
    </w:p>
    <w:p w14:paraId="0F2233CC" w14:textId="77777777" w:rsidR="000268B6" w:rsidRDefault="00616961">
      <w:pPr>
        <w:pStyle w:val="BodyText"/>
        <w:rPr>
          <w:b/>
          <w:sz w:val="20"/>
        </w:rPr>
      </w:pPr>
      <w:r>
        <w:rPr>
          <w:noProof/>
          <w:lang w:bidi="ar-SA"/>
        </w:rPr>
        <w:lastRenderedPageBreak/>
        <mc:AlternateContent>
          <mc:Choice Requires="wpg">
            <w:drawing>
              <wp:anchor distT="0" distB="0" distL="114300" distR="114300" simplePos="0" relativeHeight="251658240" behindDoc="1" locked="0" layoutInCell="1" allowOverlap="1" wp14:anchorId="603B31C3" wp14:editId="59F0DD5B">
                <wp:simplePos x="0" y="0"/>
                <wp:positionH relativeFrom="page">
                  <wp:posOffset>914400</wp:posOffset>
                </wp:positionH>
                <wp:positionV relativeFrom="page">
                  <wp:posOffset>1582420</wp:posOffset>
                </wp:positionV>
                <wp:extent cx="5853430" cy="798703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7987030"/>
                          <a:chOff x="1440" y="2492"/>
                          <a:chExt cx="9218" cy="12578"/>
                        </a:xfrm>
                      </wpg:grpSpPr>
                      <wps:wsp>
                        <wps:cNvPr id="14" name="Rectangle 19"/>
                        <wps:cNvSpPr>
                          <a:spLocks noChangeArrowheads="1"/>
                        </wps:cNvSpPr>
                        <wps:spPr bwMode="auto">
                          <a:xfrm>
                            <a:off x="1440"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8"/>
                        <wps:cNvCnPr>
                          <a:cxnSpLocks noChangeShapeType="1"/>
                        </wps:cNvCnPr>
                        <wps:spPr bwMode="auto">
                          <a:xfrm>
                            <a:off x="1445" y="2494"/>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10653" y="24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6"/>
                        <wps:cNvCnPr>
                          <a:cxnSpLocks noChangeShapeType="1"/>
                        </wps:cNvCnPr>
                        <wps:spPr bwMode="auto">
                          <a:xfrm>
                            <a:off x="1443"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440"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4"/>
                        <wps:cNvCnPr>
                          <a:cxnSpLocks noChangeShapeType="1"/>
                        </wps:cNvCnPr>
                        <wps:spPr bwMode="auto">
                          <a:xfrm>
                            <a:off x="1445" y="15067"/>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Line 13"/>
                        <wps:cNvCnPr>
                          <a:cxnSpLocks noChangeShapeType="1"/>
                        </wps:cNvCnPr>
                        <wps:spPr bwMode="auto">
                          <a:xfrm>
                            <a:off x="10656" y="2497"/>
                            <a:ext cx="0" cy="12567"/>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2"/>
                        <wps:cNvSpPr>
                          <a:spLocks noChangeArrowheads="1"/>
                        </wps:cNvSpPr>
                        <wps:spPr bwMode="auto">
                          <a:xfrm>
                            <a:off x="10653" y="15064"/>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BDB568" id="Group 11" o:spid="_x0000_s1026" style="position:absolute;margin-left:1in;margin-top:124.6pt;width:460.9pt;height:628.9pt;z-index:-252080128;mso-position-horizontal-relative:page;mso-position-vertical-relative:page" coordorigin="1440,2492" coordsize="9218,1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">
                <v:rect id="Rectangle 19" o:spid="_x0000_s1027" style="position:absolute;left:1440;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8" o:spid="_x0000_s1028" style="position:absolute;visibility:visible;mso-wrap-style:square" from="1445,2494" to="10653,2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" strokeweight=".24pt"/>
                <v:rect id="Rectangle 17" o:spid="_x0000_s1029" style="position:absolute;left:10653;top:24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16" o:spid="_x0000_s1030" style="position:absolute;visibility:visible;mso-wrap-style:square" from="1443,2497" to="1443,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strokeweight=".24pt"/>
                <v:rect id="Rectangle 15" o:spid="_x0000_s1031" style="position:absolute;left:1440;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4" o:spid="_x0000_s1032" style="position:absolute;visibility:visible;mso-wrap-style:square" from="1445,15067" to="10653,1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strokeweight=".24pt"/>
                <v:line id="Line 13" o:spid="_x0000_s1033" style="position:absolute;visibility:visible;mso-wrap-style:square" from="10656,2497" to="10656,15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v:rect id="Rectangle 12" o:spid="_x0000_s1034" style="position:absolute;left:10653;top:150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wrap anchorx="page" anchory="page"/>
              </v:group>
            </w:pict>
          </mc:Fallback>
        </mc:AlternateContent>
      </w:r>
    </w:p>
    <w:p w14:paraId="2E29E4F0" w14:textId="77777777" w:rsidR="000268B6" w:rsidRDefault="000268B6">
      <w:pPr>
        <w:pStyle w:val="BodyText"/>
        <w:spacing w:before="6"/>
        <w:rPr>
          <w:b/>
          <w:sz w:val="17"/>
        </w:rPr>
      </w:pPr>
    </w:p>
    <w:p w14:paraId="3FE7E751" w14:textId="0B6F99A9" w:rsidR="00C6403E" w:rsidRDefault="009D7653" w:rsidP="00C6403E">
      <w:pPr>
        <w:pStyle w:val="ListParagraph"/>
        <w:numPr>
          <w:ilvl w:val="0"/>
          <w:numId w:val="3"/>
        </w:numPr>
        <w:tabs>
          <w:tab w:val="left" w:pos="950"/>
          <w:tab w:val="left" w:pos="951"/>
        </w:tabs>
        <w:spacing w:before="140" w:line="355" w:lineRule="auto"/>
        <w:ind w:right="279"/>
        <w:rPr>
          <w:sz w:val="24"/>
        </w:rPr>
      </w:pPr>
      <w:r>
        <w:rPr>
          <w:sz w:val="24"/>
        </w:rPr>
        <w:t>To u</w:t>
      </w:r>
      <w:r w:rsidR="00C6403E" w:rsidRPr="00C6403E">
        <w:rPr>
          <w:sz w:val="24"/>
        </w:rPr>
        <w:t>ndertake academic administration in relation to reporting student attendance, completion of tutorial records and progress reports and other administrative tasks pertaining to study support as required by the Head of Academic Support and Programme/Course Teams.</w:t>
      </w:r>
    </w:p>
    <w:p w14:paraId="63DD83E4" w14:textId="05431182" w:rsidR="000268B6" w:rsidRDefault="00B82A5C">
      <w:pPr>
        <w:pStyle w:val="ListParagraph"/>
        <w:numPr>
          <w:ilvl w:val="0"/>
          <w:numId w:val="3"/>
        </w:numPr>
        <w:tabs>
          <w:tab w:val="left" w:pos="951"/>
        </w:tabs>
        <w:spacing w:line="355" w:lineRule="auto"/>
        <w:ind w:right="506"/>
        <w:jc w:val="both"/>
        <w:rPr>
          <w:sz w:val="24"/>
        </w:rPr>
      </w:pPr>
      <w:r>
        <w:rPr>
          <w:sz w:val="24"/>
        </w:rPr>
        <w:t>To participate in the engagement of students in feedback processes, and</w:t>
      </w:r>
      <w:r w:rsidR="003B5290">
        <w:rPr>
          <w:sz w:val="24"/>
        </w:rPr>
        <w:t>,</w:t>
      </w:r>
      <w:r>
        <w:rPr>
          <w:sz w:val="24"/>
        </w:rPr>
        <w:t xml:space="preserve"> in consultation with the team and </w:t>
      </w:r>
      <w:r w:rsidR="003B5290">
        <w:rPr>
          <w:sz w:val="24"/>
        </w:rPr>
        <w:t>Head of Academic Support</w:t>
      </w:r>
      <w:r>
        <w:rPr>
          <w:sz w:val="24"/>
        </w:rPr>
        <w:t>, respond to the issues raised through this</w:t>
      </w:r>
      <w:r>
        <w:rPr>
          <w:spacing w:val="-4"/>
          <w:sz w:val="24"/>
        </w:rPr>
        <w:t xml:space="preserve"> </w:t>
      </w:r>
      <w:r>
        <w:rPr>
          <w:sz w:val="24"/>
        </w:rPr>
        <w:t>engagement.</w:t>
      </w:r>
    </w:p>
    <w:p w14:paraId="4419BD16" w14:textId="4474C4E6" w:rsidR="000268B6" w:rsidRDefault="00B82A5C">
      <w:pPr>
        <w:pStyle w:val="ListParagraph"/>
        <w:numPr>
          <w:ilvl w:val="0"/>
          <w:numId w:val="3"/>
        </w:numPr>
        <w:tabs>
          <w:tab w:val="left" w:pos="950"/>
          <w:tab w:val="left" w:pos="951"/>
        </w:tabs>
        <w:spacing w:line="355" w:lineRule="auto"/>
        <w:ind w:right="400"/>
        <w:rPr>
          <w:sz w:val="24"/>
        </w:rPr>
      </w:pPr>
      <w:r>
        <w:rPr>
          <w:sz w:val="24"/>
        </w:rPr>
        <w:t xml:space="preserve">In consultation with the </w:t>
      </w:r>
      <w:r w:rsidR="003B5290">
        <w:rPr>
          <w:sz w:val="24"/>
        </w:rPr>
        <w:t>Head of Academic Support</w:t>
      </w:r>
      <w:r>
        <w:rPr>
          <w:sz w:val="24"/>
        </w:rPr>
        <w:t xml:space="preserve">, to liaise with other staff to enhance and extend the educational and creative links between </w:t>
      </w:r>
      <w:r w:rsidR="003B5290">
        <w:rPr>
          <w:sz w:val="24"/>
        </w:rPr>
        <w:t>Academic Support</w:t>
      </w:r>
      <w:r>
        <w:rPr>
          <w:sz w:val="24"/>
        </w:rPr>
        <w:t xml:space="preserve"> and</w:t>
      </w:r>
      <w:r>
        <w:rPr>
          <w:spacing w:val="-35"/>
          <w:sz w:val="24"/>
        </w:rPr>
        <w:t xml:space="preserve"> </w:t>
      </w:r>
      <w:r>
        <w:rPr>
          <w:sz w:val="24"/>
        </w:rPr>
        <w:t>courses across Programme</w:t>
      </w:r>
      <w:r w:rsidR="003B5290">
        <w:rPr>
          <w:sz w:val="24"/>
        </w:rPr>
        <w:t>s</w:t>
      </w:r>
      <w:r>
        <w:rPr>
          <w:sz w:val="24"/>
        </w:rPr>
        <w:t xml:space="preserve">, </w:t>
      </w:r>
      <w:r w:rsidR="003B5290">
        <w:rPr>
          <w:sz w:val="24"/>
        </w:rPr>
        <w:t xml:space="preserve">the </w:t>
      </w:r>
      <w:r>
        <w:rPr>
          <w:sz w:val="24"/>
        </w:rPr>
        <w:t>College and</w:t>
      </w:r>
      <w:r>
        <w:rPr>
          <w:spacing w:val="-7"/>
          <w:sz w:val="24"/>
        </w:rPr>
        <w:t xml:space="preserve"> </w:t>
      </w:r>
      <w:r w:rsidR="003B5290">
        <w:rPr>
          <w:spacing w:val="-7"/>
          <w:sz w:val="24"/>
        </w:rPr>
        <w:t xml:space="preserve">the </w:t>
      </w:r>
      <w:r>
        <w:rPr>
          <w:sz w:val="24"/>
        </w:rPr>
        <w:t>University.</w:t>
      </w:r>
    </w:p>
    <w:p w14:paraId="2A77C71E" w14:textId="37CA30B7" w:rsidR="000268B6" w:rsidRDefault="00B82A5C">
      <w:pPr>
        <w:pStyle w:val="ListParagraph"/>
        <w:numPr>
          <w:ilvl w:val="0"/>
          <w:numId w:val="3"/>
        </w:numPr>
        <w:tabs>
          <w:tab w:val="left" w:pos="950"/>
          <w:tab w:val="left" w:pos="951"/>
        </w:tabs>
        <w:spacing w:before="8" w:line="350" w:lineRule="auto"/>
        <w:ind w:right="500"/>
        <w:rPr>
          <w:sz w:val="24"/>
        </w:rPr>
      </w:pPr>
      <w:r>
        <w:rPr>
          <w:sz w:val="24"/>
        </w:rPr>
        <w:t xml:space="preserve">To undertake scholarly activity (including research, knowledge exchange or teaching) relevant to </w:t>
      </w:r>
      <w:r w:rsidR="003B5290">
        <w:rPr>
          <w:b/>
          <w:sz w:val="24"/>
        </w:rPr>
        <w:t>academic support / learning development in arts and design subject areas</w:t>
      </w:r>
      <w:r>
        <w:rPr>
          <w:sz w:val="24"/>
        </w:rPr>
        <w:t>.</w:t>
      </w:r>
    </w:p>
    <w:p w14:paraId="501E805F" w14:textId="45301908" w:rsidR="000268B6" w:rsidRPr="00FD08FD" w:rsidRDefault="00B82A5C">
      <w:pPr>
        <w:pStyle w:val="ListParagraph"/>
        <w:numPr>
          <w:ilvl w:val="0"/>
          <w:numId w:val="3"/>
        </w:numPr>
        <w:tabs>
          <w:tab w:val="left" w:pos="950"/>
          <w:tab w:val="left" w:pos="951"/>
        </w:tabs>
        <w:spacing w:before="10" w:line="355" w:lineRule="auto"/>
        <w:ind w:right="372"/>
        <w:rPr>
          <w:sz w:val="24"/>
        </w:rPr>
      </w:pPr>
      <w:r w:rsidRPr="00FD08FD">
        <w:rPr>
          <w:sz w:val="24"/>
        </w:rPr>
        <w:t>To contribute to the devising and delivery of activities (including income generation) which will benefit students’ educational experience and graduate outcomes.</w:t>
      </w:r>
    </w:p>
    <w:p w14:paraId="3D2F9860" w14:textId="62BBADA0" w:rsidR="000268B6" w:rsidRDefault="003B5290" w:rsidP="0055724A">
      <w:pPr>
        <w:pStyle w:val="ListParagraph"/>
        <w:numPr>
          <w:ilvl w:val="0"/>
          <w:numId w:val="3"/>
        </w:numPr>
        <w:tabs>
          <w:tab w:val="left" w:pos="950"/>
          <w:tab w:val="left" w:pos="951"/>
        </w:tabs>
        <w:spacing w:before="8" w:line="350" w:lineRule="auto"/>
        <w:ind w:right="500"/>
        <w:rPr>
          <w:sz w:val="24"/>
        </w:rPr>
      </w:pPr>
      <w:r>
        <w:rPr>
          <w:sz w:val="24"/>
        </w:rPr>
        <w:t>To be f</w:t>
      </w:r>
      <w:r w:rsidR="00A5524C" w:rsidRPr="00A5524C">
        <w:rPr>
          <w:sz w:val="24"/>
        </w:rPr>
        <w:t>amiliar with debates and research relating to decolonising the curriculum and awarding gaps within the HE Sector (Academic)</w:t>
      </w:r>
      <w:r>
        <w:rPr>
          <w:sz w:val="24"/>
        </w:rPr>
        <w:t xml:space="preserve">, and play an integral role in addressing awarding gaps through </w:t>
      </w:r>
      <w:r w:rsidR="00026626">
        <w:rPr>
          <w:sz w:val="24"/>
        </w:rPr>
        <w:t>own</w:t>
      </w:r>
      <w:r>
        <w:rPr>
          <w:sz w:val="24"/>
        </w:rPr>
        <w:t xml:space="preserve"> teaching and related activities</w:t>
      </w:r>
      <w:r w:rsidR="009D7653">
        <w:rPr>
          <w:sz w:val="24"/>
        </w:rPr>
        <w:t>, as required by the University’s Access and Participation Plan (APP)</w:t>
      </w:r>
      <w:r w:rsidR="00A5524C" w:rsidRPr="00A5524C">
        <w:rPr>
          <w:sz w:val="24"/>
        </w:rPr>
        <w:t>.</w:t>
      </w:r>
    </w:p>
    <w:p w14:paraId="03D4918D" w14:textId="77777777" w:rsidR="00A5524C" w:rsidRPr="00A5524C" w:rsidRDefault="00A5524C" w:rsidP="00A5524C">
      <w:pPr>
        <w:pStyle w:val="ListParagraph"/>
        <w:ind w:firstLine="0"/>
        <w:rPr>
          <w:sz w:val="24"/>
        </w:rPr>
      </w:pPr>
    </w:p>
    <w:p w14:paraId="65F568E0" w14:textId="77777777" w:rsidR="000268B6" w:rsidRDefault="00B82A5C">
      <w:pPr>
        <w:pStyle w:val="BodyText"/>
        <w:spacing w:before="1"/>
        <w:ind w:left="230"/>
      </w:pPr>
      <w:r>
        <w:t>Quality, Management and Enhancement</w:t>
      </w:r>
    </w:p>
    <w:p w14:paraId="4107DAA9" w14:textId="0998EE68" w:rsidR="003B5290" w:rsidRDefault="003B5290">
      <w:pPr>
        <w:pStyle w:val="ListParagraph"/>
        <w:numPr>
          <w:ilvl w:val="0"/>
          <w:numId w:val="3"/>
        </w:numPr>
        <w:tabs>
          <w:tab w:val="left" w:pos="950"/>
          <w:tab w:val="left" w:pos="951"/>
        </w:tabs>
        <w:spacing w:before="137" w:line="355" w:lineRule="auto"/>
        <w:ind w:right="655"/>
        <w:rPr>
          <w:sz w:val="24"/>
        </w:rPr>
      </w:pPr>
      <w:r w:rsidRPr="003B5290">
        <w:rPr>
          <w:sz w:val="24"/>
        </w:rPr>
        <w:t>Contribute to the monitoring and review of Academic Support as part of the University’s quality assurance processes and contribute to course developments as required by the Head of Academic Support, providing guidance and advice to Programme/Course Teams on matters related to Academic Support. This may include attending Programme/Course meetings.</w:t>
      </w:r>
    </w:p>
    <w:p w14:paraId="32CBF0D5" w14:textId="77777777" w:rsidR="000268B6" w:rsidRDefault="000268B6">
      <w:pPr>
        <w:spacing w:line="355" w:lineRule="auto"/>
        <w:rPr>
          <w:sz w:val="24"/>
        </w:rPr>
        <w:sectPr w:rsidR="000268B6">
          <w:pgSz w:w="11910" w:h="16840"/>
          <w:pgMar w:top="1960" w:right="1140" w:bottom="1520" w:left="1320" w:header="1182" w:footer="1251" w:gutter="0"/>
          <w:cols w:space="720"/>
        </w:sectPr>
      </w:pPr>
    </w:p>
    <w:p w14:paraId="54E2FB23" w14:textId="77777777" w:rsidR="000268B6" w:rsidRDefault="000268B6">
      <w:pPr>
        <w:pStyle w:val="BodyText"/>
        <w:rPr>
          <w:sz w:val="20"/>
        </w:rPr>
      </w:pPr>
    </w:p>
    <w:p w14:paraId="22C94CCD" w14:textId="77777777" w:rsidR="000268B6" w:rsidRDefault="000268B6">
      <w:pPr>
        <w:pStyle w:val="BodyText"/>
        <w:spacing w:before="6"/>
        <w:rPr>
          <w:sz w:val="17"/>
        </w:rPr>
      </w:pPr>
    </w:p>
    <w:p w14:paraId="1F941B35" w14:textId="4CE75F95" w:rsidR="000268B6" w:rsidRDefault="00616961">
      <w:pPr>
        <w:pStyle w:val="ListParagraph"/>
        <w:numPr>
          <w:ilvl w:val="0"/>
          <w:numId w:val="3"/>
        </w:numPr>
        <w:tabs>
          <w:tab w:val="left" w:pos="950"/>
          <w:tab w:val="left" w:pos="951"/>
        </w:tabs>
        <w:spacing w:before="100" w:line="355" w:lineRule="auto"/>
        <w:ind w:right="306"/>
        <w:rPr>
          <w:sz w:val="24"/>
        </w:rPr>
      </w:pPr>
      <w:r>
        <w:rPr>
          <w:noProof/>
          <w:lang w:bidi="ar-SA"/>
        </w:rPr>
        <mc:AlternateContent>
          <mc:Choice Requires="wpg">
            <w:drawing>
              <wp:anchor distT="0" distB="0" distL="114300" distR="114300" simplePos="0" relativeHeight="251658241" behindDoc="1" locked="0" layoutInCell="1" allowOverlap="1" wp14:anchorId="0868CBE5" wp14:editId="7E60FB90">
                <wp:simplePos x="0" y="0"/>
                <wp:positionH relativeFrom="page">
                  <wp:posOffset>914400</wp:posOffset>
                </wp:positionH>
                <wp:positionV relativeFrom="paragraph">
                  <wp:posOffset>59055</wp:posOffset>
                </wp:positionV>
                <wp:extent cx="6088380" cy="7269480"/>
                <wp:effectExtent l="0" t="0" r="26670" b="2667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8380" cy="7269480"/>
                          <a:chOff x="1440" y="96"/>
                          <a:chExt cx="9218" cy="10922"/>
                        </a:xfrm>
                      </wpg:grpSpPr>
                      <wps:wsp>
                        <wps:cNvPr id="5" name="Rectangle 10"/>
                        <wps:cNvSpPr>
                          <a:spLocks noChangeArrowheads="1"/>
                        </wps:cNvSpPr>
                        <wps:spPr bwMode="auto">
                          <a:xfrm>
                            <a:off x="1440"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1445" y="99"/>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a:off x="10653" y="96"/>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a:cxnSpLocks noChangeShapeType="1"/>
                        </wps:cNvCnPr>
                        <wps:spPr bwMode="auto">
                          <a:xfrm>
                            <a:off x="1443"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1440"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
                        <wps:cNvCnPr>
                          <a:cxnSpLocks noChangeShapeType="1"/>
                        </wps:cNvCnPr>
                        <wps:spPr bwMode="auto">
                          <a:xfrm>
                            <a:off x="1445" y="11016"/>
                            <a:ext cx="920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0656" y="101"/>
                            <a:ext cx="0" cy="1091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0653" y="11013"/>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5F0EC4" id="Group 2" o:spid="_x0000_s1026" style="position:absolute;margin-left:1in;margin-top:4.65pt;width:479.4pt;height:572.4pt;z-index:-252079104;mso-position-horizontal-relative:page" coordorigin="1440,96" coordsize="9218,1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">
                <v:rect id="Rectangle 10" o:spid="_x0000_s1027" style="position:absolute;left:1440;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9" o:spid="_x0000_s1028" style="position:absolute;visibility:visible;mso-wrap-style:square" from="1445,99" to="1065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strokeweight=".24pt"/>
                <v:rect id="Rectangle 8" o:spid="_x0000_s1029" style="position:absolute;left:10653;top:9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7" o:spid="_x0000_s1030" style="position:absolute;visibility:visible;mso-wrap-style:square" from="1443,101" to="1443,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" strokeweight=".24pt"/>
                <v:rect id="Rectangle 6" o:spid="_x0000_s1031" style="position:absolute;left:1440;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5" o:spid="_x0000_s1032" style="position:absolute;visibility:visible;mso-wrap-style:square" from="1445,11016" to="10653,1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strokeweight=".24pt"/>
                <v:line id="Line 4" o:spid="_x0000_s1033" style="position:absolute;visibility:visible;mso-wrap-style:square" from="10656,101" to="10656,1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" strokeweight=".24pt"/>
                <v:rect id="Rectangle 3" o:spid="_x0000_s1034" style="position:absolute;left:10653;top:110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anchorx="page"/>
              </v:group>
            </w:pict>
          </mc:Fallback>
        </mc:AlternateContent>
      </w:r>
      <w:r w:rsidR="00B82A5C">
        <w:rPr>
          <w:sz w:val="24"/>
        </w:rPr>
        <w:t>To contribute to the monitoring of the quality of teaching and learning and to contribute to quality, management and enhancement activities across the College and</w:t>
      </w:r>
      <w:r w:rsidR="00B82A5C">
        <w:rPr>
          <w:spacing w:val="-12"/>
          <w:sz w:val="24"/>
        </w:rPr>
        <w:t xml:space="preserve"> </w:t>
      </w:r>
      <w:r w:rsidR="00B82A5C">
        <w:rPr>
          <w:sz w:val="24"/>
        </w:rPr>
        <w:t>University.</w:t>
      </w:r>
    </w:p>
    <w:p w14:paraId="3B53173F" w14:textId="77777777" w:rsidR="009D7653" w:rsidRPr="0055724A" w:rsidRDefault="009D7653" w:rsidP="0055724A">
      <w:pPr>
        <w:pStyle w:val="ListParagraph"/>
        <w:numPr>
          <w:ilvl w:val="0"/>
          <w:numId w:val="3"/>
        </w:numPr>
        <w:tabs>
          <w:tab w:val="left" w:pos="950"/>
          <w:tab w:val="left" w:pos="951"/>
        </w:tabs>
        <w:spacing w:before="100" w:line="355" w:lineRule="auto"/>
        <w:ind w:right="306"/>
        <w:rPr>
          <w:sz w:val="24"/>
        </w:rPr>
      </w:pPr>
      <w:r w:rsidRPr="0055724A">
        <w:rPr>
          <w:sz w:val="24"/>
        </w:rPr>
        <w:t>Play a key role in the LCC Academic Support Team, attending team meetings and contributing to other team-based activities, and collaborate with Academic Support colleagues across the University.</w:t>
      </w:r>
    </w:p>
    <w:p w14:paraId="4CEA7F91" w14:textId="77777777" w:rsidR="000268B6" w:rsidRPr="0055724A" w:rsidRDefault="000268B6" w:rsidP="0055724A"/>
    <w:p w14:paraId="5B2CBF75" w14:textId="77777777" w:rsidR="000268B6" w:rsidRDefault="00B82A5C">
      <w:pPr>
        <w:pStyle w:val="BodyText"/>
        <w:spacing w:before="1"/>
        <w:ind w:left="230"/>
      </w:pPr>
      <w:r>
        <w:t>General</w:t>
      </w:r>
    </w:p>
    <w:p w14:paraId="5EB9C6EA" w14:textId="1C928EC6" w:rsidR="000268B6" w:rsidRDefault="00B82A5C">
      <w:pPr>
        <w:pStyle w:val="ListParagraph"/>
        <w:numPr>
          <w:ilvl w:val="0"/>
          <w:numId w:val="3"/>
        </w:numPr>
        <w:tabs>
          <w:tab w:val="left" w:pos="950"/>
          <w:tab w:val="left" w:pos="951"/>
        </w:tabs>
        <w:spacing w:before="140" w:line="350" w:lineRule="auto"/>
        <w:ind w:right="375"/>
        <w:rPr>
          <w:sz w:val="24"/>
        </w:rPr>
      </w:pPr>
      <w:r>
        <w:rPr>
          <w:sz w:val="24"/>
        </w:rPr>
        <w:t>To perform such duties consistent with your role as may from time to time</w:t>
      </w:r>
      <w:r>
        <w:rPr>
          <w:spacing w:val="-30"/>
          <w:sz w:val="24"/>
        </w:rPr>
        <w:t xml:space="preserve"> </w:t>
      </w:r>
      <w:r>
        <w:rPr>
          <w:sz w:val="24"/>
        </w:rPr>
        <w:t>be assigned to you anywhere within the</w:t>
      </w:r>
      <w:r>
        <w:rPr>
          <w:spacing w:val="-4"/>
          <w:sz w:val="24"/>
        </w:rPr>
        <w:t xml:space="preserve"> </w:t>
      </w:r>
      <w:r>
        <w:rPr>
          <w:sz w:val="24"/>
        </w:rPr>
        <w:t>University.</w:t>
      </w:r>
    </w:p>
    <w:p w14:paraId="1810EFED" w14:textId="77777777" w:rsidR="000268B6" w:rsidRDefault="00B82A5C">
      <w:pPr>
        <w:pStyle w:val="ListParagraph"/>
        <w:numPr>
          <w:ilvl w:val="0"/>
          <w:numId w:val="3"/>
        </w:numPr>
        <w:tabs>
          <w:tab w:val="left" w:pos="950"/>
          <w:tab w:val="left" w:pos="951"/>
        </w:tabs>
        <w:spacing w:before="10" w:line="352" w:lineRule="auto"/>
        <w:ind w:right="427"/>
        <w:rPr>
          <w:sz w:val="24"/>
        </w:rPr>
      </w:pPr>
      <w:r>
        <w:rPr>
          <w:sz w:val="24"/>
        </w:rPr>
        <w:t>To undertake health and safety duties and responsibilities appropriate to</w:t>
      </w:r>
      <w:r>
        <w:rPr>
          <w:spacing w:val="-30"/>
          <w:sz w:val="24"/>
        </w:rPr>
        <w:t xml:space="preserve"> </w:t>
      </w:r>
      <w:r>
        <w:rPr>
          <w:sz w:val="24"/>
        </w:rPr>
        <w:t>the role.</w:t>
      </w:r>
    </w:p>
    <w:p w14:paraId="5CD126AC" w14:textId="77777777" w:rsidR="000268B6" w:rsidRDefault="00B82A5C">
      <w:pPr>
        <w:pStyle w:val="ListParagraph"/>
        <w:numPr>
          <w:ilvl w:val="0"/>
          <w:numId w:val="3"/>
        </w:numPr>
        <w:tabs>
          <w:tab w:val="left" w:pos="950"/>
          <w:tab w:val="left" w:pos="951"/>
        </w:tabs>
        <w:spacing w:before="7" w:line="350" w:lineRule="auto"/>
        <w:ind w:right="548"/>
        <w:rPr>
          <w:sz w:val="24"/>
        </w:rPr>
      </w:pPr>
      <w:r>
        <w:rPr>
          <w:sz w:val="24"/>
        </w:rPr>
        <w:t xml:space="preserve">To work in accordance with the University’s </w:t>
      </w:r>
      <w:r w:rsidR="00226782">
        <w:rPr>
          <w:sz w:val="24"/>
        </w:rPr>
        <w:t>Staff Charter and Dignity at Work Policy</w:t>
      </w:r>
      <w:r>
        <w:rPr>
          <w:sz w:val="24"/>
        </w:rPr>
        <w:t>, promoting equality</w:t>
      </w:r>
      <w:r w:rsidR="00226782">
        <w:rPr>
          <w:sz w:val="24"/>
        </w:rPr>
        <w:t>,</w:t>
      </w:r>
      <w:r>
        <w:rPr>
          <w:sz w:val="24"/>
        </w:rPr>
        <w:t xml:space="preserve"> diversity</w:t>
      </w:r>
      <w:r w:rsidR="00226782">
        <w:rPr>
          <w:sz w:val="24"/>
        </w:rPr>
        <w:t xml:space="preserve"> and inclusion</w:t>
      </w:r>
      <w:r>
        <w:rPr>
          <w:sz w:val="24"/>
        </w:rPr>
        <w:t xml:space="preserve"> in your</w:t>
      </w:r>
      <w:r>
        <w:rPr>
          <w:spacing w:val="-11"/>
          <w:sz w:val="24"/>
        </w:rPr>
        <w:t xml:space="preserve"> </w:t>
      </w:r>
      <w:r>
        <w:rPr>
          <w:sz w:val="24"/>
        </w:rPr>
        <w:t>work.</w:t>
      </w:r>
    </w:p>
    <w:p w14:paraId="5EC56A93" w14:textId="77777777" w:rsidR="000268B6" w:rsidRDefault="00B82A5C">
      <w:pPr>
        <w:pStyle w:val="ListParagraph"/>
        <w:numPr>
          <w:ilvl w:val="0"/>
          <w:numId w:val="3"/>
        </w:numPr>
        <w:tabs>
          <w:tab w:val="left" w:pos="950"/>
          <w:tab w:val="left" w:pos="951"/>
        </w:tabs>
        <w:spacing w:before="12" w:line="355" w:lineRule="auto"/>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56967E4A" w14:textId="77777777" w:rsidR="000268B6" w:rsidRDefault="00B82A5C">
      <w:pPr>
        <w:pStyle w:val="ListParagraph"/>
        <w:numPr>
          <w:ilvl w:val="0"/>
          <w:numId w:val="3"/>
        </w:numPr>
        <w:tabs>
          <w:tab w:val="left" w:pos="950"/>
          <w:tab w:val="left" w:pos="951"/>
        </w:tabs>
        <w:spacing w:line="350" w:lineRule="auto"/>
        <w:ind w:right="476"/>
        <w:rPr>
          <w:sz w:val="24"/>
        </w:rPr>
      </w:pPr>
      <w:r>
        <w:rPr>
          <w:sz w:val="24"/>
        </w:rPr>
        <w:t>To make full use of all information and communication technologies to meet the requirements of the role and to promote organisational</w:t>
      </w:r>
      <w:r>
        <w:rPr>
          <w:spacing w:val="-16"/>
          <w:sz w:val="24"/>
        </w:rPr>
        <w:t xml:space="preserve"> </w:t>
      </w:r>
      <w:r>
        <w:rPr>
          <w:sz w:val="24"/>
        </w:rPr>
        <w:t>effectiveness.</w:t>
      </w:r>
    </w:p>
    <w:p w14:paraId="6677C482" w14:textId="77777777" w:rsidR="000268B6" w:rsidRDefault="00B82A5C">
      <w:pPr>
        <w:pStyle w:val="ListParagraph"/>
        <w:numPr>
          <w:ilvl w:val="0"/>
          <w:numId w:val="3"/>
        </w:numPr>
        <w:tabs>
          <w:tab w:val="left" w:pos="950"/>
          <w:tab w:val="left" w:pos="951"/>
        </w:tabs>
        <w:spacing w:before="13" w:line="355" w:lineRule="auto"/>
        <w:ind w:right="562"/>
        <w:rPr>
          <w:sz w:val="24"/>
        </w:rPr>
      </w:pPr>
      <w:r>
        <w:rPr>
          <w:sz w:val="24"/>
        </w:rPr>
        <w:t>To conduct all financial matters associated with the role in accordance</w:t>
      </w:r>
      <w:r>
        <w:rPr>
          <w:spacing w:val="-30"/>
          <w:sz w:val="24"/>
        </w:rPr>
        <w:t xml:space="preserve"> </w:t>
      </w:r>
      <w:r>
        <w:rPr>
          <w:sz w:val="24"/>
        </w:rPr>
        <w:t>with the University’s policies and procedures, as laid down in the Financial Regulations.</w:t>
      </w:r>
    </w:p>
    <w:p w14:paraId="1BBA9116" w14:textId="77777777" w:rsidR="000268B6" w:rsidRDefault="00B82A5C">
      <w:pPr>
        <w:pStyle w:val="ListParagraph"/>
        <w:numPr>
          <w:ilvl w:val="0"/>
          <w:numId w:val="3"/>
        </w:numPr>
        <w:tabs>
          <w:tab w:val="left" w:pos="951"/>
        </w:tabs>
        <w:spacing w:before="5" w:line="355" w:lineRule="auto"/>
        <w:ind w:right="878"/>
        <w:jc w:val="both"/>
        <w:rPr>
          <w:sz w:val="24"/>
        </w:rPr>
      </w:pPr>
      <w:r>
        <w:rPr>
          <w:sz w:val="24"/>
        </w:rPr>
        <w:t>To personally contribute towards reducing the university’s impact on the environment and support actions associated with the UAL Sustainability Manifesto (2016 – 2022).</w:t>
      </w:r>
    </w:p>
    <w:p w14:paraId="5F5CB502" w14:textId="77777777" w:rsidR="000268B6" w:rsidRDefault="000268B6">
      <w:pPr>
        <w:spacing w:line="355" w:lineRule="auto"/>
        <w:jc w:val="both"/>
        <w:rPr>
          <w:sz w:val="24"/>
        </w:rPr>
        <w:sectPr w:rsidR="000268B6">
          <w:pgSz w:w="11910" w:h="16840"/>
          <w:pgMar w:top="1960" w:right="1140" w:bottom="1520" w:left="1320" w:header="1182" w:footer="1251" w:gutter="0"/>
          <w:cols w:space="720"/>
        </w:sectPr>
      </w:pPr>
    </w:p>
    <w:p w14:paraId="0298FA87" w14:textId="77777777" w:rsidR="000268B6" w:rsidRDefault="000268B6">
      <w:pPr>
        <w:pStyle w:val="BodyText"/>
        <w:rPr>
          <w:sz w:val="20"/>
        </w:rPr>
      </w:pPr>
    </w:p>
    <w:p w14:paraId="41CFB6A1" w14:textId="77777777" w:rsidR="000268B6" w:rsidRDefault="000268B6">
      <w:pPr>
        <w:pStyle w:val="BodyText"/>
        <w:spacing w:before="11"/>
        <w:rPr>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0"/>
      </w:tblGrid>
      <w:tr w:rsidR="000268B6" w14:paraId="5DA500AD" w14:textId="77777777" w:rsidTr="0055724A">
        <w:trPr>
          <w:trHeight w:val="4139"/>
        </w:trPr>
        <w:tc>
          <w:tcPr>
            <w:tcW w:w="9212" w:type="dxa"/>
            <w:gridSpan w:val="2"/>
          </w:tcPr>
          <w:p w14:paraId="6B48BD4C" w14:textId="00D2A0E1" w:rsidR="006562CA" w:rsidRDefault="00B82A5C">
            <w:pPr>
              <w:pStyle w:val="TableParagraph"/>
              <w:spacing w:line="360" w:lineRule="auto"/>
              <w:ind w:left="107" w:right="623"/>
              <w:rPr>
                <w:sz w:val="24"/>
              </w:rPr>
            </w:pPr>
            <w:r>
              <w:rPr>
                <w:b/>
                <w:sz w:val="24"/>
              </w:rPr>
              <w:t>Key Working Relationships</w:t>
            </w:r>
          </w:p>
          <w:p w14:paraId="275C03BB" w14:textId="77777777" w:rsidR="000268B6" w:rsidRDefault="00B82A5C">
            <w:pPr>
              <w:pStyle w:val="TableParagraph"/>
              <w:numPr>
                <w:ilvl w:val="0"/>
                <w:numId w:val="2"/>
              </w:numPr>
              <w:tabs>
                <w:tab w:val="left" w:pos="827"/>
                <w:tab w:val="left" w:pos="828"/>
              </w:tabs>
              <w:ind w:hanging="361"/>
              <w:rPr>
                <w:sz w:val="24"/>
              </w:rPr>
            </w:pPr>
            <w:r>
              <w:rPr>
                <w:sz w:val="24"/>
              </w:rPr>
              <w:t>Students</w:t>
            </w:r>
          </w:p>
          <w:p w14:paraId="1007EE02" w14:textId="4E973C14" w:rsidR="000268B6" w:rsidRDefault="003B5290">
            <w:pPr>
              <w:pStyle w:val="TableParagraph"/>
              <w:numPr>
                <w:ilvl w:val="0"/>
                <w:numId w:val="2"/>
              </w:numPr>
              <w:tabs>
                <w:tab w:val="left" w:pos="827"/>
                <w:tab w:val="left" w:pos="828"/>
              </w:tabs>
              <w:spacing w:before="136"/>
              <w:ind w:hanging="361"/>
              <w:rPr>
                <w:sz w:val="24"/>
              </w:rPr>
            </w:pPr>
            <w:r>
              <w:rPr>
                <w:sz w:val="24"/>
              </w:rPr>
              <w:t>Head of Academic Support</w:t>
            </w:r>
            <w:r w:rsidR="00B82A5C">
              <w:rPr>
                <w:sz w:val="24"/>
              </w:rPr>
              <w:t xml:space="preserve"> &amp; </w:t>
            </w:r>
            <w:r>
              <w:rPr>
                <w:sz w:val="24"/>
              </w:rPr>
              <w:t xml:space="preserve">Academic Support </w:t>
            </w:r>
            <w:r w:rsidR="00B82A5C">
              <w:rPr>
                <w:sz w:val="24"/>
              </w:rPr>
              <w:t>Team</w:t>
            </w:r>
            <w:r>
              <w:rPr>
                <w:sz w:val="24"/>
              </w:rPr>
              <w:t xml:space="preserve"> in College,</w:t>
            </w:r>
            <w:r w:rsidR="00B82A5C">
              <w:rPr>
                <w:sz w:val="24"/>
              </w:rPr>
              <w:t xml:space="preserve"> including Hourly Paid</w:t>
            </w:r>
            <w:r w:rsidR="00B82A5C">
              <w:rPr>
                <w:spacing w:val="-4"/>
                <w:sz w:val="24"/>
              </w:rPr>
              <w:t xml:space="preserve"> </w:t>
            </w:r>
            <w:r w:rsidR="00B82A5C">
              <w:rPr>
                <w:sz w:val="24"/>
              </w:rPr>
              <w:t>Lecturers</w:t>
            </w:r>
            <w:r>
              <w:rPr>
                <w:sz w:val="24"/>
              </w:rPr>
              <w:t xml:space="preserve">, and </w:t>
            </w:r>
            <w:r w:rsidRPr="003B5290">
              <w:rPr>
                <w:sz w:val="24"/>
              </w:rPr>
              <w:t>colleagues working in Academic Support across UAL</w:t>
            </w:r>
          </w:p>
          <w:p w14:paraId="181950AE" w14:textId="6795F464" w:rsidR="006562CA" w:rsidRDefault="006562CA">
            <w:pPr>
              <w:pStyle w:val="TableParagraph"/>
              <w:numPr>
                <w:ilvl w:val="0"/>
                <w:numId w:val="2"/>
              </w:numPr>
              <w:tabs>
                <w:tab w:val="left" w:pos="827"/>
                <w:tab w:val="left" w:pos="828"/>
              </w:tabs>
              <w:spacing w:before="136"/>
              <w:ind w:hanging="361"/>
              <w:rPr>
                <w:sz w:val="24"/>
              </w:rPr>
            </w:pPr>
            <w:r w:rsidRPr="006562CA">
              <w:rPr>
                <w:sz w:val="24"/>
              </w:rPr>
              <w:t>Programme/Course Teams and colleagues within the College that work in Widening Participation, Outreach, Quality etc.</w:t>
            </w:r>
          </w:p>
          <w:p w14:paraId="62D11720" w14:textId="10A42925" w:rsidR="000268B6" w:rsidRDefault="00B82A5C">
            <w:pPr>
              <w:pStyle w:val="TableParagraph"/>
              <w:numPr>
                <w:ilvl w:val="0"/>
                <w:numId w:val="2"/>
              </w:numPr>
              <w:tabs>
                <w:tab w:val="left" w:pos="827"/>
                <w:tab w:val="left" w:pos="828"/>
              </w:tabs>
              <w:spacing w:before="139"/>
              <w:ind w:hanging="361"/>
              <w:rPr>
                <w:sz w:val="24"/>
              </w:rPr>
            </w:pPr>
            <w:r>
              <w:rPr>
                <w:sz w:val="24"/>
              </w:rPr>
              <w:t>Assistant</w:t>
            </w:r>
            <w:r>
              <w:rPr>
                <w:spacing w:val="-1"/>
                <w:sz w:val="24"/>
              </w:rPr>
              <w:t xml:space="preserve"> </w:t>
            </w:r>
            <w:r>
              <w:rPr>
                <w:sz w:val="24"/>
              </w:rPr>
              <w:t>Dean</w:t>
            </w:r>
            <w:r w:rsidR="003B5290">
              <w:rPr>
                <w:sz w:val="24"/>
              </w:rPr>
              <w:t xml:space="preserve"> of Progression, Attainment and Support</w:t>
            </w:r>
          </w:p>
          <w:p w14:paraId="04AAC173" w14:textId="2729A6CF" w:rsidR="000268B6" w:rsidRDefault="003B5290">
            <w:pPr>
              <w:pStyle w:val="TableParagraph"/>
              <w:numPr>
                <w:ilvl w:val="0"/>
                <w:numId w:val="2"/>
              </w:numPr>
              <w:tabs>
                <w:tab w:val="left" w:pos="827"/>
                <w:tab w:val="left" w:pos="828"/>
              </w:tabs>
              <w:spacing w:before="138"/>
              <w:ind w:hanging="361"/>
              <w:rPr>
                <w:sz w:val="24"/>
              </w:rPr>
            </w:pPr>
            <w:r w:rsidRPr="003B5290">
              <w:rPr>
                <w:sz w:val="24"/>
              </w:rPr>
              <w:t>Colleagues in other student support services, including Disability Services, Library Services, the Language Centre</w:t>
            </w:r>
            <w:r>
              <w:rPr>
                <w:sz w:val="24"/>
              </w:rPr>
              <w:t xml:space="preserve"> and </w:t>
            </w:r>
            <w:r w:rsidR="00B82A5C">
              <w:rPr>
                <w:sz w:val="24"/>
              </w:rPr>
              <w:t>Counselling</w:t>
            </w:r>
            <w:r w:rsidR="00B82A5C">
              <w:rPr>
                <w:spacing w:val="-2"/>
                <w:sz w:val="24"/>
              </w:rPr>
              <w:t xml:space="preserve"> </w:t>
            </w:r>
            <w:r w:rsidR="00B82A5C">
              <w:rPr>
                <w:sz w:val="24"/>
              </w:rPr>
              <w:t>Service</w:t>
            </w:r>
          </w:p>
          <w:p w14:paraId="6A947DA5" w14:textId="3F6FDDF8" w:rsidR="003B5290" w:rsidRDefault="003B5290">
            <w:pPr>
              <w:pStyle w:val="TableParagraph"/>
              <w:numPr>
                <w:ilvl w:val="0"/>
                <w:numId w:val="2"/>
              </w:numPr>
              <w:tabs>
                <w:tab w:val="left" w:pos="827"/>
                <w:tab w:val="left" w:pos="828"/>
              </w:tabs>
              <w:spacing w:before="138"/>
              <w:ind w:hanging="361"/>
              <w:rPr>
                <w:sz w:val="24"/>
              </w:rPr>
            </w:pPr>
            <w:r w:rsidRPr="003B5290">
              <w:rPr>
                <w:sz w:val="24"/>
              </w:rPr>
              <w:t>Teaching and Learning Exchange and e-learning colleagues</w:t>
            </w:r>
          </w:p>
        </w:tc>
      </w:tr>
      <w:tr w:rsidR="000268B6" w14:paraId="743AB60C" w14:textId="77777777" w:rsidTr="0055724A">
        <w:trPr>
          <w:trHeight w:val="979"/>
        </w:trPr>
        <w:tc>
          <w:tcPr>
            <w:tcW w:w="9212" w:type="dxa"/>
            <w:gridSpan w:val="2"/>
          </w:tcPr>
          <w:p w14:paraId="1E17CF9B" w14:textId="77777777" w:rsidR="000268B6" w:rsidRDefault="00B82A5C">
            <w:pPr>
              <w:pStyle w:val="TableParagraph"/>
              <w:spacing w:line="274" w:lineRule="exact"/>
              <w:ind w:left="107"/>
              <w:rPr>
                <w:b/>
                <w:sz w:val="24"/>
              </w:rPr>
            </w:pPr>
            <w:r>
              <w:rPr>
                <w:b/>
                <w:sz w:val="24"/>
              </w:rPr>
              <w:t>Specific Management Responsibilities</w:t>
            </w:r>
          </w:p>
          <w:p w14:paraId="12843039" w14:textId="03F1222D" w:rsidR="000268B6" w:rsidRPr="00FD08FD" w:rsidRDefault="006562CA">
            <w:pPr>
              <w:pStyle w:val="TableParagraph"/>
              <w:numPr>
                <w:ilvl w:val="0"/>
                <w:numId w:val="1"/>
              </w:numPr>
              <w:tabs>
                <w:tab w:val="left" w:pos="827"/>
                <w:tab w:val="left" w:pos="828"/>
              </w:tabs>
              <w:spacing w:before="140"/>
              <w:ind w:hanging="361"/>
              <w:rPr>
                <w:bCs/>
                <w:sz w:val="24"/>
              </w:rPr>
            </w:pPr>
            <w:r w:rsidRPr="00FD08FD">
              <w:rPr>
                <w:bCs/>
                <w:sz w:val="24"/>
              </w:rPr>
              <w:t>None</w:t>
            </w:r>
          </w:p>
        </w:tc>
      </w:tr>
      <w:tr w:rsidR="000268B6" w14:paraId="426FF8E9" w14:textId="77777777">
        <w:trPr>
          <w:trHeight w:val="2159"/>
        </w:trPr>
        <w:tc>
          <w:tcPr>
            <w:tcW w:w="5182" w:type="dxa"/>
            <w:tcBorders>
              <w:right w:val="nil"/>
            </w:tcBorders>
          </w:tcPr>
          <w:p w14:paraId="0B66E52C" w14:textId="77777777" w:rsidR="000268B6" w:rsidRDefault="000268B6">
            <w:pPr>
              <w:pStyle w:val="TableParagraph"/>
              <w:spacing w:before="10"/>
              <w:rPr>
                <w:sz w:val="35"/>
              </w:rPr>
            </w:pPr>
          </w:p>
          <w:p w14:paraId="64710AEF" w14:textId="53055194" w:rsidR="00E21ECC" w:rsidRPr="00026626" w:rsidRDefault="00B82A5C">
            <w:pPr>
              <w:pStyle w:val="TableParagraph"/>
              <w:tabs>
                <w:tab w:val="left" w:pos="5049"/>
              </w:tabs>
              <w:spacing w:line="720" w:lineRule="auto"/>
              <w:ind w:left="107" w:right="102"/>
              <w:rPr>
                <w:sz w:val="24"/>
              </w:rPr>
            </w:pPr>
            <w:r w:rsidRPr="00026626">
              <w:rPr>
                <w:sz w:val="24"/>
              </w:rPr>
              <w:t>Signed</w:t>
            </w:r>
          </w:p>
          <w:p w14:paraId="05727160" w14:textId="0E177F66" w:rsidR="000268B6" w:rsidRDefault="00B82A5C">
            <w:pPr>
              <w:pStyle w:val="TableParagraph"/>
              <w:tabs>
                <w:tab w:val="left" w:pos="5049"/>
              </w:tabs>
              <w:spacing w:line="720" w:lineRule="auto"/>
              <w:ind w:left="107" w:right="102"/>
              <w:rPr>
                <w:sz w:val="24"/>
              </w:rPr>
            </w:pPr>
            <w:r>
              <w:rPr>
                <w:sz w:val="24"/>
              </w:rPr>
              <w:t>Date of last</w:t>
            </w:r>
            <w:r>
              <w:rPr>
                <w:spacing w:val="-7"/>
                <w:sz w:val="24"/>
              </w:rPr>
              <w:t xml:space="preserve"> </w:t>
            </w:r>
            <w:r>
              <w:rPr>
                <w:sz w:val="24"/>
              </w:rPr>
              <w:t>review</w:t>
            </w:r>
            <w:r>
              <w:rPr>
                <w:w w:val="13"/>
                <w:sz w:val="24"/>
                <w:u w:val="single"/>
              </w:rPr>
              <w:t xml:space="preserve"> </w:t>
            </w:r>
          </w:p>
        </w:tc>
        <w:tc>
          <w:tcPr>
            <w:tcW w:w="4030" w:type="dxa"/>
            <w:tcBorders>
              <w:left w:val="nil"/>
            </w:tcBorders>
          </w:tcPr>
          <w:p w14:paraId="12741FAF" w14:textId="77777777" w:rsidR="000268B6" w:rsidRDefault="000268B6">
            <w:pPr>
              <w:pStyle w:val="TableParagraph"/>
              <w:spacing w:before="10"/>
              <w:rPr>
                <w:sz w:val="35"/>
              </w:rPr>
            </w:pPr>
          </w:p>
          <w:p w14:paraId="0BF02BB5" w14:textId="2E640882" w:rsidR="000268B6" w:rsidRDefault="006C1735">
            <w:pPr>
              <w:pStyle w:val="TableParagraph"/>
              <w:ind w:left="170"/>
              <w:rPr>
                <w:b/>
                <w:sz w:val="24"/>
              </w:rPr>
            </w:pPr>
            <w:r>
              <w:rPr>
                <w:b/>
                <w:sz w:val="24"/>
              </w:rPr>
              <w:t xml:space="preserve">[By email] </w:t>
            </w:r>
            <w:r w:rsidR="00B82A5C">
              <w:rPr>
                <w:b/>
                <w:sz w:val="24"/>
              </w:rPr>
              <w:t>(</w:t>
            </w:r>
            <w:r>
              <w:rPr>
                <w:b/>
                <w:sz w:val="24"/>
              </w:rPr>
              <w:t>Christie Johnson</w:t>
            </w:r>
            <w:r w:rsidR="00B82A5C">
              <w:rPr>
                <w:b/>
                <w:sz w:val="24"/>
              </w:rPr>
              <w:t>)</w:t>
            </w:r>
          </w:p>
          <w:p w14:paraId="17C97BE6" w14:textId="77777777" w:rsidR="000268B6" w:rsidRDefault="000268B6">
            <w:pPr>
              <w:pStyle w:val="TableParagraph"/>
              <w:rPr>
                <w:sz w:val="26"/>
              </w:rPr>
            </w:pPr>
          </w:p>
          <w:p w14:paraId="27A2E26D" w14:textId="77777777" w:rsidR="000268B6" w:rsidRDefault="000268B6">
            <w:pPr>
              <w:pStyle w:val="TableParagraph"/>
              <w:spacing w:before="10"/>
              <w:rPr>
                <w:sz w:val="27"/>
              </w:rPr>
            </w:pPr>
          </w:p>
          <w:p w14:paraId="3BBF1986" w14:textId="59CD20A6" w:rsidR="000268B6" w:rsidRDefault="006C1735">
            <w:pPr>
              <w:pStyle w:val="TableParagraph"/>
              <w:ind w:left="170"/>
              <w:rPr>
                <w:b/>
                <w:sz w:val="24"/>
              </w:rPr>
            </w:pPr>
            <w:r>
              <w:rPr>
                <w:b/>
                <w:sz w:val="24"/>
              </w:rPr>
              <w:t>31 August 2021</w:t>
            </w:r>
          </w:p>
          <w:p w14:paraId="7EA8B9F6" w14:textId="77777777" w:rsidR="001D4BB5" w:rsidRDefault="001D4BB5">
            <w:pPr>
              <w:pStyle w:val="TableParagraph"/>
              <w:ind w:left="170"/>
              <w:rPr>
                <w:b/>
                <w:sz w:val="24"/>
              </w:rPr>
            </w:pPr>
          </w:p>
          <w:p w14:paraId="2ED52818" w14:textId="29F2FDD1" w:rsidR="001D4BB5" w:rsidRDefault="001D4BB5" w:rsidP="001D4BB5">
            <w:pPr>
              <w:pStyle w:val="TableParagraph"/>
              <w:rPr>
                <w:b/>
                <w:sz w:val="24"/>
              </w:rPr>
            </w:pPr>
          </w:p>
        </w:tc>
      </w:tr>
    </w:tbl>
    <w:p w14:paraId="1CDEA7D3" w14:textId="77777777" w:rsidR="000268B6" w:rsidRDefault="000268B6">
      <w:pPr>
        <w:rPr>
          <w:sz w:val="24"/>
        </w:rPr>
      </w:pPr>
    </w:p>
    <w:p w14:paraId="36CF25FE" w14:textId="77777777" w:rsidR="001D4BB5" w:rsidRDefault="001D4BB5">
      <w:pPr>
        <w:rPr>
          <w:sz w:val="24"/>
        </w:rPr>
      </w:pPr>
    </w:p>
    <w:p w14:paraId="1C3FC543" w14:textId="77777777" w:rsidR="001D4BB5" w:rsidRDefault="001D4BB5" w:rsidP="001D4BB5">
      <w:pPr>
        <w:pStyle w:val="NormalWeb"/>
        <w:rPr>
          <w:rFonts w:ascii="Arial" w:hAnsi="Arial" w:cs="Arial"/>
          <w:sz w:val="20"/>
          <w:szCs w:val="20"/>
        </w:rPr>
      </w:pPr>
      <w:r>
        <w:t xml:space="preserve">HERA code </w:t>
      </w:r>
      <w:r>
        <w:rPr>
          <w:rStyle w:val="cf01"/>
        </w:rPr>
        <w:t>SICOM Acad 5</w:t>
      </w:r>
    </w:p>
    <w:p w14:paraId="5CACD477" w14:textId="557F5303" w:rsidR="001D4BB5" w:rsidRDefault="001D4BB5">
      <w:pPr>
        <w:rPr>
          <w:sz w:val="24"/>
        </w:rPr>
        <w:sectPr w:rsidR="001D4BB5">
          <w:pgSz w:w="11910" w:h="16840"/>
          <w:pgMar w:top="1960" w:right="1140" w:bottom="1440" w:left="1320" w:header="1182" w:footer="1251" w:gutter="0"/>
          <w:cols w:space="720"/>
        </w:sectPr>
      </w:pPr>
    </w:p>
    <w:p w14:paraId="6D5FC08E" w14:textId="77777777" w:rsidR="000268B6" w:rsidRDefault="000268B6">
      <w:pPr>
        <w:pStyle w:val="BodyText"/>
        <w:rPr>
          <w:sz w:val="20"/>
        </w:rPr>
      </w:pPr>
    </w:p>
    <w:p w14:paraId="0D6AF3F0" w14:textId="77777777" w:rsidR="000268B6" w:rsidRDefault="000268B6">
      <w:pPr>
        <w:pStyle w:val="BodyText"/>
        <w:spacing w:before="8"/>
        <w:rPr>
          <w:sz w:val="17"/>
        </w:rPr>
      </w:pPr>
    </w:p>
    <w:p w14:paraId="5B1CE479" w14:textId="7769022E" w:rsidR="00B82A5C" w:rsidRPr="00B82A5C" w:rsidRDefault="00B82A5C" w:rsidP="00B82A5C">
      <w:pPr>
        <w:rPr>
          <w:b/>
          <w:sz w:val="28"/>
          <w:szCs w:val="28"/>
        </w:rPr>
      </w:pPr>
      <w:r w:rsidRPr="00B82A5C">
        <w:rPr>
          <w:b/>
          <w:sz w:val="28"/>
          <w:szCs w:val="28"/>
        </w:rPr>
        <w:t xml:space="preserve">  </w:t>
      </w:r>
      <w:r w:rsidR="00E21ECC">
        <w:rPr>
          <w:b/>
          <w:sz w:val="28"/>
          <w:szCs w:val="28"/>
        </w:rPr>
        <w:t xml:space="preserve">Academic Support </w:t>
      </w:r>
      <w:r w:rsidRPr="00B82A5C">
        <w:rPr>
          <w:b/>
          <w:sz w:val="28"/>
          <w:szCs w:val="28"/>
        </w:rPr>
        <w:t xml:space="preserve">Lecturer </w:t>
      </w:r>
    </w:p>
    <w:p w14:paraId="7E75EF30" w14:textId="77777777" w:rsidR="00B82A5C" w:rsidRPr="00B82A5C" w:rsidRDefault="00B82A5C" w:rsidP="00B82A5C">
      <w:pPr>
        <w:rPr>
          <w:b/>
          <w:sz w:val="28"/>
          <w:szCs w:val="28"/>
        </w:rPr>
      </w:pPr>
    </w:p>
    <w:p w14:paraId="0D660099" w14:textId="77777777" w:rsidR="000268B6" w:rsidRPr="00B82A5C" w:rsidRDefault="00B82A5C" w:rsidP="00B82A5C">
      <w:pPr>
        <w:rPr>
          <w:b/>
          <w:sz w:val="28"/>
          <w:szCs w:val="28"/>
        </w:rPr>
      </w:pPr>
      <w:r w:rsidRPr="00B82A5C">
        <w:rPr>
          <w:b/>
          <w:sz w:val="28"/>
          <w:szCs w:val="28"/>
        </w:rPr>
        <w:t xml:space="preserve">  Grade - 5</w:t>
      </w:r>
    </w:p>
    <w:p w14:paraId="1D31A050" w14:textId="77777777" w:rsidR="000268B6" w:rsidRDefault="000268B6">
      <w:pPr>
        <w:pStyle w:val="BodyText"/>
        <w:spacing w:before="7"/>
        <w:rPr>
          <w:b/>
          <w:sz w:val="35"/>
        </w:rPr>
      </w:pPr>
    </w:p>
    <w:p w14:paraId="13DFCF6B" w14:textId="77777777" w:rsidR="000268B6" w:rsidRDefault="00B82A5C">
      <w:pPr>
        <w:pStyle w:val="BodyText"/>
        <w:spacing w:line="360" w:lineRule="auto"/>
        <w:ind w:left="120" w:right="425"/>
      </w:pPr>
      <w: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0C24F1BF" w14:textId="77777777" w:rsidR="000268B6" w:rsidRDefault="000268B6">
      <w:pPr>
        <w:pStyle w:val="BodyText"/>
        <w:rPr>
          <w:sz w:val="20"/>
        </w:rPr>
      </w:pPr>
    </w:p>
    <w:p w14:paraId="005AF6DF" w14:textId="77777777" w:rsidR="000268B6" w:rsidRDefault="000268B6">
      <w:pPr>
        <w:pStyle w:val="BodyText"/>
        <w:spacing w:before="4"/>
        <w:rPr>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2A837F8E" w14:textId="77777777">
        <w:trPr>
          <w:trHeight w:val="806"/>
        </w:trPr>
        <w:tc>
          <w:tcPr>
            <w:tcW w:w="9070" w:type="dxa"/>
            <w:gridSpan w:val="3"/>
          </w:tcPr>
          <w:p w14:paraId="3CBD6B41" w14:textId="77777777" w:rsidR="000268B6" w:rsidRDefault="000268B6">
            <w:pPr>
              <w:pStyle w:val="TableParagraph"/>
              <w:spacing w:before="9"/>
              <w:rPr>
                <w:sz w:val="27"/>
              </w:rPr>
            </w:pPr>
          </w:p>
          <w:p w14:paraId="49C876D4" w14:textId="77777777" w:rsidR="000268B6" w:rsidRDefault="00B82A5C">
            <w:pPr>
              <w:pStyle w:val="TableParagraph"/>
              <w:spacing w:before="1"/>
              <w:ind w:left="3126" w:right="3123"/>
              <w:jc w:val="center"/>
              <w:rPr>
                <w:b/>
                <w:sz w:val="28"/>
              </w:rPr>
            </w:pPr>
            <w:r>
              <w:rPr>
                <w:b/>
                <w:sz w:val="28"/>
              </w:rPr>
              <w:t>Person Specification</w:t>
            </w:r>
          </w:p>
        </w:tc>
      </w:tr>
      <w:tr w:rsidR="000268B6" w14:paraId="3A8B27E3" w14:textId="77777777">
        <w:trPr>
          <w:trHeight w:val="501"/>
        </w:trPr>
        <w:tc>
          <w:tcPr>
            <w:tcW w:w="9070" w:type="dxa"/>
            <w:gridSpan w:val="3"/>
          </w:tcPr>
          <w:p w14:paraId="11C12A94" w14:textId="77777777" w:rsidR="000268B6" w:rsidRDefault="00B82A5C">
            <w:pPr>
              <w:pStyle w:val="TableParagraph"/>
              <w:spacing w:before="84"/>
              <w:ind w:left="107"/>
              <w:rPr>
                <w:b/>
                <w:sz w:val="24"/>
              </w:rPr>
            </w:pPr>
            <w:r>
              <w:rPr>
                <w:b/>
                <w:sz w:val="24"/>
              </w:rPr>
              <w:t>Means of testing - A=application I=interview T=selection task</w:t>
            </w:r>
          </w:p>
        </w:tc>
      </w:tr>
      <w:tr w:rsidR="000268B6" w14:paraId="58CE2F31" w14:textId="77777777">
        <w:trPr>
          <w:trHeight w:val="1053"/>
        </w:trPr>
        <w:tc>
          <w:tcPr>
            <w:tcW w:w="2912" w:type="dxa"/>
            <w:tcBorders>
              <w:bottom w:val="nil"/>
            </w:tcBorders>
          </w:tcPr>
          <w:p w14:paraId="07860B2E" w14:textId="77777777" w:rsidR="000268B6" w:rsidRDefault="000268B6">
            <w:pPr>
              <w:pStyle w:val="TableParagraph"/>
              <w:rPr>
                <w:rFonts w:ascii="Times New Roman"/>
                <w:sz w:val="24"/>
              </w:rPr>
            </w:pPr>
          </w:p>
        </w:tc>
        <w:tc>
          <w:tcPr>
            <w:tcW w:w="5464" w:type="dxa"/>
            <w:tcBorders>
              <w:bottom w:val="nil"/>
            </w:tcBorders>
          </w:tcPr>
          <w:p w14:paraId="3C67A3C6" w14:textId="6F0E719F" w:rsidR="000268B6" w:rsidRDefault="00B82A5C">
            <w:pPr>
              <w:pStyle w:val="TableParagraph"/>
              <w:spacing w:before="82" w:line="360" w:lineRule="auto"/>
              <w:ind w:left="107" w:right="497"/>
              <w:rPr>
                <w:sz w:val="24"/>
              </w:rPr>
            </w:pPr>
            <w:r>
              <w:rPr>
                <w:sz w:val="24"/>
              </w:rPr>
              <w:t xml:space="preserve">Undergraduate degree in </w:t>
            </w:r>
            <w:r w:rsidR="006909D5" w:rsidRPr="006909D5">
              <w:rPr>
                <w:sz w:val="24"/>
              </w:rPr>
              <w:t>Art, Design, Media or Screen related subject</w:t>
            </w:r>
            <w:r w:rsidR="006909D5">
              <w:rPr>
                <w:sz w:val="24"/>
              </w:rPr>
              <w:t>,</w:t>
            </w:r>
            <w:r>
              <w:rPr>
                <w:sz w:val="24"/>
              </w:rPr>
              <w:t xml:space="preserve"> or associated subject.</w:t>
            </w:r>
          </w:p>
        </w:tc>
        <w:tc>
          <w:tcPr>
            <w:tcW w:w="694" w:type="dxa"/>
            <w:tcBorders>
              <w:bottom w:val="nil"/>
            </w:tcBorders>
          </w:tcPr>
          <w:p w14:paraId="6F02C861" w14:textId="77777777" w:rsidR="000268B6" w:rsidRDefault="00B82A5C">
            <w:pPr>
              <w:pStyle w:val="TableParagraph"/>
              <w:spacing w:before="82"/>
              <w:ind w:left="106"/>
              <w:rPr>
                <w:sz w:val="24"/>
              </w:rPr>
            </w:pPr>
            <w:r>
              <w:rPr>
                <w:sz w:val="24"/>
              </w:rPr>
              <w:t>A</w:t>
            </w:r>
          </w:p>
        </w:tc>
      </w:tr>
      <w:tr w:rsidR="000268B6" w14:paraId="6614D471" w14:textId="4FC62544">
        <w:trPr>
          <w:trHeight w:val="1137"/>
        </w:trPr>
        <w:tc>
          <w:tcPr>
            <w:tcW w:w="2912" w:type="dxa"/>
            <w:tcBorders>
              <w:top w:val="nil"/>
              <w:bottom w:val="nil"/>
            </w:tcBorders>
          </w:tcPr>
          <w:p w14:paraId="78F551AD" w14:textId="3D89AE14" w:rsidR="000268B6" w:rsidRDefault="000268B6">
            <w:pPr>
              <w:pStyle w:val="TableParagraph"/>
              <w:rPr>
                <w:rFonts w:ascii="Times New Roman"/>
                <w:sz w:val="24"/>
              </w:rPr>
            </w:pPr>
          </w:p>
        </w:tc>
        <w:tc>
          <w:tcPr>
            <w:tcW w:w="5464" w:type="dxa"/>
            <w:tcBorders>
              <w:top w:val="nil"/>
              <w:bottom w:val="nil"/>
            </w:tcBorders>
          </w:tcPr>
          <w:p w14:paraId="764B42BF" w14:textId="65E80B9E" w:rsidR="000268B6" w:rsidRDefault="000268B6">
            <w:pPr>
              <w:pStyle w:val="TableParagraph"/>
              <w:spacing w:before="7"/>
              <w:rPr>
                <w:sz w:val="23"/>
              </w:rPr>
            </w:pPr>
          </w:p>
          <w:p w14:paraId="404C7E9D" w14:textId="10A39A95" w:rsidR="000268B6" w:rsidRDefault="00B82A5C">
            <w:pPr>
              <w:pStyle w:val="TableParagraph"/>
              <w:spacing w:before="1" w:line="360" w:lineRule="auto"/>
              <w:ind w:left="107" w:right="338"/>
              <w:rPr>
                <w:sz w:val="24"/>
              </w:rPr>
            </w:pPr>
            <w:r>
              <w:rPr>
                <w:sz w:val="24"/>
              </w:rPr>
              <w:t xml:space="preserve">Higher degree (e.g. MA) in </w:t>
            </w:r>
            <w:r w:rsidR="00026626" w:rsidRPr="006909D5">
              <w:rPr>
                <w:sz w:val="24"/>
              </w:rPr>
              <w:t>Art, Design, Media or Screen related subject</w:t>
            </w:r>
            <w:r w:rsidR="00026626">
              <w:rPr>
                <w:sz w:val="24"/>
              </w:rPr>
              <w:t xml:space="preserve">, </w:t>
            </w:r>
            <w:r>
              <w:rPr>
                <w:sz w:val="24"/>
              </w:rPr>
              <w:t>or associated subject (Desirable).</w:t>
            </w:r>
          </w:p>
        </w:tc>
        <w:tc>
          <w:tcPr>
            <w:tcW w:w="694" w:type="dxa"/>
            <w:tcBorders>
              <w:top w:val="nil"/>
              <w:bottom w:val="nil"/>
            </w:tcBorders>
          </w:tcPr>
          <w:p w14:paraId="51A23629" w14:textId="1C61098A" w:rsidR="000268B6" w:rsidRDefault="000268B6">
            <w:pPr>
              <w:pStyle w:val="TableParagraph"/>
              <w:spacing w:before="7"/>
              <w:rPr>
                <w:sz w:val="23"/>
              </w:rPr>
            </w:pPr>
          </w:p>
          <w:p w14:paraId="570496AA" w14:textId="0E5436C7" w:rsidR="000268B6" w:rsidRDefault="00B82A5C">
            <w:pPr>
              <w:pStyle w:val="TableParagraph"/>
              <w:spacing w:before="1"/>
              <w:ind w:left="106"/>
              <w:rPr>
                <w:sz w:val="24"/>
              </w:rPr>
            </w:pPr>
            <w:r>
              <w:rPr>
                <w:sz w:val="24"/>
              </w:rPr>
              <w:t>A</w:t>
            </w:r>
          </w:p>
        </w:tc>
      </w:tr>
      <w:tr w:rsidR="000268B6" w14:paraId="1B99B956" w14:textId="77777777">
        <w:trPr>
          <w:trHeight w:val="1034"/>
        </w:trPr>
        <w:tc>
          <w:tcPr>
            <w:tcW w:w="2912" w:type="dxa"/>
            <w:tcBorders>
              <w:top w:val="nil"/>
              <w:bottom w:val="nil"/>
            </w:tcBorders>
          </w:tcPr>
          <w:p w14:paraId="4826E757" w14:textId="77777777" w:rsidR="000268B6" w:rsidRDefault="00B82A5C">
            <w:pPr>
              <w:pStyle w:val="TableParagraph"/>
              <w:spacing w:before="169" w:line="360" w:lineRule="auto"/>
              <w:ind w:left="107" w:right="80"/>
              <w:rPr>
                <w:sz w:val="24"/>
              </w:rPr>
            </w:pPr>
            <w:r>
              <w:rPr>
                <w:sz w:val="24"/>
              </w:rPr>
              <w:t>Specialist Knowledge/Qualifications</w:t>
            </w:r>
          </w:p>
        </w:tc>
        <w:tc>
          <w:tcPr>
            <w:tcW w:w="5464" w:type="dxa"/>
            <w:tcBorders>
              <w:top w:val="nil"/>
              <w:bottom w:val="nil"/>
            </w:tcBorders>
          </w:tcPr>
          <w:p w14:paraId="1785CADA" w14:textId="77777777" w:rsidR="000268B6" w:rsidRDefault="000268B6">
            <w:pPr>
              <w:pStyle w:val="TableParagraph"/>
              <w:spacing w:before="7"/>
              <w:rPr>
                <w:sz w:val="32"/>
              </w:rPr>
            </w:pPr>
          </w:p>
          <w:p w14:paraId="02C3C34C" w14:textId="77777777" w:rsidR="000268B6" w:rsidRDefault="00B82A5C">
            <w:pPr>
              <w:pStyle w:val="TableParagraph"/>
              <w:ind w:left="107"/>
              <w:rPr>
                <w:sz w:val="24"/>
              </w:rPr>
            </w:pPr>
            <w:r>
              <w:rPr>
                <w:sz w:val="24"/>
              </w:rPr>
              <w:t>PhD or Higher level research degree (Desirable).</w:t>
            </w:r>
          </w:p>
        </w:tc>
        <w:tc>
          <w:tcPr>
            <w:tcW w:w="694" w:type="dxa"/>
            <w:tcBorders>
              <w:top w:val="nil"/>
              <w:bottom w:val="nil"/>
            </w:tcBorders>
          </w:tcPr>
          <w:p w14:paraId="2B27F3A2" w14:textId="77777777" w:rsidR="000268B6" w:rsidRDefault="000268B6">
            <w:pPr>
              <w:pStyle w:val="TableParagraph"/>
              <w:rPr>
                <w:sz w:val="26"/>
              </w:rPr>
            </w:pPr>
          </w:p>
          <w:p w14:paraId="36BA4A19" w14:textId="77777777" w:rsidR="000268B6" w:rsidRDefault="000268B6">
            <w:pPr>
              <w:pStyle w:val="TableParagraph"/>
              <w:spacing w:before="10"/>
            </w:pPr>
          </w:p>
          <w:p w14:paraId="23B96D10" w14:textId="77777777" w:rsidR="000268B6" w:rsidRDefault="00B82A5C">
            <w:pPr>
              <w:pStyle w:val="TableParagraph"/>
              <w:ind w:left="106"/>
              <w:rPr>
                <w:sz w:val="24"/>
              </w:rPr>
            </w:pPr>
            <w:r>
              <w:rPr>
                <w:sz w:val="24"/>
              </w:rPr>
              <w:t>A</w:t>
            </w:r>
          </w:p>
        </w:tc>
      </w:tr>
      <w:tr w:rsidR="000268B6" w14:paraId="45B6367B" w14:textId="77777777" w:rsidTr="00244CA6">
        <w:trPr>
          <w:trHeight w:val="1138"/>
        </w:trPr>
        <w:tc>
          <w:tcPr>
            <w:tcW w:w="2912" w:type="dxa"/>
            <w:tcBorders>
              <w:top w:val="nil"/>
              <w:bottom w:val="nil"/>
            </w:tcBorders>
          </w:tcPr>
          <w:p w14:paraId="7367C665" w14:textId="77777777" w:rsidR="000268B6" w:rsidRDefault="000268B6">
            <w:pPr>
              <w:pStyle w:val="TableParagraph"/>
              <w:rPr>
                <w:rFonts w:ascii="Times New Roman"/>
                <w:sz w:val="24"/>
              </w:rPr>
            </w:pPr>
          </w:p>
        </w:tc>
        <w:tc>
          <w:tcPr>
            <w:tcW w:w="5464" w:type="dxa"/>
            <w:tcBorders>
              <w:top w:val="nil"/>
              <w:bottom w:val="nil"/>
            </w:tcBorders>
          </w:tcPr>
          <w:p w14:paraId="6F330CB2" w14:textId="77777777" w:rsidR="000268B6" w:rsidRDefault="00B82A5C">
            <w:pPr>
              <w:pStyle w:val="TableParagraph"/>
              <w:spacing w:before="169" w:line="360" w:lineRule="auto"/>
              <w:ind w:left="107" w:right="471"/>
              <w:rPr>
                <w:sz w:val="24"/>
              </w:rPr>
            </w:pPr>
            <w:r>
              <w:rPr>
                <w:sz w:val="24"/>
              </w:rPr>
              <w:t>Teaching qualification (PG Cert or equivalent) (Desirable).</w:t>
            </w:r>
          </w:p>
        </w:tc>
        <w:tc>
          <w:tcPr>
            <w:tcW w:w="694" w:type="dxa"/>
            <w:tcBorders>
              <w:top w:val="nil"/>
              <w:bottom w:val="nil"/>
            </w:tcBorders>
          </w:tcPr>
          <w:p w14:paraId="147AFA2F" w14:textId="77777777" w:rsidR="000268B6" w:rsidRDefault="000268B6">
            <w:pPr>
              <w:pStyle w:val="TableParagraph"/>
              <w:spacing w:before="11"/>
              <w:rPr>
                <w:sz w:val="30"/>
              </w:rPr>
            </w:pPr>
          </w:p>
          <w:p w14:paraId="4CDC97BE" w14:textId="77777777" w:rsidR="000268B6" w:rsidRDefault="00B82A5C">
            <w:pPr>
              <w:pStyle w:val="TableParagraph"/>
              <w:ind w:left="106"/>
              <w:rPr>
                <w:sz w:val="24"/>
              </w:rPr>
            </w:pPr>
            <w:r>
              <w:rPr>
                <w:sz w:val="24"/>
              </w:rPr>
              <w:t>A</w:t>
            </w:r>
          </w:p>
        </w:tc>
      </w:tr>
      <w:tr w:rsidR="000268B6" w14:paraId="7FD8C4D7" w14:textId="77777777" w:rsidTr="00244CA6">
        <w:trPr>
          <w:trHeight w:val="1101"/>
        </w:trPr>
        <w:tc>
          <w:tcPr>
            <w:tcW w:w="2912" w:type="dxa"/>
            <w:tcBorders>
              <w:top w:val="nil"/>
              <w:bottom w:val="nil"/>
            </w:tcBorders>
          </w:tcPr>
          <w:p w14:paraId="7A54DA15" w14:textId="77777777" w:rsidR="000268B6" w:rsidRDefault="000268B6">
            <w:pPr>
              <w:pStyle w:val="TableParagraph"/>
              <w:rPr>
                <w:rFonts w:ascii="Times New Roman"/>
                <w:sz w:val="24"/>
              </w:rPr>
            </w:pPr>
          </w:p>
        </w:tc>
        <w:tc>
          <w:tcPr>
            <w:tcW w:w="5464" w:type="dxa"/>
            <w:tcBorders>
              <w:top w:val="nil"/>
              <w:bottom w:val="nil"/>
            </w:tcBorders>
          </w:tcPr>
          <w:p w14:paraId="243F49D2" w14:textId="5BD5529C" w:rsidR="000268B6" w:rsidRDefault="00B82A5C">
            <w:pPr>
              <w:pStyle w:val="TableParagraph"/>
              <w:spacing w:before="137" w:line="410" w:lineRule="atLeast"/>
              <w:ind w:left="107" w:right="804"/>
              <w:rPr>
                <w:sz w:val="24"/>
              </w:rPr>
            </w:pPr>
            <w:r>
              <w:rPr>
                <w:sz w:val="24"/>
              </w:rPr>
              <w:t>Member of the Higher Education Academy (Desirable).</w:t>
            </w:r>
          </w:p>
        </w:tc>
        <w:tc>
          <w:tcPr>
            <w:tcW w:w="694" w:type="dxa"/>
            <w:tcBorders>
              <w:top w:val="nil"/>
            </w:tcBorders>
          </w:tcPr>
          <w:p w14:paraId="2AFFD03C" w14:textId="77777777" w:rsidR="000268B6" w:rsidRDefault="000268B6">
            <w:pPr>
              <w:pStyle w:val="TableParagraph"/>
              <w:rPr>
                <w:sz w:val="26"/>
              </w:rPr>
            </w:pPr>
          </w:p>
          <w:p w14:paraId="32E46A8F" w14:textId="77777777" w:rsidR="000268B6" w:rsidRDefault="00B82A5C">
            <w:pPr>
              <w:pStyle w:val="TableParagraph"/>
              <w:spacing w:before="227"/>
              <w:ind w:left="106"/>
              <w:rPr>
                <w:sz w:val="24"/>
              </w:rPr>
            </w:pPr>
            <w:r>
              <w:rPr>
                <w:sz w:val="24"/>
              </w:rPr>
              <w:t>A</w:t>
            </w:r>
          </w:p>
        </w:tc>
      </w:tr>
      <w:tr w:rsidR="006909D5" w14:paraId="70E2F8A0" w14:textId="77777777" w:rsidTr="00244CA6">
        <w:trPr>
          <w:trHeight w:val="1101"/>
        </w:trPr>
        <w:tc>
          <w:tcPr>
            <w:tcW w:w="2912" w:type="dxa"/>
            <w:tcBorders>
              <w:top w:val="nil"/>
            </w:tcBorders>
          </w:tcPr>
          <w:p w14:paraId="028C826F" w14:textId="77777777" w:rsidR="006909D5" w:rsidRDefault="006909D5">
            <w:pPr>
              <w:pStyle w:val="TableParagraph"/>
              <w:rPr>
                <w:rFonts w:ascii="Times New Roman"/>
                <w:sz w:val="24"/>
              </w:rPr>
            </w:pPr>
          </w:p>
        </w:tc>
        <w:tc>
          <w:tcPr>
            <w:tcW w:w="5464" w:type="dxa"/>
            <w:tcBorders>
              <w:top w:val="nil"/>
            </w:tcBorders>
          </w:tcPr>
          <w:p w14:paraId="63748BD4" w14:textId="66CE3B0B" w:rsidR="006909D5" w:rsidDel="006909D5" w:rsidRDefault="006909D5" w:rsidP="0055724A">
            <w:pPr>
              <w:pStyle w:val="BodyText2"/>
              <w:spacing w:before="137" w:line="410" w:lineRule="atLeast"/>
              <w:ind w:left="107" w:right="804"/>
              <w:rPr>
                <w:sz w:val="24"/>
              </w:rPr>
            </w:pPr>
            <w:r w:rsidRPr="0055724A">
              <w:rPr>
                <w:sz w:val="24"/>
              </w:rPr>
              <w:t xml:space="preserve">Knowledge of inclusive practices in pedagogy and </w:t>
            </w:r>
            <w:r w:rsidR="009410F1">
              <w:rPr>
                <w:sz w:val="24"/>
              </w:rPr>
              <w:t xml:space="preserve">student </w:t>
            </w:r>
            <w:r w:rsidRPr="0055724A">
              <w:rPr>
                <w:sz w:val="24"/>
              </w:rPr>
              <w:t>support</w:t>
            </w:r>
          </w:p>
        </w:tc>
        <w:tc>
          <w:tcPr>
            <w:tcW w:w="694" w:type="dxa"/>
            <w:tcBorders>
              <w:top w:val="nil"/>
            </w:tcBorders>
          </w:tcPr>
          <w:p w14:paraId="477A7A38" w14:textId="77777777" w:rsidR="009410F1" w:rsidRDefault="009410F1" w:rsidP="009410F1">
            <w:pPr>
              <w:pStyle w:val="TableParagraph"/>
              <w:rPr>
                <w:sz w:val="26"/>
              </w:rPr>
            </w:pPr>
          </w:p>
          <w:p w14:paraId="09252401" w14:textId="0AD0054A" w:rsidR="006909D5" w:rsidRDefault="009410F1" w:rsidP="009410F1">
            <w:pPr>
              <w:pStyle w:val="TableParagraph"/>
              <w:rPr>
                <w:sz w:val="26"/>
              </w:rPr>
            </w:pPr>
            <w:r>
              <w:rPr>
                <w:sz w:val="24"/>
              </w:rPr>
              <w:t>AIT</w:t>
            </w:r>
          </w:p>
        </w:tc>
      </w:tr>
      <w:tr w:rsidR="006909D5" w14:paraId="6FC282E5" w14:textId="77777777" w:rsidTr="00354E8C">
        <w:trPr>
          <w:trHeight w:val="1101"/>
        </w:trPr>
        <w:tc>
          <w:tcPr>
            <w:tcW w:w="2912" w:type="dxa"/>
            <w:tcBorders>
              <w:top w:val="nil"/>
            </w:tcBorders>
          </w:tcPr>
          <w:p w14:paraId="119E7AB0" w14:textId="77777777" w:rsidR="006909D5" w:rsidRDefault="006909D5">
            <w:pPr>
              <w:pStyle w:val="TableParagraph"/>
              <w:rPr>
                <w:rFonts w:ascii="Times New Roman"/>
                <w:sz w:val="24"/>
              </w:rPr>
            </w:pPr>
          </w:p>
        </w:tc>
        <w:tc>
          <w:tcPr>
            <w:tcW w:w="5464" w:type="dxa"/>
            <w:tcBorders>
              <w:top w:val="nil"/>
              <w:bottom w:val="single" w:sz="4" w:space="0" w:color="000000"/>
            </w:tcBorders>
          </w:tcPr>
          <w:p w14:paraId="07D56172" w14:textId="54F25DE4" w:rsidR="006909D5" w:rsidDel="006909D5" w:rsidRDefault="009410F1">
            <w:pPr>
              <w:pStyle w:val="TableParagraph"/>
              <w:spacing w:before="137" w:line="410" w:lineRule="atLeast"/>
              <w:ind w:left="107" w:right="804"/>
              <w:rPr>
                <w:sz w:val="24"/>
              </w:rPr>
            </w:pPr>
            <w:r w:rsidRPr="00DF2585">
              <w:rPr>
                <w:sz w:val="24"/>
              </w:rPr>
              <w:t>Monitoring and assessing learning, giving feedback and guidance</w:t>
            </w:r>
          </w:p>
        </w:tc>
        <w:tc>
          <w:tcPr>
            <w:tcW w:w="694" w:type="dxa"/>
            <w:tcBorders>
              <w:top w:val="nil"/>
            </w:tcBorders>
          </w:tcPr>
          <w:p w14:paraId="20080C09" w14:textId="422D260B" w:rsidR="006909D5" w:rsidRDefault="009410F1">
            <w:pPr>
              <w:pStyle w:val="TableParagraph"/>
              <w:rPr>
                <w:sz w:val="26"/>
              </w:rPr>
            </w:pPr>
            <w:r>
              <w:rPr>
                <w:sz w:val="26"/>
              </w:rPr>
              <w:t>AI</w:t>
            </w:r>
          </w:p>
        </w:tc>
      </w:tr>
      <w:tr w:rsidR="000268B6" w14:paraId="7133B91E" w14:textId="77777777" w:rsidTr="00354E8C">
        <w:trPr>
          <w:trHeight w:val="1577"/>
        </w:trPr>
        <w:tc>
          <w:tcPr>
            <w:tcW w:w="2912" w:type="dxa"/>
            <w:tcBorders>
              <w:bottom w:val="nil"/>
            </w:tcBorders>
          </w:tcPr>
          <w:p w14:paraId="3A046497" w14:textId="77777777" w:rsidR="000268B6" w:rsidRDefault="000268B6">
            <w:pPr>
              <w:pStyle w:val="TableParagraph"/>
              <w:rPr>
                <w:sz w:val="26"/>
              </w:rPr>
            </w:pPr>
          </w:p>
          <w:p w14:paraId="5593D1B1" w14:textId="77777777" w:rsidR="000268B6" w:rsidRDefault="000268B6">
            <w:pPr>
              <w:pStyle w:val="TableParagraph"/>
              <w:rPr>
                <w:sz w:val="26"/>
              </w:rPr>
            </w:pPr>
          </w:p>
          <w:p w14:paraId="22E04F2A" w14:textId="77777777" w:rsidR="000268B6" w:rsidRDefault="000268B6">
            <w:pPr>
              <w:pStyle w:val="TableParagraph"/>
              <w:spacing w:before="8"/>
              <w:rPr>
                <w:sz w:val="36"/>
              </w:rPr>
            </w:pPr>
          </w:p>
          <w:p w14:paraId="1249CC43" w14:textId="1D703978" w:rsidR="000268B6" w:rsidRDefault="000268B6">
            <w:pPr>
              <w:pStyle w:val="TableParagraph"/>
              <w:ind w:left="107"/>
              <w:rPr>
                <w:sz w:val="24"/>
              </w:rPr>
            </w:pPr>
          </w:p>
        </w:tc>
        <w:tc>
          <w:tcPr>
            <w:tcW w:w="5464" w:type="dxa"/>
            <w:tcBorders>
              <w:bottom w:val="nil"/>
            </w:tcBorders>
          </w:tcPr>
          <w:p w14:paraId="342DDD30" w14:textId="77777777" w:rsidR="000268B6" w:rsidRDefault="000268B6">
            <w:pPr>
              <w:pStyle w:val="TableParagraph"/>
              <w:spacing w:before="10"/>
              <w:rPr>
                <w:sz w:val="34"/>
              </w:rPr>
            </w:pPr>
          </w:p>
          <w:p w14:paraId="5E8B52C7" w14:textId="77777777" w:rsidR="000268B6" w:rsidRDefault="00B82A5C">
            <w:pPr>
              <w:pStyle w:val="TableParagraph"/>
              <w:spacing w:line="360" w:lineRule="auto"/>
              <w:ind w:left="107" w:right="145"/>
              <w:jc w:val="both"/>
              <w:rPr>
                <w:sz w:val="24"/>
              </w:rPr>
            </w:pPr>
            <w:r>
              <w:rPr>
                <w:sz w:val="24"/>
              </w:rPr>
              <w:t>Experience of teaching &amp; assessment in a</w:t>
            </w:r>
            <w:r>
              <w:rPr>
                <w:spacing w:val="-20"/>
                <w:sz w:val="24"/>
              </w:rPr>
              <w:t xml:space="preserve"> </w:t>
            </w:r>
            <w:r>
              <w:rPr>
                <w:sz w:val="24"/>
              </w:rPr>
              <w:t>higher education environment (permanent, fractional, or hourly paid</w:t>
            </w:r>
            <w:r>
              <w:rPr>
                <w:spacing w:val="-2"/>
                <w:sz w:val="24"/>
              </w:rPr>
              <w:t xml:space="preserve"> </w:t>
            </w:r>
            <w:r>
              <w:rPr>
                <w:sz w:val="24"/>
              </w:rPr>
              <w:t>contract).</w:t>
            </w:r>
          </w:p>
        </w:tc>
        <w:tc>
          <w:tcPr>
            <w:tcW w:w="694" w:type="dxa"/>
          </w:tcPr>
          <w:p w14:paraId="21F37C0E" w14:textId="06885557" w:rsidR="000268B6" w:rsidRDefault="000268B6">
            <w:pPr>
              <w:pStyle w:val="TableParagraph"/>
              <w:rPr>
                <w:sz w:val="26"/>
                <w:szCs w:val="26"/>
              </w:rPr>
            </w:pPr>
          </w:p>
          <w:p w14:paraId="3FA67DC5" w14:textId="70D0EC1F" w:rsidR="000268B6" w:rsidRPr="007F0F03" w:rsidRDefault="00B82A5C" w:rsidP="00244CA6">
            <w:pPr>
              <w:pStyle w:val="TableParagraph"/>
              <w:spacing w:before="200"/>
              <w:ind w:left="106"/>
              <w:rPr>
                <w:sz w:val="24"/>
              </w:rPr>
            </w:pPr>
            <w:r>
              <w:rPr>
                <w:sz w:val="24"/>
              </w:rPr>
              <w:t>A</w:t>
            </w:r>
            <w:r w:rsidR="00244CA6">
              <w:rPr>
                <w:sz w:val="24"/>
              </w:rPr>
              <w:t>IT</w:t>
            </w:r>
          </w:p>
        </w:tc>
      </w:tr>
      <w:tr w:rsidR="000268B6" w14:paraId="174838FC" w14:textId="77777777" w:rsidTr="00354E8C">
        <w:trPr>
          <w:trHeight w:val="3398"/>
        </w:trPr>
        <w:tc>
          <w:tcPr>
            <w:tcW w:w="2912" w:type="dxa"/>
            <w:tcBorders>
              <w:top w:val="nil"/>
            </w:tcBorders>
          </w:tcPr>
          <w:p w14:paraId="607C1222" w14:textId="77777777" w:rsidR="004918C7" w:rsidRDefault="004918C7" w:rsidP="007F0F03">
            <w:pPr>
              <w:pStyle w:val="TableParagraph"/>
              <w:spacing w:before="169" w:line="360" w:lineRule="auto"/>
              <w:ind w:left="107" w:right="80"/>
              <w:rPr>
                <w:sz w:val="24"/>
              </w:rPr>
            </w:pPr>
          </w:p>
          <w:p w14:paraId="289FB933" w14:textId="449342F2" w:rsidR="000268B6" w:rsidRDefault="007F0F03" w:rsidP="007F0F03">
            <w:pPr>
              <w:pStyle w:val="TableParagraph"/>
              <w:spacing w:before="169" w:line="360" w:lineRule="auto"/>
              <w:ind w:left="107" w:right="80"/>
              <w:rPr>
                <w:rFonts w:ascii="Times New Roman"/>
                <w:sz w:val="24"/>
              </w:rPr>
            </w:pPr>
            <w:r>
              <w:rPr>
                <w:sz w:val="24"/>
              </w:rPr>
              <w:t>Teaching</w:t>
            </w:r>
          </w:p>
        </w:tc>
        <w:tc>
          <w:tcPr>
            <w:tcW w:w="5464" w:type="dxa"/>
            <w:tcBorders>
              <w:top w:val="nil"/>
            </w:tcBorders>
          </w:tcPr>
          <w:p w14:paraId="13ABE595" w14:textId="77777777" w:rsidR="004918C7" w:rsidRDefault="004918C7">
            <w:pPr>
              <w:pStyle w:val="TableParagraph"/>
              <w:spacing w:before="84" w:line="360" w:lineRule="auto"/>
              <w:ind w:left="107" w:right="497"/>
              <w:rPr>
                <w:sz w:val="24"/>
              </w:rPr>
            </w:pPr>
          </w:p>
          <w:p w14:paraId="1290A97B" w14:textId="42ECDB75" w:rsidR="000268B6" w:rsidRDefault="00B82A5C">
            <w:pPr>
              <w:pStyle w:val="TableParagraph"/>
              <w:spacing w:before="84" w:line="360" w:lineRule="auto"/>
              <w:ind w:left="107" w:right="497"/>
              <w:rPr>
                <w:sz w:val="24"/>
              </w:rPr>
            </w:pPr>
            <w:r>
              <w:rPr>
                <w:sz w:val="24"/>
              </w:rPr>
              <w:t>Applies an inquiring, innovative and reflexive approach to teaching.</w:t>
            </w:r>
          </w:p>
          <w:p w14:paraId="52C27FE4" w14:textId="77777777" w:rsidR="000268B6" w:rsidRDefault="000268B6">
            <w:pPr>
              <w:pStyle w:val="TableParagraph"/>
              <w:spacing w:before="10"/>
              <w:rPr>
                <w:sz w:val="35"/>
              </w:rPr>
            </w:pPr>
          </w:p>
          <w:p w14:paraId="0AB12E1D" w14:textId="33A2BD03" w:rsidR="000268B6" w:rsidRDefault="00B82A5C">
            <w:pPr>
              <w:pStyle w:val="TableParagraph"/>
              <w:spacing w:line="362" w:lineRule="auto"/>
              <w:ind w:left="107" w:right="218"/>
              <w:rPr>
                <w:sz w:val="24"/>
              </w:rPr>
            </w:pPr>
            <w:r>
              <w:rPr>
                <w:sz w:val="24"/>
              </w:rPr>
              <w:t>Considers equality, diversity and inclusivity in all aspects of teaching and assessment</w:t>
            </w:r>
            <w:r w:rsidR="00B37E12">
              <w:rPr>
                <w:sz w:val="24"/>
              </w:rPr>
              <w:t xml:space="preserve"> and can show evidence of how equality, diversity and inclusivity has informed planning for, delivering and evaluating own teaching and learning practices</w:t>
            </w:r>
            <w:r>
              <w:rPr>
                <w:sz w:val="24"/>
              </w:rPr>
              <w:t>.</w:t>
            </w:r>
          </w:p>
          <w:p w14:paraId="4A42D1AC" w14:textId="77777777" w:rsidR="000268B6" w:rsidRDefault="000268B6">
            <w:pPr>
              <w:pStyle w:val="TableParagraph"/>
              <w:spacing w:before="1"/>
              <w:rPr>
                <w:sz w:val="24"/>
              </w:rPr>
            </w:pPr>
          </w:p>
          <w:p w14:paraId="69D22AC1" w14:textId="6F6E0A63" w:rsidR="000268B6" w:rsidRDefault="00B82A5C">
            <w:pPr>
              <w:pStyle w:val="TableParagraph"/>
              <w:spacing w:line="410" w:lineRule="atLeast"/>
              <w:ind w:left="107" w:right="218"/>
              <w:rPr>
                <w:sz w:val="24"/>
              </w:rPr>
            </w:pPr>
            <w:r>
              <w:rPr>
                <w:sz w:val="24"/>
              </w:rPr>
              <w:t xml:space="preserve">Shows commitment to understanding the range of students’ experiences </w:t>
            </w:r>
            <w:r w:rsidR="009410F1">
              <w:rPr>
                <w:sz w:val="24"/>
              </w:rPr>
              <w:t xml:space="preserve">across </w:t>
            </w:r>
            <w:r>
              <w:rPr>
                <w:sz w:val="24"/>
              </w:rPr>
              <w:t xml:space="preserve">a </w:t>
            </w:r>
            <w:r w:rsidR="009410F1">
              <w:rPr>
                <w:sz w:val="24"/>
              </w:rPr>
              <w:t xml:space="preserve">variety of different </w:t>
            </w:r>
            <w:r>
              <w:rPr>
                <w:sz w:val="24"/>
              </w:rPr>
              <w:t>course</w:t>
            </w:r>
            <w:r w:rsidR="009410F1">
              <w:rPr>
                <w:sz w:val="24"/>
              </w:rPr>
              <w:t>s</w:t>
            </w:r>
            <w:r>
              <w:rPr>
                <w:sz w:val="24"/>
              </w:rPr>
              <w:t>.</w:t>
            </w:r>
          </w:p>
          <w:p w14:paraId="0280E9BC" w14:textId="77777777" w:rsidR="009410F1" w:rsidRDefault="009410F1">
            <w:pPr>
              <w:pStyle w:val="TableParagraph"/>
              <w:spacing w:line="410" w:lineRule="atLeast"/>
              <w:ind w:left="107" w:right="218"/>
              <w:rPr>
                <w:sz w:val="24"/>
              </w:rPr>
            </w:pPr>
          </w:p>
          <w:p w14:paraId="4B3779B4" w14:textId="68081F7E" w:rsidR="009410F1" w:rsidRDefault="009410F1" w:rsidP="009410F1">
            <w:pPr>
              <w:pStyle w:val="TableParagraph"/>
              <w:spacing w:line="410" w:lineRule="atLeast"/>
              <w:ind w:left="107" w:right="218"/>
              <w:rPr>
                <w:sz w:val="24"/>
              </w:rPr>
            </w:pPr>
            <w:r w:rsidRPr="009410F1">
              <w:rPr>
                <w:sz w:val="24"/>
              </w:rPr>
              <w:t>Experience of designing and delivering educational activities and of implementing strategies to improve retention, attainment and progression within HE and/or FE</w:t>
            </w:r>
            <w:r>
              <w:rPr>
                <w:sz w:val="24"/>
              </w:rPr>
              <w:t>.</w:t>
            </w:r>
          </w:p>
          <w:p w14:paraId="4A889AEE" w14:textId="77777777" w:rsidR="009410F1" w:rsidRPr="009410F1" w:rsidRDefault="009410F1" w:rsidP="009410F1">
            <w:pPr>
              <w:pStyle w:val="TableParagraph"/>
              <w:spacing w:line="410" w:lineRule="atLeast"/>
              <w:ind w:left="107" w:right="218"/>
              <w:rPr>
                <w:sz w:val="24"/>
              </w:rPr>
            </w:pPr>
          </w:p>
          <w:p w14:paraId="007283BD" w14:textId="4E08A62C" w:rsidR="009410F1" w:rsidRDefault="009410F1" w:rsidP="009410F1">
            <w:pPr>
              <w:pStyle w:val="TableParagraph"/>
              <w:spacing w:line="410" w:lineRule="atLeast"/>
              <w:ind w:left="107" w:right="218"/>
              <w:rPr>
                <w:sz w:val="24"/>
              </w:rPr>
            </w:pPr>
            <w:r w:rsidRPr="009410F1">
              <w:rPr>
                <w:sz w:val="24"/>
              </w:rPr>
              <w:t xml:space="preserve">Experience of working with </w:t>
            </w:r>
            <w:r>
              <w:rPr>
                <w:sz w:val="24"/>
              </w:rPr>
              <w:t xml:space="preserve">students </w:t>
            </w:r>
            <w:r w:rsidR="00B37E12">
              <w:rPr>
                <w:sz w:val="24"/>
              </w:rPr>
              <w:t>from</w:t>
            </w:r>
            <w:r>
              <w:rPr>
                <w:sz w:val="24"/>
              </w:rPr>
              <w:t xml:space="preserve"> a wide variety of backgrounds, </w:t>
            </w:r>
            <w:r w:rsidRPr="009410F1">
              <w:rPr>
                <w:sz w:val="24"/>
              </w:rPr>
              <w:t>including students whose first language is not English</w:t>
            </w:r>
            <w:r>
              <w:rPr>
                <w:sz w:val="24"/>
              </w:rPr>
              <w:t>.</w:t>
            </w:r>
          </w:p>
        </w:tc>
        <w:tc>
          <w:tcPr>
            <w:tcW w:w="694" w:type="dxa"/>
          </w:tcPr>
          <w:p w14:paraId="7018CE2F" w14:textId="77777777" w:rsidR="003C7B05" w:rsidRDefault="003C7B05" w:rsidP="003C7B05">
            <w:pPr>
              <w:pStyle w:val="TableParagraph"/>
              <w:ind w:left="106"/>
              <w:rPr>
                <w:sz w:val="24"/>
              </w:rPr>
            </w:pPr>
            <w:r>
              <w:rPr>
                <w:sz w:val="24"/>
              </w:rPr>
              <w:t>AI</w:t>
            </w:r>
          </w:p>
          <w:p w14:paraId="70159806" w14:textId="77777777" w:rsidR="003C7B05" w:rsidRDefault="003C7B05" w:rsidP="003C7B05">
            <w:pPr>
              <w:pStyle w:val="TableParagraph"/>
              <w:ind w:left="106"/>
              <w:rPr>
                <w:sz w:val="24"/>
              </w:rPr>
            </w:pPr>
          </w:p>
          <w:p w14:paraId="5736B858" w14:textId="77777777" w:rsidR="003C7B05" w:rsidRDefault="003C7B05" w:rsidP="003C7B05">
            <w:pPr>
              <w:pStyle w:val="TableParagraph"/>
              <w:ind w:left="106"/>
              <w:rPr>
                <w:sz w:val="24"/>
              </w:rPr>
            </w:pPr>
          </w:p>
          <w:p w14:paraId="7BCAD114" w14:textId="77777777" w:rsidR="003C7B05" w:rsidRDefault="003C7B05" w:rsidP="003C7B05">
            <w:pPr>
              <w:pStyle w:val="TableParagraph"/>
              <w:ind w:left="106"/>
              <w:rPr>
                <w:sz w:val="24"/>
              </w:rPr>
            </w:pPr>
          </w:p>
          <w:p w14:paraId="2DDAA357" w14:textId="77777777" w:rsidR="003C7B05" w:rsidRDefault="003C7B05" w:rsidP="003C7B05">
            <w:pPr>
              <w:pStyle w:val="TableParagraph"/>
              <w:ind w:left="106"/>
              <w:rPr>
                <w:sz w:val="24"/>
              </w:rPr>
            </w:pPr>
          </w:p>
          <w:p w14:paraId="13FDF771" w14:textId="77777777" w:rsidR="003C7B05" w:rsidRDefault="003C7B05" w:rsidP="003C7B05">
            <w:pPr>
              <w:pStyle w:val="TableParagraph"/>
              <w:ind w:left="106"/>
              <w:rPr>
                <w:sz w:val="24"/>
              </w:rPr>
            </w:pPr>
            <w:r>
              <w:rPr>
                <w:sz w:val="24"/>
              </w:rPr>
              <w:t>AI</w:t>
            </w:r>
          </w:p>
          <w:p w14:paraId="5808BAD0" w14:textId="77777777" w:rsidR="003C7B05" w:rsidRDefault="003C7B05" w:rsidP="003C7B05">
            <w:pPr>
              <w:pStyle w:val="TableParagraph"/>
              <w:ind w:left="106"/>
              <w:rPr>
                <w:sz w:val="24"/>
              </w:rPr>
            </w:pPr>
          </w:p>
          <w:p w14:paraId="5CB8B169" w14:textId="77777777" w:rsidR="003C7B05" w:rsidRDefault="003C7B05" w:rsidP="003C7B05">
            <w:pPr>
              <w:pStyle w:val="TableParagraph"/>
              <w:ind w:left="106"/>
              <w:rPr>
                <w:sz w:val="24"/>
              </w:rPr>
            </w:pPr>
          </w:p>
          <w:p w14:paraId="6C7C0B86" w14:textId="77777777" w:rsidR="003C7B05" w:rsidRDefault="003C7B05" w:rsidP="003C7B05">
            <w:pPr>
              <w:pStyle w:val="TableParagraph"/>
              <w:ind w:left="106"/>
              <w:rPr>
                <w:sz w:val="24"/>
              </w:rPr>
            </w:pPr>
          </w:p>
          <w:p w14:paraId="51E3028F" w14:textId="77777777" w:rsidR="003C7B05" w:rsidRDefault="003C7B05" w:rsidP="003C7B05">
            <w:pPr>
              <w:pStyle w:val="TableParagraph"/>
              <w:ind w:left="106"/>
              <w:rPr>
                <w:sz w:val="24"/>
              </w:rPr>
            </w:pPr>
          </w:p>
          <w:p w14:paraId="71A2943D" w14:textId="77777777" w:rsidR="003C7B05" w:rsidRDefault="003C7B05" w:rsidP="003C7B05">
            <w:pPr>
              <w:pStyle w:val="TableParagraph"/>
              <w:ind w:left="106"/>
              <w:rPr>
                <w:sz w:val="24"/>
              </w:rPr>
            </w:pPr>
          </w:p>
          <w:p w14:paraId="64E42680" w14:textId="77777777" w:rsidR="003C7B05" w:rsidRDefault="003C7B05" w:rsidP="003C7B05">
            <w:pPr>
              <w:pStyle w:val="TableParagraph"/>
              <w:ind w:left="106"/>
              <w:rPr>
                <w:sz w:val="24"/>
              </w:rPr>
            </w:pPr>
          </w:p>
          <w:p w14:paraId="3972A9E3" w14:textId="77777777" w:rsidR="003C7B05" w:rsidRDefault="003C7B05" w:rsidP="003C7B05">
            <w:pPr>
              <w:pStyle w:val="TableParagraph"/>
              <w:ind w:left="106"/>
              <w:rPr>
                <w:sz w:val="24"/>
              </w:rPr>
            </w:pPr>
          </w:p>
          <w:p w14:paraId="4A0CAB6E" w14:textId="77777777" w:rsidR="003C7B05" w:rsidRDefault="003C7B05" w:rsidP="003C7B05">
            <w:pPr>
              <w:pStyle w:val="TableParagraph"/>
              <w:ind w:left="106"/>
              <w:rPr>
                <w:sz w:val="24"/>
              </w:rPr>
            </w:pPr>
          </w:p>
          <w:p w14:paraId="60F94148" w14:textId="77777777" w:rsidR="003C7B05" w:rsidRDefault="003C7B05" w:rsidP="003C7B05">
            <w:pPr>
              <w:pStyle w:val="TableParagraph"/>
              <w:ind w:left="106"/>
              <w:rPr>
                <w:sz w:val="24"/>
              </w:rPr>
            </w:pPr>
          </w:p>
          <w:p w14:paraId="21C54D99" w14:textId="77777777" w:rsidR="003C7B05" w:rsidRDefault="003C7B05" w:rsidP="003C7B05">
            <w:pPr>
              <w:pStyle w:val="TableParagraph"/>
              <w:ind w:left="106"/>
              <w:rPr>
                <w:sz w:val="24"/>
              </w:rPr>
            </w:pPr>
          </w:p>
          <w:p w14:paraId="2C820C9B" w14:textId="77777777" w:rsidR="003C7B05" w:rsidRDefault="003C7B05" w:rsidP="003C7B05">
            <w:pPr>
              <w:pStyle w:val="TableParagraph"/>
              <w:ind w:left="106"/>
              <w:rPr>
                <w:sz w:val="24"/>
              </w:rPr>
            </w:pPr>
            <w:r>
              <w:rPr>
                <w:sz w:val="24"/>
              </w:rPr>
              <w:t>AI</w:t>
            </w:r>
          </w:p>
          <w:p w14:paraId="3762DE6A" w14:textId="77777777" w:rsidR="003C7B05" w:rsidRDefault="003C7B05" w:rsidP="003C7B05">
            <w:pPr>
              <w:pStyle w:val="TableParagraph"/>
              <w:ind w:left="106"/>
              <w:rPr>
                <w:sz w:val="24"/>
              </w:rPr>
            </w:pPr>
          </w:p>
          <w:p w14:paraId="52F91906" w14:textId="77777777" w:rsidR="003C7B05" w:rsidRDefault="003C7B05" w:rsidP="003C7B05">
            <w:pPr>
              <w:pStyle w:val="TableParagraph"/>
              <w:ind w:left="106"/>
              <w:rPr>
                <w:sz w:val="24"/>
              </w:rPr>
            </w:pPr>
          </w:p>
          <w:p w14:paraId="2E36EB3F" w14:textId="77777777" w:rsidR="003C7B05" w:rsidRDefault="003C7B05" w:rsidP="003C7B05">
            <w:pPr>
              <w:pStyle w:val="TableParagraph"/>
              <w:ind w:left="106"/>
              <w:rPr>
                <w:sz w:val="24"/>
              </w:rPr>
            </w:pPr>
          </w:p>
          <w:p w14:paraId="6AB2D80D" w14:textId="77777777" w:rsidR="003C7B05" w:rsidRDefault="003C7B05" w:rsidP="003C7B05">
            <w:pPr>
              <w:pStyle w:val="TableParagraph"/>
              <w:ind w:left="106"/>
              <w:rPr>
                <w:sz w:val="24"/>
              </w:rPr>
            </w:pPr>
          </w:p>
          <w:p w14:paraId="1C827966" w14:textId="77777777" w:rsidR="003C7B05" w:rsidRDefault="003C7B05" w:rsidP="003C7B05">
            <w:pPr>
              <w:pStyle w:val="TableParagraph"/>
              <w:ind w:left="106"/>
              <w:rPr>
                <w:sz w:val="24"/>
              </w:rPr>
            </w:pPr>
          </w:p>
          <w:p w14:paraId="0D5BF704" w14:textId="77777777" w:rsidR="003C7B05" w:rsidRDefault="003C7B05" w:rsidP="003C7B05">
            <w:pPr>
              <w:pStyle w:val="TableParagraph"/>
              <w:ind w:left="106"/>
              <w:rPr>
                <w:sz w:val="24"/>
              </w:rPr>
            </w:pPr>
            <w:r>
              <w:rPr>
                <w:sz w:val="24"/>
              </w:rPr>
              <w:t>AI</w:t>
            </w:r>
          </w:p>
          <w:p w14:paraId="168C083A" w14:textId="77777777" w:rsidR="003C7B05" w:rsidRDefault="003C7B05" w:rsidP="003C7B05">
            <w:pPr>
              <w:pStyle w:val="TableParagraph"/>
              <w:ind w:left="106"/>
              <w:rPr>
                <w:sz w:val="24"/>
              </w:rPr>
            </w:pPr>
          </w:p>
          <w:p w14:paraId="2E6833B6" w14:textId="77777777" w:rsidR="003C7B05" w:rsidRDefault="003C7B05" w:rsidP="003C7B05">
            <w:pPr>
              <w:pStyle w:val="TableParagraph"/>
              <w:ind w:left="106"/>
              <w:rPr>
                <w:sz w:val="24"/>
              </w:rPr>
            </w:pPr>
          </w:p>
          <w:p w14:paraId="56128AFB" w14:textId="77777777" w:rsidR="003C7B05" w:rsidRDefault="003C7B05" w:rsidP="003C7B05">
            <w:pPr>
              <w:pStyle w:val="TableParagraph"/>
              <w:ind w:left="106"/>
              <w:rPr>
                <w:sz w:val="24"/>
              </w:rPr>
            </w:pPr>
          </w:p>
          <w:p w14:paraId="33A8966C" w14:textId="77777777" w:rsidR="003C7B05" w:rsidRDefault="003C7B05" w:rsidP="003C7B05">
            <w:pPr>
              <w:pStyle w:val="TableParagraph"/>
              <w:ind w:left="106"/>
              <w:rPr>
                <w:sz w:val="24"/>
              </w:rPr>
            </w:pPr>
          </w:p>
          <w:p w14:paraId="33B1B9B7" w14:textId="77777777" w:rsidR="003C7B05" w:rsidRDefault="003C7B05" w:rsidP="003C7B05">
            <w:pPr>
              <w:pStyle w:val="TableParagraph"/>
              <w:ind w:left="106"/>
              <w:rPr>
                <w:sz w:val="24"/>
              </w:rPr>
            </w:pPr>
          </w:p>
          <w:p w14:paraId="42F0B07C" w14:textId="77777777" w:rsidR="003C7B05" w:rsidRDefault="003C7B05" w:rsidP="003C7B05">
            <w:pPr>
              <w:pStyle w:val="TableParagraph"/>
              <w:ind w:left="106"/>
              <w:rPr>
                <w:sz w:val="24"/>
              </w:rPr>
            </w:pPr>
          </w:p>
          <w:p w14:paraId="22D9C430" w14:textId="2E5F9897" w:rsidR="003C7B05" w:rsidRDefault="003C7B05" w:rsidP="003C7B05">
            <w:pPr>
              <w:pStyle w:val="TableParagraph"/>
              <w:ind w:left="106"/>
              <w:rPr>
                <w:sz w:val="24"/>
              </w:rPr>
            </w:pPr>
            <w:r>
              <w:rPr>
                <w:sz w:val="24"/>
              </w:rPr>
              <w:t>AI</w:t>
            </w:r>
          </w:p>
        </w:tc>
      </w:tr>
      <w:tr w:rsidR="000268B6" w14:paraId="749A88DA" w14:textId="77777777">
        <w:trPr>
          <w:trHeight w:val="2155"/>
        </w:trPr>
        <w:tc>
          <w:tcPr>
            <w:tcW w:w="2912" w:type="dxa"/>
          </w:tcPr>
          <w:p w14:paraId="48BEE354" w14:textId="77777777" w:rsidR="000268B6" w:rsidRDefault="000268B6">
            <w:pPr>
              <w:pStyle w:val="TableParagraph"/>
              <w:rPr>
                <w:sz w:val="26"/>
              </w:rPr>
            </w:pPr>
          </w:p>
          <w:p w14:paraId="5E23E7CD" w14:textId="77777777" w:rsidR="000268B6" w:rsidRDefault="00B82A5C">
            <w:pPr>
              <w:pStyle w:val="TableParagraph"/>
              <w:spacing w:before="198" w:line="360" w:lineRule="auto"/>
              <w:ind w:left="107" w:right="907"/>
              <w:rPr>
                <w:sz w:val="24"/>
              </w:rPr>
            </w:pPr>
            <w:r>
              <w:rPr>
                <w:sz w:val="24"/>
              </w:rPr>
              <w:t>Leadership, Management and Teamwork</w:t>
            </w:r>
          </w:p>
        </w:tc>
        <w:tc>
          <w:tcPr>
            <w:tcW w:w="5464" w:type="dxa"/>
          </w:tcPr>
          <w:p w14:paraId="22809EF5" w14:textId="77777777" w:rsidR="000268B6" w:rsidRDefault="00B82A5C">
            <w:pPr>
              <w:pStyle w:val="TableParagraph"/>
              <w:spacing w:before="82" w:line="360" w:lineRule="auto"/>
              <w:ind w:left="107" w:right="404"/>
              <w:rPr>
                <w:sz w:val="24"/>
              </w:rPr>
            </w:pPr>
            <w:r>
              <w:rPr>
                <w:sz w:val="24"/>
              </w:rPr>
              <w:t>Collaborates and works effectively within team and across different professional groups.</w:t>
            </w:r>
          </w:p>
          <w:p w14:paraId="3B5EDDAB" w14:textId="77777777" w:rsidR="000268B6" w:rsidRDefault="000268B6">
            <w:pPr>
              <w:pStyle w:val="TableParagraph"/>
              <w:spacing w:before="5"/>
              <w:rPr>
                <w:sz w:val="24"/>
              </w:rPr>
            </w:pPr>
          </w:p>
          <w:p w14:paraId="416AB998" w14:textId="77777777" w:rsidR="000268B6" w:rsidRDefault="00B82A5C">
            <w:pPr>
              <w:pStyle w:val="TableParagraph"/>
              <w:spacing w:line="410" w:lineRule="atLeast"/>
              <w:ind w:left="107" w:right="338"/>
              <w:rPr>
                <w:sz w:val="24"/>
              </w:rPr>
            </w:pPr>
            <w:r>
              <w:rPr>
                <w:sz w:val="24"/>
              </w:rPr>
              <w:t>Works effectively and respectfully with a wide range of people.</w:t>
            </w:r>
          </w:p>
        </w:tc>
        <w:tc>
          <w:tcPr>
            <w:tcW w:w="694" w:type="dxa"/>
          </w:tcPr>
          <w:p w14:paraId="217E93A6" w14:textId="0A3C031F" w:rsidR="000268B6" w:rsidRDefault="00272B97">
            <w:pPr>
              <w:pStyle w:val="TableParagraph"/>
              <w:ind w:left="106"/>
              <w:rPr>
                <w:sz w:val="24"/>
                <w:szCs w:val="24"/>
              </w:rPr>
            </w:pPr>
            <w:r w:rsidRPr="4AD64265">
              <w:rPr>
                <w:sz w:val="24"/>
                <w:szCs w:val="24"/>
              </w:rPr>
              <w:t>AI</w:t>
            </w:r>
          </w:p>
          <w:p w14:paraId="7BE6EA25" w14:textId="0A3C031F" w:rsidR="00272B97" w:rsidRDefault="00272B97">
            <w:pPr>
              <w:pStyle w:val="TableParagraph"/>
              <w:ind w:left="106"/>
              <w:rPr>
                <w:sz w:val="24"/>
                <w:szCs w:val="24"/>
              </w:rPr>
            </w:pPr>
          </w:p>
          <w:p w14:paraId="0C59F042" w14:textId="0A3C031F" w:rsidR="00272B97" w:rsidRDefault="00272B97">
            <w:pPr>
              <w:pStyle w:val="TableParagraph"/>
              <w:ind w:left="106"/>
              <w:rPr>
                <w:sz w:val="24"/>
                <w:szCs w:val="24"/>
              </w:rPr>
            </w:pPr>
          </w:p>
          <w:p w14:paraId="76ACD1BF" w14:textId="0A3C031F" w:rsidR="00272B97" w:rsidRDefault="00272B97">
            <w:pPr>
              <w:pStyle w:val="TableParagraph"/>
              <w:ind w:left="106"/>
              <w:rPr>
                <w:sz w:val="24"/>
                <w:szCs w:val="24"/>
              </w:rPr>
            </w:pPr>
          </w:p>
          <w:p w14:paraId="5AA8454A" w14:textId="0A3C031F" w:rsidR="00272B97" w:rsidRDefault="00272B97">
            <w:pPr>
              <w:pStyle w:val="TableParagraph"/>
              <w:ind w:left="106"/>
              <w:rPr>
                <w:sz w:val="24"/>
                <w:szCs w:val="24"/>
              </w:rPr>
            </w:pPr>
          </w:p>
          <w:p w14:paraId="73A74F4F" w14:textId="0A3C031F" w:rsidR="00272B97" w:rsidRDefault="00272B97">
            <w:pPr>
              <w:pStyle w:val="TableParagraph"/>
              <w:ind w:left="106"/>
              <w:rPr>
                <w:sz w:val="24"/>
                <w:szCs w:val="24"/>
              </w:rPr>
            </w:pPr>
            <w:r w:rsidRPr="4AD64265">
              <w:rPr>
                <w:sz w:val="24"/>
                <w:szCs w:val="24"/>
              </w:rPr>
              <w:t>AI</w:t>
            </w:r>
          </w:p>
        </w:tc>
      </w:tr>
      <w:tr w:rsidR="000268B6" w14:paraId="3FED4AF0" w14:textId="77777777">
        <w:trPr>
          <w:trHeight w:val="3395"/>
        </w:trPr>
        <w:tc>
          <w:tcPr>
            <w:tcW w:w="2912" w:type="dxa"/>
          </w:tcPr>
          <w:p w14:paraId="6780F679" w14:textId="77777777" w:rsidR="000268B6" w:rsidRDefault="000268B6">
            <w:pPr>
              <w:pStyle w:val="TableParagraph"/>
              <w:rPr>
                <w:sz w:val="26"/>
              </w:rPr>
            </w:pPr>
          </w:p>
          <w:p w14:paraId="597C73B8" w14:textId="77777777" w:rsidR="000268B6" w:rsidRDefault="000268B6">
            <w:pPr>
              <w:pStyle w:val="TableParagraph"/>
              <w:rPr>
                <w:sz w:val="26"/>
              </w:rPr>
            </w:pPr>
          </w:p>
          <w:p w14:paraId="16704C0A" w14:textId="77777777" w:rsidR="000268B6" w:rsidRDefault="000268B6">
            <w:pPr>
              <w:pStyle w:val="TableParagraph"/>
              <w:rPr>
                <w:sz w:val="26"/>
              </w:rPr>
            </w:pPr>
          </w:p>
          <w:p w14:paraId="6D21C836" w14:textId="77777777" w:rsidR="000268B6" w:rsidRDefault="00B82A5C">
            <w:pPr>
              <w:pStyle w:val="TableParagraph"/>
              <w:spacing w:before="219" w:line="360" w:lineRule="auto"/>
              <w:ind w:left="107" w:right="426"/>
              <w:rPr>
                <w:sz w:val="24"/>
              </w:rPr>
            </w:pPr>
            <w:r>
              <w:rPr>
                <w:sz w:val="24"/>
              </w:rPr>
              <w:t>Research, Knowledge Exchange and Professional Practice</w:t>
            </w:r>
          </w:p>
        </w:tc>
        <w:tc>
          <w:tcPr>
            <w:tcW w:w="5464" w:type="dxa"/>
          </w:tcPr>
          <w:p w14:paraId="440AC2BE" w14:textId="5C9B79EC" w:rsidR="000268B6" w:rsidRDefault="00B82A5C">
            <w:pPr>
              <w:pStyle w:val="TableParagraph"/>
              <w:spacing w:before="82" w:line="360" w:lineRule="auto"/>
              <w:ind w:left="107" w:right="150"/>
              <w:rPr>
                <w:sz w:val="24"/>
              </w:rPr>
            </w:pPr>
            <w:r>
              <w:rPr>
                <w:sz w:val="24"/>
              </w:rPr>
              <w:t xml:space="preserve">Evidence of research, knowledge exchange and/ or professional practice that contributes to the advancement of </w:t>
            </w:r>
            <w:r w:rsidR="009410F1">
              <w:rPr>
                <w:sz w:val="24"/>
              </w:rPr>
              <w:t>own areas of creative practice and/or learning development</w:t>
            </w:r>
            <w:r>
              <w:rPr>
                <w:sz w:val="24"/>
              </w:rPr>
              <w:t xml:space="preserve"> and is relevant to the goals of </w:t>
            </w:r>
            <w:r w:rsidR="009410F1">
              <w:rPr>
                <w:sz w:val="24"/>
              </w:rPr>
              <w:t xml:space="preserve">Academic Support, the </w:t>
            </w:r>
            <w:r>
              <w:rPr>
                <w:sz w:val="24"/>
              </w:rPr>
              <w:t xml:space="preserve">College and </w:t>
            </w:r>
            <w:r w:rsidR="009410F1">
              <w:rPr>
                <w:sz w:val="24"/>
              </w:rPr>
              <w:t xml:space="preserve">the </w:t>
            </w:r>
            <w:r>
              <w:rPr>
                <w:sz w:val="24"/>
              </w:rPr>
              <w:t>University.</w:t>
            </w:r>
          </w:p>
          <w:p w14:paraId="6BDDC811" w14:textId="77777777" w:rsidR="000268B6" w:rsidRDefault="000268B6">
            <w:pPr>
              <w:pStyle w:val="TableParagraph"/>
              <w:spacing w:before="4"/>
              <w:rPr>
                <w:sz w:val="24"/>
              </w:rPr>
            </w:pPr>
          </w:p>
          <w:p w14:paraId="36137E49" w14:textId="77777777" w:rsidR="000268B6" w:rsidRDefault="00B82A5C">
            <w:pPr>
              <w:pStyle w:val="TableParagraph"/>
              <w:spacing w:line="410" w:lineRule="atLeast"/>
              <w:ind w:left="107" w:right="377"/>
              <w:rPr>
                <w:sz w:val="24"/>
              </w:rPr>
            </w:pPr>
            <w:r>
              <w:rPr>
                <w:sz w:val="24"/>
              </w:rPr>
              <w:t>Evidence of using contacts within subject peer group to develop partnerships or collaboration.</w:t>
            </w:r>
          </w:p>
          <w:p w14:paraId="536B697C" w14:textId="77777777" w:rsidR="002708DA" w:rsidRDefault="002708DA">
            <w:pPr>
              <w:pStyle w:val="TableParagraph"/>
              <w:spacing w:line="410" w:lineRule="atLeast"/>
              <w:ind w:left="107" w:right="377"/>
              <w:rPr>
                <w:sz w:val="24"/>
              </w:rPr>
            </w:pPr>
          </w:p>
          <w:p w14:paraId="3651143C" w14:textId="0BECBE25" w:rsidR="002708DA" w:rsidRDefault="002708DA">
            <w:pPr>
              <w:pStyle w:val="TableParagraph"/>
              <w:spacing w:line="410" w:lineRule="atLeast"/>
              <w:ind w:left="107" w:right="377"/>
              <w:rPr>
                <w:sz w:val="24"/>
              </w:rPr>
            </w:pPr>
            <w:r w:rsidRPr="002708DA">
              <w:rPr>
                <w:sz w:val="24"/>
              </w:rPr>
              <w:t>Familiar with debates and research relating to decolonising the curriculum and awarding gaps within the HE Sector.</w:t>
            </w:r>
          </w:p>
        </w:tc>
        <w:tc>
          <w:tcPr>
            <w:tcW w:w="694" w:type="dxa"/>
          </w:tcPr>
          <w:p w14:paraId="30337F33" w14:textId="0A3C031F" w:rsidR="00272B97" w:rsidRDefault="00272B97">
            <w:pPr>
              <w:pStyle w:val="TableParagraph"/>
              <w:ind w:left="106"/>
              <w:rPr>
                <w:sz w:val="24"/>
                <w:szCs w:val="24"/>
              </w:rPr>
            </w:pPr>
            <w:r w:rsidRPr="4AD64265">
              <w:rPr>
                <w:sz w:val="24"/>
                <w:szCs w:val="24"/>
              </w:rPr>
              <w:t>AI</w:t>
            </w:r>
          </w:p>
          <w:p w14:paraId="1AF69EE0" w14:textId="0A3C031F" w:rsidR="00272B97" w:rsidRDefault="00272B97">
            <w:pPr>
              <w:pStyle w:val="TableParagraph"/>
              <w:ind w:left="106"/>
              <w:rPr>
                <w:sz w:val="24"/>
                <w:szCs w:val="24"/>
              </w:rPr>
            </w:pPr>
          </w:p>
          <w:p w14:paraId="44D0C3FF" w14:textId="77777777" w:rsidR="00275169" w:rsidRDefault="00275169">
            <w:pPr>
              <w:pStyle w:val="TableParagraph"/>
              <w:ind w:left="106"/>
              <w:rPr>
                <w:sz w:val="24"/>
              </w:rPr>
            </w:pPr>
          </w:p>
          <w:p w14:paraId="79A13BC3" w14:textId="0A3C031F" w:rsidR="00272B97" w:rsidRDefault="00272B97">
            <w:pPr>
              <w:pStyle w:val="TableParagraph"/>
              <w:ind w:left="106"/>
              <w:rPr>
                <w:sz w:val="24"/>
                <w:szCs w:val="24"/>
              </w:rPr>
            </w:pPr>
          </w:p>
          <w:p w14:paraId="479D7DBA" w14:textId="0A3C031F" w:rsidR="00272B97" w:rsidRDefault="00272B97">
            <w:pPr>
              <w:pStyle w:val="TableParagraph"/>
              <w:ind w:left="106"/>
              <w:rPr>
                <w:sz w:val="24"/>
                <w:szCs w:val="24"/>
              </w:rPr>
            </w:pPr>
          </w:p>
          <w:p w14:paraId="486A7B03" w14:textId="0A3C031F" w:rsidR="00272B97" w:rsidRDefault="00272B97">
            <w:pPr>
              <w:pStyle w:val="TableParagraph"/>
              <w:ind w:left="106"/>
              <w:rPr>
                <w:sz w:val="24"/>
                <w:szCs w:val="24"/>
              </w:rPr>
            </w:pPr>
          </w:p>
          <w:p w14:paraId="27C1D399" w14:textId="0A3C031F" w:rsidR="00272B97" w:rsidRDefault="00272B97">
            <w:pPr>
              <w:pStyle w:val="TableParagraph"/>
              <w:ind w:left="106"/>
              <w:rPr>
                <w:sz w:val="24"/>
                <w:szCs w:val="24"/>
              </w:rPr>
            </w:pPr>
          </w:p>
          <w:p w14:paraId="00601C28" w14:textId="0A3C031F" w:rsidR="00272B97" w:rsidRDefault="00272B97">
            <w:pPr>
              <w:pStyle w:val="TableParagraph"/>
              <w:ind w:left="106"/>
              <w:rPr>
                <w:sz w:val="24"/>
                <w:szCs w:val="24"/>
              </w:rPr>
            </w:pPr>
          </w:p>
          <w:p w14:paraId="5AF88950" w14:textId="0A3C031F" w:rsidR="00272B97" w:rsidRDefault="00272B97">
            <w:pPr>
              <w:pStyle w:val="TableParagraph"/>
              <w:ind w:left="106"/>
              <w:rPr>
                <w:sz w:val="24"/>
                <w:szCs w:val="24"/>
              </w:rPr>
            </w:pPr>
          </w:p>
          <w:p w14:paraId="46D0AE17" w14:textId="0A3C031F" w:rsidR="00272B97" w:rsidRDefault="00272B97">
            <w:pPr>
              <w:pStyle w:val="TableParagraph"/>
              <w:ind w:left="106"/>
              <w:rPr>
                <w:sz w:val="24"/>
                <w:szCs w:val="24"/>
              </w:rPr>
            </w:pPr>
          </w:p>
          <w:p w14:paraId="55BC3F2C" w14:textId="0A3C031F" w:rsidR="00272B97" w:rsidRDefault="00272B97">
            <w:pPr>
              <w:pStyle w:val="TableParagraph"/>
              <w:ind w:left="106"/>
              <w:rPr>
                <w:sz w:val="24"/>
                <w:szCs w:val="24"/>
              </w:rPr>
            </w:pPr>
          </w:p>
          <w:p w14:paraId="133B15BC" w14:textId="0A3C031F" w:rsidR="00272B97" w:rsidRDefault="00272B97">
            <w:pPr>
              <w:pStyle w:val="TableParagraph"/>
              <w:ind w:left="106"/>
              <w:rPr>
                <w:sz w:val="24"/>
                <w:szCs w:val="24"/>
              </w:rPr>
            </w:pPr>
            <w:r w:rsidRPr="4AD64265">
              <w:rPr>
                <w:sz w:val="24"/>
                <w:szCs w:val="24"/>
              </w:rPr>
              <w:t>AI</w:t>
            </w:r>
          </w:p>
          <w:p w14:paraId="6DBCD531" w14:textId="0A3C031F" w:rsidR="00272B97" w:rsidRDefault="00272B97">
            <w:pPr>
              <w:pStyle w:val="TableParagraph"/>
              <w:ind w:left="106"/>
              <w:rPr>
                <w:sz w:val="24"/>
                <w:szCs w:val="24"/>
              </w:rPr>
            </w:pPr>
          </w:p>
          <w:p w14:paraId="740DCCCB" w14:textId="0A3C031F" w:rsidR="00272B97" w:rsidRDefault="00272B97">
            <w:pPr>
              <w:pStyle w:val="TableParagraph"/>
              <w:ind w:left="106"/>
              <w:rPr>
                <w:sz w:val="24"/>
                <w:szCs w:val="24"/>
              </w:rPr>
            </w:pPr>
          </w:p>
          <w:p w14:paraId="6E757365" w14:textId="0A3C031F" w:rsidR="00272B97" w:rsidRDefault="00272B97">
            <w:pPr>
              <w:pStyle w:val="TableParagraph"/>
              <w:ind w:left="106"/>
              <w:rPr>
                <w:sz w:val="24"/>
                <w:szCs w:val="24"/>
              </w:rPr>
            </w:pPr>
          </w:p>
          <w:p w14:paraId="262DA3B0" w14:textId="48E0CE4A" w:rsidR="00272B97" w:rsidRDefault="00275169">
            <w:pPr>
              <w:pStyle w:val="TableParagraph"/>
              <w:ind w:left="106"/>
              <w:rPr>
                <w:sz w:val="24"/>
                <w:szCs w:val="24"/>
              </w:rPr>
            </w:pPr>
            <w:r>
              <w:rPr>
                <w:sz w:val="24"/>
              </w:rPr>
              <w:t>AI</w:t>
            </w:r>
          </w:p>
        </w:tc>
      </w:tr>
      <w:tr w:rsidR="000268B6" w14:paraId="4787857B" w14:textId="77777777">
        <w:trPr>
          <w:trHeight w:val="1327"/>
        </w:trPr>
        <w:tc>
          <w:tcPr>
            <w:tcW w:w="2912" w:type="dxa"/>
          </w:tcPr>
          <w:p w14:paraId="0D60B547" w14:textId="77777777" w:rsidR="000268B6" w:rsidRDefault="000268B6">
            <w:pPr>
              <w:pStyle w:val="TableParagraph"/>
              <w:spacing w:before="3"/>
              <w:rPr>
                <w:sz w:val="25"/>
              </w:rPr>
            </w:pPr>
          </w:p>
          <w:p w14:paraId="52172156" w14:textId="77777777" w:rsidR="000268B6" w:rsidRDefault="00B82A5C">
            <w:pPr>
              <w:pStyle w:val="TableParagraph"/>
              <w:spacing w:before="1" w:line="360" w:lineRule="auto"/>
              <w:ind w:left="107" w:right="253"/>
              <w:rPr>
                <w:sz w:val="24"/>
              </w:rPr>
            </w:pPr>
            <w:r>
              <w:rPr>
                <w:sz w:val="24"/>
              </w:rPr>
              <w:t>Planning and Managing Resources</w:t>
            </w:r>
          </w:p>
        </w:tc>
        <w:tc>
          <w:tcPr>
            <w:tcW w:w="5464" w:type="dxa"/>
          </w:tcPr>
          <w:p w14:paraId="5C66B117" w14:textId="77777777" w:rsidR="000268B6" w:rsidRDefault="00B82A5C">
            <w:pPr>
              <w:pStyle w:val="TableParagraph"/>
              <w:spacing w:before="85" w:line="360" w:lineRule="auto"/>
              <w:ind w:left="107" w:right="924"/>
              <w:rPr>
                <w:sz w:val="24"/>
              </w:rPr>
            </w:pPr>
            <w:r>
              <w:rPr>
                <w:sz w:val="24"/>
              </w:rPr>
              <w:t>Plans, prioritises and manages resources effectively to achieve objectives.</w:t>
            </w:r>
          </w:p>
        </w:tc>
        <w:tc>
          <w:tcPr>
            <w:tcW w:w="694" w:type="dxa"/>
          </w:tcPr>
          <w:p w14:paraId="6AA498D1" w14:textId="38633F63" w:rsidR="000268B6" w:rsidRDefault="00275169">
            <w:pPr>
              <w:pStyle w:val="TableParagraph"/>
              <w:spacing w:before="85"/>
              <w:ind w:left="106"/>
              <w:rPr>
                <w:sz w:val="24"/>
              </w:rPr>
            </w:pPr>
            <w:r>
              <w:rPr>
                <w:sz w:val="24"/>
              </w:rPr>
              <w:t>AI</w:t>
            </w:r>
          </w:p>
        </w:tc>
      </w:tr>
    </w:tbl>
    <w:p w14:paraId="3518ADAE" w14:textId="77777777" w:rsidR="0012241D" w:rsidRDefault="0012241D"/>
    <w:sectPr w:rsidR="0012241D">
      <w:pgSz w:w="11910" w:h="16840"/>
      <w:pgMar w:top="1960" w:right="1140" w:bottom="1440" w:left="1320" w:header="1182"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42038" w14:textId="77777777" w:rsidR="00801F37" w:rsidRDefault="00801F37">
      <w:r>
        <w:separator/>
      </w:r>
    </w:p>
  </w:endnote>
  <w:endnote w:type="continuationSeparator" w:id="0">
    <w:p w14:paraId="27ACEA52" w14:textId="77777777" w:rsidR="00801F37" w:rsidRDefault="00801F37">
      <w:r>
        <w:continuationSeparator/>
      </w:r>
    </w:p>
  </w:endnote>
  <w:endnote w:type="continuationNotice" w:id="1">
    <w:p w14:paraId="132F6C7A" w14:textId="77777777" w:rsidR="00801F37" w:rsidRDefault="00801F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F233D" w14:textId="77777777" w:rsidR="000268B6" w:rsidRDefault="00616961">
    <w:pPr>
      <w:pStyle w:val="BodyText"/>
      <w:spacing w:line="14" w:lineRule="auto"/>
      <w:rPr>
        <w:sz w:val="20"/>
      </w:rPr>
    </w:pPr>
    <w:r>
      <w:rPr>
        <w:noProof/>
        <w:lang w:bidi="ar-SA"/>
      </w:rPr>
      <mc:AlternateContent>
        <mc:Choice Requires="wps">
          <w:drawing>
            <wp:anchor distT="0" distB="0" distL="114300" distR="114300" simplePos="0" relativeHeight="251658241" behindDoc="1" locked="0" layoutInCell="1" allowOverlap="1" wp14:anchorId="31E74765" wp14:editId="10AACE94">
              <wp:simplePos x="0" y="0"/>
              <wp:positionH relativeFrom="page">
                <wp:posOffset>901700</wp:posOffset>
              </wp:positionH>
              <wp:positionV relativeFrom="page">
                <wp:posOffset>9707880</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E00A9" w14:textId="1A40DCEC" w:rsidR="000268B6" w:rsidRDefault="00B82A5C">
                          <w:pPr>
                            <w:pStyle w:val="BodyText"/>
                            <w:spacing w:before="12"/>
                            <w:ind w:left="20"/>
                          </w:pPr>
                          <w:r>
                            <w:t>Last updated August 202</w:t>
                          </w:r>
                          <w:r w:rsidR="00C50B98">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E74765" id="_x0000_t202" coordsize="21600,21600" o:spt="202" path="m,l,21600r21600,l21600,xe">
              <v:stroke joinstyle="miter"/>
              <v:path gradientshapeok="t" o:connecttype="rect"/>
            </v:shapetype>
            <v:shape id="Text Box 2" o:spid="_x0000_s1027" type="#_x0000_t202" style="position:absolute;margin-left:71pt;margin-top:764.4pt;width:142.1pt;height:15.4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" filled="f" stroked="f">
              <v:textbox inset="0,0,0,0">
                <w:txbxContent>
                  <w:p w14:paraId="51CE00A9" w14:textId="1A40DCEC" w:rsidR="000268B6" w:rsidRDefault="00B82A5C">
                    <w:pPr>
                      <w:pStyle w:val="BodyText"/>
                      <w:spacing w:before="12"/>
                      <w:ind w:left="20"/>
                    </w:pPr>
                    <w:r>
                      <w:t>Last updated August 202</w:t>
                    </w:r>
                    <w:r w:rsidR="00C50B98">
                      <w:t>1</w:t>
                    </w:r>
                  </w:p>
                </w:txbxContent>
              </v:textbox>
              <w10:wrap anchorx="page" anchory="page"/>
            </v:shape>
          </w:pict>
        </mc:Fallback>
      </mc:AlternateContent>
    </w:r>
    <w:r>
      <w:rPr>
        <w:noProof/>
        <w:lang w:bidi="ar-SA"/>
      </w:rPr>
      <mc:AlternateContent>
        <mc:Choice Requires="wps">
          <w:drawing>
            <wp:anchor distT="0" distB="0" distL="114300" distR="114300" simplePos="0" relativeHeight="251658242" behindDoc="1" locked="0" layoutInCell="1" allowOverlap="1" wp14:anchorId="03C3B1ED" wp14:editId="058D8062">
              <wp:simplePos x="0" y="0"/>
              <wp:positionH relativeFrom="page">
                <wp:posOffset>6363970</wp:posOffset>
              </wp:positionH>
              <wp:positionV relativeFrom="page">
                <wp:posOffset>9707880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C7532" w14:textId="68538E38" w:rsidR="000268B6" w:rsidRDefault="00B82A5C">
                          <w:pPr>
                            <w:pStyle w:val="BodyText"/>
                            <w:spacing w:before="12"/>
                            <w:ind w:left="60"/>
                          </w:pPr>
                          <w:r>
                            <w:fldChar w:fldCharType="begin"/>
                          </w:r>
                          <w:r>
                            <w:rPr>
                              <w:w w:val="99"/>
                            </w:rPr>
                            <w:instrText xml:space="preserve"> PAGE </w:instrText>
                          </w:r>
                          <w:r>
                            <w:fldChar w:fldCharType="separate"/>
                          </w:r>
                          <w:r w:rsidR="00335078">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3B1ED" id="_x0000_t202" coordsize="21600,21600" o:spt="202" path="m,l,21600r21600,l21600,xe">
              <v:stroke joinstyle="miter"/>
              <v:path gradientshapeok="t" o:connecttype="rect"/>
            </v:shapetype>
            <v:shape id="Text Box 1" o:spid="_x0000_s1028" type="#_x0000_t202" style="position:absolute;margin-left:501.1pt;margin-top:764.4pt;width:12.7pt;height:15.4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XarQ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" filled="f" stroked="f">
              <v:textbox inset="0,0,0,0">
                <w:txbxContent>
                  <w:p w14:paraId="750C7532" w14:textId="68538E38" w:rsidR="000268B6" w:rsidRDefault="00B82A5C">
                    <w:pPr>
                      <w:pStyle w:val="BodyText"/>
                      <w:spacing w:before="12"/>
                      <w:ind w:left="60"/>
                    </w:pPr>
                    <w:r>
                      <w:fldChar w:fldCharType="begin"/>
                    </w:r>
                    <w:r>
                      <w:rPr>
                        <w:w w:val="99"/>
                      </w:rPr>
                      <w:instrText xml:space="preserve"> PAGE </w:instrText>
                    </w:r>
                    <w:r>
                      <w:fldChar w:fldCharType="separate"/>
                    </w:r>
                    <w:r w:rsidR="00335078">
                      <w:rPr>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45C8C" w14:textId="77777777" w:rsidR="00801F37" w:rsidRDefault="00801F37">
      <w:r>
        <w:separator/>
      </w:r>
    </w:p>
  </w:footnote>
  <w:footnote w:type="continuationSeparator" w:id="0">
    <w:p w14:paraId="4803E6C5" w14:textId="77777777" w:rsidR="00801F37" w:rsidRDefault="00801F37">
      <w:r>
        <w:continuationSeparator/>
      </w:r>
    </w:p>
  </w:footnote>
  <w:footnote w:type="continuationNotice" w:id="1">
    <w:p w14:paraId="47C953DA" w14:textId="77777777" w:rsidR="00801F37" w:rsidRDefault="00801F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34766" w14:textId="77777777" w:rsidR="000268B6" w:rsidRDefault="00B82A5C">
    <w:pPr>
      <w:pStyle w:val="BodyText"/>
      <w:spacing w:line="14" w:lineRule="auto"/>
      <w:rPr>
        <w:sz w:val="20"/>
      </w:rPr>
    </w:pPr>
    <w:r>
      <w:rPr>
        <w:noProof/>
        <w:lang w:bidi="ar-SA"/>
      </w:rPr>
      <w:drawing>
        <wp:anchor distT="0" distB="0" distL="0" distR="0" simplePos="0" relativeHeight="251658240" behindDoc="1" locked="0" layoutInCell="1" allowOverlap="1" wp14:anchorId="56235CDD" wp14:editId="25AE7C67">
          <wp:simplePos x="0" y="0"/>
          <wp:positionH relativeFrom="page">
            <wp:posOffset>914400</wp:posOffset>
          </wp:positionH>
          <wp:positionV relativeFrom="page">
            <wp:posOffset>750751</wp:posOffset>
          </wp:positionV>
          <wp:extent cx="1090397" cy="495753"/>
          <wp:effectExtent l="0" t="0" r="0" b="0"/>
          <wp:wrapNone/>
          <wp:docPr id="23" name="image1.png" descr="image here is of ual business logo" title="ual business lo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3605D"/>
    <w:multiLevelType w:val="hybridMultilevel"/>
    <w:tmpl w:val="1180D9C6"/>
    <w:lvl w:ilvl="0" w:tplc="127C9358">
      <w:numFmt w:val="bullet"/>
      <w:lvlText w:val=""/>
      <w:lvlJc w:val="left"/>
      <w:pPr>
        <w:ind w:left="827" w:hanging="360"/>
      </w:pPr>
      <w:rPr>
        <w:rFonts w:ascii="Symbol" w:eastAsia="Symbol" w:hAnsi="Symbol" w:cs="Symbol" w:hint="default"/>
        <w:w w:val="100"/>
        <w:sz w:val="24"/>
        <w:szCs w:val="24"/>
        <w:lang w:val="en-GB" w:eastAsia="en-GB" w:bidi="en-GB"/>
      </w:rPr>
    </w:lvl>
    <w:lvl w:ilvl="1" w:tplc="33B8A88C">
      <w:numFmt w:val="bullet"/>
      <w:lvlText w:val="•"/>
      <w:lvlJc w:val="left"/>
      <w:pPr>
        <w:ind w:left="1658" w:hanging="360"/>
      </w:pPr>
      <w:rPr>
        <w:rFonts w:hint="default"/>
        <w:lang w:val="en-GB" w:eastAsia="en-GB" w:bidi="en-GB"/>
      </w:rPr>
    </w:lvl>
    <w:lvl w:ilvl="2" w:tplc="7D68730A">
      <w:numFmt w:val="bullet"/>
      <w:lvlText w:val="•"/>
      <w:lvlJc w:val="left"/>
      <w:pPr>
        <w:ind w:left="2497" w:hanging="360"/>
      </w:pPr>
      <w:rPr>
        <w:rFonts w:hint="default"/>
        <w:lang w:val="en-GB" w:eastAsia="en-GB" w:bidi="en-GB"/>
      </w:rPr>
    </w:lvl>
    <w:lvl w:ilvl="3" w:tplc="AE2EC27C">
      <w:numFmt w:val="bullet"/>
      <w:lvlText w:val="•"/>
      <w:lvlJc w:val="left"/>
      <w:pPr>
        <w:ind w:left="3336" w:hanging="360"/>
      </w:pPr>
      <w:rPr>
        <w:rFonts w:hint="default"/>
        <w:lang w:val="en-GB" w:eastAsia="en-GB" w:bidi="en-GB"/>
      </w:rPr>
    </w:lvl>
    <w:lvl w:ilvl="4" w:tplc="86D874AC">
      <w:numFmt w:val="bullet"/>
      <w:lvlText w:val="•"/>
      <w:lvlJc w:val="left"/>
      <w:pPr>
        <w:ind w:left="4174" w:hanging="360"/>
      </w:pPr>
      <w:rPr>
        <w:rFonts w:hint="default"/>
        <w:lang w:val="en-GB" w:eastAsia="en-GB" w:bidi="en-GB"/>
      </w:rPr>
    </w:lvl>
    <w:lvl w:ilvl="5" w:tplc="6AB4E266">
      <w:numFmt w:val="bullet"/>
      <w:lvlText w:val="•"/>
      <w:lvlJc w:val="left"/>
      <w:pPr>
        <w:ind w:left="5013" w:hanging="360"/>
      </w:pPr>
      <w:rPr>
        <w:rFonts w:hint="default"/>
        <w:lang w:val="en-GB" w:eastAsia="en-GB" w:bidi="en-GB"/>
      </w:rPr>
    </w:lvl>
    <w:lvl w:ilvl="6" w:tplc="EF14645E">
      <w:numFmt w:val="bullet"/>
      <w:lvlText w:val="•"/>
      <w:lvlJc w:val="left"/>
      <w:pPr>
        <w:ind w:left="5852" w:hanging="360"/>
      </w:pPr>
      <w:rPr>
        <w:rFonts w:hint="default"/>
        <w:lang w:val="en-GB" w:eastAsia="en-GB" w:bidi="en-GB"/>
      </w:rPr>
    </w:lvl>
    <w:lvl w:ilvl="7" w:tplc="E6F4D74A">
      <w:numFmt w:val="bullet"/>
      <w:lvlText w:val="•"/>
      <w:lvlJc w:val="left"/>
      <w:pPr>
        <w:ind w:left="6690" w:hanging="360"/>
      </w:pPr>
      <w:rPr>
        <w:rFonts w:hint="default"/>
        <w:lang w:val="en-GB" w:eastAsia="en-GB" w:bidi="en-GB"/>
      </w:rPr>
    </w:lvl>
    <w:lvl w:ilvl="8" w:tplc="AE72BCB4">
      <w:numFmt w:val="bullet"/>
      <w:lvlText w:val="•"/>
      <w:lvlJc w:val="left"/>
      <w:pPr>
        <w:ind w:left="7529" w:hanging="360"/>
      </w:pPr>
      <w:rPr>
        <w:rFonts w:hint="default"/>
        <w:lang w:val="en-GB" w:eastAsia="en-GB" w:bidi="en-GB"/>
      </w:rPr>
    </w:lvl>
  </w:abstractNum>
  <w:abstractNum w:abstractNumId="1" w15:restartNumberingAfterBreak="0">
    <w:nsid w:val="3E3C34E1"/>
    <w:multiLevelType w:val="hybridMultilevel"/>
    <w:tmpl w:val="B86A2F30"/>
    <w:lvl w:ilvl="0" w:tplc="C8DC196A">
      <w:numFmt w:val="bullet"/>
      <w:lvlText w:val=""/>
      <w:lvlJc w:val="left"/>
      <w:pPr>
        <w:ind w:left="827" w:hanging="360"/>
      </w:pPr>
      <w:rPr>
        <w:rFonts w:ascii="Symbol" w:eastAsia="Symbol" w:hAnsi="Symbol" w:cs="Symbol" w:hint="default"/>
        <w:w w:val="100"/>
        <w:sz w:val="24"/>
        <w:szCs w:val="24"/>
        <w:lang w:val="en-GB" w:eastAsia="en-GB" w:bidi="en-GB"/>
      </w:rPr>
    </w:lvl>
    <w:lvl w:ilvl="1" w:tplc="7042FE14">
      <w:numFmt w:val="bullet"/>
      <w:lvlText w:val="•"/>
      <w:lvlJc w:val="left"/>
      <w:pPr>
        <w:ind w:left="1658" w:hanging="360"/>
      </w:pPr>
      <w:rPr>
        <w:rFonts w:hint="default"/>
        <w:lang w:val="en-GB" w:eastAsia="en-GB" w:bidi="en-GB"/>
      </w:rPr>
    </w:lvl>
    <w:lvl w:ilvl="2" w:tplc="F642E170">
      <w:numFmt w:val="bullet"/>
      <w:lvlText w:val="•"/>
      <w:lvlJc w:val="left"/>
      <w:pPr>
        <w:ind w:left="2497" w:hanging="360"/>
      </w:pPr>
      <w:rPr>
        <w:rFonts w:hint="default"/>
        <w:lang w:val="en-GB" w:eastAsia="en-GB" w:bidi="en-GB"/>
      </w:rPr>
    </w:lvl>
    <w:lvl w:ilvl="3" w:tplc="3F14360C">
      <w:numFmt w:val="bullet"/>
      <w:lvlText w:val="•"/>
      <w:lvlJc w:val="left"/>
      <w:pPr>
        <w:ind w:left="3336" w:hanging="360"/>
      </w:pPr>
      <w:rPr>
        <w:rFonts w:hint="default"/>
        <w:lang w:val="en-GB" w:eastAsia="en-GB" w:bidi="en-GB"/>
      </w:rPr>
    </w:lvl>
    <w:lvl w:ilvl="4" w:tplc="CE0ADAD8">
      <w:numFmt w:val="bullet"/>
      <w:lvlText w:val="•"/>
      <w:lvlJc w:val="left"/>
      <w:pPr>
        <w:ind w:left="4175" w:hanging="360"/>
      </w:pPr>
      <w:rPr>
        <w:rFonts w:hint="default"/>
        <w:lang w:val="en-GB" w:eastAsia="en-GB" w:bidi="en-GB"/>
      </w:rPr>
    </w:lvl>
    <w:lvl w:ilvl="5" w:tplc="39C23E40">
      <w:numFmt w:val="bullet"/>
      <w:lvlText w:val="•"/>
      <w:lvlJc w:val="left"/>
      <w:pPr>
        <w:ind w:left="5014" w:hanging="360"/>
      </w:pPr>
      <w:rPr>
        <w:rFonts w:hint="default"/>
        <w:lang w:val="en-GB" w:eastAsia="en-GB" w:bidi="en-GB"/>
      </w:rPr>
    </w:lvl>
    <w:lvl w:ilvl="6" w:tplc="9CD89A5A">
      <w:numFmt w:val="bullet"/>
      <w:lvlText w:val="•"/>
      <w:lvlJc w:val="left"/>
      <w:pPr>
        <w:ind w:left="5852" w:hanging="360"/>
      </w:pPr>
      <w:rPr>
        <w:rFonts w:hint="default"/>
        <w:lang w:val="en-GB" w:eastAsia="en-GB" w:bidi="en-GB"/>
      </w:rPr>
    </w:lvl>
    <w:lvl w:ilvl="7" w:tplc="E0A6B9C6">
      <w:numFmt w:val="bullet"/>
      <w:lvlText w:val="•"/>
      <w:lvlJc w:val="left"/>
      <w:pPr>
        <w:ind w:left="6691" w:hanging="360"/>
      </w:pPr>
      <w:rPr>
        <w:rFonts w:hint="default"/>
        <w:lang w:val="en-GB" w:eastAsia="en-GB" w:bidi="en-GB"/>
      </w:rPr>
    </w:lvl>
    <w:lvl w:ilvl="8" w:tplc="937A3670">
      <w:numFmt w:val="bullet"/>
      <w:lvlText w:val="•"/>
      <w:lvlJc w:val="left"/>
      <w:pPr>
        <w:ind w:left="7530" w:hanging="360"/>
      </w:pPr>
      <w:rPr>
        <w:rFonts w:hint="default"/>
        <w:lang w:val="en-GB" w:eastAsia="en-GB" w:bidi="en-GB"/>
      </w:rPr>
    </w:lvl>
  </w:abstractNum>
  <w:abstractNum w:abstractNumId="2" w15:restartNumberingAfterBreak="0">
    <w:nsid w:val="48E841AC"/>
    <w:multiLevelType w:val="hybridMultilevel"/>
    <w:tmpl w:val="611CF302"/>
    <w:lvl w:ilvl="0" w:tplc="2918C280">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28644C"/>
    <w:multiLevelType w:val="hybridMultilevel"/>
    <w:tmpl w:val="0A940C02"/>
    <w:lvl w:ilvl="0" w:tplc="F9A01882">
      <w:numFmt w:val="bullet"/>
      <w:lvlText w:val=""/>
      <w:lvlJc w:val="left"/>
      <w:pPr>
        <w:ind w:left="827" w:hanging="360"/>
      </w:pPr>
      <w:rPr>
        <w:rFonts w:ascii="Symbol" w:eastAsia="Symbol" w:hAnsi="Symbol" w:cs="Symbol" w:hint="default"/>
        <w:w w:val="100"/>
        <w:sz w:val="24"/>
        <w:szCs w:val="24"/>
        <w:lang w:val="en-GB" w:eastAsia="en-GB" w:bidi="en-GB"/>
      </w:rPr>
    </w:lvl>
    <w:lvl w:ilvl="1" w:tplc="716EE6D8">
      <w:numFmt w:val="bullet"/>
      <w:lvlText w:val="•"/>
      <w:lvlJc w:val="left"/>
      <w:pPr>
        <w:ind w:left="1658" w:hanging="360"/>
      </w:pPr>
      <w:rPr>
        <w:rFonts w:hint="default"/>
        <w:lang w:val="en-GB" w:eastAsia="en-GB" w:bidi="en-GB"/>
      </w:rPr>
    </w:lvl>
    <w:lvl w:ilvl="2" w:tplc="B150E0B6">
      <w:numFmt w:val="bullet"/>
      <w:lvlText w:val="•"/>
      <w:lvlJc w:val="left"/>
      <w:pPr>
        <w:ind w:left="2497" w:hanging="360"/>
      </w:pPr>
      <w:rPr>
        <w:rFonts w:hint="default"/>
        <w:lang w:val="en-GB" w:eastAsia="en-GB" w:bidi="en-GB"/>
      </w:rPr>
    </w:lvl>
    <w:lvl w:ilvl="3" w:tplc="51A8EC94">
      <w:numFmt w:val="bullet"/>
      <w:lvlText w:val="•"/>
      <w:lvlJc w:val="left"/>
      <w:pPr>
        <w:ind w:left="3336" w:hanging="360"/>
      </w:pPr>
      <w:rPr>
        <w:rFonts w:hint="default"/>
        <w:lang w:val="en-GB" w:eastAsia="en-GB" w:bidi="en-GB"/>
      </w:rPr>
    </w:lvl>
    <w:lvl w:ilvl="4" w:tplc="A13ACC08">
      <w:numFmt w:val="bullet"/>
      <w:lvlText w:val="•"/>
      <w:lvlJc w:val="left"/>
      <w:pPr>
        <w:ind w:left="4175" w:hanging="360"/>
      </w:pPr>
      <w:rPr>
        <w:rFonts w:hint="default"/>
        <w:lang w:val="en-GB" w:eastAsia="en-GB" w:bidi="en-GB"/>
      </w:rPr>
    </w:lvl>
    <w:lvl w:ilvl="5" w:tplc="C7DE23E2">
      <w:numFmt w:val="bullet"/>
      <w:lvlText w:val="•"/>
      <w:lvlJc w:val="left"/>
      <w:pPr>
        <w:ind w:left="5014" w:hanging="360"/>
      </w:pPr>
      <w:rPr>
        <w:rFonts w:hint="default"/>
        <w:lang w:val="en-GB" w:eastAsia="en-GB" w:bidi="en-GB"/>
      </w:rPr>
    </w:lvl>
    <w:lvl w:ilvl="6" w:tplc="F59282F0">
      <w:numFmt w:val="bullet"/>
      <w:lvlText w:val="•"/>
      <w:lvlJc w:val="left"/>
      <w:pPr>
        <w:ind w:left="5852" w:hanging="360"/>
      </w:pPr>
      <w:rPr>
        <w:rFonts w:hint="default"/>
        <w:lang w:val="en-GB" w:eastAsia="en-GB" w:bidi="en-GB"/>
      </w:rPr>
    </w:lvl>
    <w:lvl w:ilvl="7" w:tplc="B4FA84B8">
      <w:numFmt w:val="bullet"/>
      <w:lvlText w:val="•"/>
      <w:lvlJc w:val="left"/>
      <w:pPr>
        <w:ind w:left="6691" w:hanging="360"/>
      </w:pPr>
      <w:rPr>
        <w:rFonts w:hint="default"/>
        <w:lang w:val="en-GB" w:eastAsia="en-GB" w:bidi="en-GB"/>
      </w:rPr>
    </w:lvl>
    <w:lvl w:ilvl="8" w:tplc="19CE7288">
      <w:numFmt w:val="bullet"/>
      <w:lvlText w:val="•"/>
      <w:lvlJc w:val="left"/>
      <w:pPr>
        <w:ind w:left="7530" w:hanging="360"/>
      </w:pPr>
      <w:rPr>
        <w:rFonts w:hint="default"/>
        <w:lang w:val="en-GB" w:eastAsia="en-GB" w:bidi="en-GB"/>
      </w:rPr>
    </w:lvl>
  </w:abstractNum>
  <w:abstractNum w:abstractNumId="4" w15:restartNumberingAfterBreak="0">
    <w:nsid w:val="688213B9"/>
    <w:multiLevelType w:val="hybridMultilevel"/>
    <w:tmpl w:val="8CB6A86E"/>
    <w:lvl w:ilvl="0" w:tplc="FDA069B4">
      <w:numFmt w:val="bullet"/>
      <w:lvlText w:val=""/>
      <w:lvlJc w:val="left"/>
      <w:pPr>
        <w:ind w:left="950" w:hanging="360"/>
      </w:pPr>
      <w:rPr>
        <w:rFonts w:ascii="Symbol" w:eastAsia="Symbol" w:hAnsi="Symbol" w:cs="Symbol" w:hint="default"/>
        <w:w w:val="100"/>
        <w:sz w:val="24"/>
        <w:szCs w:val="24"/>
        <w:lang w:val="en-GB" w:eastAsia="en-GB" w:bidi="en-GB"/>
      </w:rPr>
    </w:lvl>
    <w:lvl w:ilvl="1" w:tplc="8F8ED4EE">
      <w:numFmt w:val="bullet"/>
      <w:lvlText w:val="•"/>
      <w:lvlJc w:val="left"/>
      <w:pPr>
        <w:ind w:left="1808" w:hanging="360"/>
      </w:pPr>
      <w:rPr>
        <w:rFonts w:hint="default"/>
        <w:lang w:val="en-GB" w:eastAsia="en-GB" w:bidi="en-GB"/>
      </w:rPr>
    </w:lvl>
    <w:lvl w:ilvl="2" w:tplc="247C09A6">
      <w:numFmt w:val="bullet"/>
      <w:lvlText w:val="•"/>
      <w:lvlJc w:val="left"/>
      <w:pPr>
        <w:ind w:left="2657" w:hanging="360"/>
      </w:pPr>
      <w:rPr>
        <w:rFonts w:hint="default"/>
        <w:lang w:val="en-GB" w:eastAsia="en-GB" w:bidi="en-GB"/>
      </w:rPr>
    </w:lvl>
    <w:lvl w:ilvl="3" w:tplc="736C7B96">
      <w:numFmt w:val="bullet"/>
      <w:lvlText w:val="•"/>
      <w:lvlJc w:val="left"/>
      <w:pPr>
        <w:ind w:left="3505" w:hanging="360"/>
      </w:pPr>
      <w:rPr>
        <w:rFonts w:hint="default"/>
        <w:lang w:val="en-GB" w:eastAsia="en-GB" w:bidi="en-GB"/>
      </w:rPr>
    </w:lvl>
    <w:lvl w:ilvl="4" w:tplc="8F30B458">
      <w:numFmt w:val="bullet"/>
      <w:lvlText w:val="•"/>
      <w:lvlJc w:val="left"/>
      <w:pPr>
        <w:ind w:left="4354" w:hanging="360"/>
      </w:pPr>
      <w:rPr>
        <w:rFonts w:hint="default"/>
        <w:lang w:val="en-GB" w:eastAsia="en-GB" w:bidi="en-GB"/>
      </w:rPr>
    </w:lvl>
    <w:lvl w:ilvl="5" w:tplc="1CDC71C0">
      <w:numFmt w:val="bullet"/>
      <w:lvlText w:val="•"/>
      <w:lvlJc w:val="left"/>
      <w:pPr>
        <w:ind w:left="5203" w:hanging="360"/>
      </w:pPr>
      <w:rPr>
        <w:rFonts w:hint="default"/>
        <w:lang w:val="en-GB" w:eastAsia="en-GB" w:bidi="en-GB"/>
      </w:rPr>
    </w:lvl>
    <w:lvl w:ilvl="6" w:tplc="3F10D8B4">
      <w:numFmt w:val="bullet"/>
      <w:lvlText w:val="•"/>
      <w:lvlJc w:val="left"/>
      <w:pPr>
        <w:ind w:left="6051" w:hanging="360"/>
      </w:pPr>
      <w:rPr>
        <w:rFonts w:hint="default"/>
        <w:lang w:val="en-GB" w:eastAsia="en-GB" w:bidi="en-GB"/>
      </w:rPr>
    </w:lvl>
    <w:lvl w:ilvl="7" w:tplc="26F4A868">
      <w:numFmt w:val="bullet"/>
      <w:lvlText w:val="•"/>
      <w:lvlJc w:val="left"/>
      <w:pPr>
        <w:ind w:left="6900" w:hanging="360"/>
      </w:pPr>
      <w:rPr>
        <w:rFonts w:hint="default"/>
        <w:lang w:val="en-GB" w:eastAsia="en-GB" w:bidi="en-GB"/>
      </w:rPr>
    </w:lvl>
    <w:lvl w:ilvl="8" w:tplc="24FC30CC">
      <w:numFmt w:val="bullet"/>
      <w:lvlText w:val="•"/>
      <w:lvlJc w:val="left"/>
      <w:pPr>
        <w:ind w:left="7749" w:hanging="360"/>
      </w:pPr>
      <w:rPr>
        <w:rFonts w:hint="default"/>
        <w:lang w:val="en-GB" w:eastAsia="en-GB" w:bidi="en-GB"/>
      </w:rPr>
    </w:lvl>
  </w:abstractNum>
  <w:abstractNum w:abstractNumId="5" w15:restartNumberingAfterBreak="0">
    <w:nsid w:val="757136D2"/>
    <w:multiLevelType w:val="hybridMultilevel"/>
    <w:tmpl w:val="C428D45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86D3BC0"/>
    <w:multiLevelType w:val="hybridMultilevel"/>
    <w:tmpl w:val="C8CCE0A4"/>
    <w:lvl w:ilvl="0" w:tplc="A90CCD08">
      <w:numFmt w:val="bullet"/>
      <w:lvlText w:val=""/>
      <w:lvlJc w:val="left"/>
      <w:pPr>
        <w:ind w:left="827" w:hanging="360"/>
      </w:pPr>
      <w:rPr>
        <w:rFonts w:ascii="Symbol" w:eastAsia="Symbol" w:hAnsi="Symbol" w:cs="Symbol" w:hint="default"/>
        <w:w w:val="100"/>
        <w:sz w:val="24"/>
        <w:szCs w:val="24"/>
        <w:lang w:val="en-GB" w:eastAsia="en-GB" w:bidi="en-GB"/>
      </w:rPr>
    </w:lvl>
    <w:lvl w:ilvl="1" w:tplc="2918CE8E">
      <w:numFmt w:val="bullet"/>
      <w:lvlText w:val="•"/>
      <w:lvlJc w:val="left"/>
      <w:pPr>
        <w:ind w:left="1658" w:hanging="360"/>
      </w:pPr>
      <w:rPr>
        <w:rFonts w:hint="default"/>
        <w:lang w:val="en-GB" w:eastAsia="en-GB" w:bidi="en-GB"/>
      </w:rPr>
    </w:lvl>
    <w:lvl w:ilvl="2" w:tplc="DE281F0E">
      <w:numFmt w:val="bullet"/>
      <w:lvlText w:val="•"/>
      <w:lvlJc w:val="left"/>
      <w:pPr>
        <w:ind w:left="2497" w:hanging="360"/>
      </w:pPr>
      <w:rPr>
        <w:rFonts w:hint="default"/>
        <w:lang w:val="en-GB" w:eastAsia="en-GB" w:bidi="en-GB"/>
      </w:rPr>
    </w:lvl>
    <w:lvl w:ilvl="3" w:tplc="D7D0DED8">
      <w:numFmt w:val="bullet"/>
      <w:lvlText w:val="•"/>
      <w:lvlJc w:val="left"/>
      <w:pPr>
        <w:ind w:left="3336" w:hanging="360"/>
      </w:pPr>
      <w:rPr>
        <w:rFonts w:hint="default"/>
        <w:lang w:val="en-GB" w:eastAsia="en-GB" w:bidi="en-GB"/>
      </w:rPr>
    </w:lvl>
    <w:lvl w:ilvl="4" w:tplc="A0E6357A">
      <w:numFmt w:val="bullet"/>
      <w:lvlText w:val="•"/>
      <w:lvlJc w:val="left"/>
      <w:pPr>
        <w:ind w:left="4174" w:hanging="360"/>
      </w:pPr>
      <w:rPr>
        <w:rFonts w:hint="default"/>
        <w:lang w:val="en-GB" w:eastAsia="en-GB" w:bidi="en-GB"/>
      </w:rPr>
    </w:lvl>
    <w:lvl w:ilvl="5" w:tplc="F46C895A">
      <w:numFmt w:val="bullet"/>
      <w:lvlText w:val="•"/>
      <w:lvlJc w:val="left"/>
      <w:pPr>
        <w:ind w:left="5013" w:hanging="360"/>
      </w:pPr>
      <w:rPr>
        <w:rFonts w:hint="default"/>
        <w:lang w:val="en-GB" w:eastAsia="en-GB" w:bidi="en-GB"/>
      </w:rPr>
    </w:lvl>
    <w:lvl w:ilvl="6" w:tplc="D44CF3DC">
      <w:numFmt w:val="bullet"/>
      <w:lvlText w:val="•"/>
      <w:lvlJc w:val="left"/>
      <w:pPr>
        <w:ind w:left="5852" w:hanging="360"/>
      </w:pPr>
      <w:rPr>
        <w:rFonts w:hint="default"/>
        <w:lang w:val="en-GB" w:eastAsia="en-GB" w:bidi="en-GB"/>
      </w:rPr>
    </w:lvl>
    <w:lvl w:ilvl="7" w:tplc="CC80CAFC">
      <w:numFmt w:val="bullet"/>
      <w:lvlText w:val="•"/>
      <w:lvlJc w:val="left"/>
      <w:pPr>
        <w:ind w:left="6690" w:hanging="360"/>
      </w:pPr>
      <w:rPr>
        <w:rFonts w:hint="default"/>
        <w:lang w:val="en-GB" w:eastAsia="en-GB" w:bidi="en-GB"/>
      </w:rPr>
    </w:lvl>
    <w:lvl w:ilvl="8" w:tplc="A614E244">
      <w:numFmt w:val="bullet"/>
      <w:lvlText w:val="•"/>
      <w:lvlJc w:val="left"/>
      <w:pPr>
        <w:ind w:left="7529" w:hanging="360"/>
      </w:pPr>
      <w:rPr>
        <w:rFonts w:hint="default"/>
        <w:lang w:val="en-GB" w:eastAsia="en-GB" w:bidi="en-GB"/>
      </w:rPr>
    </w:lvl>
  </w:abstractNum>
  <w:num w:numId="1">
    <w:abstractNumId w:val="0"/>
  </w:num>
  <w:num w:numId="2">
    <w:abstractNumId w:val="6"/>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B6"/>
    <w:rsid w:val="00026626"/>
    <w:rsid w:val="000268B6"/>
    <w:rsid w:val="00032198"/>
    <w:rsid w:val="000A576F"/>
    <w:rsid w:val="000B766C"/>
    <w:rsid w:val="000E6317"/>
    <w:rsid w:val="0012241D"/>
    <w:rsid w:val="00175F93"/>
    <w:rsid w:val="001D4BB5"/>
    <w:rsid w:val="001F2391"/>
    <w:rsid w:val="001F4A1F"/>
    <w:rsid w:val="00210323"/>
    <w:rsid w:val="00226782"/>
    <w:rsid w:val="00244CA6"/>
    <w:rsid w:val="002708DA"/>
    <w:rsid w:val="00272B97"/>
    <w:rsid w:val="00275169"/>
    <w:rsid w:val="0033407E"/>
    <w:rsid w:val="00335078"/>
    <w:rsid w:val="00345FBC"/>
    <w:rsid w:val="00354E8C"/>
    <w:rsid w:val="003B5290"/>
    <w:rsid w:val="003C7B05"/>
    <w:rsid w:val="004366CF"/>
    <w:rsid w:val="004918C7"/>
    <w:rsid w:val="004D3963"/>
    <w:rsid w:val="004E3277"/>
    <w:rsid w:val="004F7015"/>
    <w:rsid w:val="0053037F"/>
    <w:rsid w:val="00547CC7"/>
    <w:rsid w:val="0055724A"/>
    <w:rsid w:val="00616961"/>
    <w:rsid w:val="006562CA"/>
    <w:rsid w:val="00662622"/>
    <w:rsid w:val="00673E50"/>
    <w:rsid w:val="00677CC9"/>
    <w:rsid w:val="006909D5"/>
    <w:rsid w:val="006C1735"/>
    <w:rsid w:val="006C5103"/>
    <w:rsid w:val="006F0832"/>
    <w:rsid w:val="007354C5"/>
    <w:rsid w:val="00740720"/>
    <w:rsid w:val="007F0F03"/>
    <w:rsid w:val="007F22DA"/>
    <w:rsid w:val="00801F37"/>
    <w:rsid w:val="00851A3E"/>
    <w:rsid w:val="0088336B"/>
    <w:rsid w:val="009410F1"/>
    <w:rsid w:val="009C2846"/>
    <w:rsid w:val="009D7653"/>
    <w:rsid w:val="00A5524C"/>
    <w:rsid w:val="00AD07AD"/>
    <w:rsid w:val="00B01F49"/>
    <w:rsid w:val="00B37E12"/>
    <w:rsid w:val="00B72703"/>
    <w:rsid w:val="00B82A5C"/>
    <w:rsid w:val="00BA22CB"/>
    <w:rsid w:val="00BA678A"/>
    <w:rsid w:val="00BB2D40"/>
    <w:rsid w:val="00C30150"/>
    <w:rsid w:val="00C47F38"/>
    <w:rsid w:val="00C50B98"/>
    <w:rsid w:val="00C6403E"/>
    <w:rsid w:val="00CF3000"/>
    <w:rsid w:val="00D04190"/>
    <w:rsid w:val="00D13A80"/>
    <w:rsid w:val="00E21ECC"/>
    <w:rsid w:val="00E22B83"/>
    <w:rsid w:val="00E422BB"/>
    <w:rsid w:val="00E846ED"/>
    <w:rsid w:val="00EB07C6"/>
    <w:rsid w:val="00F52C91"/>
    <w:rsid w:val="00F8589C"/>
    <w:rsid w:val="00FD08FD"/>
    <w:rsid w:val="00FF4164"/>
    <w:rsid w:val="37EEBC81"/>
    <w:rsid w:val="4AD64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68A43"/>
  <w15:docId w15:val="{876D2229-3D00-45E2-825B-2D37BAC0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1"/>
      <w:ind w:left="1692" w:right="186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72"/>
    <w:qFormat/>
    <w:pPr>
      <w:spacing w:before="6"/>
      <w:ind w:left="950" w:right="258" w:hanging="360"/>
    </w:pPr>
  </w:style>
  <w:style w:type="paragraph" w:customStyle="1" w:styleId="TableParagraph">
    <w:name w:val="Table Paragraph"/>
    <w:basedOn w:val="Normal"/>
    <w:uiPriority w:val="1"/>
    <w:qFormat/>
  </w:style>
  <w:style w:type="paragraph" w:styleId="Revision">
    <w:name w:val="Revision"/>
    <w:hidden/>
    <w:uiPriority w:val="99"/>
    <w:semiHidden/>
    <w:rsid w:val="00E21ECC"/>
    <w:pPr>
      <w:widowControl/>
      <w:autoSpaceDE/>
      <w:autoSpaceDN/>
    </w:pPr>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6909D5"/>
    <w:rPr>
      <w:sz w:val="16"/>
      <w:szCs w:val="16"/>
    </w:rPr>
  </w:style>
  <w:style w:type="paragraph" w:styleId="CommentText">
    <w:name w:val="annotation text"/>
    <w:basedOn w:val="Normal"/>
    <w:link w:val="CommentTextChar"/>
    <w:uiPriority w:val="99"/>
    <w:semiHidden/>
    <w:unhideWhenUsed/>
    <w:rsid w:val="006909D5"/>
    <w:rPr>
      <w:sz w:val="20"/>
      <w:szCs w:val="20"/>
    </w:rPr>
  </w:style>
  <w:style w:type="character" w:customStyle="1" w:styleId="CommentTextChar">
    <w:name w:val="Comment Text Char"/>
    <w:basedOn w:val="DefaultParagraphFont"/>
    <w:link w:val="CommentText"/>
    <w:uiPriority w:val="99"/>
    <w:semiHidden/>
    <w:rsid w:val="006909D5"/>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909D5"/>
    <w:rPr>
      <w:b/>
      <w:bCs/>
    </w:rPr>
  </w:style>
  <w:style w:type="character" w:customStyle="1" w:styleId="CommentSubjectChar">
    <w:name w:val="Comment Subject Char"/>
    <w:basedOn w:val="CommentTextChar"/>
    <w:link w:val="CommentSubject"/>
    <w:uiPriority w:val="99"/>
    <w:semiHidden/>
    <w:rsid w:val="006909D5"/>
    <w:rPr>
      <w:rFonts w:ascii="Arial" w:eastAsia="Arial" w:hAnsi="Arial" w:cs="Arial"/>
      <w:b/>
      <w:bCs/>
      <w:sz w:val="20"/>
      <w:szCs w:val="20"/>
      <w:lang w:val="en-GB" w:eastAsia="en-GB" w:bidi="en-GB"/>
    </w:rPr>
  </w:style>
  <w:style w:type="paragraph" w:styleId="BodyText2">
    <w:name w:val="Body Text 2"/>
    <w:basedOn w:val="Normal"/>
    <w:link w:val="BodyText2Char"/>
    <w:uiPriority w:val="99"/>
    <w:unhideWhenUsed/>
    <w:rsid w:val="006909D5"/>
    <w:pPr>
      <w:spacing w:after="120" w:line="480" w:lineRule="auto"/>
    </w:pPr>
  </w:style>
  <w:style w:type="character" w:customStyle="1" w:styleId="BodyText2Char">
    <w:name w:val="Body Text 2 Char"/>
    <w:basedOn w:val="DefaultParagraphFont"/>
    <w:link w:val="BodyText2"/>
    <w:uiPriority w:val="99"/>
    <w:rsid w:val="006909D5"/>
    <w:rPr>
      <w:rFonts w:ascii="Arial" w:eastAsia="Arial" w:hAnsi="Arial" w:cs="Arial"/>
      <w:lang w:val="en-GB" w:eastAsia="en-GB" w:bidi="en-GB"/>
    </w:rPr>
  </w:style>
  <w:style w:type="paragraph" w:styleId="Header">
    <w:name w:val="header"/>
    <w:basedOn w:val="Normal"/>
    <w:link w:val="HeaderChar"/>
    <w:uiPriority w:val="99"/>
    <w:unhideWhenUsed/>
    <w:rsid w:val="00677CC9"/>
    <w:pPr>
      <w:tabs>
        <w:tab w:val="center" w:pos="4513"/>
        <w:tab w:val="right" w:pos="9026"/>
      </w:tabs>
    </w:pPr>
  </w:style>
  <w:style w:type="character" w:customStyle="1" w:styleId="HeaderChar">
    <w:name w:val="Header Char"/>
    <w:basedOn w:val="DefaultParagraphFont"/>
    <w:link w:val="Header"/>
    <w:uiPriority w:val="99"/>
    <w:rsid w:val="00677CC9"/>
    <w:rPr>
      <w:rFonts w:ascii="Arial" w:eastAsia="Arial" w:hAnsi="Arial" w:cs="Arial"/>
      <w:lang w:val="en-GB" w:eastAsia="en-GB" w:bidi="en-GB"/>
    </w:rPr>
  </w:style>
  <w:style w:type="paragraph" w:styleId="Footer">
    <w:name w:val="footer"/>
    <w:basedOn w:val="Normal"/>
    <w:link w:val="FooterChar"/>
    <w:uiPriority w:val="99"/>
    <w:unhideWhenUsed/>
    <w:rsid w:val="00677CC9"/>
    <w:pPr>
      <w:tabs>
        <w:tab w:val="center" w:pos="4513"/>
        <w:tab w:val="right" w:pos="9026"/>
      </w:tabs>
    </w:pPr>
  </w:style>
  <w:style w:type="character" w:customStyle="1" w:styleId="FooterChar">
    <w:name w:val="Footer Char"/>
    <w:basedOn w:val="DefaultParagraphFont"/>
    <w:link w:val="Footer"/>
    <w:uiPriority w:val="99"/>
    <w:rsid w:val="00677CC9"/>
    <w:rPr>
      <w:rFonts w:ascii="Arial" w:eastAsia="Arial" w:hAnsi="Arial" w:cs="Arial"/>
      <w:lang w:val="en-GB" w:eastAsia="en-GB" w:bidi="en-GB"/>
    </w:rPr>
  </w:style>
  <w:style w:type="paragraph" w:styleId="NormalWeb">
    <w:name w:val="Normal (Web)"/>
    <w:basedOn w:val="Normal"/>
    <w:uiPriority w:val="99"/>
    <w:semiHidden/>
    <w:unhideWhenUsed/>
    <w:rsid w:val="001D4BB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f01">
    <w:name w:val="cf01"/>
    <w:basedOn w:val="DefaultParagraphFont"/>
    <w:rsid w:val="001D4BB5"/>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449898">
      <w:bodyDiv w:val="1"/>
      <w:marLeft w:val="0"/>
      <w:marRight w:val="0"/>
      <w:marTop w:val="0"/>
      <w:marBottom w:val="0"/>
      <w:divBdr>
        <w:top w:val="none" w:sz="0" w:space="0" w:color="auto"/>
        <w:left w:val="none" w:sz="0" w:space="0" w:color="auto"/>
        <w:bottom w:val="none" w:sz="0" w:space="0" w:color="auto"/>
        <w:right w:val="none" w:sz="0" w:space="0" w:color="auto"/>
      </w:divBdr>
    </w:div>
    <w:div w:id="1924298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3" ma:contentTypeDescription="Create a new document." ma:contentTypeScope="" ma:versionID="96b5917b6a7c3414e8bb373d905b131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38b119bd9a65b6c0095a1fd76ba490f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7CE992-2CAC-4151-BAAB-01FDFEA7773E}">
  <ds:schemaRefs>
    <ds:schemaRef ds:uri="http://schemas.microsoft.com/sharepoint/v3/contenttype/forms"/>
  </ds:schemaRefs>
</ds:datastoreItem>
</file>

<file path=customXml/itemProps2.xml><?xml version="1.0" encoding="utf-8"?>
<ds:datastoreItem xmlns:ds="http://schemas.openxmlformats.org/officeDocument/2006/customXml" ds:itemID="{61E75040-4158-40C4-B728-6ED0CA8A3B98}">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3.xml><?xml version="1.0" encoding="utf-8"?>
<ds:datastoreItem xmlns:ds="http://schemas.openxmlformats.org/officeDocument/2006/customXml" ds:itemID="{A4D84FAD-0C18-4B27-9DD2-7C64D3782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Academic Role Grade 5 Job Description and Person Specification Template</vt:lpstr>
    </vt:vector>
  </TitlesOfParts>
  <Company>University of the Arts London</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5 Job Description and Person Specification Template</dc:title>
  <dc:subject/>
  <dc:creator>Clara Adenuga</dc:creator>
  <cp:keywords/>
  <cp:lastModifiedBy>Lesley Wilkins</cp:lastModifiedBy>
  <cp:revision>2</cp:revision>
  <dcterms:created xsi:type="dcterms:W3CDTF">2021-09-02T10:49:00Z</dcterms:created>
  <dcterms:modified xsi:type="dcterms:W3CDTF">2021-09-02T10:49:00Z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0x0101002801AF254D1F6546B368B9CC98E7A02C</vt:lpwstr>
  </property>
  <property fmtid="{D5CDD505-2E9C-101B-9397-08002B2CF9AE}" pid="6" name="UnilyDocumentCategory">
    <vt:lpwstr>19;#Human Resources|7bc2dae0-0675-4775-81fa-4fbbcf84dd44</vt:lpwstr>
  </property>
</Properties>
</file>