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1A26" w14:textId="068D0B96" w:rsidR="00B00F6D" w:rsidRPr="00BC0A7A" w:rsidRDefault="00180310" w:rsidP="0015386E">
      <w:pPr>
        <w:spacing w:line="276" w:lineRule="auto"/>
        <w:rPr>
          <w:rFonts w:ascii="Arial" w:hAnsi="Arial" w:cs="Arial"/>
          <w:sz w:val="24"/>
        </w:rPr>
      </w:pPr>
      <w:r w:rsidRPr="00BC0A7A">
        <w:rPr>
          <w:rFonts w:ascii="Arial" w:hAnsi="Arial" w:cs="Arial"/>
          <w:noProof/>
          <w:sz w:val="24"/>
        </w:rPr>
        <w:drawing>
          <wp:inline distT="0" distB="0" distL="0" distR="0" wp14:anchorId="5D66C288" wp14:editId="47124638">
            <wp:extent cx="2165604" cy="4431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604" cy="443127"/>
                    </a:xfrm>
                    <a:prstGeom prst="rect">
                      <a:avLst/>
                    </a:prstGeom>
                  </pic:spPr>
                </pic:pic>
              </a:graphicData>
            </a:graphic>
          </wp:inline>
        </w:drawing>
      </w:r>
    </w:p>
    <w:p w14:paraId="5ECBB70F" w14:textId="483AADFD" w:rsidR="00180310" w:rsidRPr="00BC0A7A" w:rsidRDefault="00180310" w:rsidP="0015386E">
      <w:pPr>
        <w:spacing w:line="276" w:lineRule="auto"/>
        <w:rPr>
          <w:rFonts w:ascii="Arial" w:hAnsi="Arial" w:cs="Arial"/>
          <w:sz w:val="24"/>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35"/>
        <w:gridCol w:w="5079"/>
      </w:tblGrid>
      <w:tr w:rsidR="00180310" w:rsidRPr="00BC0A7A" w14:paraId="1F696699" w14:textId="77777777" w:rsidTr="16A2A27F">
        <w:trPr>
          <w:trHeight w:val="406"/>
        </w:trPr>
        <w:tc>
          <w:tcPr>
            <w:tcW w:w="9214" w:type="dxa"/>
            <w:gridSpan w:val="2"/>
            <w:tcBorders>
              <w:bottom w:val="single" w:sz="8" w:space="0" w:color="auto"/>
            </w:tcBorders>
            <w:shd w:val="clear" w:color="auto" w:fill="000000" w:themeFill="text1"/>
            <w:vAlign w:val="center"/>
          </w:tcPr>
          <w:p w14:paraId="20DB7D7A" w14:textId="77777777" w:rsidR="00180310" w:rsidRPr="00BC0A7A" w:rsidRDefault="00180310" w:rsidP="0015386E">
            <w:pPr>
              <w:spacing w:line="276" w:lineRule="auto"/>
              <w:jc w:val="center"/>
              <w:rPr>
                <w:rFonts w:ascii="Arial" w:hAnsi="Arial" w:cs="Arial"/>
                <w:b/>
                <w:color w:val="FFFFFF"/>
                <w:sz w:val="24"/>
              </w:rPr>
            </w:pPr>
            <w:r w:rsidRPr="00BC0A7A">
              <w:rPr>
                <w:rFonts w:ascii="Arial" w:hAnsi="Arial" w:cs="Arial"/>
                <w:sz w:val="24"/>
              </w:rPr>
              <w:t>JOB DESCRIPTION</w:t>
            </w:r>
          </w:p>
        </w:tc>
      </w:tr>
      <w:tr w:rsidR="00180310" w:rsidRPr="00BC0A7A" w14:paraId="3D471874" w14:textId="77777777" w:rsidTr="16A2A27F">
        <w:trPr>
          <w:trHeight w:val="413"/>
        </w:trPr>
        <w:tc>
          <w:tcPr>
            <w:tcW w:w="4135" w:type="dxa"/>
            <w:tcBorders>
              <w:bottom w:val="single" w:sz="8" w:space="0" w:color="auto"/>
              <w:right w:val="single" w:sz="8" w:space="0" w:color="auto"/>
            </w:tcBorders>
          </w:tcPr>
          <w:p w14:paraId="2991B4AE" w14:textId="2B663C29" w:rsidR="00180310" w:rsidRPr="00055A92" w:rsidRDefault="00180310" w:rsidP="0015386E">
            <w:pPr>
              <w:spacing w:line="276" w:lineRule="auto"/>
              <w:rPr>
                <w:rFonts w:ascii="Arial" w:hAnsi="Arial" w:cs="Arial"/>
                <w:szCs w:val="22"/>
              </w:rPr>
            </w:pPr>
            <w:r w:rsidRPr="00055A92">
              <w:rPr>
                <w:rFonts w:ascii="Arial" w:hAnsi="Arial" w:cs="Arial"/>
                <w:b/>
                <w:bCs/>
                <w:szCs w:val="22"/>
              </w:rPr>
              <w:t>Job title</w:t>
            </w:r>
            <w:r w:rsidRPr="00055A92">
              <w:rPr>
                <w:rFonts w:ascii="Arial" w:hAnsi="Arial" w:cs="Arial"/>
                <w:szCs w:val="22"/>
              </w:rPr>
              <w:t>:</w:t>
            </w:r>
            <w:r w:rsidR="00AB493E" w:rsidRPr="00055A92">
              <w:rPr>
                <w:rFonts w:ascii="Arial" w:hAnsi="Arial" w:cs="Arial"/>
                <w:b/>
                <w:bCs/>
                <w:szCs w:val="22"/>
              </w:rPr>
              <w:t xml:space="preserve"> </w:t>
            </w:r>
            <w:r w:rsidR="003A1E49" w:rsidRPr="00055A92">
              <w:rPr>
                <w:rFonts w:ascii="Arial" w:eastAsia="Times New Roman" w:hAnsi="Arial" w:cs="Arial"/>
                <w:color w:val="000000"/>
                <w:szCs w:val="22"/>
              </w:rPr>
              <w:t>Digital Projects Specialist Technician (Student Experience)</w:t>
            </w:r>
          </w:p>
        </w:tc>
        <w:tc>
          <w:tcPr>
            <w:tcW w:w="5079" w:type="dxa"/>
            <w:tcBorders>
              <w:left w:val="single" w:sz="8" w:space="0" w:color="auto"/>
              <w:bottom w:val="single" w:sz="8" w:space="0" w:color="auto"/>
            </w:tcBorders>
          </w:tcPr>
          <w:p w14:paraId="55CD3A6C" w14:textId="16D50608" w:rsidR="00180310" w:rsidRPr="00055A92" w:rsidRDefault="00180310" w:rsidP="0015386E">
            <w:pPr>
              <w:spacing w:line="276" w:lineRule="auto"/>
              <w:rPr>
                <w:rFonts w:ascii="Arial" w:hAnsi="Arial" w:cs="Arial"/>
                <w:szCs w:val="22"/>
              </w:rPr>
            </w:pPr>
            <w:r w:rsidRPr="00055A92">
              <w:rPr>
                <w:rFonts w:ascii="Arial" w:hAnsi="Arial" w:cs="Arial"/>
                <w:b/>
                <w:bCs/>
                <w:szCs w:val="22"/>
              </w:rPr>
              <w:t>Accountable to</w:t>
            </w:r>
            <w:r w:rsidRPr="00055A92">
              <w:rPr>
                <w:rFonts w:ascii="Arial" w:hAnsi="Arial" w:cs="Arial"/>
                <w:szCs w:val="22"/>
              </w:rPr>
              <w:t xml:space="preserve">: </w:t>
            </w:r>
            <w:r w:rsidR="00780AE5" w:rsidRPr="00055A92">
              <w:rPr>
                <w:rFonts w:ascii="Arial" w:hAnsi="Arial" w:cs="Arial"/>
                <w:szCs w:val="22"/>
              </w:rPr>
              <w:t>Head of Technical Resources</w:t>
            </w:r>
          </w:p>
        </w:tc>
      </w:tr>
      <w:tr w:rsidR="00180310" w:rsidRPr="00BC0A7A" w14:paraId="56F1A406" w14:textId="77777777" w:rsidTr="16A2A27F">
        <w:trPr>
          <w:trHeight w:val="438"/>
        </w:trPr>
        <w:tc>
          <w:tcPr>
            <w:tcW w:w="4135" w:type="dxa"/>
            <w:tcBorders>
              <w:top w:val="single" w:sz="8" w:space="0" w:color="auto"/>
              <w:bottom w:val="single" w:sz="8" w:space="0" w:color="auto"/>
              <w:right w:val="single" w:sz="8" w:space="0" w:color="auto"/>
            </w:tcBorders>
            <w:vAlign w:val="center"/>
          </w:tcPr>
          <w:p w14:paraId="6B81DE19" w14:textId="77777777" w:rsidR="00180310" w:rsidRPr="00055A92" w:rsidRDefault="00180310" w:rsidP="0015386E">
            <w:pPr>
              <w:spacing w:line="276" w:lineRule="auto"/>
              <w:rPr>
                <w:rFonts w:ascii="Arial" w:hAnsi="Arial" w:cs="Arial"/>
                <w:szCs w:val="22"/>
              </w:rPr>
            </w:pPr>
            <w:r w:rsidRPr="00055A92">
              <w:rPr>
                <w:rFonts w:ascii="Arial" w:hAnsi="Arial" w:cs="Arial"/>
                <w:b/>
                <w:bCs/>
                <w:szCs w:val="22"/>
              </w:rPr>
              <w:t>Contract length:</w:t>
            </w:r>
            <w:r w:rsidRPr="00055A92">
              <w:rPr>
                <w:rFonts w:ascii="Arial" w:hAnsi="Arial" w:cs="Arial"/>
                <w:szCs w:val="22"/>
              </w:rPr>
              <w:t xml:space="preserve"> Permanent </w:t>
            </w:r>
          </w:p>
        </w:tc>
        <w:tc>
          <w:tcPr>
            <w:tcW w:w="5079" w:type="dxa"/>
            <w:tcBorders>
              <w:top w:val="single" w:sz="8" w:space="0" w:color="auto"/>
              <w:left w:val="single" w:sz="8" w:space="0" w:color="auto"/>
              <w:bottom w:val="single" w:sz="8" w:space="0" w:color="auto"/>
            </w:tcBorders>
            <w:vAlign w:val="center"/>
          </w:tcPr>
          <w:p w14:paraId="70325B9E" w14:textId="64B3C459" w:rsidR="00180310" w:rsidRPr="00055A92" w:rsidRDefault="00180310" w:rsidP="0015386E">
            <w:pPr>
              <w:spacing w:line="276" w:lineRule="auto"/>
              <w:rPr>
                <w:rFonts w:ascii="Arial" w:hAnsi="Arial" w:cs="Arial"/>
                <w:szCs w:val="22"/>
              </w:rPr>
            </w:pPr>
            <w:r w:rsidRPr="00055A92">
              <w:rPr>
                <w:rFonts w:ascii="Arial" w:hAnsi="Arial" w:cs="Arial"/>
                <w:b/>
                <w:bCs/>
                <w:szCs w:val="22"/>
              </w:rPr>
              <w:t>Hours per week:</w:t>
            </w:r>
            <w:r w:rsidRPr="00055A92">
              <w:rPr>
                <w:rFonts w:ascii="Arial" w:hAnsi="Arial" w:cs="Arial"/>
                <w:szCs w:val="22"/>
              </w:rPr>
              <w:t xml:space="preserve"> </w:t>
            </w:r>
            <w:r w:rsidR="003D049F">
              <w:rPr>
                <w:rFonts w:ascii="Arial" w:hAnsi="Arial" w:cs="Arial"/>
                <w:szCs w:val="22"/>
              </w:rPr>
              <w:t>35</w:t>
            </w:r>
            <w:r w:rsidRPr="00055A92">
              <w:rPr>
                <w:rFonts w:ascii="Arial" w:hAnsi="Arial" w:cs="Arial"/>
                <w:szCs w:val="22"/>
              </w:rPr>
              <w:t xml:space="preserve">     </w:t>
            </w:r>
            <w:r w:rsidRPr="00055A92">
              <w:rPr>
                <w:rFonts w:ascii="Arial" w:hAnsi="Arial" w:cs="Arial"/>
                <w:b/>
                <w:bCs/>
                <w:szCs w:val="22"/>
              </w:rPr>
              <w:t>Weeks per year:</w:t>
            </w:r>
            <w:r w:rsidRPr="00055A92">
              <w:rPr>
                <w:rFonts w:ascii="Arial" w:hAnsi="Arial" w:cs="Arial"/>
                <w:szCs w:val="22"/>
              </w:rPr>
              <w:t xml:space="preserve"> 52</w:t>
            </w:r>
          </w:p>
        </w:tc>
      </w:tr>
      <w:tr w:rsidR="00180310" w:rsidRPr="00BC0A7A" w14:paraId="43ABE1FE" w14:textId="77777777" w:rsidTr="16A2A27F">
        <w:trPr>
          <w:trHeight w:val="388"/>
        </w:trPr>
        <w:tc>
          <w:tcPr>
            <w:tcW w:w="4135" w:type="dxa"/>
            <w:tcBorders>
              <w:top w:val="single" w:sz="8" w:space="0" w:color="auto"/>
              <w:bottom w:val="single" w:sz="8" w:space="0" w:color="auto"/>
              <w:right w:val="single" w:sz="8" w:space="0" w:color="auto"/>
            </w:tcBorders>
            <w:vAlign w:val="center"/>
          </w:tcPr>
          <w:p w14:paraId="0F2E5C1D" w14:textId="67D8AABF" w:rsidR="00180310" w:rsidRPr="00055A92" w:rsidRDefault="00180310" w:rsidP="0015386E">
            <w:pPr>
              <w:spacing w:line="276" w:lineRule="auto"/>
              <w:rPr>
                <w:rFonts w:ascii="Arial" w:hAnsi="Arial" w:cs="Arial"/>
                <w:szCs w:val="22"/>
              </w:rPr>
            </w:pPr>
            <w:r w:rsidRPr="00055A92">
              <w:rPr>
                <w:rFonts w:ascii="Arial" w:hAnsi="Arial" w:cs="Arial"/>
                <w:b/>
                <w:bCs/>
                <w:szCs w:val="22"/>
              </w:rPr>
              <w:t>Salary:</w:t>
            </w:r>
            <w:r w:rsidR="00575589">
              <w:rPr>
                <w:rFonts w:ascii="Arial" w:hAnsi="Arial" w:cs="Arial"/>
                <w:b/>
                <w:bCs/>
                <w:szCs w:val="22"/>
              </w:rPr>
              <w:t xml:space="preserve"> </w:t>
            </w:r>
            <w:r w:rsidR="00096C45">
              <w:rPr>
                <w:rFonts w:ascii="Arial" w:hAnsi="Arial" w:cs="Arial"/>
                <w:b/>
                <w:bCs/>
                <w:szCs w:val="22"/>
              </w:rPr>
              <w:t>£37,532 - £45</w:t>
            </w:r>
            <w:r w:rsidR="00965AA7">
              <w:rPr>
                <w:rFonts w:ascii="Arial" w:hAnsi="Arial" w:cs="Arial"/>
                <w:b/>
                <w:bCs/>
                <w:szCs w:val="22"/>
              </w:rPr>
              <w:t>865</w:t>
            </w:r>
          </w:p>
        </w:tc>
        <w:tc>
          <w:tcPr>
            <w:tcW w:w="5079" w:type="dxa"/>
            <w:tcBorders>
              <w:top w:val="single" w:sz="8" w:space="0" w:color="auto"/>
              <w:left w:val="single" w:sz="8" w:space="0" w:color="auto"/>
              <w:bottom w:val="single" w:sz="8" w:space="0" w:color="auto"/>
            </w:tcBorders>
            <w:vAlign w:val="center"/>
          </w:tcPr>
          <w:p w14:paraId="00908786" w14:textId="2C0FE45F" w:rsidR="00180310" w:rsidRPr="00055A92" w:rsidRDefault="00180310" w:rsidP="0015386E">
            <w:pPr>
              <w:spacing w:line="276" w:lineRule="auto"/>
              <w:rPr>
                <w:rFonts w:ascii="Arial" w:hAnsi="Arial" w:cs="Arial"/>
                <w:szCs w:val="22"/>
              </w:rPr>
            </w:pPr>
            <w:r w:rsidRPr="00055A92">
              <w:rPr>
                <w:rFonts w:ascii="Arial" w:hAnsi="Arial" w:cs="Arial"/>
                <w:b/>
                <w:bCs/>
                <w:szCs w:val="22"/>
              </w:rPr>
              <w:t>Grade:</w:t>
            </w:r>
            <w:r w:rsidRPr="00055A92">
              <w:rPr>
                <w:rFonts w:ascii="Arial" w:hAnsi="Arial" w:cs="Arial"/>
                <w:szCs w:val="22"/>
              </w:rPr>
              <w:t xml:space="preserve"> </w:t>
            </w:r>
            <w:r w:rsidR="00780AE5" w:rsidRPr="00055A92">
              <w:rPr>
                <w:rFonts w:ascii="Arial" w:hAnsi="Arial" w:cs="Arial"/>
                <w:szCs w:val="22"/>
              </w:rPr>
              <w:t>4</w:t>
            </w:r>
          </w:p>
        </w:tc>
      </w:tr>
      <w:tr w:rsidR="00180310" w:rsidRPr="00BC0A7A" w14:paraId="5E356FBE" w14:textId="77777777" w:rsidTr="16A2A27F">
        <w:trPr>
          <w:trHeight w:val="426"/>
        </w:trPr>
        <w:tc>
          <w:tcPr>
            <w:tcW w:w="4135" w:type="dxa"/>
            <w:tcBorders>
              <w:top w:val="single" w:sz="8" w:space="0" w:color="auto"/>
              <w:right w:val="single" w:sz="8" w:space="0" w:color="auto"/>
            </w:tcBorders>
            <w:vAlign w:val="center"/>
          </w:tcPr>
          <w:p w14:paraId="34099D99" w14:textId="3A3BA074" w:rsidR="00180310" w:rsidRPr="00055A92" w:rsidRDefault="00180310" w:rsidP="0015386E">
            <w:pPr>
              <w:spacing w:line="276" w:lineRule="auto"/>
              <w:rPr>
                <w:rFonts w:ascii="Arial" w:hAnsi="Arial" w:cs="Arial"/>
                <w:szCs w:val="22"/>
              </w:rPr>
            </w:pPr>
            <w:r w:rsidRPr="00055A92">
              <w:rPr>
                <w:rFonts w:ascii="Arial" w:hAnsi="Arial" w:cs="Arial"/>
                <w:b/>
                <w:bCs/>
                <w:szCs w:val="22"/>
              </w:rPr>
              <w:t>Service</w:t>
            </w:r>
            <w:r w:rsidRPr="00055A92">
              <w:rPr>
                <w:rFonts w:ascii="Arial" w:hAnsi="Arial" w:cs="Arial"/>
                <w:szCs w:val="22"/>
              </w:rPr>
              <w:t xml:space="preserve">: </w:t>
            </w:r>
            <w:r w:rsidR="004A4632" w:rsidRPr="00055A92">
              <w:rPr>
                <w:rFonts w:ascii="Arial" w:hAnsi="Arial" w:cs="Arial"/>
                <w:szCs w:val="22"/>
              </w:rPr>
              <w:t>LCC</w:t>
            </w:r>
            <w:r w:rsidRPr="00055A92">
              <w:rPr>
                <w:rFonts w:ascii="Arial" w:hAnsi="Arial" w:cs="Arial"/>
                <w:szCs w:val="22"/>
              </w:rPr>
              <w:t xml:space="preserve"> Technical Resources</w:t>
            </w:r>
          </w:p>
        </w:tc>
        <w:tc>
          <w:tcPr>
            <w:tcW w:w="5079" w:type="dxa"/>
            <w:tcBorders>
              <w:top w:val="single" w:sz="8" w:space="0" w:color="auto"/>
              <w:left w:val="single" w:sz="8" w:space="0" w:color="auto"/>
            </w:tcBorders>
            <w:vAlign w:val="center"/>
          </w:tcPr>
          <w:p w14:paraId="6FEFD118" w14:textId="10BCCD96" w:rsidR="00180310" w:rsidRPr="00055A92" w:rsidRDefault="00180310" w:rsidP="0015386E">
            <w:pPr>
              <w:spacing w:line="276" w:lineRule="auto"/>
              <w:rPr>
                <w:rFonts w:ascii="Arial" w:hAnsi="Arial" w:cs="Arial"/>
                <w:b/>
                <w:bCs/>
                <w:szCs w:val="22"/>
              </w:rPr>
            </w:pPr>
            <w:r w:rsidRPr="00055A92">
              <w:rPr>
                <w:rFonts w:ascii="Arial" w:hAnsi="Arial" w:cs="Arial"/>
                <w:b/>
                <w:bCs/>
                <w:szCs w:val="22"/>
              </w:rPr>
              <w:t>Location</w:t>
            </w:r>
            <w:r w:rsidRPr="00055A92">
              <w:rPr>
                <w:rFonts w:ascii="Arial" w:hAnsi="Arial" w:cs="Arial"/>
                <w:szCs w:val="22"/>
              </w:rPr>
              <w:t xml:space="preserve">: </w:t>
            </w:r>
            <w:r w:rsidR="004A4632" w:rsidRPr="00055A92">
              <w:rPr>
                <w:rFonts w:ascii="Arial" w:hAnsi="Arial" w:cs="Arial"/>
                <w:szCs w:val="22"/>
              </w:rPr>
              <w:t>Elephant &amp; Castle</w:t>
            </w:r>
          </w:p>
        </w:tc>
      </w:tr>
      <w:tr w:rsidR="00180310" w:rsidRPr="00BC0A7A" w14:paraId="3FBBE35A" w14:textId="77777777" w:rsidTr="16A2A27F">
        <w:tc>
          <w:tcPr>
            <w:tcW w:w="9214" w:type="dxa"/>
            <w:gridSpan w:val="2"/>
          </w:tcPr>
          <w:p w14:paraId="430CA6C3" w14:textId="007DCC0F" w:rsidR="00180310" w:rsidRPr="00D3150E" w:rsidRDefault="00180310" w:rsidP="0015386E">
            <w:pPr>
              <w:spacing w:line="276" w:lineRule="auto"/>
              <w:rPr>
                <w:rFonts w:ascii="Arial" w:hAnsi="Arial" w:cs="Arial"/>
                <w:b/>
                <w:bCs/>
                <w:color w:val="000000" w:themeColor="text1"/>
                <w:szCs w:val="22"/>
              </w:rPr>
            </w:pPr>
            <w:r w:rsidRPr="00D3150E">
              <w:rPr>
                <w:rFonts w:ascii="Arial" w:hAnsi="Arial" w:cs="Arial"/>
                <w:b/>
                <w:bCs/>
                <w:color w:val="000000" w:themeColor="text1"/>
                <w:szCs w:val="22"/>
              </w:rPr>
              <w:t xml:space="preserve">Who are </w:t>
            </w:r>
            <w:r w:rsidR="004A4632" w:rsidRPr="00D3150E">
              <w:rPr>
                <w:rFonts w:ascii="Arial" w:hAnsi="Arial" w:cs="Arial"/>
                <w:b/>
                <w:bCs/>
                <w:szCs w:val="22"/>
              </w:rPr>
              <w:t>LCC</w:t>
            </w:r>
            <w:r w:rsidRPr="00D3150E">
              <w:rPr>
                <w:rFonts w:ascii="Arial" w:hAnsi="Arial" w:cs="Arial"/>
                <w:b/>
                <w:bCs/>
                <w:szCs w:val="22"/>
              </w:rPr>
              <w:t xml:space="preserve"> Technical Resources</w:t>
            </w:r>
            <w:r w:rsidRPr="00D3150E">
              <w:rPr>
                <w:rFonts w:ascii="Arial" w:hAnsi="Arial" w:cs="Arial"/>
                <w:b/>
                <w:bCs/>
                <w:color w:val="000000" w:themeColor="text1"/>
                <w:szCs w:val="22"/>
              </w:rPr>
              <w:t>?</w:t>
            </w:r>
          </w:p>
          <w:p w14:paraId="48A8A40C" w14:textId="77777777" w:rsidR="00D91852" w:rsidRPr="00D91852" w:rsidRDefault="00D91852" w:rsidP="00D91852">
            <w:pPr>
              <w:spacing w:line="276" w:lineRule="auto"/>
              <w:rPr>
                <w:rFonts w:ascii="Arial" w:hAnsi="Arial" w:cs="Arial"/>
                <w:szCs w:val="22"/>
              </w:rPr>
            </w:pPr>
            <w:r w:rsidRPr="00D91852">
              <w:rPr>
                <w:rFonts w:ascii="Arial" w:hAnsi="Arial" w:cs="Arial"/>
              </w:rPr>
              <w:t>As a team, we manage the technical spaces and resources at London College of Communication (LCC) in ways that support the needs of our community: from teaching, learning, research and knowledge exchange to events, exhibitions and commercial activity. </w:t>
            </w:r>
          </w:p>
          <w:p w14:paraId="0D66E716" w14:textId="5F295ACD" w:rsidR="00D91852" w:rsidRPr="00D3150E" w:rsidRDefault="00D91852" w:rsidP="00540505">
            <w:pPr>
              <w:spacing w:line="276" w:lineRule="auto"/>
              <w:rPr>
                <w:rFonts w:ascii="Arial" w:hAnsi="Arial" w:cs="Arial"/>
                <w:szCs w:val="22"/>
              </w:rPr>
            </w:pPr>
            <w:r w:rsidRPr="00D91852">
              <w:rPr>
                <w:rFonts w:ascii="Arial" w:hAnsi="Arial" w:cs="Arial"/>
              </w:rPr>
              <w:t>Inclusive and dynamic, we have a strong commitment to developing staff and supporting them to reach their full potential. </w:t>
            </w:r>
          </w:p>
        </w:tc>
      </w:tr>
      <w:tr w:rsidR="00180310" w:rsidRPr="00BC0A7A" w14:paraId="11C2A2F5" w14:textId="77777777" w:rsidTr="16A2A27F">
        <w:tc>
          <w:tcPr>
            <w:tcW w:w="9214" w:type="dxa"/>
            <w:gridSpan w:val="2"/>
          </w:tcPr>
          <w:p w14:paraId="55F91831" w14:textId="7924F8C0" w:rsidR="000723F5" w:rsidRDefault="000723F5" w:rsidP="000723F5">
            <w:pPr>
              <w:pStyle w:val="Body"/>
              <w:tabs>
                <w:tab w:val="left" w:pos="2127"/>
              </w:tabs>
              <w:ind w:right="232"/>
              <w:rPr>
                <w:rFonts w:ascii="Arial" w:eastAsia="Arial" w:hAnsi="Arial" w:cs="Arial"/>
                <w:b/>
                <w:bCs/>
                <w:color w:val="auto"/>
                <w:lang w:val="en-US"/>
              </w:rPr>
            </w:pPr>
            <w:bookmarkStart w:id="0" w:name="OLE_LINK15"/>
            <w:bookmarkStart w:id="1" w:name="OLE_LINK16"/>
            <w:r w:rsidRPr="006F01E3">
              <w:rPr>
                <w:rFonts w:ascii="Arial" w:eastAsia="Arial" w:hAnsi="Arial" w:cs="Arial"/>
                <w:b/>
                <w:bCs/>
                <w:color w:val="auto"/>
                <w:lang w:val="en-US"/>
              </w:rPr>
              <w:t>Purpose of Role</w:t>
            </w:r>
          </w:p>
          <w:p w14:paraId="4CC6DF24" w14:textId="77777777" w:rsidR="00540505" w:rsidRPr="006F01E3" w:rsidRDefault="00540505" w:rsidP="000723F5">
            <w:pPr>
              <w:pStyle w:val="Body"/>
              <w:tabs>
                <w:tab w:val="left" w:pos="2127"/>
              </w:tabs>
              <w:ind w:right="232"/>
              <w:rPr>
                <w:rFonts w:ascii="Arial" w:eastAsia="Arial" w:hAnsi="Arial" w:cs="Arial"/>
                <w:b/>
                <w:bCs/>
                <w:color w:val="auto"/>
                <w:lang w:val="en-US"/>
              </w:rPr>
            </w:pPr>
          </w:p>
          <w:p w14:paraId="5021EBF6" w14:textId="7BF68263" w:rsidR="000723F5" w:rsidRPr="006F01E3" w:rsidRDefault="005924C8" w:rsidP="000723F5">
            <w:pPr>
              <w:pStyle w:val="Body"/>
              <w:numPr>
                <w:ilvl w:val="0"/>
                <w:numId w:val="24"/>
              </w:numPr>
              <w:tabs>
                <w:tab w:val="left" w:pos="2127"/>
              </w:tabs>
              <w:spacing w:line="276" w:lineRule="auto"/>
              <w:ind w:right="232"/>
              <w:rPr>
                <w:rFonts w:ascii="Arial" w:eastAsia="Arial" w:hAnsi="Arial" w:cs="Arial"/>
                <w:color w:val="auto"/>
              </w:rPr>
            </w:pPr>
            <w:r>
              <w:rPr>
                <w:rFonts w:ascii="Arial" w:eastAsia="Arial" w:hAnsi="Arial" w:cs="Arial"/>
                <w:color w:val="auto"/>
              </w:rPr>
              <w:t>Providing</w:t>
            </w:r>
            <w:r w:rsidR="29CD4B0A" w:rsidRPr="4BA35C2A">
              <w:rPr>
                <w:rFonts w:ascii="Arial" w:eastAsia="Arial" w:hAnsi="Arial" w:cs="Arial"/>
                <w:color w:val="auto"/>
              </w:rPr>
              <w:t xml:space="preserve"> professional technical expertise, guidance, advice, </w:t>
            </w:r>
            <w:r w:rsidR="6C88B92E" w:rsidRPr="4BA35C2A">
              <w:rPr>
                <w:rFonts w:ascii="Arial" w:eastAsia="Arial" w:hAnsi="Arial" w:cs="Arial"/>
                <w:color w:val="auto"/>
              </w:rPr>
              <w:t>support,</w:t>
            </w:r>
            <w:r w:rsidR="29CD4B0A" w:rsidRPr="4BA35C2A">
              <w:rPr>
                <w:rFonts w:ascii="Arial" w:eastAsia="Arial" w:hAnsi="Arial" w:cs="Arial"/>
                <w:color w:val="auto"/>
              </w:rPr>
              <w:t xml:space="preserve"> and administration </w:t>
            </w:r>
            <w:r w:rsidR="006C1F91">
              <w:rPr>
                <w:rFonts w:ascii="Arial" w:eastAsia="Arial" w:hAnsi="Arial" w:cs="Arial"/>
                <w:color w:val="auto"/>
              </w:rPr>
              <w:t xml:space="preserve">for </w:t>
            </w:r>
            <w:r w:rsidR="29CD4B0A" w:rsidRPr="4BA35C2A">
              <w:rPr>
                <w:rFonts w:ascii="Arial" w:eastAsia="Arial" w:hAnsi="Arial" w:cs="Arial"/>
                <w:color w:val="auto"/>
              </w:rPr>
              <w:t>Digital Projects as a Learning Technologist</w:t>
            </w:r>
            <w:bookmarkEnd w:id="0"/>
            <w:bookmarkEnd w:id="1"/>
            <w:r w:rsidR="00AF5F7A">
              <w:rPr>
                <w:rFonts w:ascii="Arial" w:eastAsia="Arial" w:hAnsi="Arial" w:cs="Arial"/>
                <w:color w:val="auto"/>
              </w:rPr>
              <w:t xml:space="preserve">, </w:t>
            </w:r>
            <w:r w:rsidR="00AF5F7A">
              <w:rPr>
                <w:rFonts w:ascii="Arial" w:hAnsi="Arial" w:cs="Arial"/>
              </w:rPr>
              <w:t>ensuring</w:t>
            </w:r>
            <w:r w:rsidR="00AF5F7A" w:rsidRPr="006F01E3">
              <w:rPr>
                <w:rFonts w:ascii="Arial" w:hAnsi="Arial" w:cs="Arial"/>
              </w:rPr>
              <w:t xml:space="preserve"> quality and consistency of delivery.</w:t>
            </w:r>
          </w:p>
          <w:p w14:paraId="4066263E" w14:textId="77777777" w:rsidR="000723F5" w:rsidRPr="006F01E3" w:rsidRDefault="000723F5" w:rsidP="000723F5">
            <w:pPr>
              <w:pStyle w:val="NormalWeb"/>
              <w:numPr>
                <w:ilvl w:val="0"/>
                <w:numId w:val="24"/>
              </w:numPr>
              <w:spacing w:line="276" w:lineRule="auto"/>
              <w:rPr>
                <w:rFonts w:ascii="Arial" w:hAnsi="Arial" w:cs="Arial"/>
                <w:sz w:val="22"/>
                <w:szCs w:val="22"/>
              </w:rPr>
            </w:pPr>
            <w:r w:rsidRPr="006F01E3">
              <w:rPr>
                <w:rFonts w:ascii="Arial" w:hAnsi="Arial" w:cs="Arial"/>
                <w:sz w:val="22"/>
                <w:szCs w:val="22"/>
              </w:rPr>
              <w:t xml:space="preserve">The role will involve working with a range of technical and professional staff to develop high quality learning resources and designs. The post holder will also create online guidance and training material and develop and facilitate staff development sessions. </w:t>
            </w:r>
          </w:p>
          <w:p w14:paraId="5F607057" w14:textId="23F189C2" w:rsidR="000723F5" w:rsidRPr="000723F5" w:rsidRDefault="29CD4B0A" w:rsidP="000723F5">
            <w:pPr>
              <w:pStyle w:val="NormalWeb"/>
              <w:numPr>
                <w:ilvl w:val="0"/>
                <w:numId w:val="24"/>
              </w:numPr>
              <w:spacing w:line="276" w:lineRule="auto"/>
              <w:rPr>
                <w:rFonts w:ascii="Arial" w:hAnsi="Arial" w:cs="Arial"/>
                <w:sz w:val="22"/>
                <w:szCs w:val="22"/>
              </w:rPr>
            </w:pPr>
            <w:r w:rsidRPr="4BA35C2A">
              <w:rPr>
                <w:rFonts w:ascii="Arial" w:hAnsi="Arial" w:cs="Arial"/>
                <w:sz w:val="22"/>
                <w:szCs w:val="22"/>
              </w:rPr>
              <w:t xml:space="preserve">The post holder will have experience of developing Digital Learning in an educational setting; must have strong communication skills and the ability to work across multiple projects effectively, as well as prioritising their own time. </w:t>
            </w:r>
          </w:p>
        </w:tc>
      </w:tr>
      <w:tr w:rsidR="00180310" w:rsidRPr="00BC0A7A" w14:paraId="770859D5" w14:textId="77777777" w:rsidTr="16A2A27F">
        <w:tc>
          <w:tcPr>
            <w:tcW w:w="9214" w:type="dxa"/>
            <w:gridSpan w:val="2"/>
          </w:tcPr>
          <w:p w14:paraId="6A9653CE" w14:textId="384C80D7" w:rsidR="00540505" w:rsidRPr="00CD35C6" w:rsidRDefault="00E60F0E" w:rsidP="00035171">
            <w:pPr>
              <w:spacing w:line="276" w:lineRule="auto"/>
              <w:jc w:val="both"/>
              <w:rPr>
                <w:rFonts w:ascii="Arial" w:hAnsi="Arial" w:cs="Arial"/>
                <w:b/>
                <w:szCs w:val="22"/>
              </w:rPr>
            </w:pPr>
            <w:r w:rsidRPr="006F01E3">
              <w:rPr>
                <w:rFonts w:ascii="Arial" w:hAnsi="Arial" w:cs="Arial"/>
                <w:b/>
                <w:szCs w:val="22"/>
              </w:rPr>
              <w:t>Duties and Responsibilities</w:t>
            </w:r>
          </w:p>
          <w:p w14:paraId="7D0544F4" w14:textId="0347B88C" w:rsidR="00E60F0E" w:rsidRPr="006F01E3" w:rsidRDefault="1627BEB0" w:rsidP="00B96F49">
            <w:pPr>
              <w:numPr>
                <w:ilvl w:val="0"/>
                <w:numId w:val="25"/>
              </w:numPr>
              <w:tabs>
                <w:tab w:val="left" w:pos="360"/>
              </w:tabs>
              <w:suppressAutoHyphens/>
              <w:autoSpaceDN w:val="0"/>
              <w:spacing w:before="0" w:after="0" w:line="276" w:lineRule="auto"/>
              <w:rPr>
                <w:rFonts w:ascii="Arial" w:hAnsi="Arial" w:cs="Arial"/>
                <w:lang w:val="en"/>
              </w:rPr>
            </w:pPr>
            <w:r w:rsidRPr="16A2A27F">
              <w:rPr>
                <w:rFonts w:ascii="Arial" w:hAnsi="Arial" w:cs="Arial"/>
                <w:lang w:val="en"/>
              </w:rPr>
              <w:t xml:space="preserve">To promote and develop the use of </w:t>
            </w:r>
            <w:r w:rsidR="18BCA8C2" w:rsidRPr="16A2A27F">
              <w:rPr>
                <w:rFonts w:ascii="Arial" w:hAnsi="Arial" w:cs="Arial"/>
                <w:lang w:val="en"/>
              </w:rPr>
              <w:t xml:space="preserve">online </w:t>
            </w:r>
            <w:r w:rsidR="0983EE3C" w:rsidRPr="16A2A27F">
              <w:rPr>
                <w:rFonts w:ascii="Arial" w:hAnsi="Arial" w:cs="Arial"/>
                <w:lang w:val="en"/>
              </w:rPr>
              <w:t xml:space="preserve">digital </w:t>
            </w:r>
            <w:r w:rsidRPr="16A2A27F">
              <w:rPr>
                <w:rFonts w:ascii="Arial" w:hAnsi="Arial" w:cs="Arial"/>
                <w:lang w:val="en"/>
              </w:rPr>
              <w:t xml:space="preserve">technologies in the </w:t>
            </w:r>
            <w:r w:rsidRPr="16A2A27F">
              <w:rPr>
                <w:rFonts w:ascii="Arial" w:hAnsi="Arial" w:cs="Arial"/>
              </w:rPr>
              <w:t>Technical Workshops</w:t>
            </w:r>
            <w:r w:rsidR="3835A75B" w:rsidRPr="16A2A27F">
              <w:rPr>
                <w:rFonts w:ascii="Arial" w:hAnsi="Arial" w:cs="Arial"/>
              </w:rPr>
              <w:t xml:space="preserve"> </w:t>
            </w:r>
            <w:r w:rsidRPr="16A2A27F">
              <w:rPr>
                <w:rFonts w:ascii="Arial" w:hAnsi="Arial" w:cs="Arial"/>
                <w:lang w:val="en"/>
              </w:rPr>
              <w:t>to support and enhance learning and teaching.</w:t>
            </w:r>
          </w:p>
          <w:p w14:paraId="214DE6A2" w14:textId="2AD611A7" w:rsidR="62BFF692" w:rsidRDefault="62BFF692" w:rsidP="00B96F49">
            <w:pPr>
              <w:numPr>
                <w:ilvl w:val="0"/>
                <w:numId w:val="25"/>
              </w:numPr>
              <w:tabs>
                <w:tab w:val="left" w:pos="360"/>
              </w:tabs>
              <w:spacing w:before="0" w:after="0" w:line="276" w:lineRule="auto"/>
              <w:rPr>
                <w:rFonts w:ascii="Arial" w:hAnsi="Arial" w:cs="Arial"/>
              </w:rPr>
            </w:pPr>
            <w:r w:rsidRPr="4BA35C2A">
              <w:rPr>
                <w:rFonts w:ascii="Arial" w:hAnsi="Arial" w:cs="Arial"/>
              </w:rPr>
              <w:t xml:space="preserve">To develop the Technical Resources’ VLE (Moodle) and other digital learning </w:t>
            </w:r>
            <w:r w:rsidR="6567F315" w:rsidRPr="4BA35C2A">
              <w:rPr>
                <w:rFonts w:ascii="Arial" w:hAnsi="Arial" w:cs="Arial"/>
              </w:rPr>
              <w:t>resources.</w:t>
            </w:r>
          </w:p>
          <w:p w14:paraId="0DC8F8CF" w14:textId="3CA3D025" w:rsidR="00594661" w:rsidRPr="00594661" w:rsidRDefault="00594661" w:rsidP="00B96F49">
            <w:pPr>
              <w:numPr>
                <w:ilvl w:val="0"/>
                <w:numId w:val="25"/>
              </w:numPr>
              <w:tabs>
                <w:tab w:val="left" w:pos="360"/>
              </w:tabs>
              <w:suppressAutoHyphens/>
              <w:autoSpaceDN w:val="0"/>
              <w:spacing w:before="0" w:after="0" w:line="276" w:lineRule="auto"/>
              <w:contextualSpacing w:val="0"/>
              <w:rPr>
                <w:rFonts w:ascii="Arial" w:hAnsi="Arial" w:cs="Arial"/>
                <w:szCs w:val="22"/>
                <w:lang w:val="en"/>
              </w:rPr>
            </w:pPr>
            <w:r w:rsidRPr="006F01E3">
              <w:rPr>
                <w:rFonts w:ascii="Arial" w:hAnsi="Arial" w:cs="Arial"/>
                <w:szCs w:val="22"/>
              </w:rPr>
              <w:t>To take responsibility for general VLE administration and content management</w:t>
            </w:r>
            <w:r w:rsidR="007B6115">
              <w:rPr>
                <w:rFonts w:ascii="Arial" w:hAnsi="Arial" w:cs="Arial"/>
                <w:szCs w:val="22"/>
              </w:rPr>
              <w:t>.</w:t>
            </w:r>
          </w:p>
          <w:p w14:paraId="212F8971" w14:textId="35D9AAFD" w:rsidR="00594661" w:rsidRPr="006F01E3" w:rsidRDefault="06E689CA" w:rsidP="00B96F49">
            <w:pPr>
              <w:pStyle w:val="NormalWeb"/>
              <w:numPr>
                <w:ilvl w:val="0"/>
                <w:numId w:val="25"/>
              </w:numPr>
              <w:spacing w:line="276" w:lineRule="auto"/>
              <w:rPr>
                <w:rFonts w:ascii="Arial" w:hAnsi="Arial" w:cs="Arial"/>
                <w:sz w:val="22"/>
                <w:szCs w:val="22"/>
              </w:rPr>
            </w:pPr>
            <w:r w:rsidRPr="4BA35C2A">
              <w:rPr>
                <w:rFonts w:ascii="Arial" w:hAnsi="Arial" w:cs="Arial"/>
                <w:sz w:val="22"/>
                <w:szCs w:val="22"/>
              </w:rPr>
              <w:t xml:space="preserve">Be an active member of the university wide network of Digital Learning, liaising with colleagues in the </w:t>
            </w:r>
            <w:r w:rsidR="0FF37F99" w:rsidRPr="4BA35C2A">
              <w:rPr>
                <w:rFonts w:ascii="Arial" w:hAnsi="Arial" w:cs="Arial"/>
                <w:sz w:val="22"/>
                <w:szCs w:val="22"/>
              </w:rPr>
              <w:t>LCC</w:t>
            </w:r>
            <w:r w:rsidRPr="4BA35C2A">
              <w:rPr>
                <w:rFonts w:ascii="Arial" w:hAnsi="Arial" w:cs="Arial"/>
                <w:sz w:val="22"/>
                <w:szCs w:val="22"/>
              </w:rPr>
              <w:t xml:space="preserve"> Digital Learning Team, UAL I.T. and other colleges within UAL, with the aim of sharing expertise and best practice.</w:t>
            </w:r>
          </w:p>
          <w:p w14:paraId="2EA00525" w14:textId="77777777" w:rsidR="00055A92" w:rsidRDefault="00594661" w:rsidP="00B96F49">
            <w:pPr>
              <w:pStyle w:val="NormalWeb"/>
              <w:numPr>
                <w:ilvl w:val="0"/>
                <w:numId w:val="25"/>
              </w:numPr>
              <w:spacing w:line="276" w:lineRule="auto"/>
              <w:rPr>
                <w:rFonts w:ascii="Arial" w:hAnsi="Arial" w:cs="Arial"/>
                <w:sz w:val="22"/>
                <w:szCs w:val="22"/>
              </w:rPr>
            </w:pPr>
            <w:r w:rsidRPr="006F01E3">
              <w:rPr>
                <w:rFonts w:ascii="Arial" w:hAnsi="Arial" w:cs="Arial"/>
                <w:sz w:val="22"/>
                <w:szCs w:val="22"/>
              </w:rPr>
              <w:t>Assist in gathering key metrics and qualitative data relating to our Digital Learning services and platforms.</w:t>
            </w:r>
          </w:p>
          <w:p w14:paraId="30A6A18E" w14:textId="761F6CDB" w:rsidR="00E60F0E" w:rsidRPr="00055A92" w:rsidRDefault="00E60F0E" w:rsidP="00055A92">
            <w:pPr>
              <w:tabs>
                <w:tab w:val="left" w:pos="383"/>
              </w:tabs>
              <w:suppressAutoHyphens/>
              <w:spacing w:before="0" w:after="0" w:line="276" w:lineRule="auto"/>
              <w:contextualSpacing w:val="0"/>
              <w:rPr>
                <w:rFonts w:ascii="Arial" w:hAnsi="Arial" w:cs="Arial"/>
                <w:i/>
                <w:szCs w:val="22"/>
              </w:rPr>
            </w:pPr>
            <w:r w:rsidRPr="00055A92">
              <w:rPr>
                <w:rFonts w:ascii="Arial" w:hAnsi="Arial" w:cs="Arial"/>
                <w:i/>
                <w:szCs w:val="22"/>
              </w:rPr>
              <w:t>Content Development</w:t>
            </w:r>
          </w:p>
          <w:p w14:paraId="039086E7" w14:textId="77777777" w:rsidR="00E60F0E" w:rsidRPr="006F01E3" w:rsidRDefault="1627BEB0" w:rsidP="244427D9">
            <w:pPr>
              <w:numPr>
                <w:ilvl w:val="0"/>
                <w:numId w:val="25"/>
              </w:numPr>
              <w:suppressAutoHyphens/>
              <w:spacing w:before="0" w:after="0" w:line="276" w:lineRule="auto"/>
              <w:rPr>
                <w:rFonts w:ascii="Arial" w:hAnsi="Arial" w:cs="Arial"/>
              </w:rPr>
            </w:pPr>
            <w:r w:rsidRPr="4BA35C2A">
              <w:rPr>
                <w:rFonts w:ascii="Arial" w:hAnsi="Arial" w:cs="Arial"/>
              </w:rPr>
              <w:t>To assist technical staff in evaluating the effectiveness of their online (or other) materials and courses.</w:t>
            </w:r>
          </w:p>
          <w:p w14:paraId="5A93F5E0" w14:textId="77777777" w:rsidR="00E60F0E" w:rsidRPr="006F01E3" w:rsidRDefault="00E60F0E" w:rsidP="00035171">
            <w:pPr>
              <w:numPr>
                <w:ilvl w:val="0"/>
                <w:numId w:val="25"/>
              </w:numPr>
              <w:suppressAutoHyphens/>
              <w:spacing w:before="0" w:after="0" w:line="276" w:lineRule="auto"/>
              <w:contextualSpacing w:val="0"/>
              <w:rPr>
                <w:rFonts w:ascii="Arial" w:hAnsi="Arial" w:cs="Arial"/>
                <w:szCs w:val="22"/>
              </w:rPr>
            </w:pPr>
            <w:r w:rsidRPr="006F01E3">
              <w:rPr>
                <w:rFonts w:ascii="Arial" w:hAnsi="Arial" w:cs="Arial"/>
                <w:szCs w:val="22"/>
              </w:rPr>
              <w:lastRenderedPageBreak/>
              <w:t>To work alongside technical staff to design, develop and implement effective online and blended learning.</w:t>
            </w:r>
          </w:p>
          <w:p w14:paraId="794C87C9" w14:textId="77777777" w:rsidR="00E60F0E" w:rsidRPr="006F01E3"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006F01E3">
              <w:rPr>
                <w:rFonts w:ascii="Arial" w:hAnsi="Arial" w:cs="Arial"/>
                <w:szCs w:val="22"/>
              </w:rPr>
              <w:t xml:space="preserve">To develop other digital and web-based technologies appropriate to learning and teaching. </w:t>
            </w:r>
          </w:p>
          <w:p w14:paraId="08021C10" w14:textId="77777777" w:rsidR="00E60F0E" w:rsidRPr="006F01E3"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006F01E3">
              <w:rPr>
                <w:rFonts w:ascii="Arial" w:hAnsi="Arial" w:cs="Arial"/>
                <w:szCs w:val="22"/>
              </w:rPr>
              <w:t xml:space="preserve">To ensure compliance with legislation concerning accessibility and usability in e-learning. </w:t>
            </w:r>
          </w:p>
          <w:p w14:paraId="097C80C5" w14:textId="77777777" w:rsidR="00DF10CB"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006F01E3">
              <w:rPr>
                <w:rFonts w:ascii="Arial" w:hAnsi="Arial" w:cs="Arial"/>
                <w:szCs w:val="22"/>
              </w:rPr>
              <w:t xml:space="preserve">To undertake research, monitor and/or formally evaluate projects or initiatives as required. </w:t>
            </w:r>
          </w:p>
          <w:p w14:paraId="6C445B08" w14:textId="07DB774D" w:rsidR="00E60F0E" w:rsidRPr="00DF10CB" w:rsidRDefault="00E60F0E" w:rsidP="00035171">
            <w:pPr>
              <w:tabs>
                <w:tab w:val="left" w:pos="383"/>
              </w:tabs>
              <w:suppressAutoHyphens/>
              <w:spacing w:before="0" w:after="0" w:line="276" w:lineRule="auto"/>
              <w:contextualSpacing w:val="0"/>
              <w:rPr>
                <w:rFonts w:ascii="Arial" w:hAnsi="Arial" w:cs="Arial"/>
                <w:szCs w:val="22"/>
              </w:rPr>
            </w:pPr>
            <w:r w:rsidRPr="00DF10CB">
              <w:rPr>
                <w:rFonts w:ascii="Arial" w:hAnsi="Arial" w:cs="Arial"/>
                <w:i/>
                <w:szCs w:val="22"/>
              </w:rPr>
              <w:t xml:space="preserve">Project Management </w:t>
            </w:r>
          </w:p>
          <w:p w14:paraId="1565342D" w14:textId="515B1753" w:rsidR="00E60F0E" w:rsidRPr="006F01E3" w:rsidRDefault="1627BEB0" w:rsidP="244427D9">
            <w:pPr>
              <w:numPr>
                <w:ilvl w:val="0"/>
                <w:numId w:val="25"/>
              </w:numPr>
              <w:spacing w:before="0" w:after="0" w:line="276" w:lineRule="auto"/>
              <w:rPr>
                <w:rFonts w:ascii="Arial" w:hAnsi="Arial" w:cs="Arial"/>
              </w:rPr>
            </w:pPr>
            <w:r w:rsidRPr="16A2A27F">
              <w:rPr>
                <w:rFonts w:ascii="Arial" w:hAnsi="Arial" w:cs="Arial"/>
              </w:rPr>
              <w:t>To plan and monitor the delivery of projects, taking corrective action where necessary,</w:t>
            </w:r>
            <w:r w:rsidRPr="16A2A27F">
              <w:rPr>
                <w:rFonts w:ascii="Arial" w:hAnsi="Arial" w:cs="Arial"/>
                <w:lang w:val="en"/>
              </w:rPr>
              <w:t xml:space="preserve"> with a h</w:t>
            </w:r>
            <w:r w:rsidRPr="16A2A27F">
              <w:rPr>
                <w:rFonts w:ascii="Arial" w:eastAsia="ArialMT" w:hAnsi="Arial" w:cs="Arial"/>
                <w:lang w:val="en"/>
              </w:rPr>
              <w:t>igh degree of independence</w:t>
            </w:r>
            <w:r w:rsidRPr="16A2A27F">
              <w:rPr>
                <w:rFonts w:ascii="Arial" w:hAnsi="Arial" w:cs="Arial"/>
                <w:lang w:val="en"/>
              </w:rPr>
              <w:t>.</w:t>
            </w:r>
          </w:p>
          <w:p w14:paraId="7E8FF23A" w14:textId="77777777" w:rsidR="00035171" w:rsidRDefault="00E60F0E" w:rsidP="00035171">
            <w:pPr>
              <w:numPr>
                <w:ilvl w:val="0"/>
                <w:numId w:val="25"/>
              </w:numPr>
              <w:spacing w:before="0" w:after="0" w:line="276" w:lineRule="auto"/>
              <w:contextualSpacing w:val="0"/>
              <w:rPr>
                <w:rFonts w:ascii="Arial" w:hAnsi="Arial" w:cs="Arial"/>
                <w:szCs w:val="22"/>
              </w:rPr>
            </w:pPr>
            <w:r w:rsidRPr="006F01E3">
              <w:rPr>
                <w:rFonts w:ascii="Arial" w:hAnsi="Arial" w:cs="Arial"/>
                <w:szCs w:val="22"/>
              </w:rPr>
              <w:t>To liaise with academic, technical and administrative staff to ensure quality and consistency of delivery.</w:t>
            </w:r>
          </w:p>
          <w:p w14:paraId="2B8F7CF9" w14:textId="68BEE624" w:rsidR="00DF10CB" w:rsidRPr="00035171" w:rsidRDefault="00F45F38" w:rsidP="00035171">
            <w:pPr>
              <w:numPr>
                <w:ilvl w:val="0"/>
                <w:numId w:val="25"/>
              </w:numPr>
              <w:spacing w:before="0" w:after="0" w:line="276" w:lineRule="auto"/>
              <w:contextualSpacing w:val="0"/>
              <w:rPr>
                <w:rFonts w:ascii="Arial" w:hAnsi="Arial" w:cs="Arial"/>
                <w:szCs w:val="22"/>
              </w:rPr>
            </w:pPr>
            <w:r w:rsidRPr="00035171">
              <w:rPr>
                <w:rFonts w:ascii="Arial" w:hAnsi="Arial" w:cs="Arial"/>
                <w:szCs w:val="22"/>
              </w:rPr>
              <w:t xml:space="preserve">To support, oversee and develop future projects as designated by the Head of </w:t>
            </w:r>
            <w:r w:rsidRPr="00035171">
              <w:rPr>
                <w:rFonts w:ascii="Arial" w:hAnsi="Arial" w:cs="Arial"/>
                <w:i/>
                <w:szCs w:val="22"/>
              </w:rPr>
              <w:t>Technical Resources.</w:t>
            </w:r>
          </w:p>
          <w:p w14:paraId="0C4BE33C" w14:textId="23DE8B37" w:rsidR="00E60F0E" w:rsidRPr="00DF10CB" w:rsidRDefault="00E60F0E" w:rsidP="00035171">
            <w:pPr>
              <w:tabs>
                <w:tab w:val="left" w:pos="383"/>
              </w:tabs>
              <w:suppressAutoHyphens/>
              <w:spacing w:before="0" w:after="0" w:line="276" w:lineRule="auto"/>
              <w:contextualSpacing w:val="0"/>
              <w:rPr>
                <w:rFonts w:ascii="Arial" w:hAnsi="Arial" w:cs="Arial"/>
                <w:i/>
                <w:szCs w:val="22"/>
              </w:rPr>
            </w:pPr>
            <w:r w:rsidRPr="00DF10CB">
              <w:rPr>
                <w:rFonts w:ascii="Arial" w:hAnsi="Arial" w:cs="Arial"/>
                <w:i/>
                <w:szCs w:val="22"/>
              </w:rPr>
              <w:t>Support and Training</w:t>
            </w:r>
          </w:p>
          <w:p w14:paraId="56593A08" w14:textId="77777777" w:rsidR="00E60F0E"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006F01E3">
              <w:rPr>
                <w:rFonts w:ascii="Arial" w:hAnsi="Arial" w:cs="Arial"/>
                <w:szCs w:val="22"/>
              </w:rPr>
              <w:t>To design and develop guides, toolkits, videos and workshop materials to support the use of learning technologies, booking systems and other aspects of the virtual learning environment by technical resources, technicians, and students.</w:t>
            </w:r>
          </w:p>
          <w:p w14:paraId="6DF81439" w14:textId="23FEA018" w:rsidR="0065472C" w:rsidRPr="0065472C" w:rsidRDefault="0065472C" w:rsidP="0065472C">
            <w:pPr>
              <w:numPr>
                <w:ilvl w:val="0"/>
                <w:numId w:val="25"/>
              </w:numPr>
              <w:spacing w:before="0" w:after="0" w:line="276" w:lineRule="auto"/>
              <w:contextualSpacing w:val="0"/>
              <w:rPr>
                <w:rFonts w:ascii="Arial" w:hAnsi="Arial" w:cs="Arial"/>
                <w:szCs w:val="22"/>
              </w:rPr>
            </w:pPr>
            <w:r w:rsidRPr="006F01E3">
              <w:rPr>
                <w:rFonts w:ascii="Arial" w:hAnsi="Arial" w:cs="Arial"/>
                <w:szCs w:val="22"/>
              </w:rPr>
              <w:t>To manage Technical departmental SharePoint sites.</w:t>
            </w:r>
          </w:p>
          <w:p w14:paraId="38142649" w14:textId="77777777" w:rsidR="00E60F0E" w:rsidRPr="006F01E3"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006F01E3">
              <w:rPr>
                <w:rFonts w:ascii="Arial" w:hAnsi="Arial" w:cs="Arial"/>
                <w:szCs w:val="22"/>
              </w:rPr>
              <w:t>To provide pedagogic advice, guidance, encouragement and support on the use of learning technologies to staff and students.</w:t>
            </w:r>
          </w:p>
          <w:p w14:paraId="780D9608" w14:textId="77777777" w:rsidR="00E60F0E" w:rsidRPr="006F01E3"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006F01E3">
              <w:rPr>
                <w:rFonts w:ascii="Arial" w:hAnsi="Arial" w:cs="Arial"/>
                <w:szCs w:val="22"/>
              </w:rPr>
              <w:t>To increase colleagues' awareness of existing practice in technology-supported learning and teaching, and through internal and external networking to enable the exchange of ideas and experience.</w:t>
            </w:r>
          </w:p>
          <w:p w14:paraId="60B8C718" w14:textId="0F827E2F" w:rsidR="00CD35C6" w:rsidRPr="00CD35C6" w:rsidRDefault="1627BEB0" w:rsidP="16A2A27F">
            <w:pPr>
              <w:numPr>
                <w:ilvl w:val="0"/>
                <w:numId w:val="25"/>
              </w:numPr>
              <w:tabs>
                <w:tab w:val="left" w:pos="383"/>
              </w:tabs>
              <w:suppressAutoHyphens/>
              <w:spacing w:before="0" w:after="0" w:line="276" w:lineRule="auto"/>
              <w:rPr>
                <w:rFonts w:ascii="Arial" w:hAnsi="Arial" w:cs="Arial"/>
              </w:rPr>
            </w:pPr>
            <w:r w:rsidRPr="16A2A27F">
              <w:rPr>
                <w:rFonts w:ascii="Arial" w:hAnsi="Arial" w:cs="Arial"/>
              </w:rPr>
              <w:t xml:space="preserve">To assist technical colleagues and students using technical resources, to troubleshoot and undertake daily support to students and staff, escalating queries and problems where relevant. </w:t>
            </w:r>
          </w:p>
          <w:p w14:paraId="08C1CDBB" w14:textId="77777777" w:rsidR="00035171" w:rsidRDefault="1627BEB0" w:rsidP="4BA35C2A">
            <w:pPr>
              <w:numPr>
                <w:ilvl w:val="0"/>
                <w:numId w:val="25"/>
              </w:numPr>
              <w:tabs>
                <w:tab w:val="left" w:pos="383"/>
              </w:tabs>
              <w:suppressAutoHyphens/>
              <w:spacing w:before="0" w:after="0" w:line="276" w:lineRule="auto"/>
              <w:rPr>
                <w:rFonts w:ascii="Arial" w:hAnsi="Arial" w:cs="Arial"/>
              </w:rPr>
            </w:pPr>
            <w:r w:rsidRPr="16A2A27F">
              <w:rPr>
                <w:rFonts w:ascii="Arial" w:hAnsi="Arial" w:cs="Arial"/>
              </w:rPr>
              <w:t>To provide a first line advisory and information service in matters relating to the Technical Resources department.</w:t>
            </w:r>
          </w:p>
          <w:p w14:paraId="5FDD2106" w14:textId="02D5C967" w:rsidR="007B6115" w:rsidRPr="007B6115" w:rsidRDefault="007B6115" w:rsidP="007B6115">
            <w:pPr>
              <w:numPr>
                <w:ilvl w:val="0"/>
                <w:numId w:val="25"/>
              </w:numPr>
              <w:tabs>
                <w:tab w:val="left" w:pos="383"/>
              </w:tabs>
              <w:suppressAutoHyphens/>
              <w:autoSpaceDN w:val="0"/>
              <w:spacing w:before="0" w:after="0" w:line="276" w:lineRule="auto"/>
              <w:contextualSpacing w:val="0"/>
              <w:jc w:val="both"/>
              <w:rPr>
                <w:rFonts w:ascii="Arial" w:hAnsi="Arial" w:cs="Arial"/>
                <w:szCs w:val="22"/>
                <w:lang w:val="en"/>
              </w:rPr>
            </w:pPr>
            <w:r w:rsidRPr="16A2A27F">
              <w:rPr>
                <w:rFonts w:ascii="Arial" w:hAnsi="Arial" w:cs="Arial"/>
              </w:rPr>
              <w:t>To actively keep abreast of developments in learning technologies, particularly in Higher Education in order to improve and enhance learning technologies support.</w:t>
            </w:r>
          </w:p>
          <w:p w14:paraId="16070B43" w14:textId="22A0AAB6" w:rsidR="00E60F0E" w:rsidRPr="00035171" w:rsidRDefault="00E60F0E" w:rsidP="00035171">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To engage in regular monitoring and review of the quality of the teaching and learning provision in accordance with the procedures of the University.</w:t>
            </w:r>
          </w:p>
          <w:p w14:paraId="2747C848" w14:textId="77777777" w:rsidR="00E60F0E" w:rsidRPr="004A0DE8" w:rsidRDefault="00E60F0E" w:rsidP="004A0DE8">
            <w:pPr>
              <w:spacing w:line="276" w:lineRule="auto"/>
              <w:jc w:val="both"/>
              <w:rPr>
                <w:rFonts w:ascii="Arial" w:hAnsi="Arial" w:cs="Arial"/>
                <w:szCs w:val="22"/>
              </w:rPr>
            </w:pPr>
            <w:r w:rsidRPr="004A0DE8">
              <w:rPr>
                <w:rFonts w:ascii="Arial" w:hAnsi="Arial" w:cs="Arial"/>
                <w:b/>
                <w:szCs w:val="22"/>
              </w:rPr>
              <w:t>General</w:t>
            </w:r>
          </w:p>
          <w:p w14:paraId="65795A1C"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 xml:space="preserve">Conduct all financial matters associated with the role accordance to the University’s policies and procedures, as laid down in the Financial Regulations. </w:t>
            </w:r>
          </w:p>
          <w:p w14:paraId="7B82DB9B"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Undertake continuous personal and professional development through effective use of the University’s Planning, Review and Appraisal scheme and staff development opportunities</w:t>
            </w:r>
          </w:p>
          <w:p w14:paraId="662FB7AD"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 xml:space="preserve">Work in accordance with the University’s Equal Opportunities, Diversity Policy and the Staff Charter, promoting equality and diversity in your work </w:t>
            </w:r>
          </w:p>
          <w:p w14:paraId="4FA6571E"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 xml:space="preserve">Make full use of all information and communication technologies in adherence to data protection policies to meet the requirements of the role and to promote organisational effectiveness. </w:t>
            </w:r>
          </w:p>
          <w:p w14:paraId="3B68E99F"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lastRenderedPageBreak/>
              <w:t>Undertake health and safety duties and responsibilities appropriate to the post and ensure that satisfactory standards of health, safety and security are maintained in accordance with the University’s legal requirements.</w:t>
            </w:r>
          </w:p>
          <w:p w14:paraId="42D75CCB"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To perform such duties consistent with your role as may from time to time be assigned to you anywhere within the University.</w:t>
            </w:r>
          </w:p>
          <w:p w14:paraId="5B0F9E07" w14:textId="77777777" w:rsidR="004A0DE8" w:rsidRPr="004A0DE8" w:rsidRDefault="004A0DE8" w:rsidP="004A0DE8">
            <w:pPr>
              <w:numPr>
                <w:ilvl w:val="0"/>
                <w:numId w:val="25"/>
              </w:numPr>
              <w:tabs>
                <w:tab w:val="left" w:pos="383"/>
              </w:tabs>
              <w:suppressAutoHyphens/>
              <w:spacing w:before="0" w:after="0" w:line="276" w:lineRule="auto"/>
              <w:contextualSpacing w:val="0"/>
              <w:rPr>
                <w:rFonts w:ascii="Arial" w:hAnsi="Arial" w:cs="Arial"/>
                <w:szCs w:val="22"/>
              </w:rPr>
            </w:pPr>
            <w:r w:rsidRPr="16A2A27F">
              <w:rPr>
                <w:rFonts w:ascii="Arial" w:hAnsi="Arial" w:cs="Arial"/>
              </w:rPr>
              <w:t>To personally contribute towards reducing the university’s impact on the environment and support actions associated with the UAL Sustainability Manifesto (2016 – 2022)</w:t>
            </w:r>
          </w:p>
          <w:p w14:paraId="1AB6EF55" w14:textId="77777777" w:rsidR="00180310" w:rsidRPr="00BC0A7A" w:rsidRDefault="00180310" w:rsidP="000B06DD">
            <w:pPr>
              <w:spacing w:before="0" w:after="0" w:line="276" w:lineRule="auto"/>
              <w:ind w:left="360"/>
              <w:contextualSpacing w:val="0"/>
              <w:rPr>
                <w:rFonts w:ascii="Arial" w:hAnsi="Arial" w:cs="Arial"/>
                <w:sz w:val="24"/>
              </w:rPr>
            </w:pPr>
          </w:p>
        </w:tc>
      </w:tr>
      <w:tr w:rsidR="00180310" w:rsidRPr="00BC0A7A" w14:paraId="5E8F195E" w14:textId="77777777" w:rsidTr="16A2A27F">
        <w:trPr>
          <w:trHeight w:val="406"/>
        </w:trPr>
        <w:tc>
          <w:tcPr>
            <w:tcW w:w="9214" w:type="dxa"/>
            <w:gridSpan w:val="2"/>
          </w:tcPr>
          <w:p w14:paraId="3A6441AC" w14:textId="77777777" w:rsidR="00C475BD" w:rsidRPr="006F01E3" w:rsidRDefault="00C475BD" w:rsidP="00C475BD">
            <w:pPr>
              <w:pStyle w:val="Heading4"/>
              <w:tabs>
                <w:tab w:val="left" w:pos="2127"/>
              </w:tabs>
              <w:ind w:right="232"/>
              <w:rPr>
                <w:b/>
                <w:bCs w:val="0"/>
                <w:u w:val="none"/>
              </w:rPr>
            </w:pPr>
            <w:bookmarkStart w:id="2" w:name="OLE_LINK18"/>
            <w:bookmarkStart w:id="3" w:name="OLE_LINK19"/>
            <w:r w:rsidRPr="006F01E3">
              <w:rPr>
                <w:b/>
                <w:u w:val="none"/>
              </w:rPr>
              <w:lastRenderedPageBreak/>
              <w:t>Key Working Relationships</w:t>
            </w:r>
          </w:p>
          <w:p w14:paraId="33382CEA" w14:textId="77777777" w:rsidR="00C475BD" w:rsidRPr="006F01E3" w:rsidRDefault="00C475BD" w:rsidP="00C475BD">
            <w:pPr>
              <w:pStyle w:val="Body"/>
              <w:numPr>
                <w:ilvl w:val="0"/>
                <w:numId w:val="26"/>
              </w:numPr>
              <w:spacing w:before="120" w:after="120"/>
              <w:rPr>
                <w:rFonts w:ascii="Arial" w:hAnsi="Arial" w:cs="Arial"/>
                <w:color w:val="auto"/>
              </w:rPr>
            </w:pPr>
            <w:r w:rsidRPr="006F01E3">
              <w:rPr>
                <w:rFonts w:ascii="Arial" w:hAnsi="Arial" w:cs="Arial"/>
                <w:color w:val="auto"/>
              </w:rPr>
              <w:t>Head of Technical Resources</w:t>
            </w:r>
          </w:p>
          <w:p w14:paraId="0D1FE726" w14:textId="77777777" w:rsidR="00C475BD" w:rsidRPr="006F01E3" w:rsidRDefault="00C475BD" w:rsidP="00C475BD">
            <w:pPr>
              <w:pStyle w:val="Body"/>
              <w:numPr>
                <w:ilvl w:val="0"/>
                <w:numId w:val="26"/>
              </w:numPr>
              <w:spacing w:before="120" w:after="120"/>
              <w:rPr>
                <w:rFonts w:ascii="Arial" w:hAnsi="Arial" w:cs="Arial"/>
                <w:color w:val="auto"/>
              </w:rPr>
            </w:pPr>
            <w:r w:rsidRPr="006F01E3">
              <w:rPr>
                <w:rFonts w:ascii="Arial" w:hAnsi="Arial" w:cs="Arial"/>
                <w:color w:val="auto"/>
              </w:rPr>
              <w:t>Technical Managers</w:t>
            </w:r>
          </w:p>
          <w:p w14:paraId="1BF363FD" w14:textId="77777777" w:rsidR="00C475BD" w:rsidRPr="006F01E3" w:rsidRDefault="00C475BD" w:rsidP="00C475BD">
            <w:pPr>
              <w:pStyle w:val="Body"/>
              <w:numPr>
                <w:ilvl w:val="0"/>
                <w:numId w:val="26"/>
              </w:numPr>
              <w:spacing w:before="120" w:after="120"/>
              <w:rPr>
                <w:rFonts w:ascii="Arial" w:hAnsi="Arial" w:cs="Arial"/>
                <w:color w:val="auto"/>
              </w:rPr>
            </w:pPr>
            <w:r w:rsidRPr="006F01E3">
              <w:rPr>
                <w:rFonts w:ascii="Arial" w:hAnsi="Arial" w:cs="Arial"/>
                <w:color w:val="auto"/>
                <w:lang w:val="en-US"/>
              </w:rPr>
              <w:t>Technical Coordinators</w:t>
            </w:r>
          </w:p>
          <w:p w14:paraId="634FA9D0" w14:textId="77777777" w:rsidR="00C475BD" w:rsidRPr="006F01E3" w:rsidRDefault="00C475BD" w:rsidP="00C475BD">
            <w:pPr>
              <w:pStyle w:val="Body"/>
              <w:numPr>
                <w:ilvl w:val="0"/>
                <w:numId w:val="26"/>
              </w:numPr>
              <w:spacing w:before="120" w:after="120"/>
              <w:rPr>
                <w:rFonts w:ascii="Arial" w:hAnsi="Arial" w:cs="Arial"/>
                <w:color w:val="auto"/>
              </w:rPr>
            </w:pPr>
            <w:r w:rsidRPr="006F01E3">
              <w:rPr>
                <w:rFonts w:ascii="Arial" w:hAnsi="Arial" w:cs="Arial"/>
                <w:color w:val="auto"/>
              </w:rPr>
              <w:t>College and Central Digital Learning Teams</w:t>
            </w:r>
          </w:p>
          <w:p w14:paraId="023286A7" w14:textId="77777777" w:rsidR="00C475BD" w:rsidRPr="006F01E3" w:rsidRDefault="00C475BD" w:rsidP="00C475BD">
            <w:pPr>
              <w:pStyle w:val="Body"/>
              <w:numPr>
                <w:ilvl w:val="0"/>
                <w:numId w:val="26"/>
              </w:numPr>
              <w:spacing w:before="120" w:after="120"/>
              <w:rPr>
                <w:rFonts w:ascii="Arial" w:hAnsi="Arial" w:cs="Arial"/>
                <w:color w:val="auto"/>
              </w:rPr>
            </w:pPr>
            <w:r w:rsidRPr="006F01E3">
              <w:rPr>
                <w:rFonts w:ascii="Arial" w:hAnsi="Arial" w:cs="Arial"/>
                <w:color w:val="auto"/>
              </w:rPr>
              <w:t>University I.T. Services</w:t>
            </w:r>
          </w:p>
          <w:p w14:paraId="3AAB7408" w14:textId="13831388" w:rsidR="00180310" w:rsidRPr="00493298" w:rsidRDefault="00C475BD" w:rsidP="00C475BD">
            <w:pPr>
              <w:numPr>
                <w:ilvl w:val="0"/>
                <w:numId w:val="3"/>
              </w:numPr>
              <w:spacing w:before="0" w:after="0" w:line="360" w:lineRule="auto"/>
              <w:contextualSpacing w:val="0"/>
              <w:rPr>
                <w:rFonts w:ascii="Arial" w:hAnsi="Arial" w:cs="Arial"/>
                <w:szCs w:val="22"/>
              </w:rPr>
            </w:pPr>
            <w:r w:rsidRPr="006F01E3">
              <w:rPr>
                <w:rFonts w:ascii="Arial" w:hAnsi="Arial" w:cs="Arial"/>
              </w:rPr>
              <w:t>Suppliers and industry partners</w:t>
            </w:r>
            <w:bookmarkEnd w:id="2"/>
            <w:bookmarkEnd w:id="3"/>
            <w:r w:rsidRPr="00493298">
              <w:rPr>
                <w:rFonts w:ascii="Arial" w:hAnsi="Arial" w:cs="Arial"/>
                <w:szCs w:val="22"/>
              </w:rPr>
              <w:t xml:space="preserve"> </w:t>
            </w:r>
          </w:p>
        </w:tc>
      </w:tr>
      <w:tr w:rsidR="00180310" w:rsidRPr="00BC0A7A" w14:paraId="73E8CF04" w14:textId="77777777" w:rsidTr="16A2A27F">
        <w:tc>
          <w:tcPr>
            <w:tcW w:w="9214" w:type="dxa"/>
            <w:gridSpan w:val="2"/>
          </w:tcPr>
          <w:p w14:paraId="32CD0969" w14:textId="77777777" w:rsidR="00180310" w:rsidRPr="00493298" w:rsidRDefault="00180310" w:rsidP="003A1E49">
            <w:pPr>
              <w:spacing w:line="360" w:lineRule="auto"/>
              <w:rPr>
                <w:rFonts w:ascii="Arial" w:hAnsi="Arial" w:cs="Arial"/>
                <w:b/>
                <w:bCs/>
                <w:szCs w:val="22"/>
              </w:rPr>
            </w:pPr>
            <w:r w:rsidRPr="00493298">
              <w:rPr>
                <w:rFonts w:ascii="Arial" w:hAnsi="Arial" w:cs="Arial"/>
                <w:b/>
                <w:bCs/>
                <w:szCs w:val="22"/>
              </w:rPr>
              <w:t>Specific Management Responsibilities</w:t>
            </w:r>
          </w:p>
          <w:p w14:paraId="71DDA421" w14:textId="77777777" w:rsidR="007D480C" w:rsidRPr="007D480C" w:rsidRDefault="00C71977" w:rsidP="003A1E49">
            <w:pPr>
              <w:spacing w:line="360" w:lineRule="auto"/>
              <w:rPr>
                <w:rFonts w:ascii="Arial" w:hAnsi="Arial" w:cs="Arial"/>
                <w:szCs w:val="22"/>
              </w:rPr>
            </w:pPr>
            <w:r w:rsidRPr="007D480C">
              <w:rPr>
                <w:rFonts w:ascii="Arial" w:hAnsi="Arial" w:cs="Arial"/>
                <w:szCs w:val="22"/>
              </w:rPr>
              <w:t>Budgets: None</w:t>
            </w:r>
          </w:p>
          <w:p w14:paraId="692E724B" w14:textId="4B50B286" w:rsidR="007D480C" w:rsidRPr="007D480C" w:rsidRDefault="00C71977" w:rsidP="003A1E49">
            <w:pPr>
              <w:spacing w:line="360" w:lineRule="auto"/>
              <w:rPr>
                <w:rFonts w:ascii="Arial" w:hAnsi="Arial" w:cs="Arial"/>
                <w:szCs w:val="22"/>
              </w:rPr>
            </w:pPr>
            <w:r w:rsidRPr="007D480C">
              <w:rPr>
                <w:rFonts w:ascii="Arial" w:hAnsi="Arial" w:cs="Arial"/>
                <w:szCs w:val="22"/>
              </w:rPr>
              <w:t>Staff: None</w:t>
            </w:r>
          </w:p>
          <w:p w14:paraId="3B317881" w14:textId="7014E0A2" w:rsidR="00180310" w:rsidRPr="00493298" w:rsidRDefault="00C71977" w:rsidP="003A1E49">
            <w:pPr>
              <w:spacing w:line="360" w:lineRule="auto"/>
              <w:rPr>
                <w:rFonts w:ascii="Arial" w:hAnsi="Arial" w:cs="Arial"/>
                <w:szCs w:val="22"/>
              </w:rPr>
            </w:pPr>
            <w:r w:rsidRPr="007D480C">
              <w:rPr>
                <w:rFonts w:ascii="Arial" w:hAnsi="Arial" w:cs="Arial"/>
                <w:szCs w:val="22"/>
              </w:rPr>
              <w:t>Other (e.g. accommodation; equipment): associated learning environments and equipment</w:t>
            </w:r>
          </w:p>
        </w:tc>
      </w:tr>
    </w:tbl>
    <w:p w14:paraId="6D084AF4" w14:textId="77777777" w:rsidR="00140514" w:rsidRDefault="00140514" w:rsidP="00140514">
      <w:pPr>
        <w:pStyle w:val="BodyText"/>
        <w:tabs>
          <w:tab w:val="left" w:pos="6417"/>
          <w:tab w:val="left" w:pos="8638"/>
        </w:tabs>
        <w:spacing w:line="720" w:lineRule="auto"/>
        <w:ind w:left="0" w:right="740"/>
        <w:jc w:val="left"/>
      </w:pPr>
    </w:p>
    <w:p w14:paraId="3CDFBC3A" w14:textId="60403B6F" w:rsidR="00140514" w:rsidRPr="00493298" w:rsidRDefault="00140514" w:rsidP="00140514">
      <w:pPr>
        <w:pStyle w:val="BodyText"/>
        <w:tabs>
          <w:tab w:val="left" w:pos="6417"/>
          <w:tab w:val="left" w:pos="8638"/>
        </w:tabs>
        <w:spacing w:line="360" w:lineRule="auto"/>
        <w:ind w:left="0" w:right="740"/>
        <w:jc w:val="left"/>
        <w:rPr>
          <w:sz w:val="22"/>
          <w:szCs w:val="22"/>
          <w:lang w:eastAsia="en-GB"/>
        </w:rPr>
      </w:pPr>
      <w:r w:rsidRPr="00493298">
        <w:rPr>
          <w:sz w:val="22"/>
          <w:szCs w:val="22"/>
          <w:lang w:eastAsia="en-GB"/>
        </w:rPr>
        <w:t>Signed</w:t>
      </w:r>
      <w:r w:rsidR="00F321A0" w:rsidRPr="00493298">
        <w:rPr>
          <w:sz w:val="22"/>
          <w:szCs w:val="22"/>
          <w:lang w:eastAsia="en-GB"/>
        </w:rPr>
        <w:t xml:space="preserve">: </w:t>
      </w:r>
      <w:r w:rsidRPr="00493298">
        <w:rPr>
          <w:sz w:val="22"/>
          <w:szCs w:val="22"/>
          <w:lang w:eastAsia="en-GB"/>
        </w:rPr>
        <w:t>Brendan Nobbs</w:t>
      </w:r>
      <w:r w:rsidR="00F321A0" w:rsidRPr="00493298">
        <w:rPr>
          <w:sz w:val="22"/>
          <w:szCs w:val="22"/>
          <w:lang w:eastAsia="en-GB"/>
        </w:rPr>
        <w:t xml:space="preserve"> </w:t>
      </w:r>
      <w:r w:rsidRPr="00493298">
        <w:rPr>
          <w:sz w:val="22"/>
          <w:szCs w:val="22"/>
          <w:lang w:eastAsia="en-GB"/>
        </w:rPr>
        <w:t>(</w:t>
      </w:r>
      <w:r w:rsidR="00F321A0" w:rsidRPr="00493298">
        <w:rPr>
          <w:sz w:val="22"/>
          <w:szCs w:val="22"/>
          <w:lang w:eastAsia="en-GB"/>
        </w:rPr>
        <w:t xml:space="preserve">Technical Resources </w:t>
      </w:r>
      <w:r w:rsidRPr="00493298">
        <w:rPr>
          <w:sz w:val="22"/>
          <w:szCs w:val="22"/>
          <w:lang w:eastAsia="en-GB"/>
        </w:rPr>
        <w:t>Recruiting Manager)</w:t>
      </w:r>
    </w:p>
    <w:p w14:paraId="231E95D3" w14:textId="544AB03B" w:rsidR="00140514" w:rsidRPr="00493298" w:rsidRDefault="00140514" w:rsidP="00140514">
      <w:pPr>
        <w:pStyle w:val="BodyText"/>
        <w:tabs>
          <w:tab w:val="left" w:pos="6417"/>
          <w:tab w:val="left" w:pos="8638"/>
        </w:tabs>
        <w:spacing w:line="360" w:lineRule="auto"/>
        <w:ind w:left="0" w:right="740"/>
        <w:jc w:val="left"/>
        <w:rPr>
          <w:sz w:val="22"/>
          <w:szCs w:val="22"/>
          <w:lang w:eastAsia="en-GB"/>
        </w:rPr>
      </w:pPr>
      <w:r w:rsidRPr="00493298">
        <w:rPr>
          <w:sz w:val="22"/>
          <w:szCs w:val="22"/>
          <w:lang w:eastAsia="en-GB"/>
        </w:rPr>
        <w:t>Date of last review</w:t>
      </w:r>
      <w:r w:rsidR="00F321A0" w:rsidRPr="00493298">
        <w:rPr>
          <w:sz w:val="22"/>
          <w:szCs w:val="22"/>
          <w:lang w:eastAsia="en-GB"/>
        </w:rPr>
        <w:t xml:space="preserve">: </w:t>
      </w:r>
      <w:r w:rsidR="007D480C">
        <w:rPr>
          <w:sz w:val="22"/>
          <w:szCs w:val="22"/>
          <w:lang w:eastAsia="en-GB"/>
        </w:rPr>
        <w:t>March</w:t>
      </w:r>
      <w:r w:rsidRPr="00493298">
        <w:rPr>
          <w:sz w:val="22"/>
          <w:szCs w:val="22"/>
          <w:lang w:eastAsia="en-GB"/>
        </w:rPr>
        <w:t xml:space="preserve"> 2023</w:t>
      </w:r>
    </w:p>
    <w:p w14:paraId="6A08F2A3" w14:textId="77777777" w:rsidR="001B365D" w:rsidRDefault="001B365D">
      <w:pPr>
        <w:spacing w:before="0" w:after="0"/>
        <w:contextualSpacing w:val="0"/>
        <w:rPr>
          <w:rFonts w:ascii="Arial" w:hAnsi="Arial" w:cs="Arial"/>
          <w:b/>
          <w:sz w:val="24"/>
        </w:rPr>
      </w:pPr>
      <w:r>
        <w:rPr>
          <w:rFonts w:ascii="Arial" w:hAnsi="Arial" w:cs="Arial"/>
          <w:b/>
          <w:sz w:val="24"/>
        </w:rPr>
        <w:br w:type="page"/>
      </w:r>
    </w:p>
    <w:p w14:paraId="029805E3" w14:textId="77777777" w:rsidR="00596502" w:rsidRPr="001E7653" w:rsidRDefault="00596502" w:rsidP="00596502">
      <w:pPr>
        <w:pStyle w:val="BodyText2"/>
        <w:rPr>
          <w:rFonts w:ascii="Arial" w:hAnsi="Arial" w:cs="Arial"/>
          <w:b/>
          <w:szCs w:val="22"/>
        </w:rPr>
      </w:pPr>
      <w:r w:rsidRPr="001E7653">
        <w:rPr>
          <w:rFonts w:ascii="Arial" w:hAnsi="Arial" w:cs="Arial"/>
          <w:b/>
          <w:szCs w:val="22"/>
        </w:rPr>
        <w:lastRenderedPageBreak/>
        <w:t>Job Title: Specialist Technician – Digital Projects</w:t>
      </w:r>
      <w:r w:rsidRPr="001E7653">
        <w:rPr>
          <w:rFonts w:ascii="Arial" w:hAnsi="Arial" w:cs="Arial"/>
          <w:b/>
          <w:szCs w:val="22"/>
        </w:rPr>
        <w:tab/>
      </w:r>
      <w:r w:rsidRPr="001E7653">
        <w:rPr>
          <w:rFonts w:ascii="Arial" w:hAnsi="Arial" w:cs="Arial"/>
          <w:b/>
          <w:szCs w:val="22"/>
        </w:rPr>
        <w:tab/>
      </w:r>
      <w:r w:rsidRPr="001E7653">
        <w:rPr>
          <w:rFonts w:ascii="Arial" w:hAnsi="Arial" w:cs="Arial"/>
          <w:b/>
          <w:szCs w:val="22"/>
        </w:rPr>
        <w:tab/>
        <w:t xml:space="preserve">        Grade: 4</w:t>
      </w:r>
    </w:p>
    <w:p w14:paraId="6A6616F7" w14:textId="62388E42" w:rsidR="00596502" w:rsidRPr="001E7653" w:rsidRDefault="00596502" w:rsidP="001E7653">
      <w:pPr>
        <w:tabs>
          <w:tab w:val="left" w:pos="383"/>
        </w:tabs>
        <w:suppressAutoHyphens/>
        <w:spacing w:before="0" w:after="0" w:line="276" w:lineRule="auto"/>
        <w:contextualSpacing w:val="0"/>
        <w:rPr>
          <w:rFonts w:ascii="Arial" w:hAnsi="Arial" w:cs="Arial"/>
          <w:szCs w:val="22"/>
        </w:rPr>
      </w:pPr>
      <w:r w:rsidRPr="001E7653">
        <w:rPr>
          <w:rFonts w:ascii="Arial" w:hAnsi="Arial" w:cs="Arial"/>
          <w:szCs w:val="22"/>
        </w:rPr>
        <w:t>Shortlisting will be based on evidence (with appropriate examples where necessary) you provide in</w:t>
      </w:r>
      <w:r w:rsidR="001E7653">
        <w:rPr>
          <w:rFonts w:ascii="Arial" w:hAnsi="Arial" w:cs="Arial"/>
          <w:szCs w:val="22"/>
        </w:rPr>
        <w:t xml:space="preserve"> </w:t>
      </w:r>
      <w:r w:rsidRPr="001E7653">
        <w:rPr>
          <w:rFonts w:ascii="Arial" w:hAnsi="Arial" w:cs="Arial"/>
          <w:szCs w:val="22"/>
        </w:rPr>
        <w:t>your personal statement to demonstrate clearly how you meet the following criteria.</w:t>
      </w:r>
    </w:p>
    <w:p w14:paraId="698BE9E1" w14:textId="77777777" w:rsidR="00596502" w:rsidRPr="006F01E3" w:rsidRDefault="00596502" w:rsidP="00596502">
      <w:pPr>
        <w:rPr>
          <w:rFonts w:ascii="Arial" w:hAnsi="Arial" w:cs="Arial"/>
          <w:szCs w:val="22"/>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980"/>
        <w:gridCol w:w="7030"/>
      </w:tblGrid>
      <w:tr w:rsidR="00596502" w:rsidRPr="006F01E3" w14:paraId="6835BD9F" w14:textId="77777777" w:rsidTr="4BA35C2A">
        <w:trPr>
          <w:trHeight w:val="410"/>
        </w:trPr>
        <w:tc>
          <w:tcPr>
            <w:tcW w:w="9010" w:type="dxa"/>
            <w:gridSpan w:val="2"/>
            <w:shd w:val="clear" w:color="auto" w:fill="000000" w:themeFill="text1"/>
          </w:tcPr>
          <w:p w14:paraId="37984903" w14:textId="77777777" w:rsidR="00596502" w:rsidRPr="006F01E3" w:rsidRDefault="00596502" w:rsidP="00675DA1">
            <w:pPr>
              <w:rPr>
                <w:rFonts w:ascii="Arial" w:hAnsi="Arial" w:cs="Arial"/>
              </w:rPr>
            </w:pPr>
            <w:r w:rsidRPr="006F01E3">
              <w:rPr>
                <w:rFonts w:ascii="Arial" w:hAnsi="Arial" w:cs="Arial"/>
              </w:rPr>
              <w:t xml:space="preserve">Person Specification </w:t>
            </w:r>
          </w:p>
        </w:tc>
      </w:tr>
      <w:tr w:rsidR="00596502" w:rsidRPr="006F01E3" w14:paraId="65010B5F" w14:textId="77777777" w:rsidTr="4BA35C2A">
        <w:tc>
          <w:tcPr>
            <w:tcW w:w="1980" w:type="dxa"/>
          </w:tcPr>
          <w:p w14:paraId="70B86C2D" w14:textId="77777777" w:rsidR="00596502" w:rsidRPr="006F01E3" w:rsidRDefault="00596502" w:rsidP="00675DA1">
            <w:pPr>
              <w:rPr>
                <w:rFonts w:ascii="Arial" w:hAnsi="Arial" w:cs="Arial"/>
              </w:rPr>
            </w:pPr>
          </w:p>
          <w:p w14:paraId="6E1AFE5E" w14:textId="77777777" w:rsidR="00596502" w:rsidRPr="006F01E3" w:rsidRDefault="00596502" w:rsidP="00675DA1">
            <w:pPr>
              <w:rPr>
                <w:rFonts w:ascii="Arial" w:hAnsi="Arial" w:cs="Arial"/>
                <w:b/>
              </w:rPr>
            </w:pPr>
            <w:r w:rsidRPr="006F01E3">
              <w:rPr>
                <w:rFonts w:ascii="Arial" w:hAnsi="Arial" w:cs="Arial"/>
                <w:b/>
              </w:rPr>
              <w:t>Specialist Knowledge/ Qualifications</w:t>
            </w:r>
          </w:p>
        </w:tc>
        <w:tc>
          <w:tcPr>
            <w:tcW w:w="7030" w:type="dxa"/>
          </w:tcPr>
          <w:p w14:paraId="1C9D5E74" w14:textId="77777777" w:rsidR="00596502" w:rsidRPr="006F01E3" w:rsidRDefault="00596502" w:rsidP="00675DA1">
            <w:pPr>
              <w:rPr>
                <w:rFonts w:ascii="Arial" w:hAnsi="Arial" w:cs="Arial"/>
              </w:rPr>
            </w:pPr>
          </w:p>
          <w:p w14:paraId="5C3D36D2"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Recognised qualification in a relevant field, such as pedagogy/learning/technology/new media</w:t>
            </w:r>
          </w:p>
          <w:p w14:paraId="336CF659" w14:textId="77777777" w:rsidR="00596502" w:rsidRPr="006F01E3" w:rsidRDefault="518492A4" w:rsidP="4BA35C2A">
            <w:pPr>
              <w:pStyle w:val="ListParagraph"/>
              <w:numPr>
                <w:ilvl w:val="0"/>
                <w:numId w:val="27"/>
              </w:numPr>
              <w:spacing w:before="0" w:after="0" w:line="276" w:lineRule="auto"/>
              <w:rPr>
                <w:rFonts w:ascii="Arial" w:hAnsi="Arial" w:cs="Arial"/>
              </w:rPr>
            </w:pPr>
            <w:r w:rsidRPr="4BA35C2A">
              <w:rPr>
                <w:rFonts w:ascii="Arial" w:hAnsi="Arial" w:cs="Arial"/>
              </w:rPr>
              <w:t>A recognised and accredited teaching qualification, e.g. PG Cert (desirable)</w:t>
            </w:r>
          </w:p>
          <w:p w14:paraId="763388EC"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In-depth knowledge of the use of a range of appropriate design and web authoring software and productivity tools, including:</w:t>
            </w:r>
          </w:p>
          <w:p w14:paraId="3218C8B6"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MS 365</w:t>
            </w:r>
          </w:p>
          <w:p w14:paraId="7BD8B512" w14:textId="77777777" w:rsidR="00596502" w:rsidRPr="006F01E3" w:rsidRDefault="69B27C7B" w:rsidP="244427D9">
            <w:pPr>
              <w:pStyle w:val="ListParagraph"/>
              <w:numPr>
                <w:ilvl w:val="0"/>
                <w:numId w:val="27"/>
              </w:numPr>
              <w:spacing w:before="0" w:after="0" w:line="276" w:lineRule="auto"/>
              <w:rPr>
                <w:rFonts w:ascii="Arial" w:hAnsi="Arial" w:cs="Arial"/>
                <w:b/>
                <w:bCs/>
              </w:rPr>
            </w:pPr>
            <w:r w:rsidRPr="244427D9">
              <w:rPr>
                <w:rFonts w:ascii="Arial" w:hAnsi="Arial" w:cs="Arial"/>
                <w:b/>
                <w:bCs/>
              </w:rPr>
              <w:t xml:space="preserve">Moodle </w:t>
            </w:r>
          </w:p>
          <w:p w14:paraId="43A77444"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Blackboard Collaborate (desirable)</w:t>
            </w:r>
          </w:p>
          <w:p w14:paraId="0A2430F2"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Some knowledge of HTML, CSS, WCAG (desirable)</w:t>
            </w:r>
          </w:p>
          <w:p w14:paraId="29765808"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Web 2 Technologies</w:t>
            </w:r>
          </w:p>
          <w:p w14:paraId="3C1BF383"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Adobe CS (desirable)</w:t>
            </w:r>
          </w:p>
          <w:p w14:paraId="1759C2CE"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Good understanding of and familiarity with a range of different content delivery mechanisms, e.g. (web, mobile, podcast etc.), dynamic and collaborative resource development (blogs, wikis etc.)</w:t>
            </w:r>
          </w:p>
          <w:p w14:paraId="699326FC"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Knowledge of pedagogies for online and distance learning</w:t>
            </w:r>
          </w:p>
          <w:p w14:paraId="4D4B7CB2" w14:textId="77777777" w:rsidR="00596502" w:rsidRPr="006F01E3" w:rsidRDefault="00596502" w:rsidP="00105702">
            <w:pPr>
              <w:pStyle w:val="ListParagraph"/>
              <w:numPr>
                <w:ilvl w:val="0"/>
                <w:numId w:val="27"/>
              </w:numPr>
              <w:spacing w:before="0" w:after="0" w:line="276" w:lineRule="auto"/>
              <w:rPr>
                <w:rFonts w:ascii="Arial" w:hAnsi="Arial" w:cs="Arial"/>
              </w:rPr>
            </w:pPr>
            <w:r w:rsidRPr="006F01E3">
              <w:rPr>
                <w:rFonts w:ascii="Arial" w:hAnsi="Arial" w:cs="Arial"/>
              </w:rPr>
              <w:t>General digital media production skills to produce online guidance and resources</w:t>
            </w:r>
          </w:p>
          <w:p w14:paraId="63FB88C3" w14:textId="77777777" w:rsidR="00596502" w:rsidRPr="006F01E3" w:rsidRDefault="00596502" w:rsidP="00105702">
            <w:pPr>
              <w:pStyle w:val="ListParagraph"/>
              <w:numPr>
                <w:ilvl w:val="0"/>
                <w:numId w:val="27"/>
              </w:numPr>
              <w:pBdr>
                <w:top w:val="nil"/>
                <w:left w:val="nil"/>
                <w:bottom w:val="nil"/>
                <w:right w:val="nil"/>
                <w:between w:val="nil"/>
                <w:bar w:val="nil"/>
              </w:pBdr>
              <w:spacing w:before="0" w:after="0" w:line="276" w:lineRule="auto"/>
              <w:rPr>
                <w:rFonts w:ascii="Arial" w:hAnsi="Arial" w:cs="Arial"/>
              </w:rPr>
            </w:pPr>
            <w:r w:rsidRPr="006F01E3">
              <w:rPr>
                <w:rFonts w:ascii="Arial" w:hAnsi="Arial" w:cs="Arial"/>
              </w:rPr>
              <w:t>An interest in and knowledge of art and design disciplines and discourses (desirable)</w:t>
            </w:r>
          </w:p>
          <w:p w14:paraId="43BA8159" w14:textId="77777777" w:rsidR="00596502" w:rsidRPr="006F01E3" w:rsidRDefault="00596502" w:rsidP="00105702">
            <w:pPr>
              <w:pStyle w:val="ListParagraph"/>
              <w:numPr>
                <w:ilvl w:val="0"/>
                <w:numId w:val="27"/>
              </w:numPr>
              <w:pBdr>
                <w:top w:val="nil"/>
                <w:left w:val="nil"/>
                <w:bottom w:val="nil"/>
                <w:right w:val="nil"/>
                <w:between w:val="nil"/>
                <w:bar w:val="nil"/>
              </w:pBdr>
              <w:spacing w:before="0" w:after="0" w:line="276" w:lineRule="auto"/>
              <w:rPr>
                <w:rFonts w:ascii="Arial" w:hAnsi="Arial" w:cs="Arial"/>
              </w:rPr>
            </w:pPr>
            <w:r w:rsidRPr="006F01E3">
              <w:rPr>
                <w:rFonts w:ascii="Arial" w:hAnsi="Arial" w:cs="Arial"/>
              </w:rPr>
              <w:t>An interest and knowledge of Creative Technologies (desirable).</w:t>
            </w:r>
          </w:p>
        </w:tc>
      </w:tr>
      <w:tr w:rsidR="00596502" w:rsidRPr="006F01E3" w14:paraId="76180DDA" w14:textId="77777777" w:rsidTr="4BA35C2A">
        <w:tc>
          <w:tcPr>
            <w:tcW w:w="1980" w:type="dxa"/>
          </w:tcPr>
          <w:p w14:paraId="741E25C2" w14:textId="77777777" w:rsidR="00596502" w:rsidRPr="006F01E3" w:rsidRDefault="00596502" w:rsidP="00675DA1">
            <w:pPr>
              <w:rPr>
                <w:rFonts w:ascii="Arial" w:hAnsi="Arial" w:cs="Arial"/>
              </w:rPr>
            </w:pPr>
          </w:p>
          <w:p w14:paraId="439B730B" w14:textId="77777777" w:rsidR="00596502" w:rsidRPr="006F01E3" w:rsidRDefault="00596502" w:rsidP="00675DA1">
            <w:pPr>
              <w:rPr>
                <w:rFonts w:ascii="Arial" w:hAnsi="Arial" w:cs="Arial"/>
                <w:b/>
              </w:rPr>
            </w:pPr>
            <w:r w:rsidRPr="006F01E3">
              <w:rPr>
                <w:rFonts w:ascii="Arial" w:hAnsi="Arial" w:cs="Arial"/>
                <w:b/>
              </w:rPr>
              <w:t xml:space="preserve">Relevant Experience </w:t>
            </w:r>
          </w:p>
        </w:tc>
        <w:tc>
          <w:tcPr>
            <w:tcW w:w="7030" w:type="dxa"/>
          </w:tcPr>
          <w:p w14:paraId="3EEB72A3" w14:textId="77777777" w:rsidR="00596502" w:rsidRPr="003F71DB" w:rsidRDefault="00596502" w:rsidP="003F71DB">
            <w:pPr>
              <w:pStyle w:val="ListParagraph"/>
              <w:numPr>
                <w:ilvl w:val="0"/>
                <w:numId w:val="29"/>
              </w:numPr>
              <w:spacing w:line="276" w:lineRule="auto"/>
              <w:rPr>
                <w:rFonts w:ascii="Arial" w:hAnsi="Arial" w:cs="Arial"/>
              </w:rPr>
            </w:pPr>
            <w:r w:rsidRPr="003F71DB">
              <w:rPr>
                <w:rFonts w:ascii="Arial" w:hAnsi="Arial" w:cs="Arial"/>
              </w:rPr>
              <w:t>Relevant experience of designing and implementing digital projects, e.g. developing course materials for VLEs (preferably Moodle) in Higher Education</w:t>
            </w:r>
          </w:p>
          <w:p w14:paraId="69999ADF" w14:textId="77777777" w:rsidR="00596502" w:rsidRPr="003F71DB" w:rsidRDefault="00596502" w:rsidP="003F71DB">
            <w:pPr>
              <w:pStyle w:val="ListParagraph"/>
              <w:numPr>
                <w:ilvl w:val="0"/>
                <w:numId w:val="29"/>
              </w:numPr>
              <w:spacing w:line="276" w:lineRule="auto"/>
              <w:rPr>
                <w:rFonts w:ascii="Arial" w:hAnsi="Arial" w:cs="Arial"/>
              </w:rPr>
            </w:pPr>
            <w:r w:rsidRPr="003F71DB">
              <w:rPr>
                <w:rFonts w:ascii="Arial" w:hAnsi="Arial" w:cs="Arial"/>
              </w:rPr>
              <w:t>Experience of supporting learning technologies in an academic or learning environment</w:t>
            </w:r>
          </w:p>
          <w:p w14:paraId="44D75E0A" w14:textId="77777777" w:rsidR="00596502" w:rsidRPr="003F71DB" w:rsidRDefault="00596502" w:rsidP="003F71DB">
            <w:pPr>
              <w:pStyle w:val="ListParagraph"/>
              <w:numPr>
                <w:ilvl w:val="0"/>
                <w:numId w:val="29"/>
              </w:numPr>
              <w:spacing w:line="276" w:lineRule="auto"/>
              <w:rPr>
                <w:rFonts w:ascii="Arial" w:hAnsi="Arial" w:cs="Arial"/>
              </w:rPr>
            </w:pPr>
            <w:r w:rsidRPr="003F71DB">
              <w:rPr>
                <w:rFonts w:ascii="Arial" w:hAnsi="Arial" w:cs="Arial"/>
              </w:rPr>
              <w:t xml:space="preserve">Supporting/embedding institutional responses to university policy (quality, accessibility, usability, etc.) in digital platforms </w:t>
            </w:r>
          </w:p>
          <w:p w14:paraId="153F773C" w14:textId="77777777" w:rsidR="00596502" w:rsidRPr="003F71DB" w:rsidRDefault="00596502" w:rsidP="003F71DB">
            <w:pPr>
              <w:pStyle w:val="ListParagraph"/>
              <w:numPr>
                <w:ilvl w:val="0"/>
                <w:numId w:val="29"/>
              </w:numPr>
              <w:spacing w:line="276" w:lineRule="auto"/>
              <w:rPr>
                <w:rFonts w:ascii="Arial" w:hAnsi="Arial" w:cs="Arial"/>
              </w:rPr>
            </w:pPr>
            <w:r w:rsidRPr="003F71DB">
              <w:rPr>
                <w:rFonts w:ascii="Arial" w:hAnsi="Arial" w:cs="Arial"/>
              </w:rPr>
              <w:t>Experience of teaching and/or facilitating staff development training, both groups and one-to-one (desirable)</w:t>
            </w:r>
          </w:p>
          <w:p w14:paraId="6C14D40E" w14:textId="6350C37D" w:rsidR="00596502" w:rsidRPr="006C01D4" w:rsidRDefault="518492A4" w:rsidP="4BA35C2A">
            <w:pPr>
              <w:pStyle w:val="ListParagraph"/>
              <w:numPr>
                <w:ilvl w:val="0"/>
                <w:numId w:val="29"/>
              </w:numPr>
              <w:spacing w:line="276" w:lineRule="auto"/>
              <w:rPr>
                <w:rFonts w:ascii="Arial" w:hAnsi="Arial" w:cs="Arial"/>
              </w:rPr>
            </w:pPr>
            <w:r w:rsidRPr="4BA35C2A">
              <w:rPr>
                <w:rFonts w:ascii="Arial" w:hAnsi="Arial" w:cs="Arial"/>
              </w:rPr>
              <w:t>Experience of teaching or professional practice (desirable).</w:t>
            </w:r>
          </w:p>
        </w:tc>
      </w:tr>
      <w:tr w:rsidR="00596502" w:rsidRPr="006F01E3" w14:paraId="18326A32" w14:textId="77777777" w:rsidTr="4BA35C2A">
        <w:tc>
          <w:tcPr>
            <w:tcW w:w="1980" w:type="dxa"/>
            <w:vAlign w:val="center"/>
          </w:tcPr>
          <w:p w14:paraId="13D84C46" w14:textId="77777777" w:rsidR="00596502" w:rsidRPr="006F01E3" w:rsidRDefault="00596502" w:rsidP="00675DA1">
            <w:pPr>
              <w:rPr>
                <w:rFonts w:ascii="Arial" w:hAnsi="Arial" w:cs="Arial"/>
                <w:b/>
              </w:rPr>
            </w:pPr>
            <w:r w:rsidRPr="006F01E3">
              <w:rPr>
                <w:rFonts w:ascii="Arial" w:hAnsi="Arial" w:cs="Arial"/>
                <w:b/>
              </w:rPr>
              <w:t>Communication Skills</w:t>
            </w:r>
          </w:p>
        </w:tc>
        <w:tc>
          <w:tcPr>
            <w:tcW w:w="7030" w:type="dxa"/>
            <w:vAlign w:val="center"/>
          </w:tcPr>
          <w:p w14:paraId="6BF2D871" w14:textId="77777777" w:rsidR="00596502" w:rsidRPr="006F01E3" w:rsidRDefault="00596502" w:rsidP="00675DA1">
            <w:pPr>
              <w:rPr>
                <w:rFonts w:ascii="Arial" w:hAnsi="Arial" w:cs="Arial"/>
              </w:rPr>
            </w:pPr>
          </w:p>
          <w:p w14:paraId="5E665E09" w14:textId="77777777" w:rsidR="00596502" w:rsidRPr="006F01E3" w:rsidRDefault="00596502" w:rsidP="00675DA1">
            <w:pPr>
              <w:rPr>
                <w:rFonts w:ascii="Arial" w:hAnsi="Arial" w:cs="Arial"/>
              </w:rPr>
            </w:pPr>
            <w:r w:rsidRPr="006F01E3">
              <w:rPr>
                <w:rFonts w:ascii="Arial" w:hAnsi="Arial" w:cs="Arial"/>
              </w:rPr>
              <w:lastRenderedPageBreak/>
              <w:t>Communicates effectively orally, in writing and/or using visual media. Able to explain complex technical concepts to a diverse audience in an inclusive and accessible way.</w:t>
            </w:r>
          </w:p>
        </w:tc>
      </w:tr>
      <w:tr w:rsidR="00596502" w:rsidRPr="006F01E3" w14:paraId="5C0922B0" w14:textId="77777777" w:rsidTr="4BA35C2A">
        <w:tc>
          <w:tcPr>
            <w:tcW w:w="1980" w:type="dxa"/>
            <w:vAlign w:val="center"/>
          </w:tcPr>
          <w:p w14:paraId="6120BB5B" w14:textId="77777777" w:rsidR="00596502" w:rsidRPr="006F01E3" w:rsidRDefault="00596502" w:rsidP="00675DA1">
            <w:pPr>
              <w:rPr>
                <w:rFonts w:ascii="Arial" w:hAnsi="Arial" w:cs="Arial"/>
                <w:b/>
              </w:rPr>
            </w:pPr>
          </w:p>
          <w:p w14:paraId="3FC07EEE" w14:textId="77777777" w:rsidR="00596502" w:rsidRPr="006F01E3" w:rsidRDefault="00596502" w:rsidP="00675DA1">
            <w:pPr>
              <w:rPr>
                <w:rFonts w:ascii="Arial" w:hAnsi="Arial" w:cs="Arial"/>
                <w:b/>
              </w:rPr>
            </w:pPr>
            <w:r w:rsidRPr="006F01E3">
              <w:rPr>
                <w:rFonts w:ascii="Arial" w:hAnsi="Arial" w:cs="Arial"/>
                <w:b/>
              </w:rPr>
              <w:t>Research, Teaching and Learning</w:t>
            </w:r>
          </w:p>
        </w:tc>
        <w:tc>
          <w:tcPr>
            <w:tcW w:w="7030" w:type="dxa"/>
            <w:shd w:val="clear" w:color="auto" w:fill="FFFFFF" w:themeFill="background1"/>
            <w:vAlign w:val="center"/>
          </w:tcPr>
          <w:p w14:paraId="56D24760" w14:textId="77777777" w:rsidR="00596502" w:rsidRPr="006F01E3" w:rsidRDefault="00596502" w:rsidP="00675DA1">
            <w:pPr>
              <w:rPr>
                <w:rFonts w:ascii="Arial" w:hAnsi="Arial" w:cs="Arial"/>
              </w:rPr>
            </w:pPr>
            <w:r w:rsidRPr="006F01E3">
              <w:rPr>
                <w:rFonts w:ascii="Arial" w:hAnsi="Arial" w:cs="Arial"/>
              </w:rPr>
              <w:t>Uses effective teaching, learning or professional practice to support excellent teaching, pedagogy and inclusivity.</w:t>
            </w:r>
          </w:p>
        </w:tc>
      </w:tr>
      <w:tr w:rsidR="00596502" w:rsidRPr="006F01E3" w14:paraId="6A3AB0B8" w14:textId="77777777" w:rsidTr="4BA35C2A">
        <w:tc>
          <w:tcPr>
            <w:tcW w:w="1980" w:type="dxa"/>
            <w:vAlign w:val="center"/>
          </w:tcPr>
          <w:p w14:paraId="65849A98" w14:textId="77777777" w:rsidR="00596502" w:rsidRPr="006F01E3" w:rsidRDefault="00596502" w:rsidP="00675DA1">
            <w:pPr>
              <w:rPr>
                <w:rFonts w:ascii="Arial" w:hAnsi="Arial" w:cs="Arial"/>
                <w:b/>
              </w:rPr>
            </w:pPr>
          </w:p>
          <w:p w14:paraId="2B2B9F33" w14:textId="77777777" w:rsidR="00596502" w:rsidRPr="006F01E3" w:rsidRDefault="00596502" w:rsidP="00675DA1">
            <w:pPr>
              <w:rPr>
                <w:rFonts w:ascii="Arial" w:hAnsi="Arial" w:cs="Arial"/>
                <w:b/>
              </w:rPr>
            </w:pPr>
            <w:r w:rsidRPr="006F01E3">
              <w:rPr>
                <w:rFonts w:ascii="Arial" w:hAnsi="Arial" w:cs="Arial"/>
                <w:b/>
              </w:rPr>
              <w:t>Planning and Managing Resources</w:t>
            </w:r>
          </w:p>
        </w:tc>
        <w:tc>
          <w:tcPr>
            <w:tcW w:w="7030" w:type="dxa"/>
            <w:vAlign w:val="center"/>
          </w:tcPr>
          <w:p w14:paraId="4387232C" w14:textId="77777777" w:rsidR="00596502" w:rsidRPr="006F01E3" w:rsidRDefault="00596502" w:rsidP="00675DA1">
            <w:pPr>
              <w:rPr>
                <w:rFonts w:ascii="Arial" w:hAnsi="Arial" w:cs="Arial"/>
              </w:rPr>
            </w:pPr>
          </w:p>
          <w:p w14:paraId="325D18F1" w14:textId="77777777" w:rsidR="00596502" w:rsidRPr="006F01E3" w:rsidRDefault="00596502" w:rsidP="00675DA1">
            <w:pPr>
              <w:rPr>
                <w:rFonts w:ascii="Arial" w:hAnsi="Arial" w:cs="Arial"/>
              </w:rPr>
            </w:pPr>
            <w:r w:rsidRPr="006F01E3">
              <w:rPr>
                <w:rFonts w:ascii="Arial" w:hAnsi="Arial" w:cs="Arial"/>
              </w:rPr>
              <w:t>Effectively plans, prioritises and organises work to achieve objectives or projects on time.</w:t>
            </w:r>
          </w:p>
          <w:p w14:paraId="389293BE" w14:textId="77777777" w:rsidR="00596502" w:rsidRPr="006F01E3" w:rsidRDefault="00596502" w:rsidP="00675DA1">
            <w:pPr>
              <w:rPr>
                <w:rFonts w:ascii="Arial" w:hAnsi="Arial" w:cs="Arial"/>
              </w:rPr>
            </w:pPr>
          </w:p>
        </w:tc>
      </w:tr>
      <w:tr w:rsidR="00596502" w:rsidRPr="006F01E3" w14:paraId="3487541B" w14:textId="77777777" w:rsidTr="4BA35C2A">
        <w:tc>
          <w:tcPr>
            <w:tcW w:w="1980" w:type="dxa"/>
            <w:vAlign w:val="center"/>
          </w:tcPr>
          <w:p w14:paraId="689A74BC" w14:textId="77777777" w:rsidR="00596502" w:rsidRPr="006F01E3" w:rsidRDefault="00596502" w:rsidP="00675DA1">
            <w:pPr>
              <w:rPr>
                <w:rFonts w:ascii="Arial" w:hAnsi="Arial" w:cs="Arial"/>
                <w:b/>
              </w:rPr>
            </w:pPr>
            <w:r w:rsidRPr="006F01E3">
              <w:rPr>
                <w:rFonts w:ascii="Arial" w:hAnsi="Arial" w:cs="Arial"/>
                <w:b/>
              </w:rPr>
              <w:t>Teamwork</w:t>
            </w:r>
          </w:p>
        </w:tc>
        <w:tc>
          <w:tcPr>
            <w:tcW w:w="7030" w:type="dxa"/>
            <w:vAlign w:val="center"/>
          </w:tcPr>
          <w:p w14:paraId="087D2DBC" w14:textId="77777777" w:rsidR="00596502" w:rsidRPr="006F01E3" w:rsidRDefault="00596502" w:rsidP="00675DA1">
            <w:pPr>
              <w:rPr>
                <w:rFonts w:ascii="Arial" w:hAnsi="Arial" w:cs="Arial"/>
              </w:rPr>
            </w:pPr>
          </w:p>
          <w:p w14:paraId="45504C2E" w14:textId="77777777" w:rsidR="00596502" w:rsidRPr="006F01E3" w:rsidRDefault="00596502" w:rsidP="00675DA1">
            <w:pPr>
              <w:rPr>
                <w:rFonts w:ascii="Arial" w:hAnsi="Arial" w:cs="Arial"/>
              </w:rPr>
            </w:pPr>
            <w:r w:rsidRPr="006F01E3">
              <w:rPr>
                <w:rFonts w:ascii="Arial" w:hAnsi="Arial" w:cs="Arial"/>
              </w:rPr>
              <w:t>Works collaboratively in a team and where appropriate across or with different professional groups.</w:t>
            </w:r>
          </w:p>
        </w:tc>
      </w:tr>
      <w:tr w:rsidR="00596502" w:rsidRPr="006F01E3" w14:paraId="0E5B9D15" w14:textId="77777777" w:rsidTr="4BA35C2A">
        <w:tc>
          <w:tcPr>
            <w:tcW w:w="1980" w:type="dxa"/>
            <w:vAlign w:val="center"/>
          </w:tcPr>
          <w:p w14:paraId="46B27004" w14:textId="77777777" w:rsidR="00596502" w:rsidRPr="006F01E3" w:rsidRDefault="00596502" w:rsidP="00675DA1">
            <w:pPr>
              <w:rPr>
                <w:rFonts w:ascii="Arial" w:hAnsi="Arial" w:cs="Arial"/>
                <w:b/>
              </w:rPr>
            </w:pPr>
          </w:p>
          <w:p w14:paraId="46802BFC" w14:textId="77777777" w:rsidR="00596502" w:rsidRPr="006F01E3" w:rsidRDefault="00596502" w:rsidP="00675DA1">
            <w:pPr>
              <w:rPr>
                <w:rFonts w:ascii="Arial" w:hAnsi="Arial" w:cs="Arial"/>
                <w:b/>
              </w:rPr>
            </w:pPr>
            <w:r w:rsidRPr="006F01E3">
              <w:rPr>
                <w:rFonts w:ascii="Arial" w:hAnsi="Arial" w:cs="Arial"/>
                <w:b/>
              </w:rPr>
              <w:t>Student Experience or Customer Service</w:t>
            </w:r>
          </w:p>
        </w:tc>
        <w:tc>
          <w:tcPr>
            <w:tcW w:w="7030" w:type="dxa"/>
            <w:vAlign w:val="center"/>
          </w:tcPr>
          <w:p w14:paraId="3E2436EB" w14:textId="77777777" w:rsidR="00596502" w:rsidRPr="006F01E3" w:rsidRDefault="00596502" w:rsidP="00675DA1">
            <w:pPr>
              <w:rPr>
                <w:rFonts w:ascii="Arial" w:hAnsi="Arial" w:cs="Arial"/>
              </w:rPr>
            </w:pPr>
            <w:r w:rsidRPr="006F01E3">
              <w:rPr>
                <w:rFonts w:ascii="Arial" w:hAnsi="Arial" w:cs="Arial"/>
              </w:rPr>
              <w:t>Makes a significant contribution to improving the student or customer experience to promote an inclusive environment for students, colleagues or customers.</w:t>
            </w:r>
          </w:p>
        </w:tc>
      </w:tr>
      <w:tr w:rsidR="00596502" w:rsidRPr="006F01E3" w14:paraId="0A645C5C" w14:textId="77777777" w:rsidTr="4BA35C2A">
        <w:tc>
          <w:tcPr>
            <w:tcW w:w="1980" w:type="dxa"/>
            <w:vAlign w:val="center"/>
          </w:tcPr>
          <w:p w14:paraId="6BA5DB95" w14:textId="77777777" w:rsidR="00596502" w:rsidRPr="006F01E3" w:rsidRDefault="00596502" w:rsidP="00675DA1">
            <w:pPr>
              <w:rPr>
                <w:rFonts w:ascii="Arial" w:hAnsi="Arial" w:cs="Arial"/>
                <w:b/>
              </w:rPr>
            </w:pPr>
          </w:p>
          <w:p w14:paraId="54E5E2BB" w14:textId="77777777" w:rsidR="00596502" w:rsidRPr="006F01E3" w:rsidRDefault="00596502" w:rsidP="00675DA1">
            <w:pPr>
              <w:rPr>
                <w:rFonts w:ascii="Arial" w:hAnsi="Arial" w:cs="Arial"/>
                <w:b/>
              </w:rPr>
            </w:pPr>
            <w:r w:rsidRPr="006F01E3">
              <w:rPr>
                <w:rFonts w:ascii="Arial" w:hAnsi="Arial" w:cs="Arial"/>
                <w:b/>
              </w:rPr>
              <w:t xml:space="preserve">Creativity, Innovation and Problem Solving </w:t>
            </w:r>
          </w:p>
        </w:tc>
        <w:tc>
          <w:tcPr>
            <w:tcW w:w="7030" w:type="dxa"/>
            <w:vAlign w:val="center"/>
          </w:tcPr>
          <w:p w14:paraId="123806AA" w14:textId="77777777" w:rsidR="00596502" w:rsidRPr="006F01E3" w:rsidRDefault="00596502" w:rsidP="00675DA1">
            <w:pPr>
              <w:rPr>
                <w:rFonts w:ascii="Arial" w:hAnsi="Arial" w:cs="Arial"/>
              </w:rPr>
            </w:pPr>
            <w:r w:rsidRPr="006F01E3">
              <w:rPr>
                <w:rFonts w:ascii="Arial" w:hAnsi="Arial" w:cs="Arial"/>
              </w:rPr>
              <w:t>Identifies innovative and creative solutions to resolve problems.</w:t>
            </w:r>
          </w:p>
        </w:tc>
      </w:tr>
    </w:tbl>
    <w:p w14:paraId="14BB9615" w14:textId="77777777" w:rsidR="00017696" w:rsidRPr="00BC0A7A" w:rsidRDefault="00017696" w:rsidP="0015386E">
      <w:pPr>
        <w:spacing w:line="276" w:lineRule="auto"/>
        <w:rPr>
          <w:rFonts w:ascii="Arial" w:hAnsi="Arial" w:cs="Arial"/>
          <w:sz w:val="24"/>
        </w:rPr>
      </w:pPr>
    </w:p>
    <w:p w14:paraId="7B3FFF42" w14:textId="77777777" w:rsidR="00017696" w:rsidRPr="00BC0A7A" w:rsidRDefault="00017696" w:rsidP="0015386E">
      <w:pPr>
        <w:spacing w:line="276" w:lineRule="auto"/>
        <w:rPr>
          <w:rFonts w:ascii="Arial" w:hAnsi="Arial" w:cs="Arial"/>
          <w:sz w:val="24"/>
        </w:rPr>
      </w:pPr>
    </w:p>
    <w:p w14:paraId="613088D3" w14:textId="594A56B4" w:rsidR="00017696" w:rsidRPr="006C01D4" w:rsidRDefault="00017696" w:rsidP="0015386E">
      <w:pPr>
        <w:spacing w:line="276" w:lineRule="auto"/>
        <w:rPr>
          <w:rFonts w:ascii="Arial" w:hAnsi="Arial" w:cs="Arial"/>
          <w:szCs w:val="22"/>
        </w:rPr>
      </w:pPr>
      <w:r w:rsidRPr="006C01D4">
        <w:rPr>
          <w:rFonts w:ascii="Arial" w:hAnsi="Arial" w:cs="Arial"/>
          <w:szCs w:val="22"/>
        </w:rPr>
        <w:t xml:space="preserve">Last updated: </w:t>
      </w:r>
      <w:r w:rsidR="003F71DB" w:rsidRPr="006C01D4">
        <w:rPr>
          <w:rFonts w:ascii="Arial" w:hAnsi="Arial" w:cs="Arial"/>
          <w:szCs w:val="22"/>
        </w:rPr>
        <w:t>March</w:t>
      </w:r>
      <w:r w:rsidR="00E45382" w:rsidRPr="006C01D4">
        <w:rPr>
          <w:rFonts w:ascii="Arial" w:hAnsi="Arial" w:cs="Arial"/>
          <w:szCs w:val="22"/>
        </w:rPr>
        <w:t xml:space="preserve"> </w:t>
      </w:r>
      <w:r w:rsidR="00AA541D" w:rsidRPr="006C01D4">
        <w:rPr>
          <w:rFonts w:ascii="Arial" w:hAnsi="Arial" w:cs="Arial"/>
          <w:szCs w:val="22"/>
        </w:rPr>
        <w:t>202</w:t>
      </w:r>
      <w:r w:rsidR="009729EA" w:rsidRPr="006C01D4">
        <w:rPr>
          <w:rFonts w:ascii="Arial" w:hAnsi="Arial" w:cs="Arial"/>
          <w:szCs w:val="22"/>
        </w:rPr>
        <w:t>3</w:t>
      </w:r>
    </w:p>
    <w:p w14:paraId="114A8E62" w14:textId="77777777" w:rsidR="00AA541D" w:rsidRDefault="00AA541D" w:rsidP="0015386E">
      <w:pPr>
        <w:spacing w:line="276" w:lineRule="auto"/>
      </w:pPr>
    </w:p>
    <w:p w14:paraId="5D67AA6C" w14:textId="77777777" w:rsidR="00180310" w:rsidRDefault="00180310" w:rsidP="0015386E">
      <w:pPr>
        <w:spacing w:line="276" w:lineRule="auto"/>
      </w:pPr>
    </w:p>
    <w:sectPr w:rsidR="00180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898" w14:textId="77777777" w:rsidR="007F1FB9" w:rsidRDefault="007F1FB9">
      <w:pPr>
        <w:spacing w:before="0" w:after="0"/>
      </w:pPr>
      <w:r>
        <w:separator/>
      </w:r>
    </w:p>
  </w:endnote>
  <w:endnote w:type="continuationSeparator" w:id="0">
    <w:p w14:paraId="53B8727B" w14:textId="77777777" w:rsidR="007F1FB9" w:rsidRDefault="007F1F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13C7" w14:textId="77777777" w:rsidR="007F1FB9" w:rsidRDefault="007F1FB9">
      <w:pPr>
        <w:spacing w:before="0" w:after="0"/>
      </w:pPr>
      <w:r>
        <w:separator/>
      </w:r>
    </w:p>
  </w:footnote>
  <w:footnote w:type="continuationSeparator" w:id="0">
    <w:p w14:paraId="1B07C724" w14:textId="77777777" w:rsidR="007F1FB9" w:rsidRDefault="007F1F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4A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506C4B"/>
    <w:multiLevelType w:val="hybridMultilevel"/>
    <w:tmpl w:val="9546445E"/>
    <w:lvl w:ilvl="0" w:tplc="32346D70">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B6236A">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69220">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2E557E">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482576">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453C2">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A098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D980">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20EB4">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73295E"/>
    <w:multiLevelType w:val="hybridMultilevel"/>
    <w:tmpl w:val="2F72A9B4"/>
    <w:lvl w:ilvl="0" w:tplc="09EAB1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180AEA"/>
    <w:multiLevelType w:val="hybridMultilevel"/>
    <w:tmpl w:val="CFF0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6467"/>
    <w:multiLevelType w:val="hybridMultilevel"/>
    <w:tmpl w:val="C12EACB2"/>
    <w:lvl w:ilvl="0" w:tplc="04090001">
      <w:start w:val="1"/>
      <w:numFmt w:val="bullet"/>
      <w:lvlText w:val=""/>
      <w:lvlJc w:val="left"/>
      <w:pPr>
        <w:tabs>
          <w:tab w:val="num" w:pos="360"/>
        </w:tabs>
        <w:ind w:left="360" w:hanging="360"/>
      </w:pPr>
      <w:rPr>
        <w:rFonts w:ascii="Symbol" w:hAnsi="Symbol" w:hint="default"/>
      </w:rPr>
    </w:lvl>
    <w:lvl w:ilvl="1" w:tplc="4204F96A">
      <w:start w:val="1"/>
      <w:numFmt w:val="bullet"/>
      <w:lvlText w:val=""/>
      <w:lvlJc w:val="left"/>
      <w:pPr>
        <w:tabs>
          <w:tab w:val="num" w:pos="510"/>
        </w:tabs>
        <w:ind w:left="1287" w:hanging="56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9349C3"/>
    <w:multiLevelType w:val="hybridMultilevel"/>
    <w:tmpl w:val="0FEA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33BA6"/>
    <w:multiLevelType w:val="hybridMultilevel"/>
    <w:tmpl w:val="FE92CECE"/>
    <w:lvl w:ilvl="0" w:tplc="6B46F9C0">
      <w:start w:val="1"/>
      <w:numFmt w:val="bullet"/>
      <w:lvlText w:val=""/>
      <w:lvlJc w:val="left"/>
      <w:pPr>
        <w:ind w:left="720" w:hanging="360"/>
      </w:pPr>
      <w:rPr>
        <w:rFonts w:ascii="Symbol" w:hAnsi="Symbol" w:hint="default"/>
      </w:rPr>
    </w:lvl>
    <w:lvl w:ilvl="1" w:tplc="D9A0544C">
      <w:start w:val="1"/>
      <w:numFmt w:val="bullet"/>
      <w:lvlText w:val="o"/>
      <w:lvlJc w:val="left"/>
      <w:pPr>
        <w:ind w:left="1440" w:hanging="360"/>
      </w:pPr>
      <w:rPr>
        <w:rFonts w:ascii="Courier New" w:hAnsi="Courier New" w:hint="default"/>
      </w:rPr>
    </w:lvl>
    <w:lvl w:ilvl="2" w:tplc="7E76EF18">
      <w:start w:val="1"/>
      <w:numFmt w:val="bullet"/>
      <w:lvlText w:val=""/>
      <w:lvlJc w:val="left"/>
      <w:pPr>
        <w:ind w:left="2160" w:hanging="360"/>
      </w:pPr>
      <w:rPr>
        <w:rFonts w:ascii="Wingdings" w:hAnsi="Wingdings" w:hint="default"/>
      </w:rPr>
    </w:lvl>
    <w:lvl w:ilvl="3" w:tplc="F6886124">
      <w:start w:val="1"/>
      <w:numFmt w:val="bullet"/>
      <w:lvlText w:val=""/>
      <w:lvlJc w:val="left"/>
      <w:pPr>
        <w:ind w:left="2880" w:hanging="360"/>
      </w:pPr>
      <w:rPr>
        <w:rFonts w:ascii="Symbol" w:hAnsi="Symbol" w:hint="default"/>
      </w:rPr>
    </w:lvl>
    <w:lvl w:ilvl="4" w:tplc="0FC66DF6">
      <w:start w:val="1"/>
      <w:numFmt w:val="bullet"/>
      <w:lvlText w:val="o"/>
      <w:lvlJc w:val="left"/>
      <w:pPr>
        <w:ind w:left="3600" w:hanging="360"/>
      </w:pPr>
      <w:rPr>
        <w:rFonts w:ascii="Courier New" w:hAnsi="Courier New" w:hint="default"/>
      </w:rPr>
    </w:lvl>
    <w:lvl w:ilvl="5" w:tplc="1584D692">
      <w:start w:val="1"/>
      <w:numFmt w:val="bullet"/>
      <w:lvlText w:val=""/>
      <w:lvlJc w:val="left"/>
      <w:pPr>
        <w:ind w:left="4320" w:hanging="360"/>
      </w:pPr>
      <w:rPr>
        <w:rFonts w:ascii="Wingdings" w:hAnsi="Wingdings" w:hint="default"/>
      </w:rPr>
    </w:lvl>
    <w:lvl w:ilvl="6" w:tplc="18B8D11A">
      <w:start w:val="1"/>
      <w:numFmt w:val="bullet"/>
      <w:lvlText w:val=""/>
      <w:lvlJc w:val="left"/>
      <w:pPr>
        <w:ind w:left="5040" w:hanging="360"/>
      </w:pPr>
      <w:rPr>
        <w:rFonts w:ascii="Symbol" w:hAnsi="Symbol" w:hint="default"/>
      </w:rPr>
    </w:lvl>
    <w:lvl w:ilvl="7" w:tplc="51768C52">
      <w:start w:val="1"/>
      <w:numFmt w:val="bullet"/>
      <w:lvlText w:val="o"/>
      <w:lvlJc w:val="left"/>
      <w:pPr>
        <w:ind w:left="5760" w:hanging="360"/>
      </w:pPr>
      <w:rPr>
        <w:rFonts w:ascii="Courier New" w:hAnsi="Courier New" w:hint="default"/>
      </w:rPr>
    </w:lvl>
    <w:lvl w:ilvl="8" w:tplc="926CC9A2">
      <w:start w:val="1"/>
      <w:numFmt w:val="bullet"/>
      <w:lvlText w:val=""/>
      <w:lvlJc w:val="left"/>
      <w:pPr>
        <w:ind w:left="6480" w:hanging="360"/>
      </w:pPr>
      <w:rPr>
        <w:rFonts w:ascii="Wingdings" w:hAnsi="Wingdings" w:hint="default"/>
      </w:rPr>
    </w:lvl>
  </w:abstractNum>
  <w:abstractNum w:abstractNumId="8" w15:restartNumberingAfterBreak="0">
    <w:nsid w:val="249345C2"/>
    <w:multiLevelType w:val="hybridMultilevel"/>
    <w:tmpl w:val="BE0C649A"/>
    <w:lvl w:ilvl="0" w:tplc="F33272D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465F9E">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8873FE">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6C7E4">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208C6">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AF736">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83ED8">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C651E4">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508B66">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4B4125"/>
    <w:multiLevelType w:val="hybridMultilevel"/>
    <w:tmpl w:val="3BA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86BB8"/>
    <w:multiLevelType w:val="hybridMultilevel"/>
    <w:tmpl w:val="9AFC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050055"/>
    <w:multiLevelType w:val="hybridMultilevel"/>
    <w:tmpl w:val="DFA8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C2D86"/>
    <w:multiLevelType w:val="hybridMultilevel"/>
    <w:tmpl w:val="3F3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E0AB6"/>
    <w:multiLevelType w:val="hybridMultilevel"/>
    <w:tmpl w:val="0F7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C09CA"/>
    <w:multiLevelType w:val="hybridMultilevel"/>
    <w:tmpl w:val="8A6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A3129"/>
    <w:multiLevelType w:val="hybridMultilevel"/>
    <w:tmpl w:val="42C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E3705"/>
    <w:multiLevelType w:val="hybridMultilevel"/>
    <w:tmpl w:val="B22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76FA0"/>
    <w:multiLevelType w:val="hybridMultilevel"/>
    <w:tmpl w:val="437E981E"/>
    <w:lvl w:ilvl="0" w:tplc="23F4D1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E8A20">
      <w:start w:val="1"/>
      <w:numFmt w:val="bullet"/>
      <w:lvlText w:val="o"/>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289B8">
      <w:start w:val="1"/>
      <w:numFmt w:val="bullet"/>
      <w:lvlText w:val="▪"/>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8E4E3A">
      <w:start w:val="1"/>
      <w:numFmt w:val="bullet"/>
      <w:lvlText w:val="•"/>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02D8A8">
      <w:start w:val="1"/>
      <w:numFmt w:val="bullet"/>
      <w:lvlText w:val="o"/>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E63EA">
      <w:start w:val="1"/>
      <w:numFmt w:val="bullet"/>
      <w:lvlText w:val="▪"/>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64F09C">
      <w:start w:val="1"/>
      <w:numFmt w:val="bullet"/>
      <w:lvlText w:val="•"/>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8F34C">
      <w:start w:val="1"/>
      <w:numFmt w:val="bullet"/>
      <w:lvlText w:val="o"/>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C92D8">
      <w:start w:val="1"/>
      <w:numFmt w:val="bullet"/>
      <w:lvlText w:val="▪"/>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2B43E6"/>
    <w:multiLevelType w:val="hybridMultilevel"/>
    <w:tmpl w:val="E96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4E88"/>
    <w:multiLevelType w:val="hybridMultilevel"/>
    <w:tmpl w:val="1CEA9CFE"/>
    <w:lvl w:ilvl="0" w:tplc="36142B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504378">
      <w:start w:val="1"/>
      <w:numFmt w:val="bullet"/>
      <w:lvlText w:val="o"/>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0C7FB6">
      <w:start w:val="1"/>
      <w:numFmt w:val="bullet"/>
      <w:lvlText w:val="▪"/>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E26A6">
      <w:start w:val="1"/>
      <w:numFmt w:val="bullet"/>
      <w:lvlText w:val="•"/>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DC0EBE">
      <w:start w:val="1"/>
      <w:numFmt w:val="bullet"/>
      <w:lvlText w:val="o"/>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A37E4">
      <w:start w:val="1"/>
      <w:numFmt w:val="bullet"/>
      <w:lvlText w:val="▪"/>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69A28">
      <w:start w:val="1"/>
      <w:numFmt w:val="bullet"/>
      <w:lvlText w:val="•"/>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AA216">
      <w:start w:val="1"/>
      <w:numFmt w:val="bullet"/>
      <w:lvlText w:val="o"/>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608F0">
      <w:start w:val="1"/>
      <w:numFmt w:val="bullet"/>
      <w:lvlText w:val="▪"/>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B470F2"/>
    <w:multiLevelType w:val="hybridMultilevel"/>
    <w:tmpl w:val="8CA05520"/>
    <w:lvl w:ilvl="0" w:tplc="106C3A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6C790">
      <w:start w:val="1"/>
      <w:numFmt w:val="bullet"/>
      <w:lvlText w:val="o"/>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CFA88">
      <w:start w:val="1"/>
      <w:numFmt w:val="bullet"/>
      <w:lvlText w:val="▪"/>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CDC7A">
      <w:start w:val="1"/>
      <w:numFmt w:val="bullet"/>
      <w:lvlText w:val="•"/>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085A9E">
      <w:start w:val="1"/>
      <w:numFmt w:val="bullet"/>
      <w:lvlText w:val="o"/>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ED258">
      <w:start w:val="1"/>
      <w:numFmt w:val="bullet"/>
      <w:lvlText w:val="▪"/>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8CA92">
      <w:start w:val="1"/>
      <w:numFmt w:val="bullet"/>
      <w:lvlText w:val="•"/>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148370">
      <w:start w:val="1"/>
      <w:numFmt w:val="bullet"/>
      <w:lvlText w:val="o"/>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86808">
      <w:start w:val="1"/>
      <w:numFmt w:val="bullet"/>
      <w:lvlText w:val="▪"/>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497AFE"/>
    <w:multiLevelType w:val="hybridMultilevel"/>
    <w:tmpl w:val="8F98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9450B"/>
    <w:multiLevelType w:val="hybridMultilevel"/>
    <w:tmpl w:val="EFE4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21EAD"/>
    <w:multiLevelType w:val="hybridMultilevel"/>
    <w:tmpl w:val="2E4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04DAC"/>
    <w:multiLevelType w:val="hybridMultilevel"/>
    <w:tmpl w:val="D242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46211"/>
    <w:multiLevelType w:val="hybridMultilevel"/>
    <w:tmpl w:val="00FE74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C43048"/>
    <w:multiLevelType w:val="multilevel"/>
    <w:tmpl w:val="DA9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848545">
    <w:abstractNumId w:val="0"/>
  </w:num>
  <w:num w:numId="2" w16cid:durableId="1725252756">
    <w:abstractNumId w:val="3"/>
  </w:num>
  <w:num w:numId="3" w16cid:durableId="951129242">
    <w:abstractNumId w:val="12"/>
  </w:num>
  <w:num w:numId="4" w16cid:durableId="627198492">
    <w:abstractNumId w:val="5"/>
  </w:num>
  <w:num w:numId="5" w16cid:durableId="1634409138">
    <w:abstractNumId w:val="26"/>
  </w:num>
  <w:num w:numId="6" w16cid:durableId="1947882351">
    <w:abstractNumId w:val="28"/>
  </w:num>
  <w:num w:numId="7" w16cid:durableId="1040071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536045722">
    <w:abstractNumId w:val="9"/>
  </w:num>
  <w:num w:numId="9" w16cid:durableId="1749884468">
    <w:abstractNumId w:val="4"/>
  </w:num>
  <w:num w:numId="10" w16cid:durableId="1933321454">
    <w:abstractNumId w:val="7"/>
  </w:num>
  <w:num w:numId="11" w16cid:durableId="680477027">
    <w:abstractNumId w:val="16"/>
  </w:num>
  <w:num w:numId="12" w16cid:durableId="773137649">
    <w:abstractNumId w:val="19"/>
  </w:num>
  <w:num w:numId="13" w16cid:durableId="1984000946">
    <w:abstractNumId w:val="15"/>
  </w:num>
  <w:num w:numId="14" w16cid:durableId="1245870849">
    <w:abstractNumId w:val="22"/>
  </w:num>
  <w:num w:numId="15" w16cid:durableId="631599668">
    <w:abstractNumId w:val="13"/>
  </w:num>
  <w:num w:numId="16" w16cid:durableId="984626328">
    <w:abstractNumId w:val="24"/>
  </w:num>
  <w:num w:numId="17" w16cid:durableId="1791823317">
    <w:abstractNumId w:val="10"/>
  </w:num>
  <w:num w:numId="18" w16cid:durableId="431897736">
    <w:abstractNumId w:val="14"/>
  </w:num>
  <w:num w:numId="19" w16cid:durableId="1837652075">
    <w:abstractNumId w:val="20"/>
  </w:num>
  <w:num w:numId="20" w16cid:durableId="2072464164">
    <w:abstractNumId w:val="2"/>
  </w:num>
  <w:num w:numId="21" w16cid:durableId="174880861">
    <w:abstractNumId w:val="21"/>
  </w:num>
  <w:num w:numId="22" w16cid:durableId="1668627971">
    <w:abstractNumId w:val="8"/>
  </w:num>
  <w:num w:numId="23" w16cid:durableId="311252874">
    <w:abstractNumId w:val="18"/>
  </w:num>
  <w:num w:numId="24" w16cid:durableId="2038849326">
    <w:abstractNumId w:val="6"/>
  </w:num>
  <w:num w:numId="25" w16cid:durableId="1414744927">
    <w:abstractNumId w:val="27"/>
  </w:num>
  <w:num w:numId="26" w16cid:durableId="1058742048">
    <w:abstractNumId w:val="17"/>
  </w:num>
  <w:num w:numId="27" w16cid:durableId="1990208691">
    <w:abstractNumId w:val="25"/>
  </w:num>
  <w:num w:numId="28" w16cid:durableId="196160916">
    <w:abstractNumId w:val="11"/>
  </w:num>
  <w:num w:numId="29" w16cid:durableId="13946236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10"/>
    <w:rsid w:val="00017696"/>
    <w:rsid w:val="000256FA"/>
    <w:rsid w:val="00026D4D"/>
    <w:rsid w:val="00035171"/>
    <w:rsid w:val="00055A92"/>
    <w:rsid w:val="000602AD"/>
    <w:rsid w:val="000723F5"/>
    <w:rsid w:val="00075E9F"/>
    <w:rsid w:val="0007791A"/>
    <w:rsid w:val="00080732"/>
    <w:rsid w:val="00096C45"/>
    <w:rsid w:val="000B06DD"/>
    <w:rsid w:val="000C7105"/>
    <w:rsid w:val="000D1B33"/>
    <w:rsid w:val="000E335E"/>
    <w:rsid w:val="000F7CD1"/>
    <w:rsid w:val="00105702"/>
    <w:rsid w:val="00111178"/>
    <w:rsid w:val="00125A93"/>
    <w:rsid w:val="00140514"/>
    <w:rsid w:val="0015386E"/>
    <w:rsid w:val="00156A23"/>
    <w:rsid w:val="001628E7"/>
    <w:rsid w:val="0016386C"/>
    <w:rsid w:val="00180310"/>
    <w:rsid w:val="00181248"/>
    <w:rsid w:val="001917FB"/>
    <w:rsid w:val="0019553A"/>
    <w:rsid w:val="001B365D"/>
    <w:rsid w:val="001D41D9"/>
    <w:rsid w:val="001D7508"/>
    <w:rsid w:val="001E3FC5"/>
    <w:rsid w:val="001E6CC2"/>
    <w:rsid w:val="001E7653"/>
    <w:rsid w:val="001E7A50"/>
    <w:rsid w:val="001F02C4"/>
    <w:rsid w:val="00200A23"/>
    <w:rsid w:val="0020525B"/>
    <w:rsid w:val="00250EED"/>
    <w:rsid w:val="002526C8"/>
    <w:rsid w:val="00283979"/>
    <w:rsid w:val="002C05B8"/>
    <w:rsid w:val="002C7863"/>
    <w:rsid w:val="002F069F"/>
    <w:rsid w:val="00323D3E"/>
    <w:rsid w:val="00356B9F"/>
    <w:rsid w:val="00357667"/>
    <w:rsid w:val="00371319"/>
    <w:rsid w:val="003A1C45"/>
    <w:rsid w:val="003A1E49"/>
    <w:rsid w:val="003A2522"/>
    <w:rsid w:val="003A6822"/>
    <w:rsid w:val="003D049F"/>
    <w:rsid w:val="003E6E83"/>
    <w:rsid w:val="003F0CD8"/>
    <w:rsid w:val="003F71DB"/>
    <w:rsid w:val="004138AD"/>
    <w:rsid w:val="00415518"/>
    <w:rsid w:val="00416818"/>
    <w:rsid w:val="004376C1"/>
    <w:rsid w:val="00461950"/>
    <w:rsid w:val="0046594D"/>
    <w:rsid w:val="0047239B"/>
    <w:rsid w:val="00493298"/>
    <w:rsid w:val="004A0DE8"/>
    <w:rsid w:val="004A4632"/>
    <w:rsid w:val="004E39CC"/>
    <w:rsid w:val="004F41E6"/>
    <w:rsid w:val="005055BB"/>
    <w:rsid w:val="005372D3"/>
    <w:rsid w:val="00540505"/>
    <w:rsid w:val="00575589"/>
    <w:rsid w:val="005924C8"/>
    <w:rsid w:val="00594661"/>
    <w:rsid w:val="00596502"/>
    <w:rsid w:val="005A24A9"/>
    <w:rsid w:val="005B43E8"/>
    <w:rsid w:val="005B54BD"/>
    <w:rsid w:val="005E1EF3"/>
    <w:rsid w:val="005E4C22"/>
    <w:rsid w:val="00600CB5"/>
    <w:rsid w:val="00604EB0"/>
    <w:rsid w:val="00612299"/>
    <w:rsid w:val="00634EE0"/>
    <w:rsid w:val="00641C3B"/>
    <w:rsid w:val="006519DB"/>
    <w:rsid w:val="0065472C"/>
    <w:rsid w:val="00655DED"/>
    <w:rsid w:val="00683334"/>
    <w:rsid w:val="006A3C3A"/>
    <w:rsid w:val="006C01D4"/>
    <w:rsid w:val="006C1F91"/>
    <w:rsid w:val="006D5C17"/>
    <w:rsid w:val="006F545A"/>
    <w:rsid w:val="00716C97"/>
    <w:rsid w:val="00733FA6"/>
    <w:rsid w:val="00740BA0"/>
    <w:rsid w:val="00747DF9"/>
    <w:rsid w:val="00780AE5"/>
    <w:rsid w:val="00781875"/>
    <w:rsid w:val="00797558"/>
    <w:rsid w:val="007B6115"/>
    <w:rsid w:val="007D0FED"/>
    <w:rsid w:val="007D480C"/>
    <w:rsid w:val="007E378F"/>
    <w:rsid w:val="007E5CA3"/>
    <w:rsid w:val="007F1FB9"/>
    <w:rsid w:val="00806A66"/>
    <w:rsid w:val="0082068A"/>
    <w:rsid w:val="00821585"/>
    <w:rsid w:val="008541BD"/>
    <w:rsid w:val="00880666"/>
    <w:rsid w:val="00882B6E"/>
    <w:rsid w:val="008D2D17"/>
    <w:rsid w:val="008D5BB7"/>
    <w:rsid w:val="008D6994"/>
    <w:rsid w:val="008E3AAA"/>
    <w:rsid w:val="008E70A7"/>
    <w:rsid w:val="0090566E"/>
    <w:rsid w:val="009576BD"/>
    <w:rsid w:val="00965AA7"/>
    <w:rsid w:val="009729EA"/>
    <w:rsid w:val="009A7C39"/>
    <w:rsid w:val="009B795A"/>
    <w:rsid w:val="009D1C2A"/>
    <w:rsid w:val="009E3C67"/>
    <w:rsid w:val="00A52CF7"/>
    <w:rsid w:val="00A546F4"/>
    <w:rsid w:val="00A602DD"/>
    <w:rsid w:val="00A70559"/>
    <w:rsid w:val="00A75A0A"/>
    <w:rsid w:val="00A82486"/>
    <w:rsid w:val="00A82CD3"/>
    <w:rsid w:val="00AA541D"/>
    <w:rsid w:val="00AB28C2"/>
    <w:rsid w:val="00AB493E"/>
    <w:rsid w:val="00AE30EB"/>
    <w:rsid w:val="00AF5F7A"/>
    <w:rsid w:val="00B00F6D"/>
    <w:rsid w:val="00B02A2E"/>
    <w:rsid w:val="00B25997"/>
    <w:rsid w:val="00B25C34"/>
    <w:rsid w:val="00B36816"/>
    <w:rsid w:val="00B41816"/>
    <w:rsid w:val="00B43740"/>
    <w:rsid w:val="00B52046"/>
    <w:rsid w:val="00B741FE"/>
    <w:rsid w:val="00B80A56"/>
    <w:rsid w:val="00B83089"/>
    <w:rsid w:val="00B96F49"/>
    <w:rsid w:val="00BA2862"/>
    <w:rsid w:val="00BC0A7A"/>
    <w:rsid w:val="00C475BD"/>
    <w:rsid w:val="00C71977"/>
    <w:rsid w:val="00C77EF8"/>
    <w:rsid w:val="00C82379"/>
    <w:rsid w:val="00CD1478"/>
    <w:rsid w:val="00CD35C6"/>
    <w:rsid w:val="00CE2C5A"/>
    <w:rsid w:val="00D3150E"/>
    <w:rsid w:val="00D36F67"/>
    <w:rsid w:val="00D62404"/>
    <w:rsid w:val="00D638FA"/>
    <w:rsid w:val="00D72882"/>
    <w:rsid w:val="00D77078"/>
    <w:rsid w:val="00D81196"/>
    <w:rsid w:val="00D91852"/>
    <w:rsid w:val="00DA0A5D"/>
    <w:rsid w:val="00DA269A"/>
    <w:rsid w:val="00DA5C08"/>
    <w:rsid w:val="00DC009D"/>
    <w:rsid w:val="00DE520C"/>
    <w:rsid w:val="00DF10CB"/>
    <w:rsid w:val="00E16FDE"/>
    <w:rsid w:val="00E20D4C"/>
    <w:rsid w:val="00E45382"/>
    <w:rsid w:val="00E555CF"/>
    <w:rsid w:val="00E5754A"/>
    <w:rsid w:val="00E60F0E"/>
    <w:rsid w:val="00E72E51"/>
    <w:rsid w:val="00E817B8"/>
    <w:rsid w:val="00E939EC"/>
    <w:rsid w:val="00F13B28"/>
    <w:rsid w:val="00F321A0"/>
    <w:rsid w:val="00F45F38"/>
    <w:rsid w:val="00F5D2BA"/>
    <w:rsid w:val="00F96343"/>
    <w:rsid w:val="00FF749B"/>
    <w:rsid w:val="00FF7DD2"/>
    <w:rsid w:val="019608AE"/>
    <w:rsid w:val="02753BDB"/>
    <w:rsid w:val="039EF8AE"/>
    <w:rsid w:val="04889F5A"/>
    <w:rsid w:val="057E6F27"/>
    <w:rsid w:val="06E689CA"/>
    <w:rsid w:val="0703D973"/>
    <w:rsid w:val="07C2A9BE"/>
    <w:rsid w:val="08390021"/>
    <w:rsid w:val="084750A1"/>
    <w:rsid w:val="0869E5CE"/>
    <w:rsid w:val="0983EE3C"/>
    <w:rsid w:val="0B00C2FC"/>
    <w:rsid w:val="0BAA4115"/>
    <w:rsid w:val="0C2617C7"/>
    <w:rsid w:val="0C3BBDBE"/>
    <w:rsid w:val="0D23932F"/>
    <w:rsid w:val="0E47F316"/>
    <w:rsid w:val="0E6076B2"/>
    <w:rsid w:val="0EDCE5F8"/>
    <w:rsid w:val="0F072ED1"/>
    <w:rsid w:val="0F7F39A6"/>
    <w:rsid w:val="0FF37F99"/>
    <w:rsid w:val="10E87FBB"/>
    <w:rsid w:val="10F4B948"/>
    <w:rsid w:val="124DF715"/>
    <w:rsid w:val="136B01BD"/>
    <w:rsid w:val="13AC9875"/>
    <w:rsid w:val="13E9C776"/>
    <w:rsid w:val="14CF43EF"/>
    <w:rsid w:val="153E513C"/>
    <w:rsid w:val="15CFD5B3"/>
    <w:rsid w:val="15E608B8"/>
    <w:rsid w:val="1627BEB0"/>
    <w:rsid w:val="163F5D8F"/>
    <w:rsid w:val="16A2A27F"/>
    <w:rsid w:val="16B3FE42"/>
    <w:rsid w:val="16D4CA61"/>
    <w:rsid w:val="17A01CC5"/>
    <w:rsid w:val="18BCA8C2"/>
    <w:rsid w:val="18DE2F1C"/>
    <w:rsid w:val="192F77AC"/>
    <w:rsid w:val="1AD7BD87"/>
    <w:rsid w:val="1B357004"/>
    <w:rsid w:val="1BDBB0FE"/>
    <w:rsid w:val="1C1960C0"/>
    <w:rsid w:val="1C82BBD2"/>
    <w:rsid w:val="1E025114"/>
    <w:rsid w:val="1F6555BD"/>
    <w:rsid w:val="1F8AA1B4"/>
    <w:rsid w:val="2078068A"/>
    <w:rsid w:val="20970417"/>
    <w:rsid w:val="20CEB73F"/>
    <w:rsid w:val="2176C0E7"/>
    <w:rsid w:val="21E31117"/>
    <w:rsid w:val="22C91092"/>
    <w:rsid w:val="22F5F02C"/>
    <w:rsid w:val="2394680B"/>
    <w:rsid w:val="23DE8D80"/>
    <w:rsid w:val="244427D9"/>
    <w:rsid w:val="2464E0F3"/>
    <w:rsid w:val="247E9FCD"/>
    <w:rsid w:val="26102363"/>
    <w:rsid w:val="26280BE2"/>
    <w:rsid w:val="27614BBC"/>
    <w:rsid w:val="28F02B20"/>
    <w:rsid w:val="28FA14BE"/>
    <w:rsid w:val="294B2ED7"/>
    <w:rsid w:val="29CD4B0A"/>
    <w:rsid w:val="2AB9BD0E"/>
    <w:rsid w:val="2E26E6F7"/>
    <w:rsid w:val="2EC949B8"/>
    <w:rsid w:val="316E039D"/>
    <w:rsid w:val="31B2AFEA"/>
    <w:rsid w:val="327DE509"/>
    <w:rsid w:val="34065F8C"/>
    <w:rsid w:val="344B4B08"/>
    <w:rsid w:val="346D741B"/>
    <w:rsid w:val="355937B6"/>
    <w:rsid w:val="35A58136"/>
    <w:rsid w:val="3783EA04"/>
    <w:rsid w:val="382F4AC1"/>
    <w:rsid w:val="3835A75B"/>
    <w:rsid w:val="388CD295"/>
    <w:rsid w:val="39F0487C"/>
    <w:rsid w:val="39F2D057"/>
    <w:rsid w:val="3A13E845"/>
    <w:rsid w:val="3A28A2F6"/>
    <w:rsid w:val="3AB0C459"/>
    <w:rsid w:val="3AD2CC9D"/>
    <w:rsid w:val="3AF290D8"/>
    <w:rsid w:val="3B2AA9A9"/>
    <w:rsid w:val="3D463B9F"/>
    <w:rsid w:val="3DAFC128"/>
    <w:rsid w:val="3DF02DC1"/>
    <w:rsid w:val="3E40E5AA"/>
    <w:rsid w:val="3E624A6B"/>
    <w:rsid w:val="40C28901"/>
    <w:rsid w:val="41175ABD"/>
    <w:rsid w:val="421AF9FE"/>
    <w:rsid w:val="424DE135"/>
    <w:rsid w:val="4290DFE6"/>
    <w:rsid w:val="42F424D6"/>
    <w:rsid w:val="431CEAC9"/>
    <w:rsid w:val="4423785F"/>
    <w:rsid w:val="44835E5F"/>
    <w:rsid w:val="4526EC63"/>
    <w:rsid w:val="45BE043A"/>
    <w:rsid w:val="45E3BA28"/>
    <w:rsid w:val="467944EA"/>
    <w:rsid w:val="46A4ED43"/>
    <w:rsid w:val="47645109"/>
    <w:rsid w:val="48D206DC"/>
    <w:rsid w:val="49E36873"/>
    <w:rsid w:val="4A12BAE4"/>
    <w:rsid w:val="4A310BE8"/>
    <w:rsid w:val="4BA35C2A"/>
    <w:rsid w:val="4BFCB101"/>
    <w:rsid w:val="4C5F217D"/>
    <w:rsid w:val="4DC7B48B"/>
    <w:rsid w:val="4F987EA2"/>
    <w:rsid w:val="4FBB9180"/>
    <w:rsid w:val="50DC065E"/>
    <w:rsid w:val="50F20AF2"/>
    <w:rsid w:val="512137CA"/>
    <w:rsid w:val="518492A4"/>
    <w:rsid w:val="51DE6D3F"/>
    <w:rsid w:val="523797FF"/>
    <w:rsid w:val="524F993E"/>
    <w:rsid w:val="525D9B12"/>
    <w:rsid w:val="52EA9B54"/>
    <w:rsid w:val="534B20A2"/>
    <w:rsid w:val="55E3BA9D"/>
    <w:rsid w:val="565742CA"/>
    <w:rsid w:val="56AE871D"/>
    <w:rsid w:val="575D8B97"/>
    <w:rsid w:val="577C0A29"/>
    <w:rsid w:val="57FBCE72"/>
    <w:rsid w:val="58250714"/>
    <w:rsid w:val="58A354A4"/>
    <w:rsid w:val="5A16ECE0"/>
    <w:rsid w:val="5A6680A9"/>
    <w:rsid w:val="5ADE0C49"/>
    <w:rsid w:val="5C31F334"/>
    <w:rsid w:val="5C514C8C"/>
    <w:rsid w:val="5CC18902"/>
    <w:rsid w:val="5DB433D7"/>
    <w:rsid w:val="5E35AEA9"/>
    <w:rsid w:val="5E81523C"/>
    <w:rsid w:val="60EBD499"/>
    <w:rsid w:val="61DA9392"/>
    <w:rsid w:val="61E9F1A7"/>
    <w:rsid w:val="628B63A0"/>
    <w:rsid w:val="62A6D154"/>
    <w:rsid w:val="62BFF692"/>
    <w:rsid w:val="62F07DF0"/>
    <w:rsid w:val="636CCDD4"/>
    <w:rsid w:val="6423755B"/>
    <w:rsid w:val="6567F315"/>
    <w:rsid w:val="6579AEE0"/>
    <w:rsid w:val="65C55926"/>
    <w:rsid w:val="66D1C5A0"/>
    <w:rsid w:val="66F24730"/>
    <w:rsid w:val="66FEB188"/>
    <w:rsid w:val="67074097"/>
    <w:rsid w:val="675B161D"/>
    <w:rsid w:val="675ED4C3"/>
    <w:rsid w:val="6798451E"/>
    <w:rsid w:val="68302208"/>
    <w:rsid w:val="68AE3E2B"/>
    <w:rsid w:val="69B27C7B"/>
    <w:rsid w:val="69D3973D"/>
    <w:rsid w:val="69EAA971"/>
    <w:rsid w:val="6AC55D60"/>
    <w:rsid w:val="6B2FD8CD"/>
    <w:rsid w:val="6B38913C"/>
    <w:rsid w:val="6C88B92E"/>
    <w:rsid w:val="6C95A66F"/>
    <w:rsid w:val="6C960A2C"/>
    <w:rsid w:val="6D03932B"/>
    <w:rsid w:val="6D075196"/>
    <w:rsid w:val="6D0DFEFC"/>
    <w:rsid w:val="6D84A714"/>
    <w:rsid w:val="6DA8DCF9"/>
    <w:rsid w:val="6DD24527"/>
    <w:rsid w:val="6E1F3851"/>
    <w:rsid w:val="6E6C7C55"/>
    <w:rsid w:val="6F480ECD"/>
    <w:rsid w:val="6F7E91A9"/>
    <w:rsid w:val="6FADAFDC"/>
    <w:rsid w:val="7176ECC4"/>
    <w:rsid w:val="71805A15"/>
    <w:rsid w:val="71D7044E"/>
    <w:rsid w:val="733AF54A"/>
    <w:rsid w:val="7365908C"/>
    <w:rsid w:val="74AE8D86"/>
    <w:rsid w:val="74F57CB3"/>
    <w:rsid w:val="75A4F778"/>
    <w:rsid w:val="7650DF14"/>
    <w:rsid w:val="7920E068"/>
    <w:rsid w:val="79329F7F"/>
    <w:rsid w:val="796C0FB1"/>
    <w:rsid w:val="798CD012"/>
    <w:rsid w:val="79E2B344"/>
    <w:rsid w:val="7A37A348"/>
    <w:rsid w:val="7AB486D5"/>
    <w:rsid w:val="7B144666"/>
    <w:rsid w:val="7D35FC69"/>
    <w:rsid w:val="7E671B44"/>
    <w:rsid w:val="7E67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C894"/>
  <w15:chartTrackingRefBased/>
  <w15:docId w15:val="{ACCF2AC1-07D1-DD4C-9483-9AD7C89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96"/>
    <w:pPr>
      <w:spacing w:before="120" w:after="120"/>
      <w:contextualSpacing/>
    </w:pPr>
    <w:rPr>
      <w:rFonts w:eastAsia="Arial" w:cs="Times New Roman"/>
      <w:sz w:val="22"/>
      <w:lang w:eastAsia="en-GB"/>
    </w:rPr>
  </w:style>
  <w:style w:type="paragraph" w:styleId="Heading1">
    <w:name w:val="heading 1"/>
    <w:basedOn w:val="Normal"/>
    <w:next w:val="Normal"/>
    <w:link w:val="Heading1Char"/>
    <w:uiPriority w:val="9"/>
    <w:qFormat/>
    <w:rsid w:val="00416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80310"/>
    <w:pPr>
      <w:keepNext/>
      <w:jc w:val="center"/>
      <w:outlineLvl w:val="2"/>
    </w:pPr>
    <w:rPr>
      <w:rFonts w:ascii="Arial" w:eastAsia="Times New Roman" w:hAnsi="Arial" w:cs="Arial"/>
      <w:b/>
    </w:rPr>
  </w:style>
  <w:style w:type="paragraph" w:styleId="Heading4">
    <w:name w:val="heading 4"/>
    <w:basedOn w:val="Normal"/>
    <w:next w:val="Normal"/>
    <w:link w:val="Heading4Char"/>
    <w:qFormat/>
    <w:rsid w:val="00180310"/>
    <w:pPr>
      <w:keepNext/>
      <w:outlineLvl w:val="3"/>
    </w:pPr>
    <w:rPr>
      <w:rFonts w:ascii="Arial" w:eastAsia="Times New Roman"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0310"/>
    <w:rPr>
      <w:rFonts w:ascii="Arial" w:eastAsia="Times New Roman" w:hAnsi="Arial" w:cs="Arial"/>
      <w:b/>
      <w:sz w:val="22"/>
      <w:lang w:eastAsia="en-GB"/>
    </w:rPr>
  </w:style>
  <w:style w:type="character" w:customStyle="1" w:styleId="Heading4Char">
    <w:name w:val="Heading 4 Char"/>
    <w:basedOn w:val="DefaultParagraphFont"/>
    <w:link w:val="Heading4"/>
    <w:rsid w:val="00180310"/>
    <w:rPr>
      <w:rFonts w:ascii="Arial" w:eastAsia="Times New Roman" w:hAnsi="Arial" w:cs="Arial"/>
      <w:bCs/>
      <w:sz w:val="22"/>
      <w:u w:val="single"/>
      <w:lang w:eastAsia="en-GB"/>
    </w:rPr>
  </w:style>
  <w:style w:type="paragraph" w:styleId="ListParagraph">
    <w:name w:val="List Paragraph"/>
    <w:basedOn w:val="Normal"/>
    <w:uiPriority w:val="34"/>
    <w:qFormat/>
    <w:rsid w:val="00180310"/>
    <w:pPr>
      <w:ind w:left="720"/>
    </w:pPr>
    <w:rPr>
      <w:rFonts w:eastAsia="Times New Roman"/>
    </w:rPr>
  </w:style>
  <w:style w:type="paragraph" w:styleId="ListBullet">
    <w:name w:val="List Bullet"/>
    <w:basedOn w:val="Normal"/>
    <w:uiPriority w:val="99"/>
    <w:unhideWhenUsed/>
    <w:rsid w:val="00180310"/>
    <w:pPr>
      <w:numPr>
        <w:numId w:val="1"/>
      </w:numPr>
    </w:pPr>
    <w:rPr>
      <w:rFonts w:eastAsia="Times New Roman"/>
    </w:rPr>
  </w:style>
  <w:style w:type="paragraph" w:styleId="Footer">
    <w:name w:val="footer"/>
    <w:basedOn w:val="Normal"/>
    <w:link w:val="FooterChar"/>
    <w:unhideWhenUsed/>
    <w:rsid w:val="0047239B"/>
    <w:pPr>
      <w:tabs>
        <w:tab w:val="center" w:pos="4513"/>
        <w:tab w:val="right" w:pos="9026"/>
      </w:tabs>
    </w:pPr>
    <w:rPr>
      <w:rFonts w:ascii="Arial" w:eastAsia="Times New Roman" w:hAnsi="Arial" w:cs="Arial"/>
      <w:color w:val="000000" w:themeColor="text1"/>
      <w:szCs w:val="22"/>
    </w:rPr>
  </w:style>
  <w:style w:type="character" w:customStyle="1" w:styleId="FooterChar">
    <w:name w:val="Footer Char"/>
    <w:basedOn w:val="DefaultParagraphFont"/>
    <w:link w:val="Footer"/>
    <w:uiPriority w:val="99"/>
    <w:rsid w:val="0047239B"/>
    <w:rPr>
      <w:rFonts w:ascii="Arial" w:eastAsia="Times New Roman" w:hAnsi="Arial" w:cs="Arial"/>
      <w:color w:val="000000" w:themeColor="text1"/>
      <w:sz w:val="22"/>
      <w:szCs w:val="22"/>
      <w:lang w:eastAsia="en-GB"/>
    </w:rPr>
  </w:style>
  <w:style w:type="table" w:styleId="TableGrid">
    <w:name w:val="Table Grid"/>
    <w:basedOn w:val="TableNormal"/>
    <w:uiPriority w:val="59"/>
    <w:rsid w:val="000176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17696"/>
    <w:pPr>
      <w:spacing w:before="0" w:after="0"/>
      <w:contextualSpacing w:val="0"/>
      <w:outlineLvl w:val="0"/>
    </w:pPr>
    <w:rPr>
      <w:rFonts w:ascii="Times New Roman" w:eastAsia="Arial Unicode MS" w:hAnsi="Times New Roman"/>
      <w:color w:val="000000" w:themeColor="text1"/>
      <w:sz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paragraph" w:styleId="BalloonText">
    <w:name w:val="Balloon Text"/>
    <w:basedOn w:val="Normal"/>
    <w:link w:val="BalloonTextChar"/>
    <w:uiPriority w:val="99"/>
    <w:semiHidden/>
    <w:unhideWhenUsed/>
    <w:rsid w:val="009576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BD"/>
    <w:rPr>
      <w:rFonts w:ascii="Segoe UI" w:eastAsia="Arial" w:hAnsi="Segoe UI" w:cs="Segoe UI"/>
      <w:sz w:val="18"/>
      <w:szCs w:val="18"/>
      <w:lang w:eastAsia="en-GB"/>
    </w:rPr>
  </w:style>
  <w:style w:type="character" w:customStyle="1" w:styleId="Heading1Char">
    <w:name w:val="Heading 1 Char"/>
    <w:basedOn w:val="DefaultParagraphFont"/>
    <w:link w:val="Heading1"/>
    <w:uiPriority w:val="9"/>
    <w:rsid w:val="00416818"/>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uiPriority w:val="1"/>
    <w:semiHidden/>
    <w:unhideWhenUsed/>
    <w:qFormat/>
    <w:rsid w:val="00140514"/>
    <w:pPr>
      <w:widowControl w:val="0"/>
      <w:autoSpaceDE w:val="0"/>
      <w:autoSpaceDN w:val="0"/>
      <w:spacing w:before="0" w:after="0"/>
      <w:ind w:left="1090"/>
      <w:contextualSpacing w:val="0"/>
      <w:jc w:val="both"/>
    </w:pPr>
    <w:rPr>
      <w:rFonts w:ascii="Arial" w:hAnsi="Arial" w:cs="Arial"/>
      <w:sz w:val="24"/>
      <w:lang w:eastAsia="en-US"/>
    </w:rPr>
  </w:style>
  <w:style w:type="character" w:customStyle="1" w:styleId="BodyTextChar">
    <w:name w:val="Body Text Char"/>
    <w:basedOn w:val="DefaultParagraphFont"/>
    <w:link w:val="BodyText"/>
    <w:uiPriority w:val="1"/>
    <w:semiHidden/>
    <w:rsid w:val="00140514"/>
    <w:rPr>
      <w:rFonts w:ascii="Arial" w:eastAsia="Arial" w:hAnsi="Arial" w:cs="Arial"/>
    </w:rPr>
  </w:style>
  <w:style w:type="paragraph" w:customStyle="1" w:styleId="Body">
    <w:name w:val="Body"/>
    <w:rsid w:val="000723F5"/>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rPr>
  </w:style>
  <w:style w:type="paragraph" w:styleId="NormalWeb">
    <w:name w:val="Normal (Web)"/>
    <w:basedOn w:val="Normal"/>
    <w:uiPriority w:val="99"/>
    <w:unhideWhenUsed/>
    <w:rsid w:val="000723F5"/>
    <w:pPr>
      <w:spacing w:before="100" w:beforeAutospacing="1" w:after="100" w:afterAutospacing="1"/>
      <w:contextualSpacing w:val="0"/>
    </w:pPr>
    <w:rPr>
      <w:rFonts w:ascii="Times New Roman" w:eastAsia="Times New Roman" w:hAnsi="Times New Roman"/>
      <w:sz w:val="24"/>
      <w:lang w:eastAsia="en-US"/>
    </w:rPr>
  </w:style>
  <w:style w:type="paragraph" w:styleId="BodyText2">
    <w:name w:val="Body Text 2"/>
    <w:basedOn w:val="Normal"/>
    <w:link w:val="BodyText2Char"/>
    <w:uiPriority w:val="99"/>
    <w:unhideWhenUsed/>
    <w:rsid w:val="00C71977"/>
    <w:pPr>
      <w:spacing w:line="480" w:lineRule="auto"/>
    </w:pPr>
  </w:style>
  <w:style w:type="character" w:customStyle="1" w:styleId="BodyText2Char">
    <w:name w:val="Body Text 2 Char"/>
    <w:basedOn w:val="DefaultParagraphFont"/>
    <w:link w:val="BodyText2"/>
    <w:uiPriority w:val="99"/>
    <w:rsid w:val="00C71977"/>
    <w:rPr>
      <w:rFonts w:eastAsia="Arial" w:cs="Times New Roman"/>
      <w:sz w:val="22"/>
      <w:lang w:eastAsia="en-GB"/>
    </w:rPr>
  </w:style>
  <w:style w:type="paragraph" w:customStyle="1" w:styleId="paragraph">
    <w:name w:val="paragraph"/>
    <w:basedOn w:val="Normal"/>
    <w:rsid w:val="00D91852"/>
    <w:pPr>
      <w:spacing w:before="100" w:beforeAutospacing="1" w:after="100" w:afterAutospacing="1"/>
      <w:contextualSpacing w:val="0"/>
    </w:pPr>
    <w:rPr>
      <w:rFonts w:ascii="Times New Roman" w:eastAsia="Times New Roman" w:hAnsi="Times New Roman"/>
      <w:sz w:val="24"/>
    </w:rPr>
  </w:style>
  <w:style w:type="character" w:customStyle="1" w:styleId="normaltextrun">
    <w:name w:val="normaltextrun"/>
    <w:basedOn w:val="DefaultParagraphFont"/>
    <w:rsid w:val="00D91852"/>
  </w:style>
  <w:style w:type="character" w:customStyle="1" w:styleId="eop">
    <w:name w:val="eop"/>
    <w:basedOn w:val="DefaultParagraphFont"/>
    <w:rsid w:val="00D9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9252">
      <w:bodyDiv w:val="1"/>
      <w:marLeft w:val="0"/>
      <w:marRight w:val="0"/>
      <w:marTop w:val="0"/>
      <w:marBottom w:val="0"/>
      <w:divBdr>
        <w:top w:val="none" w:sz="0" w:space="0" w:color="auto"/>
        <w:left w:val="none" w:sz="0" w:space="0" w:color="auto"/>
        <w:bottom w:val="none" w:sz="0" w:space="0" w:color="auto"/>
        <w:right w:val="none" w:sz="0" w:space="0" w:color="auto"/>
      </w:divBdr>
      <w:divsChild>
        <w:div w:id="196696107">
          <w:marLeft w:val="0"/>
          <w:marRight w:val="0"/>
          <w:marTop w:val="0"/>
          <w:marBottom w:val="0"/>
          <w:divBdr>
            <w:top w:val="none" w:sz="0" w:space="0" w:color="auto"/>
            <w:left w:val="none" w:sz="0" w:space="0" w:color="auto"/>
            <w:bottom w:val="none" w:sz="0" w:space="0" w:color="auto"/>
            <w:right w:val="none" w:sz="0" w:space="0" w:color="auto"/>
          </w:divBdr>
        </w:div>
        <w:div w:id="299503068">
          <w:marLeft w:val="0"/>
          <w:marRight w:val="0"/>
          <w:marTop w:val="0"/>
          <w:marBottom w:val="0"/>
          <w:divBdr>
            <w:top w:val="none" w:sz="0" w:space="0" w:color="auto"/>
            <w:left w:val="none" w:sz="0" w:space="0" w:color="auto"/>
            <w:bottom w:val="none" w:sz="0" w:space="0" w:color="auto"/>
            <w:right w:val="none" w:sz="0" w:space="0" w:color="auto"/>
          </w:divBdr>
        </w:div>
      </w:divsChild>
    </w:div>
    <w:div w:id="1435248857">
      <w:bodyDiv w:val="1"/>
      <w:marLeft w:val="0"/>
      <w:marRight w:val="0"/>
      <w:marTop w:val="0"/>
      <w:marBottom w:val="0"/>
      <w:divBdr>
        <w:top w:val="none" w:sz="0" w:space="0" w:color="auto"/>
        <w:left w:val="none" w:sz="0" w:space="0" w:color="auto"/>
        <w:bottom w:val="none" w:sz="0" w:space="0" w:color="auto"/>
        <w:right w:val="none" w:sz="0" w:space="0" w:color="auto"/>
      </w:divBdr>
    </w:div>
    <w:div w:id="1470781572">
      <w:bodyDiv w:val="1"/>
      <w:marLeft w:val="0"/>
      <w:marRight w:val="0"/>
      <w:marTop w:val="0"/>
      <w:marBottom w:val="0"/>
      <w:divBdr>
        <w:top w:val="none" w:sz="0" w:space="0" w:color="auto"/>
        <w:left w:val="none" w:sz="0" w:space="0" w:color="auto"/>
        <w:bottom w:val="none" w:sz="0" w:space="0" w:color="auto"/>
        <w:right w:val="none" w:sz="0" w:space="0" w:color="auto"/>
      </w:divBdr>
    </w:div>
    <w:div w:id="1791969401">
      <w:bodyDiv w:val="1"/>
      <w:marLeft w:val="0"/>
      <w:marRight w:val="0"/>
      <w:marTop w:val="0"/>
      <w:marBottom w:val="0"/>
      <w:divBdr>
        <w:top w:val="none" w:sz="0" w:space="0" w:color="auto"/>
        <w:left w:val="none" w:sz="0" w:space="0" w:color="auto"/>
        <w:bottom w:val="none" w:sz="0" w:space="0" w:color="auto"/>
        <w:right w:val="none" w:sz="0" w:space="0" w:color="auto"/>
      </w:divBdr>
      <w:divsChild>
        <w:div w:id="715735907">
          <w:marLeft w:val="0"/>
          <w:marRight w:val="0"/>
          <w:marTop w:val="0"/>
          <w:marBottom w:val="0"/>
          <w:divBdr>
            <w:top w:val="none" w:sz="0" w:space="0" w:color="auto"/>
            <w:left w:val="none" w:sz="0" w:space="0" w:color="auto"/>
            <w:bottom w:val="none" w:sz="0" w:space="0" w:color="auto"/>
            <w:right w:val="none" w:sz="0" w:space="0" w:color="auto"/>
          </w:divBdr>
        </w:div>
        <w:div w:id="147614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12" ma:contentTypeDescription="Create a new document." ma:contentTypeScope="" ma:versionID="cf57cc09b82a8ce5c954aaead9e97390">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6f1e4b547ddf67702b3f98d56ba675d0"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5059B-0141-44CB-8DB1-895F34E6246A}">
  <ds:schemaRefs>
    <ds:schemaRef ds:uri="http://schemas.openxmlformats.org/officeDocument/2006/bibliography"/>
  </ds:schemaRefs>
</ds:datastoreItem>
</file>

<file path=customXml/itemProps2.xml><?xml version="1.0" encoding="utf-8"?>
<ds:datastoreItem xmlns:ds="http://schemas.openxmlformats.org/officeDocument/2006/customXml" ds:itemID="{F88EEDD4-C4FF-4671-AB19-04BA33926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70C01-4241-4DFA-9BCD-8A19CF5D7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1907b-a8d1-498c-9b20-48cfdce7439a"/>
    <ds:schemaRef ds:uri="09d4c87d-6cae-49c5-8c29-c45f9950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16920-202D-4688-A80A-8AD46AB9C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Nobbs</dc:creator>
  <cp:keywords/>
  <dc:description/>
  <cp:lastModifiedBy>Lesley Wilkins</cp:lastModifiedBy>
  <cp:revision>50</cp:revision>
  <cp:lastPrinted>2023-01-10T13:21:00Z</cp:lastPrinted>
  <dcterms:created xsi:type="dcterms:W3CDTF">2023-03-22T13:54:00Z</dcterms:created>
  <dcterms:modified xsi:type="dcterms:W3CDTF">2023-05-24T13:30:00Z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0x010100C7FC00D78FEA1048BF166E15CAAF0B0F</vt:lpwstr>
  </property>
</Properties>
</file>