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301"/>
        <w:tblW w:w="10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552"/>
      </w:tblGrid>
      <w:tr w:rsidR="00610C0D" w:rsidRPr="00010D7D" w14:paraId="542E8746" w14:textId="77777777" w:rsidTr="00610C0D">
        <w:tc>
          <w:tcPr>
            <w:tcW w:w="10130" w:type="dxa"/>
            <w:gridSpan w:val="4"/>
            <w:tcBorders>
              <w:bottom w:val="single" w:sz="8" w:space="0" w:color="auto"/>
            </w:tcBorders>
          </w:tcPr>
          <w:p w14:paraId="7E2107A0" w14:textId="77777777" w:rsidR="00610C0D" w:rsidRPr="00010D7D" w:rsidRDefault="00610C0D" w:rsidP="00610C0D">
            <w:pPr>
              <w:pStyle w:val="Heading3"/>
              <w:rPr>
                <w:rFonts w:ascii="Calibri" w:hAnsi="Calibri"/>
                <w:b w:val="0"/>
                <w:szCs w:val="22"/>
              </w:rPr>
            </w:pPr>
            <w:r w:rsidRPr="00010D7D">
              <w:rPr>
                <w:rFonts w:ascii="Calibri" w:hAnsi="Calibri" w:cs="Times New Roman"/>
                <w:noProof/>
                <w:szCs w:val="22"/>
                <w:lang w:eastAsia="en-GB"/>
              </w:rPr>
              <w:drawing>
                <wp:anchor distT="0" distB="0" distL="114300" distR="114300" simplePos="0" relativeHeight="251659264" behindDoc="0" locked="0" layoutInCell="1" allowOverlap="1" wp14:anchorId="48F8B3F1" wp14:editId="081C0A75">
                  <wp:simplePos x="0" y="0"/>
                  <wp:positionH relativeFrom="column">
                    <wp:posOffset>4371975</wp:posOffset>
                  </wp:positionH>
                  <wp:positionV relativeFrom="paragraph">
                    <wp:posOffset>-774700</wp:posOffset>
                  </wp:positionV>
                  <wp:extent cx="2095500" cy="742950"/>
                  <wp:effectExtent l="0" t="0" r="0" b="0"/>
                  <wp:wrapNone/>
                  <wp:docPr id="1" name="Picture 1"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5">
                            <a:extLst>
                              <a:ext uri="{28A0092B-C50C-407E-A947-70E740481C1C}">
                                <a14:useLocalDpi xmlns:a14="http://schemas.microsoft.com/office/drawing/2010/main" val="0"/>
                              </a:ext>
                            </a:extLst>
                          </a:blip>
                          <a:srcRect t="9332" b="10667"/>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D7D">
              <w:rPr>
                <w:rFonts w:ascii="Calibri" w:hAnsi="Calibri"/>
                <w:szCs w:val="22"/>
              </w:rPr>
              <w:t>JOB DESCRIPTION AND PERSON SPECIFICATION</w:t>
            </w:r>
          </w:p>
        </w:tc>
      </w:tr>
      <w:tr w:rsidR="00610C0D" w:rsidRPr="00010D7D" w14:paraId="6B820567" w14:textId="77777777" w:rsidTr="00610C0D">
        <w:trPr>
          <w:cantSplit/>
          <w:trHeight w:val="368"/>
        </w:trPr>
        <w:tc>
          <w:tcPr>
            <w:tcW w:w="5508" w:type="dxa"/>
            <w:gridSpan w:val="2"/>
            <w:tcBorders>
              <w:bottom w:val="nil"/>
              <w:right w:val="nil"/>
            </w:tcBorders>
            <w:vAlign w:val="center"/>
          </w:tcPr>
          <w:p w14:paraId="180875E7" w14:textId="1D0184F3" w:rsidR="00610C0D" w:rsidRPr="00010D7D" w:rsidRDefault="00610C0D" w:rsidP="00496F1A">
            <w:pPr>
              <w:rPr>
                <w:rFonts w:ascii="Calibri" w:hAnsi="Calibri" w:cs="Arial"/>
                <w:szCs w:val="22"/>
              </w:rPr>
            </w:pPr>
            <w:r w:rsidRPr="00010D7D">
              <w:rPr>
                <w:rFonts w:ascii="Calibri" w:hAnsi="Calibri" w:cs="Arial"/>
                <w:b/>
                <w:szCs w:val="22"/>
              </w:rPr>
              <w:t>Job Title</w:t>
            </w:r>
            <w:r w:rsidRPr="00010D7D">
              <w:rPr>
                <w:rFonts w:ascii="Calibri" w:hAnsi="Calibri" w:cs="Arial"/>
                <w:szCs w:val="22"/>
              </w:rPr>
              <w:t xml:space="preserve">: </w:t>
            </w:r>
            <w:r w:rsidR="00F732FB">
              <w:rPr>
                <w:rFonts w:ascii="Calibri" w:hAnsi="Calibri" w:cs="Arial"/>
                <w:szCs w:val="22"/>
              </w:rPr>
              <w:t>C</w:t>
            </w:r>
            <w:r w:rsidR="00A417BE">
              <w:rPr>
                <w:rFonts w:ascii="Calibri" w:hAnsi="Calibri" w:cs="Arial"/>
                <w:szCs w:val="22"/>
              </w:rPr>
              <w:t xml:space="preserve">reative R&amp;D </w:t>
            </w:r>
            <w:r w:rsidR="00823120">
              <w:rPr>
                <w:rFonts w:ascii="Calibri" w:hAnsi="Calibri" w:cs="Arial"/>
                <w:szCs w:val="22"/>
              </w:rPr>
              <w:t xml:space="preserve">Business </w:t>
            </w:r>
            <w:r w:rsidR="00F732FB">
              <w:rPr>
                <w:rFonts w:ascii="Calibri" w:hAnsi="Calibri" w:cs="Arial"/>
                <w:szCs w:val="22"/>
              </w:rPr>
              <w:t>Programme</w:t>
            </w:r>
            <w:r>
              <w:rPr>
                <w:rFonts w:ascii="Calibri" w:hAnsi="Calibri" w:cs="Arial"/>
                <w:szCs w:val="22"/>
              </w:rPr>
              <w:t xml:space="preserve"> </w:t>
            </w:r>
            <w:r w:rsidR="00A417BE">
              <w:rPr>
                <w:rFonts w:ascii="Calibri" w:hAnsi="Calibri" w:cs="Arial"/>
                <w:szCs w:val="22"/>
              </w:rPr>
              <w:t>Manager</w:t>
            </w:r>
            <w:r>
              <w:rPr>
                <w:rFonts w:ascii="Calibri" w:hAnsi="Calibri" w:cs="Arial"/>
                <w:szCs w:val="22"/>
              </w:rPr>
              <w:t xml:space="preserve">, </w:t>
            </w:r>
          </w:p>
        </w:tc>
        <w:tc>
          <w:tcPr>
            <w:tcW w:w="4622" w:type="dxa"/>
            <w:gridSpan w:val="2"/>
            <w:tcBorders>
              <w:left w:val="nil"/>
              <w:bottom w:val="nil"/>
            </w:tcBorders>
            <w:vAlign w:val="center"/>
          </w:tcPr>
          <w:p w14:paraId="179FE0DC" w14:textId="50866D36" w:rsidR="00610C0D" w:rsidRPr="00010D7D" w:rsidRDefault="00610C0D" w:rsidP="00823120">
            <w:pPr>
              <w:rPr>
                <w:rFonts w:ascii="Calibri" w:hAnsi="Calibri" w:cs="Arial"/>
                <w:b/>
                <w:szCs w:val="22"/>
              </w:rPr>
            </w:pPr>
            <w:r w:rsidRPr="00010D7D">
              <w:rPr>
                <w:rFonts w:ascii="Calibri" w:hAnsi="Calibri" w:cs="Arial"/>
                <w:b/>
                <w:szCs w:val="22"/>
              </w:rPr>
              <w:t>Accountable to</w:t>
            </w:r>
            <w:r w:rsidRPr="00010D7D">
              <w:rPr>
                <w:rFonts w:ascii="Calibri" w:hAnsi="Calibri" w:cs="Arial"/>
                <w:szCs w:val="22"/>
              </w:rPr>
              <w:t xml:space="preserve">: </w:t>
            </w:r>
            <w:r w:rsidRPr="001B15C2">
              <w:rPr>
                <w:rFonts w:ascii="Calibri" w:hAnsi="Calibri" w:cs="Arial"/>
                <w:szCs w:val="22"/>
              </w:rPr>
              <w:t>BFTT Directors</w:t>
            </w:r>
          </w:p>
        </w:tc>
      </w:tr>
      <w:tr w:rsidR="00610C0D" w:rsidRPr="00010D7D" w14:paraId="32220D1B" w14:textId="77777777" w:rsidTr="00610C0D">
        <w:trPr>
          <w:cantSplit/>
          <w:trHeight w:val="368"/>
        </w:trPr>
        <w:tc>
          <w:tcPr>
            <w:tcW w:w="3609" w:type="dxa"/>
            <w:tcBorders>
              <w:top w:val="nil"/>
              <w:bottom w:val="nil"/>
              <w:right w:val="nil"/>
            </w:tcBorders>
            <w:vAlign w:val="center"/>
          </w:tcPr>
          <w:p w14:paraId="76162412" w14:textId="5E407EF6" w:rsidR="00610C0D" w:rsidRPr="00010D7D" w:rsidRDefault="00610C0D" w:rsidP="00610C0D">
            <w:pPr>
              <w:rPr>
                <w:rFonts w:ascii="Calibri" w:hAnsi="Calibri" w:cs="Arial"/>
                <w:b/>
                <w:szCs w:val="22"/>
              </w:rPr>
            </w:pPr>
            <w:r w:rsidRPr="00010D7D">
              <w:rPr>
                <w:rFonts w:ascii="Calibri" w:hAnsi="Calibri" w:cs="Arial"/>
                <w:b/>
                <w:szCs w:val="22"/>
              </w:rPr>
              <w:t>Contract Length</w:t>
            </w:r>
            <w:r w:rsidRPr="00010D7D">
              <w:rPr>
                <w:rFonts w:ascii="Calibri" w:hAnsi="Calibri" w:cs="Arial"/>
                <w:szCs w:val="22"/>
              </w:rPr>
              <w:t xml:space="preserve">: </w:t>
            </w:r>
            <w:r>
              <w:rPr>
                <w:rFonts w:ascii="Calibri" w:hAnsi="Calibri" w:cs="Arial"/>
                <w:szCs w:val="22"/>
              </w:rPr>
              <w:t>3</w:t>
            </w:r>
            <w:r w:rsidR="00F732FB">
              <w:rPr>
                <w:rFonts w:ascii="Calibri" w:hAnsi="Calibri" w:cs="Arial"/>
                <w:szCs w:val="22"/>
              </w:rPr>
              <w:t>.5</w:t>
            </w:r>
            <w:r>
              <w:rPr>
                <w:rFonts w:ascii="Calibri" w:hAnsi="Calibri" w:cs="Arial"/>
                <w:szCs w:val="22"/>
              </w:rPr>
              <w:t xml:space="preserve"> years</w:t>
            </w:r>
            <w:r w:rsidR="00F732FB">
              <w:rPr>
                <w:rFonts w:ascii="Calibri" w:hAnsi="Calibri" w:cs="Arial"/>
                <w:szCs w:val="22"/>
              </w:rPr>
              <w:t xml:space="preserve"> </w:t>
            </w:r>
          </w:p>
        </w:tc>
        <w:tc>
          <w:tcPr>
            <w:tcW w:w="3969" w:type="dxa"/>
            <w:gridSpan w:val="2"/>
            <w:tcBorders>
              <w:top w:val="nil"/>
              <w:left w:val="nil"/>
              <w:bottom w:val="nil"/>
              <w:right w:val="nil"/>
            </w:tcBorders>
            <w:vAlign w:val="center"/>
          </w:tcPr>
          <w:p w14:paraId="4A72B6DB" w14:textId="77777777" w:rsidR="00610C0D" w:rsidRPr="00010D7D" w:rsidRDefault="00610C0D" w:rsidP="00610C0D">
            <w:pPr>
              <w:rPr>
                <w:rFonts w:ascii="Calibri" w:hAnsi="Calibri" w:cs="Arial"/>
                <w:szCs w:val="22"/>
              </w:rPr>
            </w:pPr>
          </w:p>
        </w:tc>
        <w:tc>
          <w:tcPr>
            <w:tcW w:w="2552" w:type="dxa"/>
            <w:tcBorders>
              <w:top w:val="nil"/>
              <w:left w:val="nil"/>
              <w:bottom w:val="nil"/>
            </w:tcBorders>
            <w:vAlign w:val="center"/>
          </w:tcPr>
          <w:p w14:paraId="2DDDD430" w14:textId="77777777" w:rsidR="00610C0D" w:rsidRPr="00010D7D" w:rsidRDefault="00610C0D" w:rsidP="00610C0D">
            <w:pPr>
              <w:rPr>
                <w:rFonts w:ascii="Calibri" w:hAnsi="Calibri" w:cs="Arial"/>
                <w:szCs w:val="22"/>
              </w:rPr>
            </w:pPr>
            <w:r w:rsidRPr="00010D7D">
              <w:rPr>
                <w:rFonts w:ascii="Calibri" w:hAnsi="Calibri" w:cs="Arial"/>
                <w:b/>
                <w:szCs w:val="22"/>
              </w:rPr>
              <w:t>Weeks per year</w:t>
            </w:r>
            <w:r w:rsidRPr="00010D7D">
              <w:rPr>
                <w:rFonts w:ascii="Calibri" w:hAnsi="Calibri" w:cs="Arial"/>
                <w:szCs w:val="22"/>
              </w:rPr>
              <w:t>:</w:t>
            </w:r>
            <w:r w:rsidRPr="00010D7D">
              <w:rPr>
                <w:rFonts w:ascii="Calibri" w:hAnsi="Calibri" w:cs="Arial"/>
                <w:b/>
                <w:szCs w:val="22"/>
              </w:rPr>
              <w:t xml:space="preserve"> </w:t>
            </w:r>
            <w:r w:rsidRPr="00010D7D">
              <w:rPr>
                <w:rFonts w:ascii="Calibri" w:hAnsi="Calibri" w:cs="Arial"/>
                <w:szCs w:val="22"/>
              </w:rPr>
              <w:t>52</w:t>
            </w:r>
          </w:p>
        </w:tc>
      </w:tr>
      <w:tr w:rsidR="00F022C4" w:rsidRPr="00010D7D" w14:paraId="78A6EA1A" w14:textId="77777777" w:rsidTr="00610C0D">
        <w:trPr>
          <w:cantSplit/>
          <w:trHeight w:val="368"/>
        </w:trPr>
        <w:tc>
          <w:tcPr>
            <w:tcW w:w="5508" w:type="dxa"/>
            <w:gridSpan w:val="2"/>
            <w:tcBorders>
              <w:top w:val="nil"/>
              <w:bottom w:val="nil"/>
              <w:right w:val="nil"/>
            </w:tcBorders>
            <w:vAlign w:val="center"/>
          </w:tcPr>
          <w:p w14:paraId="5F5D8C37" w14:textId="77777777" w:rsidR="00F022C4" w:rsidRPr="00010D7D" w:rsidRDefault="00F022C4" w:rsidP="00F022C4">
            <w:pPr>
              <w:rPr>
                <w:rFonts w:ascii="Calibri" w:hAnsi="Calibri" w:cs="Arial"/>
                <w:b/>
                <w:szCs w:val="22"/>
              </w:rPr>
            </w:pPr>
            <w:r w:rsidRPr="00010D7D">
              <w:rPr>
                <w:rFonts w:ascii="Calibri" w:hAnsi="Calibri" w:cs="Arial"/>
                <w:b/>
                <w:szCs w:val="22"/>
              </w:rPr>
              <w:t>Hours per week/FTE</w:t>
            </w:r>
            <w:r w:rsidRPr="00010D7D">
              <w:rPr>
                <w:rFonts w:ascii="Calibri" w:hAnsi="Calibri" w:cs="Arial"/>
                <w:szCs w:val="22"/>
              </w:rPr>
              <w:t xml:space="preserve">: </w:t>
            </w:r>
            <w:r>
              <w:rPr>
                <w:rFonts w:ascii="Calibri" w:hAnsi="Calibri" w:cs="Arial"/>
                <w:szCs w:val="22"/>
              </w:rPr>
              <w:t>35/1 (possibility of Job Share)</w:t>
            </w:r>
          </w:p>
        </w:tc>
        <w:tc>
          <w:tcPr>
            <w:tcW w:w="4622" w:type="dxa"/>
            <w:gridSpan w:val="2"/>
            <w:tcBorders>
              <w:top w:val="nil"/>
              <w:left w:val="nil"/>
              <w:bottom w:val="nil"/>
            </w:tcBorders>
            <w:vAlign w:val="center"/>
          </w:tcPr>
          <w:p w14:paraId="22D8F7CB" w14:textId="77777777" w:rsidR="00F022C4" w:rsidRPr="00010D7D" w:rsidRDefault="00F022C4" w:rsidP="00F022C4">
            <w:pPr>
              <w:rPr>
                <w:rFonts w:ascii="Calibri" w:hAnsi="Calibri" w:cs="Arial"/>
                <w:b/>
                <w:szCs w:val="22"/>
              </w:rPr>
            </w:pPr>
            <w:r w:rsidRPr="00010D7D">
              <w:rPr>
                <w:rFonts w:ascii="Calibri" w:hAnsi="Calibri" w:cs="Arial"/>
                <w:b/>
                <w:szCs w:val="22"/>
              </w:rPr>
              <w:t>Grade</w:t>
            </w:r>
            <w:r w:rsidRPr="00010D7D">
              <w:rPr>
                <w:rFonts w:ascii="Calibri" w:hAnsi="Calibri" w:cs="Arial"/>
                <w:szCs w:val="22"/>
              </w:rPr>
              <w:t xml:space="preserve">: </w:t>
            </w:r>
            <w:r>
              <w:rPr>
                <w:rFonts w:ascii="Calibri" w:hAnsi="Calibri" w:cs="Arial"/>
                <w:szCs w:val="22"/>
              </w:rPr>
              <w:t>6</w:t>
            </w:r>
          </w:p>
        </w:tc>
      </w:tr>
      <w:tr w:rsidR="00F022C4" w:rsidRPr="00010D7D" w14:paraId="501F3171" w14:textId="77777777" w:rsidTr="00610C0D">
        <w:trPr>
          <w:cantSplit/>
          <w:trHeight w:val="368"/>
        </w:trPr>
        <w:tc>
          <w:tcPr>
            <w:tcW w:w="5508" w:type="dxa"/>
            <w:gridSpan w:val="2"/>
            <w:tcBorders>
              <w:top w:val="nil"/>
              <w:right w:val="nil"/>
            </w:tcBorders>
            <w:vAlign w:val="center"/>
          </w:tcPr>
          <w:p w14:paraId="366FF2F6" w14:textId="77777777" w:rsidR="00F022C4" w:rsidRPr="00010D7D" w:rsidRDefault="00F022C4" w:rsidP="00F022C4">
            <w:pPr>
              <w:rPr>
                <w:rFonts w:ascii="Calibri" w:hAnsi="Calibri" w:cs="Arial"/>
                <w:szCs w:val="22"/>
              </w:rPr>
            </w:pPr>
            <w:r w:rsidRPr="00010D7D">
              <w:rPr>
                <w:rFonts w:ascii="Calibri" w:hAnsi="Calibri" w:cs="Arial"/>
                <w:b/>
                <w:bCs/>
                <w:szCs w:val="22"/>
              </w:rPr>
              <w:t>College/Service</w:t>
            </w:r>
            <w:r w:rsidRPr="00010D7D">
              <w:rPr>
                <w:rFonts w:ascii="Calibri" w:hAnsi="Calibri" w:cs="Arial"/>
                <w:szCs w:val="22"/>
              </w:rPr>
              <w:t>: London College of Fashion</w:t>
            </w:r>
          </w:p>
        </w:tc>
        <w:tc>
          <w:tcPr>
            <w:tcW w:w="4622" w:type="dxa"/>
            <w:gridSpan w:val="2"/>
            <w:tcBorders>
              <w:top w:val="nil"/>
              <w:left w:val="nil"/>
            </w:tcBorders>
            <w:vAlign w:val="center"/>
          </w:tcPr>
          <w:p w14:paraId="7FC8A998" w14:textId="77777777" w:rsidR="00F022C4" w:rsidRPr="00010D7D" w:rsidRDefault="00F022C4" w:rsidP="00F022C4">
            <w:pPr>
              <w:rPr>
                <w:rFonts w:ascii="Calibri" w:hAnsi="Calibri" w:cs="Arial"/>
                <w:b/>
                <w:szCs w:val="22"/>
              </w:rPr>
            </w:pPr>
            <w:r w:rsidRPr="00010D7D">
              <w:rPr>
                <w:rFonts w:ascii="Calibri" w:hAnsi="Calibri" w:cs="Arial"/>
                <w:b/>
                <w:szCs w:val="22"/>
              </w:rPr>
              <w:t>Location</w:t>
            </w:r>
            <w:r w:rsidRPr="00010D7D">
              <w:rPr>
                <w:rFonts w:ascii="Calibri" w:hAnsi="Calibri" w:cs="Arial"/>
                <w:szCs w:val="22"/>
              </w:rPr>
              <w:t>: John Princes Street</w:t>
            </w:r>
          </w:p>
        </w:tc>
      </w:tr>
      <w:tr w:rsidR="00F022C4" w:rsidRPr="00010D7D" w14:paraId="289B74DC" w14:textId="77777777" w:rsidTr="00610C0D">
        <w:tc>
          <w:tcPr>
            <w:tcW w:w="10130" w:type="dxa"/>
            <w:gridSpan w:val="4"/>
          </w:tcPr>
          <w:p w14:paraId="57B89464" w14:textId="77777777" w:rsidR="00F022C4" w:rsidRDefault="00F022C4" w:rsidP="00F022C4">
            <w:pPr>
              <w:rPr>
                <w:rFonts w:ascii="Calibri" w:hAnsi="Calibri" w:cs="Arial"/>
                <w:szCs w:val="22"/>
              </w:rPr>
            </w:pPr>
            <w:r w:rsidRPr="00010D7D">
              <w:rPr>
                <w:rFonts w:ascii="Calibri" w:hAnsi="Calibri" w:cs="Arial"/>
                <w:b/>
                <w:szCs w:val="22"/>
              </w:rPr>
              <w:t>Purpose of Role:</w:t>
            </w:r>
            <w:r w:rsidRPr="00010D7D">
              <w:rPr>
                <w:rFonts w:ascii="Calibri" w:hAnsi="Calibri" w:cs="Arial"/>
                <w:szCs w:val="22"/>
              </w:rPr>
              <w:t xml:space="preserve"> </w:t>
            </w:r>
          </w:p>
          <w:p w14:paraId="41A92893" w14:textId="786206E8" w:rsidR="00823120" w:rsidRDefault="00823120" w:rsidP="00823120">
            <w:pPr>
              <w:rPr>
                <w:rFonts w:ascii="Calibri" w:hAnsi="Calibri" w:cs="Arial"/>
                <w:szCs w:val="22"/>
              </w:rPr>
            </w:pPr>
            <w:r>
              <w:rPr>
                <w:rFonts w:ascii="Arial" w:hAnsi="Arial" w:cstheme="minorBidi"/>
                <w:color w:val="767171" w:themeColor="background2" w:themeShade="80"/>
                <w:sz w:val="20"/>
                <w:szCs w:val="22"/>
              </w:rPr>
              <w:t>University of the Arts London has been awarded one of nine game-changing R&amp;D partnerships as part of the Government’s investment in the UK’s creati</w:t>
            </w:r>
            <w:bookmarkStart w:id="0" w:name="_GoBack"/>
            <w:bookmarkEnd w:id="0"/>
            <w:r>
              <w:rPr>
                <w:rFonts w:ascii="Arial" w:hAnsi="Arial" w:cstheme="minorBidi"/>
                <w:color w:val="767171" w:themeColor="background2" w:themeShade="80"/>
                <w:sz w:val="20"/>
                <w:szCs w:val="22"/>
              </w:rPr>
              <w:t xml:space="preserve">ve industries, under the banner of the flagship Industrial Strategy Challenge Fund initiative.  </w:t>
            </w:r>
            <w:r>
              <w:rPr>
                <w:rFonts w:ascii="Calibri" w:hAnsi="Calibri" w:cs="Arial"/>
                <w:szCs w:val="22"/>
              </w:rPr>
              <w:t xml:space="preserve">Line managed by the Business for Fashion, Textiles and Technology (BFTT) Creative R&amp;D Programme (CRDP) Directors, the post holder will lead the </w:t>
            </w:r>
            <w:r w:rsidRPr="00AF242D">
              <w:rPr>
                <w:rFonts w:ascii="Calibri" w:hAnsi="Calibri" w:cs="Arial"/>
                <w:b/>
                <w:szCs w:val="22"/>
              </w:rPr>
              <w:t>Creative</w:t>
            </w:r>
            <w:r>
              <w:rPr>
                <w:rFonts w:ascii="Calibri" w:hAnsi="Calibri" w:cs="Arial"/>
                <w:b/>
                <w:szCs w:val="22"/>
              </w:rPr>
              <w:t xml:space="preserve"> R</w:t>
            </w:r>
            <w:r w:rsidRPr="00734D74">
              <w:rPr>
                <w:rFonts w:ascii="Calibri" w:hAnsi="Calibri" w:cs="Arial"/>
                <w:b/>
                <w:sz w:val="20"/>
                <w:szCs w:val="20"/>
              </w:rPr>
              <w:t>&amp;</w:t>
            </w:r>
            <w:r>
              <w:rPr>
                <w:rFonts w:ascii="Calibri" w:hAnsi="Calibri" w:cs="Arial"/>
                <w:b/>
                <w:szCs w:val="22"/>
              </w:rPr>
              <w:t>D Business Programme</w:t>
            </w:r>
            <w:r w:rsidRPr="00AF242D">
              <w:rPr>
                <w:rFonts w:ascii="Calibri" w:hAnsi="Calibri" w:cs="Arial"/>
                <w:b/>
                <w:szCs w:val="22"/>
              </w:rPr>
              <w:t xml:space="preserve"> (C</w:t>
            </w:r>
            <w:r>
              <w:rPr>
                <w:rFonts w:ascii="Calibri" w:hAnsi="Calibri" w:cs="Arial"/>
                <w:b/>
                <w:szCs w:val="22"/>
              </w:rPr>
              <w:t>R&amp;DP</w:t>
            </w:r>
            <w:r w:rsidRPr="00AF242D">
              <w:rPr>
                <w:rFonts w:ascii="Calibri" w:hAnsi="Calibri" w:cs="Arial"/>
                <w:b/>
                <w:szCs w:val="22"/>
              </w:rPr>
              <w:t>)</w:t>
            </w:r>
            <w:r>
              <w:rPr>
                <w:rFonts w:ascii="Calibri" w:hAnsi="Calibri" w:cs="Arial"/>
                <w:b/>
                <w:szCs w:val="22"/>
              </w:rPr>
              <w:t xml:space="preserve"> </w:t>
            </w:r>
            <w:r>
              <w:rPr>
                <w:rFonts w:ascii="Calibri" w:hAnsi="Calibri" w:cs="Arial"/>
                <w:szCs w:val="22"/>
              </w:rPr>
              <w:t>– a multi</w:t>
            </w:r>
            <w:r w:rsidR="00846380">
              <w:rPr>
                <w:rFonts w:ascii="Calibri" w:hAnsi="Calibri" w:cs="Arial"/>
                <w:szCs w:val="22"/>
              </w:rPr>
              <w:t>-</w:t>
            </w:r>
            <w:r>
              <w:rPr>
                <w:rFonts w:ascii="Calibri" w:hAnsi="Calibri" w:cs="Arial"/>
                <w:szCs w:val="22"/>
              </w:rPr>
              <w:t xml:space="preserve">million pound initiative aimed at accelerating the growth of fashion, textile and technology SMEs through University-industry collaborative R&amp;D partnerships and projects.  Working with the CRDP BFTT Directors, the post will coordinate programme design, recruitment and selection of SME participants, the monitoring of placements and reporting to funding bodies, and overall management of the programme. </w:t>
            </w:r>
          </w:p>
          <w:p w14:paraId="118673CF" w14:textId="77777777" w:rsidR="00823120" w:rsidRDefault="00823120" w:rsidP="00823120">
            <w:pPr>
              <w:rPr>
                <w:rFonts w:ascii="Calibri" w:hAnsi="Calibri" w:cs="Arial"/>
                <w:szCs w:val="22"/>
              </w:rPr>
            </w:pPr>
          </w:p>
          <w:p w14:paraId="6E158EF5" w14:textId="77777777" w:rsidR="00823120" w:rsidRDefault="00823120" w:rsidP="00823120">
            <w:pPr>
              <w:rPr>
                <w:rFonts w:ascii="Calibri" w:hAnsi="Calibri" w:cs="Arial"/>
                <w:szCs w:val="22"/>
              </w:rPr>
            </w:pPr>
            <w:r>
              <w:rPr>
                <w:rFonts w:ascii="Calibri" w:hAnsi="Calibri" w:cs="Arial"/>
                <w:szCs w:val="22"/>
              </w:rPr>
              <w:t>Working with the BFTT Directors, and liaising with equivalent roles internally and at external partner organisations, the post holder will help to identify established SMEs who could benefit from time, space and expert resources to undertake R&amp;D activity which will lead to product and service innovations. The CR</w:t>
            </w:r>
            <w:r w:rsidRPr="00106420">
              <w:rPr>
                <w:rFonts w:ascii="Calibri" w:hAnsi="Calibri" w:cs="Arial"/>
                <w:sz w:val="20"/>
                <w:szCs w:val="20"/>
              </w:rPr>
              <w:t>&amp;</w:t>
            </w:r>
            <w:r>
              <w:rPr>
                <w:rFonts w:ascii="Calibri" w:hAnsi="Calibri" w:cs="Arial"/>
                <w:szCs w:val="22"/>
              </w:rPr>
              <w:t xml:space="preserve">DP Programme Manager will support the BFTT Directors in building a state-of-the-art R&amp;D vehicle for fashion, textile and technology SMEs, which will act as a blueprint for other initiatives in the future. </w:t>
            </w:r>
          </w:p>
          <w:p w14:paraId="4C1A4723" w14:textId="77777777" w:rsidR="00823120" w:rsidRDefault="00823120" w:rsidP="00823120">
            <w:pPr>
              <w:rPr>
                <w:rFonts w:ascii="Calibri" w:hAnsi="Calibri" w:cs="Arial"/>
                <w:szCs w:val="22"/>
              </w:rPr>
            </w:pPr>
          </w:p>
          <w:p w14:paraId="2727E68E" w14:textId="77777777" w:rsidR="00823120" w:rsidRDefault="00823120" w:rsidP="00823120">
            <w:pPr>
              <w:rPr>
                <w:rFonts w:ascii="Calibri" w:hAnsi="Calibri" w:cs="Arial"/>
                <w:szCs w:val="22"/>
              </w:rPr>
            </w:pPr>
            <w:r>
              <w:rPr>
                <w:rFonts w:ascii="Calibri" w:hAnsi="Calibri" w:cs="Arial"/>
                <w:szCs w:val="22"/>
              </w:rPr>
              <w:t xml:space="preserve">The post-holder will be familiar with existing knowledge transfer partnership / exchange (KT/KE) and research programmes for SMEs, and will support the team with cultivating innovation in this space. Liaising with Research Centres, academics, world-leading industry mentor partners and SME award recipients and fund holders, the post holder will take responsibility for delivering and evidencing impact for small business participants and the FTT cluster. </w:t>
            </w:r>
          </w:p>
          <w:p w14:paraId="40C48B16" w14:textId="77777777" w:rsidR="00823120" w:rsidRDefault="00823120" w:rsidP="00823120">
            <w:pPr>
              <w:rPr>
                <w:rFonts w:ascii="Calibri" w:hAnsi="Calibri" w:cs="Arial"/>
                <w:szCs w:val="22"/>
              </w:rPr>
            </w:pPr>
          </w:p>
          <w:p w14:paraId="1CB38ABE" w14:textId="77777777" w:rsidR="003379C1" w:rsidRDefault="00823120" w:rsidP="00F022C4">
            <w:pPr>
              <w:rPr>
                <w:rFonts w:ascii="Calibri" w:hAnsi="Calibri" w:cs="Arial"/>
                <w:szCs w:val="22"/>
              </w:rPr>
            </w:pPr>
            <w:r>
              <w:rPr>
                <w:rFonts w:ascii="Calibri" w:hAnsi="Calibri" w:cs="Arial"/>
                <w:szCs w:val="22"/>
              </w:rPr>
              <w:t xml:space="preserve">The programme comprises a minimum of 14 high-value funded opportunities for established FTT firms, who will be supported through a staged competitive bidding process, including provision of pre-application support for business value proposition development and proposal writing – to be provided by the post holder as part of a team of business development support across the CR&amp;D partnership. </w:t>
            </w:r>
          </w:p>
          <w:p w14:paraId="2530AB3D" w14:textId="77777777" w:rsidR="003379C1" w:rsidRDefault="003379C1" w:rsidP="00F022C4">
            <w:pPr>
              <w:rPr>
                <w:rFonts w:ascii="Calibri" w:hAnsi="Calibri" w:cs="Arial"/>
                <w:szCs w:val="22"/>
              </w:rPr>
            </w:pPr>
          </w:p>
          <w:p w14:paraId="1B1C52A6" w14:textId="645EAB0B" w:rsidR="00F022C4" w:rsidRPr="00010D7D" w:rsidRDefault="00823120" w:rsidP="00F022C4">
            <w:pPr>
              <w:rPr>
                <w:rFonts w:ascii="Calibri" w:hAnsi="Calibri" w:cs="Arial"/>
                <w:b/>
                <w:szCs w:val="22"/>
              </w:rPr>
            </w:pPr>
            <w:r>
              <w:rPr>
                <w:rFonts w:ascii="Calibri" w:hAnsi="Calibri" w:cs="Arial"/>
                <w:szCs w:val="22"/>
              </w:rPr>
              <w:t>The post holder will work closely with successful SME applicants to ensure that the aims and objectives of their individual R&amp;D projects are met and documented, and will take responsibility for the accurate reporting of progress and success.  Additionally, the post holder will support unsuccessful applicants to the CR&amp;DP scheme in pursuing alternative funding sources for their projects, such as Innovate UK, Angel investors and venture capital.</w:t>
            </w:r>
          </w:p>
        </w:tc>
      </w:tr>
      <w:tr w:rsidR="00F022C4" w:rsidRPr="008B439D" w14:paraId="57B742A5" w14:textId="77777777" w:rsidTr="00610C0D">
        <w:tc>
          <w:tcPr>
            <w:tcW w:w="10130" w:type="dxa"/>
            <w:gridSpan w:val="4"/>
          </w:tcPr>
          <w:p w14:paraId="6EDEEB7E" w14:textId="77777777" w:rsidR="00F022C4" w:rsidRPr="008B439D" w:rsidRDefault="00F022C4" w:rsidP="00F022C4">
            <w:pPr>
              <w:rPr>
                <w:rFonts w:ascii="Calibri" w:hAnsi="Calibri" w:cs="Calibri"/>
                <w:szCs w:val="22"/>
              </w:rPr>
            </w:pPr>
            <w:r w:rsidRPr="008B439D">
              <w:rPr>
                <w:rFonts w:ascii="Calibri" w:hAnsi="Calibri" w:cs="Calibri"/>
                <w:szCs w:val="22"/>
              </w:rPr>
              <w:t>Duties and Responsibilities:</w:t>
            </w:r>
          </w:p>
          <w:p w14:paraId="78FD3D3A" w14:textId="77777777" w:rsidR="00F022C4" w:rsidRPr="008B439D" w:rsidRDefault="00F022C4" w:rsidP="00F022C4">
            <w:pPr>
              <w:rPr>
                <w:rFonts w:ascii="Calibri" w:hAnsi="Calibri" w:cs="Calibri"/>
                <w:szCs w:val="22"/>
              </w:rPr>
            </w:pPr>
          </w:p>
          <w:p w14:paraId="2622CF09" w14:textId="77777777" w:rsidR="00F022C4" w:rsidRPr="008B439D" w:rsidRDefault="00F022C4" w:rsidP="00F022C4">
            <w:pPr>
              <w:rPr>
                <w:rFonts w:ascii="Calibri" w:hAnsi="Calibri" w:cs="Calibri"/>
                <w:b/>
                <w:szCs w:val="22"/>
              </w:rPr>
            </w:pPr>
            <w:r w:rsidRPr="008B439D">
              <w:rPr>
                <w:rFonts w:ascii="Calibri" w:hAnsi="Calibri" w:cs="Calibri"/>
                <w:b/>
                <w:szCs w:val="22"/>
              </w:rPr>
              <w:t xml:space="preserve">Programme Management: </w:t>
            </w:r>
          </w:p>
          <w:p w14:paraId="206D5494" w14:textId="77777777" w:rsidR="00F022C4" w:rsidRDefault="00F022C4" w:rsidP="00F022C4">
            <w:pPr>
              <w:numPr>
                <w:ilvl w:val="0"/>
                <w:numId w:val="3"/>
              </w:numPr>
              <w:rPr>
                <w:rFonts w:ascii="Calibri" w:hAnsi="Calibri" w:cs="Calibri"/>
                <w:szCs w:val="22"/>
              </w:rPr>
            </w:pPr>
            <w:r w:rsidRPr="008B439D">
              <w:rPr>
                <w:rFonts w:ascii="Calibri" w:hAnsi="Calibri" w:cs="Calibri"/>
                <w:szCs w:val="22"/>
              </w:rPr>
              <w:t>To assist the BFTT Directors in constructing a competitive process for SME applications to the programme, tailored to the needs of the fashion, textile and technology sector.</w:t>
            </w:r>
          </w:p>
          <w:p w14:paraId="1D52701C" w14:textId="77777777" w:rsidR="00F022C4" w:rsidRDefault="00F022C4" w:rsidP="00F022C4">
            <w:pPr>
              <w:ind w:left="720"/>
              <w:rPr>
                <w:rFonts w:ascii="Calibri" w:hAnsi="Calibri" w:cs="Calibri"/>
                <w:szCs w:val="22"/>
              </w:rPr>
            </w:pPr>
          </w:p>
          <w:p w14:paraId="7EA39A71" w14:textId="77777777" w:rsidR="00F022C4" w:rsidRPr="008B439D" w:rsidRDefault="00F022C4" w:rsidP="00F022C4">
            <w:pPr>
              <w:numPr>
                <w:ilvl w:val="0"/>
                <w:numId w:val="3"/>
              </w:numPr>
              <w:rPr>
                <w:rFonts w:ascii="Calibri" w:hAnsi="Calibri" w:cs="Calibri"/>
                <w:szCs w:val="22"/>
              </w:rPr>
            </w:pPr>
            <w:r>
              <w:rPr>
                <w:rFonts w:ascii="Calibri" w:hAnsi="Calibri" w:cs="Calibri"/>
                <w:szCs w:val="22"/>
              </w:rPr>
              <w:t>To develop a comprehensive, multi-channel marketing and recruitment programme to support the scheme.</w:t>
            </w:r>
          </w:p>
          <w:p w14:paraId="6568CAB3" w14:textId="77777777" w:rsidR="00F022C4" w:rsidRPr="008B439D" w:rsidRDefault="00F022C4" w:rsidP="00F022C4">
            <w:pPr>
              <w:ind w:left="720"/>
              <w:rPr>
                <w:rFonts w:ascii="Calibri" w:hAnsi="Calibri" w:cs="Calibri"/>
                <w:szCs w:val="22"/>
              </w:rPr>
            </w:pPr>
          </w:p>
          <w:p w14:paraId="0035135E" w14:textId="77777777" w:rsidR="00F022C4" w:rsidRPr="008B439D" w:rsidRDefault="00F022C4" w:rsidP="00F022C4">
            <w:pPr>
              <w:numPr>
                <w:ilvl w:val="0"/>
                <w:numId w:val="3"/>
              </w:numPr>
              <w:rPr>
                <w:rFonts w:ascii="Calibri" w:hAnsi="Calibri" w:cs="Calibri"/>
                <w:szCs w:val="22"/>
              </w:rPr>
            </w:pPr>
            <w:r>
              <w:rPr>
                <w:rFonts w:ascii="Calibri" w:hAnsi="Calibri" w:cs="Calibri"/>
                <w:szCs w:val="22"/>
              </w:rPr>
              <w:lastRenderedPageBreak/>
              <w:t>To help</w:t>
            </w:r>
            <w:r w:rsidRPr="008B439D">
              <w:rPr>
                <w:rFonts w:ascii="Calibri" w:hAnsi="Calibri" w:cs="Calibri"/>
                <w:szCs w:val="22"/>
              </w:rPr>
              <w:t xml:space="preserve"> SME applicants to develop </w:t>
            </w:r>
            <w:r>
              <w:rPr>
                <w:rFonts w:ascii="Calibri" w:hAnsi="Calibri" w:cs="Calibri"/>
                <w:szCs w:val="22"/>
              </w:rPr>
              <w:t xml:space="preserve">and present </w:t>
            </w:r>
            <w:r w:rsidRPr="008B439D">
              <w:rPr>
                <w:rFonts w:ascii="Calibri" w:hAnsi="Calibri" w:cs="Calibri"/>
                <w:szCs w:val="22"/>
              </w:rPr>
              <w:t>innovative, competitive and feasible R&amp;D projects at application stage.</w:t>
            </w:r>
          </w:p>
          <w:p w14:paraId="0F34A490" w14:textId="77777777" w:rsidR="00F022C4" w:rsidRPr="008B439D" w:rsidRDefault="00F022C4" w:rsidP="00F022C4">
            <w:pPr>
              <w:pStyle w:val="ListParagraph"/>
              <w:rPr>
                <w:rFonts w:ascii="Calibri" w:hAnsi="Calibri" w:cs="Calibri"/>
                <w:szCs w:val="22"/>
              </w:rPr>
            </w:pPr>
          </w:p>
          <w:p w14:paraId="7199F09E" w14:textId="77777777" w:rsidR="00F022C4" w:rsidRPr="008B439D" w:rsidRDefault="00F022C4" w:rsidP="00F022C4">
            <w:pPr>
              <w:numPr>
                <w:ilvl w:val="0"/>
                <w:numId w:val="3"/>
              </w:numPr>
              <w:rPr>
                <w:rFonts w:ascii="Calibri" w:hAnsi="Calibri" w:cs="Calibri"/>
                <w:szCs w:val="22"/>
              </w:rPr>
            </w:pPr>
            <w:r w:rsidRPr="008B439D">
              <w:rPr>
                <w:rFonts w:ascii="Calibri" w:hAnsi="Calibri" w:cs="Calibri"/>
                <w:szCs w:val="22"/>
              </w:rPr>
              <w:t>To ensure that unsuccessful applicants are supported in applying to alternative opportunities, such as Innovate UK’s KTP scheme.</w:t>
            </w:r>
          </w:p>
          <w:p w14:paraId="39B0D078" w14:textId="77777777" w:rsidR="00F022C4" w:rsidRPr="008B439D" w:rsidRDefault="00F022C4" w:rsidP="00F022C4">
            <w:pPr>
              <w:rPr>
                <w:rFonts w:ascii="Calibri" w:hAnsi="Calibri" w:cs="Calibri"/>
                <w:szCs w:val="22"/>
              </w:rPr>
            </w:pPr>
          </w:p>
          <w:p w14:paraId="4F3A6D60" w14:textId="50BDC162" w:rsidR="00F022C4" w:rsidRPr="008B439D" w:rsidRDefault="00F022C4" w:rsidP="00F022C4">
            <w:pPr>
              <w:numPr>
                <w:ilvl w:val="0"/>
                <w:numId w:val="3"/>
              </w:numPr>
              <w:rPr>
                <w:rFonts w:ascii="Calibri" w:hAnsi="Calibri" w:cs="Calibri"/>
                <w:szCs w:val="22"/>
              </w:rPr>
            </w:pPr>
            <w:r w:rsidRPr="008B439D">
              <w:rPr>
                <w:rFonts w:ascii="Calibri" w:hAnsi="Calibri" w:cs="Calibri"/>
                <w:szCs w:val="22"/>
              </w:rPr>
              <w:t>To work with the team of industry mentors</w:t>
            </w:r>
            <w:r w:rsidR="00900C3D">
              <w:rPr>
                <w:rFonts w:ascii="Calibri" w:hAnsi="Calibri" w:cs="Calibri"/>
                <w:szCs w:val="22"/>
              </w:rPr>
              <w:t>, Research Centres</w:t>
            </w:r>
            <w:r w:rsidRPr="008B439D">
              <w:rPr>
                <w:rFonts w:ascii="Calibri" w:hAnsi="Calibri" w:cs="Calibri"/>
                <w:szCs w:val="22"/>
              </w:rPr>
              <w:t xml:space="preserve"> and academic </w:t>
            </w:r>
            <w:r w:rsidR="00C9453A">
              <w:rPr>
                <w:rFonts w:ascii="Calibri" w:hAnsi="Calibri" w:cs="Calibri"/>
                <w:szCs w:val="22"/>
              </w:rPr>
              <w:t>experts</w:t>
            </w:r>
            <w:r w:rsidR="00C9453A" w:rsidRPr="008B439D">
              <w:rPr>
                <w:rFonts w:ascii="Calibri" w:hAnsi="Calibri" w:cs="Calibri"/>
                <w:szCs w:val="22"/>
              </w:rPr>
              <w:t xml:space="preserve"> </w:t>
            </w:r>
            <w:r w:rsidRPr="008B439D">
              <w:rPr>
                <w:rFonts w:ascii="Calibri" w:hAnsi="Calibri" w:cs="Calibri"/>
                <w:szCs w:val="22"/>
              </w:rPr>
              <w:t>to match successful SME applicants with relevant expertise.</w:t>
            </w:r>
          </w:p>
          <w:p w14:paraId="0F82D74A" w14:textId="77777777" w:rsidR="00F022C4" w:rsidRPr="008B439D" w:rsidRDefault="00F022C4" w:rsidP="00F022C4">
            <w:pPr>
              <w:rPr>
                <w:rFonts w:ascii="Calibri" w:hAnsi="Calibri" w:cs="Calibri"/>
                <w:szCs w:val="22"/>
              </w:rPr>
            </w:pPr>
          </w:p>
          <w:p w14:paraId="2989FC70" w14:textId="77777777" w:rsidR="00F022C4" w:rsidRPr="008B439D" w:rsidRDefault="00F022C4" w:rsidP="00F022C4">
            <w:pPr>
              <w:numPr>
                <w:ilvl w:val="0"/>
                <w:numId w:val="3"/>
              </w:numPr>
              <w:rPr>
                <w:rFonts w:ascii="Calibri" w:hAnsi="Calibri" w:cs="Calibri"/>
                <w:szCs w:val="22"/>
              </w:rPr>
            </w:pPr>
            <w:r w:rsidRPr="008B439D">
              <w:rPr>
                <w:rFonts w:ascii="Calibri" w:hAnsi="Calibri" w:cs="Calibri"/>
                <w:szCs w:val="22"/>
              </w:rPr>
              <w:t xml:space="preserve">To monitor project progress and undertake quarterly reporting for the programme funding body. </w:t>
            </w:r>
          </w:p>
          <w:p w14:paraId="2DA62443" w14:textId="77777777" w:rsidR="00F022C4" w:rsidRPr="008B439D" w:rsidRDefault="00F022C4" w:rsidP="00F022C4">
            <w:pPr>
              <w:rPr>
                <w:rFonts w:ascii="Calibri" w:hAnsi="Calibri" w:cs="Calibri"/>
                <w:szCs w:val="22"/>
              </w:rPr>
            </w:pPr>
          </w:p>
          <w:p w14:paraId="59C9F46E" w14:textId="77777777" w:rsidR="00F022C4" w:rsidRPr="008B439D" w:rsidRDefault="00F022C4" w:rsidP="00F022C4">
            <w:pPr>
              <w:widowControl w:val="0"/>
              <w:numPr>
                <w:ilvl w:val="0"/>
                <w:numId w:val="3"/>
              </w:numPr>
              <w:autoSpaceDE w:val="0"/>
              <w:autoSpaceDN w:val="0"/>
              <w:adjustRightInd w:val="0"/>
              <w:rPr>
                <w:rFonts w:ascii="Calibri" w:hAnsi="Calibri" w:cs="Calibri"/>
                <w:szCs w:val="22"/>
              </w:rPr>
            </w:pPr>
            <w:r>
              <w:rPr>
                <w:rFonts w:ascii="Calibri" w:hAnsi="Calibri" w:cs="Calibri"/>
                <w:szCs w:val="22"/>
              </w:rPr>
              <w:t xml:space="preserve">To evaluate projects at pre-defined intervals and at project conclusion, so as to demonstrate economic growth </w:t>
            </w:r>
            <w:r w:rsidR="00C9453A">
              <w:rPr>
                <w:rFonts w:ascii="Calibri" w:hAnsi="Calibri" w:cs="Calibri"/>
                <w:szCs w:val="22"/>
              </w:rPr>
              <w:t xml:space="preserve">through a range of KPIs </w:t>
            </w:r>
            <w:r>
              <w:rPr>
                <w:rFonts w:ascii="Calibri" w:hAnsi="Calibri" w:cs="Calibri"/>
                <w:szCs w:val="22"/>
              </w:rPr>
              <w:t xml:space="preserve">as a result of </w:t>
            </w:r>
            <w:r w:rsidR="00C9453A">
              <w:rPr>
                <w:rFonts w:ascii="Calibri" w:hAnsi="Calibri" w:cs="Calibri"/>
                <w:szCs w:val="22"/>
              </w:rPr>
              <w:t xml:space="preserve">this </w:t>
            </w:r>
            <w:r>
              <w:rPr>
                <w:rFonts w:ascii="Calibri" w:hAnsi="Calibri" w:cs="Calibri"/>
                <w:szCs w:val="22"/>
              </w:rPr>
              <w:t>R&amp;D activity</w:t>
            </w:r>
            <w:r w:rsidRPr="00684ABC">
              <w:rPr>
                <w:rFonts w:ascii="Calibri" w:hAnsi="Calibri" w:cs="Calibri"/>
                <w:szCs w:val="22"/>
              </w:rPr>
              <w:t xml:space="preserve">. </w:t>
            </w:r>
          </w:p>
          <w:p w14:paraId="33B314DA" w14:textId="77777777" w:rsidR="00F022C4" w:rsidRPr="008B439D" w:rsidRDefault="00F022C4" w:rsidP="00F022C4">
            <w:pPr>
              <w:pStyle w:val="ListParagraph"/>
              <w:rPr>
                <w:rFonts w:ascii="Calibri" w:hAnsi="Calibri" w:cs="Calibri"/>
                <w:szCs w:val="22"/>
              </w:rPr>
            </w:pPr>
          </w:p>
          <w:p w14:paraId="7833B074" w14:textId="1AB0B6ED" w:rsidR="00F022C4" w:rsidRDefault="00F022C4" w:rsidP="00F022C4">
            <w:pPr>
              <w:widowControl w:val="0"/>
              <w:numPr>
                <w:ilvl w:val="0"/>
                <w:numId w:val="3"/>
              </w:numPr>
              <w:autoSpaceDE w:val="0"/>
              <w:autoSpaceDN w:val="0"/>
              <w:adjustRightInd w:val="0"/>
              <w:rPr>
                <w:rFonts w:ascii="Calibri" w:hAnsi="Calibri" w:cs="Calibri"/>
                <w:szCs w:val="22"/>
              </w:rPr>
            </w:pPr>
            <w:r w:rsidRPr="008B439D">
              <w:rPr>
                <w:rFonts w:ascii="Calibri" w:hAnsi="Calibri" w:cs="Calibri"/>
                <w:szCs w:val="22"/>
              </w:rPr>
              <w:t>To contribute to the BFTT</w:t>
            </w:r>
            <w:r w:rsidR="00C9453A">
              <w:rPr>
                <w:rFonts w:ascii="Calibri" w:hAnsi="Calibri" w:cs="Calibri"/>
                <w:szCs w:val="22"/>
              </w:rPr>
              <w:t xml:space="preserve"> management and</w:t>
            </w:r>
            <w:r w:rsidRPr="008B439D">
              <w:rPr>
                <w:rFonts w:ascii="Calibri" w:hAnsi="Calibri" w:cs="Calibri"/>
                <w:szCs w:val="22"/>
              </w:rPr>
              <w:t xml:space="preserve"> steering group meetings by providing updates on the </w:t>
            </w:r>
            <w:r>
              <w:rPr>
                <w:rFonts w:ascii="Calibri" w:hAnsi="Calibri" w:cs="Calibri"/>
                <w:szCs w:val="22"/>
              </w:rPr>
              <w:t>C</w:t>
            </w:r>
            <w:r w:rsidR="00A417BE">
              <w:rPr>
                <w:rFonts w:ascii="Calibri" w:hAnsi="Calibri" w:cs="Calibri"/>
                <w:szCs w:val="22"/>
              </w:rPr>
              <w:t>R</w:t>
            </w:r>
            <w:r w:rsidR="00A417BE" w:rsidRPr="00D74D4A">
              <w:rPr>
                <w:rFonts w:ascii="Calibri" w:hAnsi="Calibri" w:cs="Calibri"/>
                <w:sz w:val="20"/>
                <w:szCs w:val="20"/>
              </w:rPr>
              <w:t>&amp;</w:t>
            </w:r>
            <w:r w:rsidR="00A417BE">
              <w:rPr>
                <w:rFonts w:ascii="Calibri" w:hAnsi="Calibri" w:cs="Calibri"/>
                <w:szCs w:val="22"/>
              </w:rPr>
              <w:t>DP</w:t>
            </w:r>
            <w:r w:rsidRPr="008B439D">
              <w:rPr>
                <w:rFonts w:ascii="Calibri" w:hAnsi="Calibri" w:cs="Calibri"/>
                <w:szCs w:val="22"/>
              </w:rPr>
              <w:t xml:space="preserve"> programme.</w:t>
            </w:r>
          </w:p>
          <w:p w14:paraId="72055A5C" w14:textId="77777777" w:rsidR="00F022C4" w:rsidRDefault="00F022C4" w:rsidP="00F022C4">
            <w:pPr>
              <w:pStyle w:val="ListParagraph"/>
              <w:rPr>
                <w:rFonts w:ascii="Calibri" w:hAnsi="Calibri" w:cs="Calibri"/>
                <w:szCs w:val="22"/>
              </w:rPr>
            </w:pPr>
          </w:p>
          <w:p w14:paraId="52685DF4" w14:textId="77777777" w:rsidR="00F022C4" w:rsidRDefault="00F022C4" w:rsidP="00F022C4">
            <w:pPr>
              <w:widowControl w:val="0"/>
              <w:numPr>
                <w:ilvl w:val="0"/>
                <w:numId w:val="3"/>
              </w:numPr>
              <w:autoSpaceDE w:val="0"/>
              <w:autoSpaceDN w:val="0"/>
              <w:adjustRightInd w:val="0"/>
              <w:rPr>
                <w:rFonts w:ascii="Calibri" w:hAnsi="Calibri" w:cs="Calibri"/>
                <w:szCs w:val="22"/>
              </w:rPr>
            </w:pPr>
            <w:r>
              <w:rPr>
                <w:rFonts w:ascii="Calibri" w:hAnsi="Calibri" w:cs="Calibri"/>
                <w:szCs w:val="22"/>
              </w:rPr>
              <w:t>To create a toolkit of resources to help SMEs construct Innovate UK KTP applications.</w:t>
            </w:r>
          </w:p>
          <w:p w14:paraId="08E92E17" w14:textId="77777777" w:rsidR="00F022C4" w:rsidRPr="008B439D" w:rsidRDefault="00F022C4" w:rsidP="00F022C4">
            <w:pPr>
              <w:rPr>
                <w:rFonts w:ascii="Calibri" w:hAnsi="Calibri" w:cs="Calibri"/>
                <w:szCs w:val="22"/>
              </w:rPr>
            </w:pPr>
          </w:p>
          <w:p w14:paraId="7499D0AA" w14:textId="77777777" w:rsidR="00F022C4" w:rsidRPr="008B439D" w:rsidRDefault="00F022C4" w:rsidP="00F022C4">
            <w:pPr>
              <w:rPr>
                <w:rFonts w:ascii="Calibri" w:hAnsi="Calibri" w:cs="Calibri"/>
                <w:szCs w:val="22"/>
              </w:rPr>
            </w:pPr>
            <w:r w:rsidRPr="00BF1328">
              <w:rPr>
                <w:rFonts w:ascii="Calibri" w:hAnsi="Calibri" w:cs="Calibri"/>
                <w:b/>
                <w:szCs w:val="22"/>
              </w:rPr>
              <w:t>General</w:t>
            </w:r>
            <w:r w:rsidRPr="008B439D">
              <w:rPr>
                <w:rFonts w:ascii="Calibri" w:hAnsi="Calibri" w:cs="Calibri"/>
                <w:szCs w:val="22"/>
              </w:rPr>
              <w:t xml:space="preserve">: </w:t>
            </w:r>
          </w:p>
          <w:p w14:paraId="4BE6FF52" w14:textId="5DCD0A30" w:rsidR="00F022C4" w:rsidRPr="008B439D" w:rsidRDefault="00F022C4" w:rsidP="00F022C4">
            <w:pPr>
              <w:numPr>
                <w:ilvl w:val="0"/>
                <w:numId w:val="3"/>
              </w:numPr>
              <w:rPr>
                <w:rFonts w:ascii="Calibri" w:hAnsi="Calibri" w:cs="Calibri"/>
                <w:szCs w:val="22"/>
              </w:rPr>
            </w:pPr>
            <w:r w:rsidRPr="008B439D">
              <w:rPr>
                <w:rFonts w:ascii="Calibri" w:hAnsi="Calibri" w:cs="Calibri"/>
                <w:szCs w:val="22"/>
              </w:rPr>
              <w:t>To report to the BFTT Directors</w:t>
            </w:r>
            <w:r w:rsidR="00275653">
              <w:rPr>
                <w:rFonts w:ascii="Calibri" w:hAnsi="Calibri" w:cs="Calibri"/>
                <w:szCs w:val="22"/>
              </w:rPr>
              <w:t xml:space="preserve"> and </w:t>
            </w:r>
            <w:r w:rsidRPr="008B439D">
              <w:rPr>
                <w:rFonts w:ascii="Calibri" w:hAnsi="Calibri" w:cs="Calibri"/>
                <w:szCs w:val="22"/>
              </w:rPr>
              <w:t xml:space="preserve">to plan and manage budgets and income for the </w:t>
            </w:r>
            <w:r w:rsidR="00A417BE">
              <w:rPr>
                <w:rFonts w:ascii="Calibri" w:hAnsi="Calibri" w:cs="Calibri"/>
                <w:szCs w:val="22"/>
              </w:rPr>
              <w:t>CR</w:t>
            </w:r>
            <w:r w:rsidR="00A417BE" w:rsidRPr="00D74D4A">
              <w:rPr>
                <w:rFonts w:ascii="Calibri" w:hAnsi="Calibri" w:cs="Calibri"/>
                <w:sz w:val="20"/>
                <w:szCs w:val="20"/>
              </w:rPr>
              <w:t>&amp;</w:t>
            </w:r>
            <w:r w:rsidR="00A417BE">
              <w:rPr>
                <w:rFonts w:ascii="Calibri" w:hAnsi="Calibri" w:cs="Calibri"/>
                <w:szCs w:val="22"/>
              </w:rPr>
              <w:t>DP</w:t>
            </w:r>
            <w:r w:rsidRPr="008B439D">
              <w:rPr>
                <w:rFonts w:ascii="Calibri" w:hAnsi="Calibri" w:cs="Calibri"/>
                <w:szCs w:val="22"/>
              </w:rPr>
              <w:t xml:space="preserve"> programme.</w:t>
            </w:r>
          </w:p>
          <w:p w14:paraId="77DDC67A" w14:textId="77777777" w:rsidR="00F022C4" w:rsidRPr="008B439D" w:rsidRDefault="00F022C4" w:rsidP="00F022C4">
            <w:pPr>
              <w:ind w:left="720"/>
              <w:rPr>
                <w:rFonts w:ascii="Calibri" w:hAnsi="Calibri" w:cs="Calibri"/>
                <w:szCs w:val="22"/>
              </w:rPr>
            </w:pPr>
          </w:p>
          <w:p w14:paraId="1214206C" w14:textId="77777777" w:rsidR="00F022C4" w:rsidRDefault="00F022C4" w:rsidP="00F022C4">
            <w:pPr>
              <w:numPr>
                <w:ilvl w:val="0"/>
                <w:numId w:val="3"/>
              </w:numPr>
              <w:spacing w:line="240" w:lineRule="atLeast"/>
              <w:jc w:val="both"/>
              <w:rPr>
                <w:rFonts w:ascii="Calibri" w:hAnsi="Calibri" w:cs="Calibri"/>
                <w:szCs w:val="22"/>
              </w:rPr>
            </w:pPr>
            <w:r w:rsidRPr="00684ABC">
              <w:rPr>
                <w:rFonts w:ascii="Calibri" w:hAnsi="Calibri" w:cs="Calibri"/>
                <w:szCs w:val="22"/>
              </w:rPr>
              <w:t xml:space="preserve">To travel as necessary to build and maintain networks and visit potential </w:t>
            </w:r>
            <w:r>
              <w:rPr>
                <w:rFonts w:ascii="Calibri" w:hAnsi="Calibri" w:cs="Calibri"/>
                <w:szCs w:val="22"/>
              </w:rPr>
              <w:t xml:space="preserve">new programme opportunities. </w:t>
            </w:r>
          </w:p>
          <w:p w14:paraId="292C8A81" w14:textId="77777777" w:rsidR="00F022C4" w:rsidRPr="00684ABC" w:rsidRDefault="00F022C4" w:rsidP="00F022C4">
            <w:pPr>
              <w:rPr>
                <w:rFonts w:ascii="Calibri" w:hAnsi="Calibri" w:cs="Calibri"/>
                <w:szCs w:val="22"/>
              </w:rPr>
            </w:pPr>
          </w:p>
          <w:p w14:paraId="2CCA4457" w14:textId="77777777" w:rsidR="00F022C4" w:rsidRPr="00684ABC" w:rsidRDefault="00F022C4" w:rsidP="00F022C4">
            <w:pPr>
              <w:numPr>
                <w:ilvl w:val="0"/>
                <w:numId w:val="3"/>
              </w:numPr>
              <w:spacing w:line="240" w:lineRule="atLeast"/>
              <w:jc w:val="both"/>
              <w:rPr>
                <w:rFonts w:ascii="Calibri" w:hAnsi="Calibri" w:cs="Calibri"/>
                <w:szCs w:val="22"/>
              </w:rPr>
            </w:pPr>
            <w:r w:rsidRPr="00684ABC">
              <w:rPr>
                <w:rFonts w:ascii="Calibri" w:hAnsi="Calibri" w:cs="Calibri"/>
                <w:szCs w:val="22"/>
              </w:rPr>
              <w:t xml:space="preserve">To contribute to the development, communication and promotion of the </w:t>
            </w:r>
            <w:r>
              <w:rPr>
                <w:rFonts w:ascii="Calibri" w:hAnsi="Calibri" w:cs="Calibri"/>
                <w:szCs w:val="22"/>
              </w:rPr>
              <w:t>BFTT’s</w:t>
            </w:r>
            <w:r w:rsidRPr="00684ABC">
              <w:rPr>
                <w:rFonts w:ascii="Calibri" w:hAnsi="Calibri" w:cs="Calibri"/>
                <w:szCs w:val="22"/>
              </w:rPr>
              <w:t xml:space="preserve"> core purpose, vision, mission and values.</w:t>
            </w:r>
          </w:p>
          <w:p w14:paraId="66AC9066" w14:textId="77777777" w:rsidR="00F022C4" w:rsidRPr="008B439D" w:rsidRDefault="00F022C4" w:rsidP="00F022C4">
            <w:pPr>
              <w:rPr>
                <w:rFonts w:ascii="Calibri" w:hAnsi="Calibri" w:cs="Calibri"/>
                <w:szCs w:val="22"/>
              </w:rPr>
            </w:pPr>
          </w:p>
          <w:p w14:paraId="052C8E3F" w14:textId="77777777" w:rsidR="00F022C4" w:rsidRPr="00752FA5" w:rsidRDefault="00F022C4" w:rsidP="00F022C4">
            <w:pPr>
              <w:numPr>
                <w:ilvl w:val="0"/>
                <w:numId w:val="3"/>
              </w:numPr>
              <w:rPr>
                <w:rFonts w:ascii="Calibri" w:hAnsi="Calibri" w:cs="Calibri"/>
                <w:szCs w:val="22"/>
              </w:rPr>
            </w:pPr>
            <w:r w:rsidRPr="008B439D">
              <w:rPr>
                <w:rFonts w:ascii="Calibri" w:hAnsi="Calibri" w:cs="Calibri"/>
                <w:szCs w:val="22"/>
              </w:rPr>
              <w:t xml:space="preserve">To commit to CPD and </w:t>
            </w:r>
            <w:r w:rsidRPr="00684ABC">
              <w:rPr>
                <w:rFonts w:ascii="Calibri" w:hAnsi="Calibri" w:cs="Calibri"/>
                <w:szCs w:val="22"/>
              </w:rPr>
              <w:t xml:space="preserve">effective use of the University’s Planning, Review and Appraisal scheme </w:t>
            </w:r>
            <w:r>
              <w:rPr>
                <w:rFonts w:ascii="Calibri" w:hAnsi="Calibri" w:cs="Calibri"/>
                <w:szCs w:val="22"/>
              </w:rPr>
              <w:t xml:space="preserve">(PRA) </w:t>
            </w:r>
            <w:r w:rsidRPr="00684ABC">
              <w:rPr>
                <w:rFonts w:ascii="Calibri" w:hAnsi="Calibri" w:cs="Calibri"/>
                <w:szCs w:val="22"/>
              </w:rPr>
              <w:t>and staff development opportunities</w:t>
            </w:r>
            <w:r>
              <w:rPr>
                <w:rFonts w:ascii="Calibri" w:hAnsi="Calibri" w:cs="Calibri"/>
                <w:szCs w:val="22"/>
              </w:rPr>
              <w:t xml:space="preserve"> </w:t>
            </w:r>
            <w:r w:rsidRPr="008B439D">
              <w:rPr>
                <w:rFonts w:ascii="Calibri" w:hAnsi="Calibri" w:cs="Calibri"/>
                <w:szCs w:val="22"/>
              </w:rPr>
              <w:t xml:space="preserve">which may be of value to the post holder and the </w:t>
            </w:r>
            <w:r>
              <w:rPr>
                <w:rFonts w:ascii="Calibri" w:hAnsi="Calibri" w:cs="Calibri"/>
                <w:szCs w:val="22"/>
              </w:rPr>
              <w:t>BFTT</w:t>
            </w:r>
            <w:r w:rsidRPr="008B439D">
              <w:rPr>
                <w:rFonts w:ascii="Calibri" w:hAnsi="Calibri" w:cs="Calibri"/>
                <w:szCs w:val="22"/>
              </w:rPr>
              <w:t xml:space="preserve"> team.  </w:t>
            </w:r>
          </w:p>
          <w:p w14:paraId="1959BDA9" w14:textId="77777777" w:rsidR="00F022C4" w:rsidRPr="008B439D" w:rsidRDefault="00F022C4" w:rsidP="00F022C4">
            <w:pPr>
              <w:rPr>
                <w:rFonts w:ascii="Calibri" w:hAnsi="Calibri" w:cs="Calibri"/>
                <w:szCs w:val="22"/>
              </w:rPr>
            </w:pPr>
          </w:p>
          <w:p w14:paraId="22CDCDC5" w14:textId="77777777" w:rsidR="00F022C4" w:rsidRPr="00684ABC" w:rsidRDefault="00F022C4" w:rsidP="00F022C4">
            <w:pPr>
              <w:numPr>
                <w:ilvl w:val="0"/>
                <w:numId w:val="3"/>
              </w:numPr>
              <w:spacing w:line="240" w:lineRule="atLeast"/>
              <w:jc w:val="both"/>
              <w:rPr>
                <w:rFonts w:ascii="Calibri" w:hAnsi="Calibri" w:cs="Calibri"/>
                <w:szCs w:val="22"/>
              </w:rPr>
            </w:pPr>
            <w:r w:rsidRPr="00684ABC">
              <w:rPr>
                <w:rFonts w:ascii="Calibri" w:hAnsi="Calibri" w:cs="Calibri"/>
                <w:szCs w:val="22"/>
              </w:rPr>
              <w:t>To perform such duties consistent with your role as may from time to time be assigned to you anywhere within the University.</w:t>
            </w:r>
          </w:p>
          <w:p w14:paraId="4C5BBC15" w14:textId="77777777" w:rsidR="00F022C4" w:rsidRPr="00684ABC" w:rsidRDefault="00F022C4" w:rsidP="00F022C4">
            <w:pPr>
              <w:spacing w:line="240" w:lineRule="atLeast"/>
              <w:jc w:val="both"/>
              <w:rPr>
                <w:rFonts w:ascii="Calibri" w:hAnsi="Calibri" w:cs="Calibri"/>
                <w:szCs w:val="22"/>
              </w:rPr>
            </w:pPr>
          </w:p>
          <w:p w14:paraId="764B5056" w14:textId="77777777" w:rsidR="00F022C4" w:rsidRPr="00684ABC" w:rsidRDefault="00F022C4" w:rsidP="00F022C4">
            <w:pPr>
              <w:numPr>
                <w:ilvl w:val="0"/>
                <w:numId w:val="3"/>
              </w:numPr>
              <w:rPr>
                <w:rFonts w:ascii="Calibri" w:hAnsi="Calibri" w:cs="Calibri"/>
                <w:szCs w:val="22"/>
              </w:rPr>
            </w:pPr>
            <w:r w:rsidRPr="00684ABC">
              <w:rPr>
                <w:rFonts w:ascii="Calibri" w:hAnsi="Calibri" w:cs="Calibri"/>
                <w:szCs w:val="22"/>
              </w:rPr>
              <w:t>To undertake health and safety duties and responsibilities appropriate to the role.</w:t>
            </w:r>
          </w:p>
          <w:p w14:paraId="4255E3DC" w14:textId="77777777" w:rsidR="00F022C4" w:rsidRPr="00684ABC" w:rsidRDefault="00F022C4" w:rsidP="00F022C4">
            <w:pPr>
              <w:ind w:left="360"/>
              <w:rPr>
                <w:rFonts w:ascii="Calibri" w:hAnsi="Calibri" w:cs="Calibri"/>
                <w:szCs w:val="22"/>
              </w:rPr>
            </w:pPr>
          </w:p>
          <w:p w14:paraId="7413490F" w14:textId="77777777" w:rsidR="00F022C4" w:rsidRPr="00684ABC" w:rsidRDefault="00F022C4" w:rsidP="00F022C4">
            <w:pPr>
              <w:numPr>
                <w:ilvl w:val="0"/>
                <w:numId w:val="3"/>
              </w:numPr>
              <w:rPr>
                <w:rFonts w:ascii="Calibri" w:hAnsi="Calibri" w:cs="Calibri"/>
                <w:szCs w:val="22"/>
              </w:rPr>
            </w:pPr>
            <w:r w:rsidRPr="00684ABC">
              <w:rPr>
                <w:rFonts w:ascii="Calibri" w:hAnsi="Calibri" w:cs="Calibri"/>
                <w:szCs w:val="22"/>
              </w:rPr>
              <w:t>To work in accordance with the University’s Equal Opportunities Policy and the Staff Charter, promoting equality and diversity in your work.</w:t>
            </w:r>
          </w:p>
          <w:p w14:paraId="22E6B1FF" w14:textId="77777777" w:rsidR="00F022C4" w:rsidRPr="00684ABC" w:rsidRDefault="00F022C4" w:rsidP="00F022C4">
            <w:pPr>
              <w:rPr>
                <w:rFonts w:ascii="Calibri" w:hAnsi="Calibri" w:cs="Calibri"/>
                <w:szCs w:val="22"/>
              </w:rPr>
            </w:pPr>
          </w:p>
          <w:p w14:paraId="07474CB2" w14:textId="77777777" w:rsidR="00F022C4" w:rsidRPr="00684ABC" w:rsidRDefault="00F022C4" w:rsidP="00F022C4">
            <w:pPr>
              <w:numPr>
                <w:ilvl w:val="0"/>
                <w:numId w:val="3"/>
              </w:numPr>
              <w:rPr>
                <w:rFonts w:ascii="Calibri" w:hAnsi="Calibri" w:cs="Calibri"/>
                <w:szCs w:val="22"/>
              </w:rPr>
            </w:pPr>
            <w:r w:rsidRPr="00684ABC">
              <w:rPr>
                <w:rFonts w:ascii="Calibri" w:hAnsi="Calibri" w:cs="Calibri"/>
                <w:szCs w:val="22"/>
              </w:rPr>
              <w:t xml:space="preserve">To make full use of all information and communication technologies </w:t>
            </w:r>
            <w:r w:rsidRPr="008B439D">
              <w:rPr>
                <w:rFonts w:ascii="Calibri" w:hAnsi="Calibri" w:cs="Calibri"/>
                <w:szCs w:val="22"/>
              </w:rPr>
              <w:t xml:space="preserve">in adherence to data protection policies </w:t>
            </w:r>
            <w:r w:rsidRPr="00684ABC">
              <w:rPr>
                <w:rFonts w:ascii="Calibri" w:hAnsi="Calibri" w:cs="Calibri"/>
                <w:szCs w:val="22"/>
              </w:rPr>
              <w:t>to meet the requirements of the role and to promote organisational effectiveness.</w:t>
            </w:r>
          </w:p>
          <w:p w14:paraId="5555FFF6" w14:textId="77777777" w:rsidR="00F022C4" w:rsidRPr="00684ABC" w:rsidRDefault="00F022C4" w:rsidP="00F022C4">
            <w:pPr>
              <w:rPr>
                <w:rFonts w:ascii="Calibri" w:hAnsi="Calibri" w:cs="Calibri"/>
                <w:szCs w:val="22"/>
              </w:rPr>
            </w:pPr>
          </w:p>
          <w:p w14:paraId="5F495C27" w14:textId="77777777" w:rsidR="00F022C4" w:rsidRDefault="00F022C4" w:rsidP="00F022C4">
            <w:pPr>
              <w:numPr>
                <w:ilvl w:val="0"/>
                <w:numId w:val="3"/>
              </w:numPr>
              <w:rPr>
                <w:rFonts w:ascii="Calibri" w:hAnsi="Calibri" w:cs="Calibri"/>
                <w:szCs w:val="22"/>
              </w:rPr>
            </w:pPr>
            <w:r w:rsidRPr="00684ABC">
              <w:rPr>
                <w:rFonts w:ascii="Calibri" w:hAnsi="Calibri" w:cs="Calibri"/>
                <w:szCs w:val="22"/>
              </w:rPr>
              <w:t>To conduct all financial matters associated with the role in accordance with the University’s policies and procedures, as laid down in the Financial Regulations.</w:t>
            </w:r>
          </w:p>
          <w:p w14:paraId="2D44EA10" w14:textId="77777777" w:rsidR="00DC086E" w:rsidRDefault="00DC086E" w:rsidP="00DC086E">
            <w:pPr>
              <w:pStyle w:val="ListParagraph"/>
              <w:rPr>
                <w:rFonts w:ascii="Calibri" w:hAnsi="Calibri" w:cs="Calibri"/>
                <w:szCs w:val="22"/>
              </w:rPr>
            </w:pPr>
          </w:p>
          <w:p w14:paraId="72AB3609" w14:textId="3E54D1B6" w:rsidR="00DC086E" w:rsidRPr="00684ABC" w:rsidRDefault="00DC086E" w:rsidP="00F022C4">
            <w:pPr>
              <w:numPr>
                <w:ilvl w:val="0"/>
                <w:numId w:val="3"/>
              </w:numPr>
              <w:rPr>
                <w:rFonts w:ascii="Calibri" w:hAnsi="Calibri" w:cs="Calibri"/>
                <w:szCs w:val="22"/>
              </w:rPr>
            </w:pPr>
            <w:r w:rsidRPr="00DC086E">
              <w:rPr>
                <w:rFonts w:ascii="Calibri" w:hAnsi="Calibri" w:cs="Calibri"/>
                <w:szCs w:val="22"/>
              </w:rPr>
              <w:t>To personally contribute towards reducing the University’s impact on the environment and support actions associated with the UAL Sustainability Manifesto (2016 – 2022)</w:t>
            </w:r>
          </w:p>
          <w:p w14:paraId="1C613191" w14:textId="77777777" w:rsidR="00F022C4" w:rsidRPr="008B439D" w:rsidRDefault="00F022C4" w:rsidP="00F022C4">
            <w:pPr>
              <w:ind w:left="720"/>
              <w:rPr>
                <w:rFonts w:ascii="Calibri" w:hAnsi="Calibri" w:cs="Calibri"/>
                <w:szCs w:val="22"/>
              </w:rPr>
            </w:pPr>
          </w:p>
        </w:tc>
      </w:tr>
      <w:tr w:rsidR="00F022C4" w:rsidRPr="00010D7D" w14:paraId="7922115B" w14:textId="77777777" w:rsidTr="00610C0D">
        <w:trPr>
          <w:trHeight w:val="1252"/>
        </w:trPr>
        <w:tc>
          <w:tcPr>
            <w:tcW w:w="10130" w:type="dxa"/>
            <w:gridSpan w:val="4"/>
          </w:tcPr>
          <w:p w14:paraId="2C848BE9" w14:textId="77777777" w:rsidR="00F022C4" w:rsidRPr="00010D7D" w:rsidRDefault="00F022C4" w:rsidP="00F022C4">
            <w:pPr>
              <w:pStyle w:val="Heading4"/>
              <w:rPr>
                <w:rFonts w:ascii="Calibri" w:hAnsi="Calibri"/>
                <w:szCs w:val="22"/>
              </w:rPr>
            </w:pPr>
            <w:r w:rsidRPr="00010D7D">
              <w:rPr>
                <w:rFonts w:ascii="Calibri" w:hAnsi="Calibri"/>
                <w:b/>
                <w:szCs w:val="22"/>
              </w:rPr>
              <w:lastRenderedPageBreak/>
              <w:t>Key Working Relationships</w:t>
            </w:r>
            <w:r w:rsidRPr="00010D7D">
              <w:rPr>
                <w:rFonts w:ascii="Calibri" w:hAnsi="Calibri"/>
                <w:szCs w:val="22"/>
                <w:u w:val="none"/>
              </w:rPr>
              <w:t>: Managers and other staff, and external partners, suppliers etc; with whom regular contact is required.</w:t>
            </w:r>
          </w:p>
          <w:p w14:paraId="73F8268F" w14:textId="77777777" w:rsidR="00F022C4" w:rsidRDefault="00F022C4" w:rsidP="00F022C4">
            <w:pPr>
              <w:numPr>
                <w:ilvl w:val="0"/>
                <w:numId w:val="2"/>
              </w:numPr>
              <w:rPr>
                <w:rFonts w:ascii="Calibri" w:hAnsi="Calibri"/>
                <w:szCs w:val="22"/>
              </w:rPr>
            </w:pPr>
            <w:r>
              <w:rPr>
                <w:rFonts w:ascii="Calibri" w:hAnsi="Calibri"/>
                <w:szCs w:val="22"/>
              </w:rPr>
              <w:t>BFTT Directors</w:t>
            </w:r>
          </w:p>
          <w:p w14:paraId="11EC2FA4" w14:textId="77777777" w:rsidR="00A944AB" w:rsidRDefault="00F022C4" w:rsidP="00AC69A9">
            <w:pPr>
              <w:numPr>
                <w:ilvl w:val="0"/>
                <w:numId w:val="2"/>
              </w:numPr>
              <w:rPr>
                <w:rFonts w:ascii="Calibri" w:hAnsi="Calibri"/>
                <w:szCs w:val="22"/>
              </w:rPr>
            </w:pPr>
            <w:r>
              <w:rPr>
                <w:rFonts w:ascii="Calibri" w:hAnsi="Calibri"/>
                <w:szCs w:val="22"/>
              </w:rPr>
              <w:t>BFTT Project Manager</w:t>
            </w:r>
          </w:p>
          <w:p w14:paraId="37597D95" w14:textId="5A8D06BA" w:rsidR="003760AC" w:rsidRPr="00A944AB" w:rsidRDefault="003760AC" w:rsidP="00AC69A9">
            <w:pPr>
              <w:numPr>
                <w:ilvl w:val="0"/>
                <w:numId w:val="2"/>
              </w:numPr>
              <w:rPr>
                <w:rFonts w:ascii="Calibri" w:hAnsi="Calibri"/>
                <w:szCs w:val="22"/>
              </w:rPr>
            </w:pPr>
            <w:r>
              <w:rPr>
                <w:rFonts w:ascii="Calibri" w:hAnsi="Calibri"/>
                <w:szCs w:val="22"/>
              </w:rPr>
              <w:t>UAL Research Management and Administration</w:t>
            </w:r>
            <w:r w:rsidR="00BF1328">
              <w:rPr>
                <w:rFonts w:ascii="Calibri" w:hAnsi="Calibri"/>
                <w:szCs w:val="22"/>
              </w:rPr>
              <w:t xml:space="preserve"> Funding and Finance contacts</w:t>
            </w:r>
          </w:p>
          <w:p w14:paraId="2CEC6B70" w14:textId="5D3AA88A" w:rsidR="00F022C4" w:rsidRDefault="00F022C4" w:rsidP="00F022C4">
            <w:pPr>
              <w:numPr>
                <w:ilvl w:val="0"/>
                <w:numId w:val="1"/>
              </w:numPr>
              <w:rPr>
                <w:rFonts w:ascii="Calibri" w:hAnsi="Calibri" w:cs="Arial"/>
                <w:szCs w:val="22"/>
              </w:rPr>
            </w:pPr>
            <w:r>
              <w:rPr>
                <w:rFonts w:ascii="Calibri" w:hAnsi="Calibri" w:cs="Arial"/>
                <w:szCs w:val="22"/>
              </w:rPr>
              <w:t>C</w:t>
            </w:r>
            <w:r w:rsidR="00A417BE">
              <w:rPr>
                <w:rFonts w:ascii="Calibri" w:hAnsi="Calibri" w:cs="Arial"/>
                <w:szCs w:val="22"/>
              </w:rPr>
              <w:t>R</w:t>
            </w:r>
            <w:r w:rsidR="00A417BE" w:rsidRPr="00D74D4A">
              <w:rPr>
                <w:rFonts w:ascii="Calibri" w:hAnsi="Calibri" w:cs="Arial"/>
                <w:sz w:val="20"/>
                <w:szCs w:val="20"/>
              </w:rPr>
              <w:t>&amp;</w:t>
            </w:r>
            <w:r w:rsidR="00A417BE">
              <w:rPr>
                <w:rFonts w:ascii="Calibri" w:hAnsi="Calibri" w:cs="Arial"/>
                <w:szCs w:val="22"/>
              </w:rPr>
              <w:t>D</w:t>
            </w:r>
            <w:r>
              <w:rPr>
                <w:rFonts w:ascii="Calibri" w:hAnsi="Calibri" w:cs="Arial"/>
                <w:szCs w:val="22"/>
              </w:rPr>
              <w:t>P Programme Industry Mentors</w:t>
            </w:r>
          </w:p>
          <w:p w14:paraId="6252E335" w14:textId="18D93B44" w:rsidR="00900C3D" w:rsidRDefault="00900C3D" w:rsidP="00F022C4">
            <w:pPr>
              <w:numPr>
                <w:ilvl w:val="0"/>
                <w:numId w:val="1"/>
              </w:numPr>
              <w:rPr>
                <w:rFonts w:ascii="Calibri" w:hAnsi="Calibri" w:cs="Arial"/>
                <w:szCs w:val="22"/>
              </w:rPr>
            </w:pPr>
            <w:r>
              <w:rPr>
                <w:rFonts w:ascii="Calibri" w:hAnsi="Calibri" w:cs="Arial"/>
                <w:szCs w:val="22"/>
              </w:rPr>
              <w:t xml:space="preserve">UAL Research Centre Directors and business support, including </w:t>
            </w:r>
            <w:r w:rsidR="00A417BE">
              <w:rPr>
                <w:rFonts w:ascii="Calibri" w:hAnsi="Calibri" w:cs="Arial"/>
                <w:szCs w:val="22"/>
              </w:rPr>
              <w:t>Centre for Sustainable Fashion</w:t>
            </w:r>
            <w:r>
              <w:rPr>
                <w:rFonts w:ascii="Calibri" w:hAnsi="Calibri" w:cs="Arial"/>
                <w:szCs w:val="22"/>
              </w:rPr>
              <w:t>,</w:t>
            </w:r>
            <w:r w:rsidR="00A417BE">
              <w:rPr>
                <w:rFonts w:ascii="Calibri" w:hAnsi="Calibri" w:cs="Arial"/>
                <w:szCs w:val="22"/>
              </w:rPr>
              <w:t xml:space="preserve"> </w:t>
            </w:r>
            <w:r w:rsidR="00D23BC4">
              <w:rPr>
                <w:rFonts w:ascii="Calibri" w:hAnsi="Calibri" w:cs="Arial"/>
                <w:szCs w:val="22"/>
              </w:rPr>
              <w:t>D</w:t>
            </w:r>
            <w:r w:rsidR="00A417BE">
              <w:rPr>
                <w:rFonts w:ascii="Calibri" w:hAnsi="Calibri" w:cs="Arial"/>
                <w:szCs w:val="22"/>
              </w:rPr>
              <w:t xml:space="preserve">igital Anthropology </w:t>
            </w:r>
            <w:r w:rsidR="00D23BC4">
              <w:rPr>
                <w:rFonts w:ascii="Calibri" w:hAnsi="Calibri" w:cs="Arial"/>
                <w:szCs w:val="22"/>
              </w:rPr>
              <w:t>Lab</w:t>
            </w:r>
            <w:r>
              <w:rPr>
                <w:rFonts w:ascii="Calibri" w:hAnsi="Calibri" w:cs="Arial"/>
                <w:szCs w:val="22"/>
              </w:rPr>
              <w:t xml:space="preserve">, Centre for Fashion Business Research and Innovation </w:t>
            </w:r>
            <w:r w:rsidR="00D23BC4">
              <w:rPr>
                <w:rFonts w:ascii="Calibri" w:hAnsi="Calibri" w:cs="Arial"/>
                <w:szCs w:val="22"/>
              </w:rPr>
              <w:t xml:space="preserve"> </w:t>
            </w:r>
          </w:p>
          <w:p w14:paraId="04E27EC2" w14:textId="4CC9BD98" w:rsidR="00A944AB" w:rsidRDefault="00D23BC4" w:rsidP="00F022C4">
            <w:pPr>
              <w:numPr>
                <w:ilvl w:val="0"/>
                <w:numId w:val="1"/>
              </w:numPr>
              <w:rPr>
                <w:rFonts w:ascii="Calibri" w:hAnsi="Calibri" w:cs="Arial"/>
                <w:szCs w:val="22"/>
              </w:rPr>
            </w:pPr>
            <w:r>
              <w:rPr>
                <w:rFonts w:ascii="Calibri" w:hAnsi="Calibri" w:cs="Arial"/>
                <w:szCs w:val="22"/>
              </w:rPr>
              <w:t xml:space="preserve">Business </w:t>
            </w:r>
            <w:r w:rsidR="00A417BE">
              <w:rPr>
                <w:rFonts w:ascii="Calibri" w:hAnsi="Calibri" w:cs="Arial"/>
                <w:szCs w:val="22"/>
              </w:rPr>
              <w:t>Development Managers</w:t>
            </w:r>
          </w:p>
          <w:p w14:paraId="00258E81" w14:textId="60C34EC2" w:rsidR="00D23BC4" w:rsidRDefault="00900C3D" w:rsidP="00F022C4">
            <w:pPr>
              <w:numPr>
                <w:ilvl w:val="0"/>
                <w:numId w:val="1"/>
              </w:numPr>
              <w:rPr>
                <w:rFonts w:ascii="Calibri" w:hAnsi="Calibri" w:cs="Arial"/>
                <w:szCs w:val="22"/>
              </w:rPr>
            </w:pPr>
            <w:r>
              <w:rPr>
                <w:rFonts w:ascii="Calibri" w:hAnsi="Calibri" w:cs="Arial"/>
                <w:szCs w:val="22"/>
              </w:rPr>
              <w:t xml:space="preserve">KTP </w:t>
            </w:r>
            <w:r w:rsidR="00A944AB">
              <w:rPr>
                <w:rFonts w:ascii="Calibri" w:hAnsi="Calibri" w:cs="Arial"/>
                <w:szCs w:val="22"/>
              </w:rPr>
              <w:t>Business Development Managers at Loughborough, Leeds, UCL and QMUL</w:t>
            </w:r>
          </w:p>
          <w:p w14:paraId="3BD89CEA" w14:textId="77777777" w:rsidR="009F1073" w:rsidRDefault="009F1073" w:rsidP="00F022C4">
            <w:pPr>
              <w:numPr>
                <w:ilvl w:val="0"/>
                <w:numId w:val="1"/>
              </w:numPr>
              <w:rPr>
                <w:rFonts w:ascii="Calibri" w:hAnsi="Calibri" w:cs="Arial"/>
                <w:szCs w:val="22"/>
              </w:rPr>
            </w:pPr>
            <w:r>
              <w:rPr>
                <w:rFonts w:ascii="Calibri" w:hAnsi="Calibri" w:cs="Arial"/>
                <w:szCs w:val="22"/>
              </w:rPr>
              <w:t>Industry Associations (</w:t>
            </w:r>
            <w:r w:rsidR="00A417BE">
              <w:rPr>
                <w:rFonts w:ascii="Calibri" w:hAnsi="Calibri" w:cs="Arial"/>
                <w:szCs w:val="22"/>
              </w:rPr>
              <w:t xml:space="preserve">e.g. </w:t>
            </w:r>
            <w:r>
              <w:rPr>
                <w:rFonts w:ascii="Calibri" w:hAnsi="Calibri" w:cs="Arial"/>
                <w:szCs w:val="22"/>
              </w:rPr>
              <w:t>BFC, UKFT</w:t>
            </w:r>
            <w:r w:rsidR="00A417BE">
              <w:rPr>
                <w:rFonts w:ascii="Calibri" w:hAnsi="Calibri" w:cs="Arial"/>
                <w:szCs w:val="22"/>
              </w:rPr>
              <w:t>A</w:t>
            </w:r>
            <w:r>
              <w:rPr>
                <w:rFonts w:ascii="Calibri" w:hAnsi="Calibri" w:cs="Arial"/>
                <w:szCs w:val="22"/>
              </w:rPr>
              <w:t>)</w:t>
            </w:r>
          </w:p>
          <w:p w14:paraId="0008A3BD" w14:textId="77777777" w:rsidR="00D23BC4" w:rsidRPr="009A6B16" w:rsidRDefault="00D23BC4" w:rsidP="00F022C4">
            <w:pPr>
              <w:numPr>
                <w:ilvl w:val="0"/>
                <w:numId w:val="1"/>
              </w:numPr>
              <w:rPr>
                <w:rFonts w:ascii="Calibri" w:hAnsi="Calibri" w:cs="Arial"/>
                <w:szCs w:val="22"/>
              </w:rPr>
            </w:pPr>
            <w:r>
              <w:rPr>
                <w:rFonts w:ascii="Calibri" w:hAnsi="Calibri" w:cs="Arial"/>
                <w:szCs w:val="22"/>
              </w:rPr>
              <w:t>Workspace and Incubators (e.g. CFE)</w:t>
            </w:r>
          </w:p>
          <w:p w14:paraId="667E4CA5" w14:textId="3FB14503" w:rsidR="00F022C4" w:rsidRPr="009A6B16" w:rsidRDefault="00F022C4" w:rsidP="00F022C4">
            <w:pPr>
              <w:numPr>
                <w:ilvl w:val="0"/>
                <w:numId w:val="1"/>
              </w:numPr>
              <w:rPr>
                <w:rFonts w:ascii="Calibri" w:hAnsi="Calibri" w:cs="Arial"/>
                <w:szCs w:val="22"/>
              </w:rPr>
            </w:pPr>
            <w:r>
              <w:rPr>
                <w:rFonts w:ascii="Calibri" w:hAnsi="Calibri" w:cs="Arial"/>
                <w:szCs w:val="22"/>
              </w:rPr>
              <w:t>C</w:t>
            </w:r>
            <w:r w:rsidR="00286F6D">
              <w:rPr>
                <w:rFonts w:ascii="Calibri" w:hAnsi="Calibri" w:cs="Arial"/>
                <w:szCs w:val="22"/>
              </w:rPr>
              <w:t>R&amp;DP</w:t>
            </w:r>
            <w:r>
              <w:rPr>
                <w:rFonts w:ascii="Calibri" w:hAnsi="Calibri" w:cs="Arial"/>
                <w:szCs w:val="22"/>
              </w:rPr>
              <w:t xml:space="preserve"> Programme Academic Supervisors</w:t>
            </w:r>
          </w:p>
          <w:p w14:paraId="6CC9B9AA" w14:textId="77777777" w:rsidR="00F022C4" w:rsidRDefault="00F022C4" w:rsidP="00F022C4">
            <w:pPr>
              <w:numPr>
                <w:ilvl w:val="0"/>
                <w:numId w:val="1"/>
              </w:numPr>
              <w:rPr>
                <w:rFonts w:ascii="Calibri" w:hAnsi="Calibri" w:cs="Arial"/>
                <w:szCs w:val="22"/>
              </w:rPr>
            </w:pPr>
            <w:r>
              <w:rPr>
                <w:rFonts w:ascii="Calibri" w:hAnsi="Calibri" w:cs="Arial"/>
                <w:szCs w:val="22"/>
              </w:rPr>
              <w:t>C</w:t>
            </w:r>
            <w:r w:rsidR="00286F6D">
              <w:rPr>
                <w:rFonts w:ascii="Calibri" w:hAnsi="Calibri" w:cs="Arial"/>
                <w:szCs w:val="22"/>
              </w:rPr>
              <w:t xml:space="preserve">R&amp;DP </w:t>
            </w:r>
            <w:r>
              <w:rPr>
                <w:rFonts w:ascii="Calibri" w:hAnsi="Calibri" w:cs="Arial"/>
                <w:szCs w:val="22"/>
              </w:rPr>
              <w:t>Programme Postgraduate/Postdoctoral Research Placements/Associates</w:t>
            </w:r>
          </w:p>
          <w:p w14:paraId="164F3E9F" w14:textId="0EB16A72" w:rsidR="00395613" w:rsidRPr="00010D7D" w:rsidRDefault="00395613" w:rsidP="00395613">
            <w:pPr>
              <w:ind w:left="720"/>
              <w:rPr>
                <w:rFonts w:ascii="Calibri" w:hAnsi="Calibri" w:cs="Arial"/>
                <w:szCs w:val="22"/>
              </w:rPr>
            </w:pPr>
          </w:p>
        </w:tc>
      </w:tr>
      <w:tr w:rsidR="00F022C4" w:rsidRPr="00010D7D" w14:paraId="0BDFAED3" w14:textId="77777777" w:rsidTr="00610C0D">
        <w:tc>
          <w:tcPr>
            <w:tcW w:w="10130" w:type="dxa"/>
            <w:gridSpan w:val="4"/>
          </w:tcPr>
          <w:p w14:paraId="2B00C7B8" w14:textId="77777777" w:rsidR="00F022C4" w:rsidRPr="00010D7D" w:rsidRDefault="00F022C4" w:rsidP="00F022C4">
            <w:pPr>
              <w:pStyle w:val="Heading4"/>
              <w:rPr>
                <w:rFonts w:ascii="Calibri" w:hAnsi="Calibri"/>
                <w:b/>
                <w:szCs w:val="22"/>
              </w:rPr>
            </w:pPr>
            <w:r w:rsidRPr="00010D7D">
              <w:rPr>
                <w:rFonts w:ascii="Calibri" w:hAnsi="Calibri"/>
                <w:b/>
                <w:szCs w:val="22"/>
              </w:rPr>
              <w:t>Specific Management Responsibilities</w:t>
            </w:r>
          </w:p>
          <w:p w14:paraId="57FABAD4" w14:textId="77777777" w:rsidR="00F022C4" w:rsidRPr="00010D7D" w:rsidRDefault="00F022C4" w:rsidP="00F022C4">
            <w:pPr>
              <w:rPr>
                <w:rFonts w:ascii="Calibri" w:hAnsi="Calibri" w:cs="Arial"/>
                <w:szCs w:val="22"/>
              </w:rPr>
            </w:pPr>
          </w:p>
          <w:p w14:paraId="48DE40D0" w14:textId="77777777" w:rsidR="00F022C4" w:rsidRPr="00010D7D" w:rsidRDefault="00F022C4" w:rsidP="00F022C4">
            <w:pPr>
              <w:rPr>
                <w:rFonts w:ascii="Calibri" w:hAnsi="Calibri" w:cs="Arial"/>
                <w:szCs w:val="22"/>
              </w:rPr>
            </w:pPr>
            <w:r w:rsidRPr="00010D7D">
              <w:rPr>
                <w:rFonts w:ascii="Calibri" w:hAnsi="Calibri" w:cs="Arial"/>
                <w:b/>
                <w:szCs w:val="22"/>
              </w:rPr>
              <w:t>Budgets</w:t>
            </w:r>
            <w:r w:rsidRPr="00010D7D">
              <w:rPr>
                <w:rFonts w:ascii="Calibri" w:hAnsi="Calibri" w:cs="Arial"/>
                <w:szCs w:val="22"/>
              </w:rPr>
              <w:t>: Yes</w:t>
            </w:r>
          </w:p>
          <w:p w14:paraId="116957B0" w14:textId="77777777" w:rsidR="00F022C4" w:rsidRPr="00010D7D" w:rsidRDefault="00F022C4" w:rsidP="00F022C4">
            <w:pPr>
              <w:rPr>
                <w:rFonts w:ascii="Calibri" w:hAnsi="Calibri" w:cs="Arial"/>
                <w:szCs w:val="22"/>
              </w:rPr>
            </w:pPr>
          </w:p>
          <w:p w14:paraId="1155B28A" w14:textId="474D4F89" w:rsidR="00F022C4" w:rsidRPr="00010D7D" w:rsidRDefault="00F022C4" w:rsidP="00F022C4">
            <w:pPr>
              <w:pStyle w:val="BodyText2"/>
              <w:rPr>
                <w:rFonts w:ascii="Calibri" w:hAnsi="Calibri"/>
                <w:sz w:val="22"/>
                <w:szCs w:val="22"/>
              </w:rPr>
            </w:pPr>
            <w:r w:rsidRPr="00010D7D">
              <w:rPr>
                <w:rFonts w:ascii="Calibri" w:hAnsi="Calibri"/>
                <w:b/>
                <w:sz w:val="22"/>
                <w:szCs w:val="22"/>
              </w:rPr>
              <w:t>Staff</w:t>
            </w:r>
            <w:r w:rsidRPr="00010D7D">
              <w:rPr>
                <w:rFonts w:ascii="Calibri" w:hAnsi="Calibri"/>
                <w:sz w:val="22"/>
                <w:szCs w:val="22"/>
              </w:rPr>
              <w:t xml:space="preserve">: </w:t>
            </w:r>
            <w:r w:rsidR="00C9453A">
              <w:rPr>
                <w:rFonts w:ascii="Calibri" w:hAnsi="Calibri"/>
                <w:sz w:val="22"/>
                <w:szCs w:val="22"/>
              </w:rPr>
              <w:t>CR</w:t>
            </w:r>
            <w:r w:rsidR="00C9453A" w:rsidRPr="00D74D4A">
              <w:rPr>
                <w:rFonts w:ascii="Calibri" w:hAnsi="Calibri"/>
                <w:szCs w:val="20"/>
              </w:rPr>
              <w:t>&amp;</w:t>
            </w:r>
            <w:r w:rsidR="00C9453A">
              <w:rPr>
                <w:rFonts w:ascii="Calibri" w:hAnsi="Calibri"/>
                <w:sz w:val="22"/>
                <w:szCs w:val="22"/>
              </w:rPr>
              <w:t>DP Placements</w:t>
            </w:r>
          </w:p>
          <w:p w14:paraId="1FAF0312" w14:textId="77777777" w:rsidR="00F022C4" w:rsidRPr="00010D7D" w:rsidRDefault="00F022C4" w:rsidP="00F022C4">
            <w:pPr>
              <w:rPr>
                <w:rFonts w:ascii="Calibri" w:hAnsi="Calibri" w:cs="Arial"/>
                <w:szCs w:val="22"/>
              </w:rPr>
            </w:pPr>
          </w:p>
          <w:p w14:paraId="11E4A765" w14:textId="77777777" w:rsidR="00F022C4" w:rsidRDefault="00F022C4" w:rsidP="00F022C4">
            <w:pPr>
              <w:rPr>
                <w:rFonts w:ascii="Calibri" w:hAnsi="Calibri" w:cs="Arial"/>
                <w:szCs w:val="22"/>
              </w:rPr>
            </w:pPr>
            <w:r w:rsidRPr="00010D7D">
              <w:rPr>
                <w:rFonts w:ascii="Calibri" w:hAnsi="Calibri" w:cs="Arial"/>
                <w:b/>
                <w:szCs w:val="22"/>
              </w:rPr>
              <w:t>Other</w:t>
            </w:r>
            <w:r w:rsidRPr="00010D7D">
              <w:rPr>
                <w:rFonts w:ascii="Calibri" w:hAnsi="Calibri" w:cs="Arial"/>
                <w:szCs w:val="22"/>
              </w:rPr>
              <w:t>: Accommodation and equipment as appropriate</w:t>
            </w:r>
          </w:p>
          <w:p w14:paraId="18158017" w14:textId="77777777" w:rsidR="00395613" w:rsidRPr="00010D7D" w:rsidRDefault="00395613" w:rsidP="00F022C4">
            <w:pPr>
              <w:rPr>
                <w:rFonts w:ascii="Calibri" w:hAnsi="Calibri" w:cs="Arial"/>
                <w:b/>
                <w:szCs w:val="22"/>
              </w:rPr>
            </w:pPr>
          </w:p>
        </w:tc>
      </w:tr>
    </w:tbl>
    <w:p w14:paraId="1F429E89" w14:textId="77777777" w:rsidR="00A0759A" w:rsidRDefault="00A0759A"/>
    <w:p w14:paraId="59C8A4FE" w14:textId="77777777" w:rsidR="00AF242D" w:rsidRDefault="00AF242D"/>
    <w:tbl>
      <w:tblPr>
        <w:tblpPr w:leftFromText="180" w:rightFromText="180" w:vertAnchor="text" w:horzAnchor="margin" w:tblpXSpec="center"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5264"/>
      </w:tblGrid>
      <w:tr w:rsidR="00AF242D" w14:paraId="062858E0" w14:textId="77777777" w:rsidTr="00AF242D">
        <w:trPr>
          <w:trHeight w:val="410"/>
        </w:trPr>
        <w:tc>
          <w:tcPr>
            <w:tcW w:w="9016" w:type="dxa"/>
            <w:gridSpan w:val="2"/>
            <w:shd w:val="clear" w:color="auto" w:fill="000000"/>
          </w:tcPr>
          <w:p w14:paraId="016E7919" w14:textId="77777777" w:rsidR="00AF242D" w:rsidRPr="00503B2C" w:rsidRDefault="00AF242D" w:rsidP="00D825BD">
            <w:pPr>
              <w:rPr>
                <w:rFonts w:ascii="Arial" w:eastAsia="Calibri" w:hAnsi="Arial" w:cs="Arial"/>
                <w:color w:val="262626"/>
                <w:sz w:val="28"/>
                <w:szCs w:val="28"/>
              </w:rPr>
            </w:pPr>
            <w:r w:rsidRPr="00503B2C">
              <w:rPr>
                <w:rFonts w:ascii="Arial" w:eastAsia="Calibri" w:hAnsi="Arial" w:cs="Arial"/>
                <w:sz w:val="28"/>
                <w:szCs w:val="28"/>
              </w:rPr>
              <w:lastRenderedPageBreak/>
              <w:t xml:space="preserve">Person Specification </w:t>
            </w:r>
          </w:p>
        </w:tc>
      </w:tr>
      <w:tr w:rsidR="00A944AB" w:rsidRPr="00395613" w14:paraId="5B4FF805" w14:textId="77777777" w:rsidTr="00FB12E0">
        <w:trPr>
          <w:trHeight w:val="2974"/>
        </w:trPr>
        <w:tc>
          <w:tcPr>
            <w:tcW w:w="3752" w:type="dxa"/>
            <w:vMerge w:val="restart"/>
            <w:shd w:val="clear" w:color="auto" w:fill="auto"/>
            <w:vAlign w:val="center"/>
          </w:tcPr>
          <w:p w14:paraId="54E643F8" w14:textId="7BF1167A" w:rsidR="00A944AB" w:rsidRPr="00395613" w:rsidRDefault="00A944AB" w:rsidP="00D825BD">
            <w:pPr>
              <w:rPr>
                <w:rFonts w:asciiTheme="minorHAnsi" w:eastAsia="Calibri" w:hAnsiTheme="minorHAnsi" w:cs="Arial"/>
                <w:szCs w:val="22"/>
              </w:rPr>
            </w:pPr>
            <w:r w:rsidRPr="00395613">
              <w:rPr>
                <w:rFonts w:asciiTheme="minorHAnsi" w:eastAsia="Calibri" w:hAnsiTheme="minorHAnsi" w:cs="Arial"/>
                <w:szCs w:val="22"/>
              </w:rPr>
              <w:t>Specialist Knowledge/Qualifications</w:t>
            </w:r>
          </w:p>
        </w:tc>
        <w:tc>
          <w:tcPr>
            <w:tcW w:w="5264" w:type="dxa"/>
            <w:tcBorders>
              <w:bottom w:val="nil"/>
            </w:tcBorders>
            <w:shd w:val="clear" w:color="auto" w:fill="auto"/>
            <w:vAlign w:val="center"/>
          </w:tcPr>
          <w:p w14:paraId="7915852B" w14:textId="77777777" w:rsidR="00FB12E0" w:rsidRDefault="00FB12E0" w:rsidP="00395613">
            <w:pPr>
              <w:pBdr>
                <w:bottom w:val="single" w:sz="4" w:space="1" w:color="auto"/>
              </w:pBdr>
              <w:rPr>
                <w:rFonts w:asciiTheme="minorHAnsi" w:eastAsia="Calibri" w:hAnsiTheme="minorHAnsi" w:cs="Arial"/>
                <w:szCs w:val="22"/>
              </w:rPr>
            </w:pPr>
          </w:p>
          <w:p w14:paraId="0B1E07B4" w14:textId="77777777" w:rsidR="00275653" w:rsidRPr="00503B2C" w:rsidRDefault="00A944AB" w:rsidP="00275653">
            <w:pPr>
              <w:pBdr>
                <w:bottom w:val="single" w:sz="4" w:space="1" w:color="auto"/>
              </w:pBdr>
              <w:rPr>
                <w:rFonts w:ascii="Arial" w:eastAsia="Calibri" w:hAnsi="Arial" w:cs="Arial"/>
                <w:szCs w:val="22"/>
              </w:rPr>
            </w:pPr>
            <w:r w:rsidRPr="00395613">
              <w:rPr>
                <w:rFonts w:asciiTheme="minorHAnsi" w:eastAsia="Calibri" w:hAnsiTheme="minorHAnsi" w:cs="Arial"/>
                <w:szCs w:val="22"/>
              </w:rPr>
              <w:t>Relevant degree</w:t>
            </w:r>
            <w:r w:rsidR="00275653">
              <w:rPr>
                <w:rFonts w:asciiTheme="minorHAnsi" w:eastAsia="Calibri" w:hAnsiTheme="minorHAnsi" w:cs="Arial"/>
                <w:szCs w:val="22"/>
              </w:rPr>
              <w:t xml:space="preserve"> </w:t>
            </w:r>
            <w:r w:rsidR="00275653">
              <w:rPr>
                <w:rFonts w:ascii="Arial" w:eastAsia="Calibri" w:hAnsi="Arial" w:cs="Arial"/>
                <w:szCs w:val="22"/>
              </w:rPr>
              <w:t xml:space="preserve">/ PG qualification or equivalent </w:t>
            </w:r>
          </w:p>
          <w:p w14:paraId="563D871F" w14:textId="77777777" w:rsidR="00395613" w:rsidRPr="00395613" w:rsidRDefault="00395613" w:rsidP="00395613">
            <w:pPr>
              <w:pBdr>
                <w:bottom w:val="single" w:sz="4" w:space="1" w:color="auto"/>
              </w:pBdr>
              <w:rPr>
                <w:rFonts w:asciiTheme="minorHAnsi" w:eastAsia="Calibri" w:hAnsiTheme="minorHAnsi" w:cs="Arial"/>
                <w:szCs w:val="22"/>
              </w:rPr>
            </w:pPr>
          </w:p>
          <w:p w14:paraId="716025AE" w14:textId="0A6A5A5B" w:rsidR="00A944AB" w:rsidRPr="00395613" w:rsidRDefault="00A944AB" w:rsidP="00395613">
            <w:pPr>
              <w:pBdr>
                <w:bottom w:val="single" w:sz="4" w:space="1" w:color="auto"/>
              </w:pBdr>
              <w:rPr>
                <w:rFonts w:asciiTheme="minorHAnsi" w:eastAsia="Calibri" w:hAnsiTheme="minorHAnsi" w:cs="Arial"/>
                <w:szCs w:val="22"/>
              </w:rPr>
            </w:pPr>
            <w:r w:rsidRPr="00395613">
              <w:rPr>
                <w:rFonts w:asciiTheme="minorHAnsi" w:eastAsia="Calibri" w:hAnsiTheme="minorHAnsi" w:cs="Arial"/>
                <w:szCs w:val="22"/>
              </w:rPr>
              <w:t>Track record in business development</w:t>
            </w:r>
            <w:r w:rsidR="00932524" w:rsidRPr="00395613">
              <w:rPr>
                <w:rFonts w:asciiTheme="minorHAnsi" w:eastAsia="Calibri" w:hAnsiTheme="minorHAnsi" w:cs="Arial"/>
                <w:szCs w:val="22"/>
              </w:rPr>
              <w:t>, Knowledge Transfer / Exchange,</w:t>
            </w:r>
            <w:r w:rsidRPr="00395613">
              <w:rPr>
                <w:rFonts w:asciiTheme="minorHAnsi" w:eastAsia="Calibri" w:hAnsiTheme="minorHAnsi" w:cs="Arial"/>
                <w:szCs w:val="22"/>
              </w:rPr>
              <w:t xml:space="preserve"> and enterprise support</w:t>
            </w:r>
          </w:p>
          <w:p w14:paraId="2D191BF1" w14:textId="77777777" w:rsidR="00395613" w:rsidRPr="00395613" w:rsidRDefault="00395613" w:rsidP="00395613">
            <w:pPr>
              <w:pBdr>
                <w:bottom w:val="single" w:sz="4" w:space="1" w:color="auto"/>
              </w:pBdr>
              <w:rPr>
                <w:rFonts w:asciiTheme="minorHAnsi" w:eastAsia="Calibri" w:hAnsiTheme="minorHAnsi" w:cs="Arial"/>
                <w:szCs w:val="22"/>
              </w:rPr>
            </w:pPr>
          </w:p>
          <w:p w14:paraId="285C2533" w14:textId="77777777" w:rsidR="00275653" w:rsidRPr="00503B2C" w:rsidRDefault="00275653" w:rsidP="00275653">
            <w:pPr>
              <w:pBdr>
                <w:bottom w:val="single" w:sz="4" w:space="1" w:color="auto"/>
              </w:pBdr>
              <w:rPr>
                <w:rFonts w:ascii="Arial" w:eastAsia="Calibri" w:hAnsi="Arial" w:cs="Arial"/>
                <w:szCs w:val="22"/>
              </w:rPr>
            </w:pPr>
            <w:r>
              <w:rPr>
                <w:rFonts w:ascii="Arial" w:eastAsia="Calibri" w:hAnsi="Arial" w:cs="Arial"/>
                <w:szCs w:val="22"/>
              </w:rPr>
              <w:t>High level industry / HEI R&amp;D Project management</w:t>
            </w:r>
            <w:r w:rsidRPr="00503B2C">
              <w:rPr>
                <w:rFonts w:ascii="Arial" w:eastAsia="Calibri" w:hAnsi="Arial" w:cs="Arial"/>
                <w:szCs w:val="22"/>
              </w:rPr>
              <w:t xml:space="preserve"> </w:t>
            </w:r>
            <w:r>
              <w:rPr>
                <w:rFonts w:ascii="Arial" w:eastAsia="Calibri" w:hAnsi="Arial" w:cs="Arial"/>
                <w:szCs w:val="22"/>
              </w:rPr>
              <w:t xml:space="preserve"> experience</w:t>
            </w:r>
            <w:r w:rsidRPr="00503B2C">
              <w:rPr>
                <w:rFonts w:ascii="Arial" w:eastAsia="Calibri" w:hAnsi="Arial" w:cs="Arial"/>
                <w:szCs w:val="22"/>
              </w:rPr>
              <w:t xml:space="preserve"> </w:t>
            </w:r>
            <w:r>
              <w:rPr>
                <w:rFonts w:ascii="Arial" w:eastAsia="Calibri" w:hAnsi="Arial" w:cs="Arial"/>
                <w:szCs w:val="22"/>
              </w:rPr>
              <w:t xml:space="preserve">or equivalent </w:t>
            </w:r>
            <w:r w:rsidRPr="00503B2C">
              <w:rPr>
                <w:rFonts w:ascii="Arial" w:eastAsia="Calibri" w:hAnsi="Arial" w:cs="Arial"/>
                <w:szCs w:val="22"/>
              </w:rPr>
              <w:t xml:space="preserve">is </w:t>
            </w:r>
            <w:r>
              <w:rPr>
                <w:rFonts w:ascii="Arial" w:eastAsia="Calibri" w:hAnsi="Arial" w:cs="Arial"/>
                <w:szCs w:val="22"/>
              </w:rPr>
              <w:t>required</w:t>
            </w:r>
          </w:p>
          <w:p w14:paraId="44DA6BE7" w14:textId="77777777" w:rsidR="00395613" w:rsidRPr="00395613" w:rsidRDefault="00395613" w:rsidP="00395613">
            <w:pPr>
              <w:pBdr>
                <w:bottom w:val="single" w:sz="4" w:space="1" w:color="auto"/>
              </w:pBdr>
              <w:rPr>
                <w:rFonts w:asciiTheme="minorHAnsi" w:eastAsia="Calibri" w:hAnsiTheme="minorHAnsi" w:cs="Arial"/>
                <w:szCs w:val="22"/>
              </w:rPr>
            </w:pPr>
          </w:p>
          <w:p w14:paraId="7FB6BBE6" w14:textId="77777777" w:rsidR="00275653" w:rsidRDefault="00275653" w:rsidP="00395613">
            <w:pPr>
              <w:pBdr>
                <w:bottom w:val="single" w:sz="4" w:space="1" w:color="auto"/>
              </w:pBdr>
              <w:rPr>
                <w:rFonts w:ascii="Arial" w:eastAsia="Calibri" w:hAnsi="Arial" w:cs="Arial"/>
                <w:szCs w:val="22"/>
              </w:rPr>
            </w:pPr>
            <w:r w:rsidRPr="00503B2C">
              <w:rPr>
                <w:rFonts w:ascii="Arial" w:eastAsia="Calibri" w:hAnsi="Arial" w:cs="Arial"/>
                <w:szCs w:val="22"/>
              </w:rPr>
              <w:t>Strong understanding and knowledge of technolog</w:t>
            </w:r>
            <w:r>
              <w:rPr>
                <w:rFonts w:ascii="Arial" w:eastAsia="Calibri" w:hAnsi="Arial" w:cs="Arial"/>
                <w:szCs w:val="22"/>
              </w:rPr>
              <w:t>y innovation</w:t>
            </w:r>
            <w:r w:rsidRPr="00503B2C">
              <w:rPr>
                <w:rFonts w:ascii="Arial" w:eastAsia="Calibri" w:hAnsi="Arial" w:cs="Arial"/>
                <w:szCs w:val="22"/>
              </w:rPr>
              <w:t xml:space="preserve"> and application within the </w:t>
            </w:r>
            <w:r>
              <w:rPr>
                <w:rFonts w:ascii="Arial" w:eastAsia="Calibri" w:hAnsi="Arial" w:cs="Arial"/>
                <w:szCs w:val="22"/>
              </w:rPr>
              <w:t>creative</w:t>
            </w:r>
            <w:r w:rsidRPr="00503B2C">
              <w:rPr>
                <w:rFonts w:ascii="Arial" w:eastAsia="Calibri" w:hAnsi="Arial" w:cs="Arial"/>
                <w:szCs w:val="22"/>
              </w:rPr>
              <w:t xml:space="preserve"> industr</w:t>
            </w:r>
            <w:r>
              <w:rPr>
                <w:rFonts w:ascii="Arial" w:eastAsia="Calibri" w:hAnsi="Arial" w:cs="Arial"/>
                <w:szCs w:val="22"/>
              </w:rPr>
              <w:t>ies</w:t>
            </w:r>
          </w:p>
          <w:p w14:paraId="4B13F463" w14:textId="77777777" w:rsidR="00FB12E0" w:rsidRDefault="00FB12E0" w:rsidP="00395613">
            <w:pPr>
              <w:pBdr>
                <w:bottom w:val="single" w:sz="4" w:space="1" w:color="auto"/>
              </w:pBdr>
              <w:rPr>
                <w:rFonts w:asciiTheme="minorHAnsi" w:eastAsia="Calibri" w:hAnsiTheme="minorHAnsi" w:cs="Arial"/>
                <w:szCs w:val="22"/>
              </w:rPr>
            </w:pPr>
          </w:p>
          <w:p w14:paraId="68673B04" w14:textId="712C4A6F" w:rsidR="00FB12E0" w:rsidRPr="00395613" w:rsidRDefault="00FB12E0" w:rsidP="00FB12E0">
            <w:pPr>
              <w:pBdr>
                <w:bottom w:val="single" w:sz="4" w:space="1" w:color="auto"/>
              </w:pBdr>
              <w:rPr>
                <w:rFonts w:asciiTheme="minorHAnsi" w:eastAsia="Calibri" w:hAnsiTheme="minorHAnsi" w:cs="Arial"/>
                <w:szCs w:val="22"/>
              </w:rPr>
            </w:pPr>
            <w:r>
              <w:rPr>
                <w:rFonts w:asciiTheme="minorHAnsi" w:eastAsia="Calibri" w:hAnsiTheme="minorHAnsi" w:cs="Arial"/>
                <w:szCs w:val="22"/>
              </w:rPr>
              <w:t>Experience with legal and contractual negotiations between HEIs and industry</w:t>
            </w:r>
          </w:p>
        </w:tc>
      </w:tr>
      <w:tr w:rsidR="00A944AB" w:rsidRPr="00395613" w14:paraId="4BCB19DE" w14:textId="77777777" w:rsidTr="00FB12E0">
        <w:trPr>
          <w:trHeight w:val="700"/>
        </w:trPr>
        <w:tc>
          <w:tcPr>
            <w:tcW w:w="3752" w:type="dxa"/>
            <w:vMerge/>
            <w:shd w:val="clear" w:color="auto" w:fill="auto"/>
            <w:vAlign w:val="center"/>
          </w:tcPr>
          <w:p w14:paraId="25EAC36A" w14:textId="77777777" w:rsidR="00A944AB" w:rsidRPr="00395613" w:rsidRDefault="00A944AB" w:rsidP="00D825BD">
            <w:pPr>
              <w:rPr>
                <w:rFonts w:asciiTheme="minorHAnsi" w:eastAsia="Calibri" w:hAnsiTheme="minorHAnsi" w:cs="Arial"/>
                <w:szCs w:val="22"/>
              </w:rPr>
            </w:pPr>
          </w:p>
        </w:tc>
        <w:tc>
          <w:tcPr>
            <w:tcW w:w="5264" w:type="dxa"/>
            <w:tcBorders>
              <w:top w:val="nil"/>
              <w:bottom w:val="single" w:sz="4" w:space="0" w:color="auto"/>
            </w:tcBorders>
            <w:shd w:val="clear" w:color="auto" w:fill="auto"/>
            <w:vAlign w:val="center"/>
          </w:tcPr>
          <w:p w14:paraId="3A578D0E" w14:textId="1C7BF8D4" w:rsidR="00395613" w:rsidRPr="00395613" w:rsidRDefault="00275653" w:rsidP="00FB12E0">
            <w:pPr>
              <w:rPr>
                <w:rFonts w:asciiTheme="minorHAnsi" w:eastAsia="Calibri" w:hAnsiTheme="minorHAnsi" w:cs="Arial"/>
                <w:szCs w:val="22"/>
              </w:rPr>
            </w:pPr>
            <w:r>
              <w:rPr>
                <w:rFonts w:ascii="Arial" w:eastAsia="Calibri" w:hAnsi="Arial" w:cs="Arial"/>
                <w:szCs w:val="22"/>
              </w:rPr>
              <w:t>Experience of planning and managing multiple projects and their successful delivery</w:t>
            </w:r>
          </w:p>
        </w:tc>
      </w:tr>
      <w:tr w:rsidR="00AF242D" w:rsidRPr="00395613" w14:paraId="1572DE92" w14:textId="77777777" w:rsidTr="00AF242D">
        <w:trPr>
          <w:trHeight w:val="425"/>
        </w:trPr>
        <w:tc>
          <w:tcPr>
            <w:tcW w:w="3752" w:type="dxa"/>
            <w:shd w:val="clear" w:color="auto" w:fill="auto"/>
            <w:vAlign w:val="center"/>
          </w:tcPr>
          <w:p w14:paraId="49AC33F0"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Relevant Experience</w:t>
            </w:r>
          </w:p>
        </w:tc>
        <w:tc>
          <w:tcPr>
            <w:tcW w:w="5264" w:type="dxa"/>
            <w:shd w:val="clear" w:color="auto" w:fill="auto"/>
            <w:vAlign w:val="center"/>
          </w:tcPr>
          <w:p w14:paraId="2E94C656" w14:textId="117592CC" w:rsidR="00AF242D" w:rsidRPr="00395613" w:rsidRDefault="00AF242D" w:rsidP="00395613">
            <w:pPr>
              <w:pBdr>
                <w:bottom w:val="single" w:sz="4" w:space="1" w:color="auto"/>
              </w:pBdr>
              <w:rPr>
                <w:rFonts w:asciiTheme="minorHAnsi" w:eastAsia="Calibri" w:hAnsiTheme="minorHAnsi" w:cs="Arial"/>
                <w:szCs w:val="22"/>
              </w:rPr>
            </w:pPr>
            <w:r w:rsidRPr="00395613">
              <w:rPr>
                <w:rFonts w:asciiTheme="minorHAnsi" w:eastAsia="Calibri" w:hAnsiTheme="minorHAnsi" w:cs="Arial"/>
                <w:szCs w:val="22"/>
              </w:rPr>
              <w:t xml:space="preserve">Experience and proven track record of identifying bids and applications for </w:t>
            </w:r>
            <w:r w:rsidR="008B376B" w:rsidRPr="00395613">
              <w:rPr>
                <w:rFonts w:asciiTheme="minorHAnsi" w:eastAsia="Calibri" w:hAnsiTheme="minorHAnsi" w:cs="Arial"/>
                <w:szCs w:val="22"/>
              </w:rPr>
              <w:t xml:space="preserve">research </w:t>
            </w:r>
            <w:r w:rsidRPr="00395613">
              <w:rPr>
                <w:rFonts w:asciiTheme="minorHAnsi" w:eastAsia="Calibri" w:hAnsiTheme="minorHAnsi" w:cs="Arial"/>
                <w:szCs w:val="22"/>
              </w:rPr>
              <w:t>funding grants and other income streams</w:t>
            </w:r>
          </w:p>
          <w:p w14:paraId="668D4A1D" w14:textId="77777777" w:rsidR="00395613" w:rsidRPr="00395613" w:rsidRDefault="00395613" w:rsidP="00395613">
            <w:pPr>
              <w:pBdr>
                <w:bottom w:val="single" w:sz="4" w:space="1" w:color="auto"/>
              </w:pBdr>
              <w:rPr>
                <w:rFonts w:asciiTheme="minorHAnsi" w:eastAsia="Calibri" w:hAnsiTheme="minorHAnsi" w:cs="Arial"/>
                <w:i/>
                <w:szCs w:val="22"/>
              </w:rPr>
            </w:pPr>
          </w:p>
          <w:p w14:paraId="6439670E" w14:textId="0B5F95A2" w:rsidR="00AF242D" w:rsidRPr="00395613" w:rsidRDefault="00AF242D" w:rsidP="00395613">
            <w:pPr>
              <w:pBdr>
                <w:bottom w:val="single" w:sz="4" w:space="1" w:color="auto"/>
              </w:pBdr>
              <w:spacing w:line="240" w:lineRule="atLeast"/>
              <w:rPr>
                <w:rFonts w:asciiTheme="minorHAnsi" w:eastAsia="Calibri" w:hAnsiTheme="minorHAnsi" w:cs="Arial"/>
                <w:szCs w:val="22"/>
              </w:rPr>
            </w:pPr>
            <w:r w:rsidRPr="00395613">
              <w:rPr>
                <w:rFonts w:asciiTheme="minorHAnsi" w:eastAsia="Calibri" w:hAnsiTheme="minorHAnsi" w:cs="Arial"/>
                <w:szCs w:val="22"/>
              </w:rPr>
              <w:t>Experience and proven track record of identifying and nurturing industry partnerships and collaborations with partner organisations, HEIs and businesses both nationally and internationally</w:t>
            </w:r>
          </w:p>
          <w:p w14:paraId="6CFC1ABA" w14:textId="77777777" w:rsidR="00395613" w:rsidRPr="00395613" w:rsidRDefault="00395613" w:rsidP="00395613">
            <w:pPr>
              <w:pBdr>
                <w:bottom w:val="single" w:sz="4" w:space="1" w:color="auto"/>
              </w:pBdr>
              <w:spacing w:line="240" w:lineRule="atLeast"/>
              <w:rPr>
                <w:rFonts w:asciiTheme="minorHAnsi" w:eastAsia="Calibri" w:hAnsiTheme="minorHAnsi" w:cs="Arial"/>
                <w:szCs w:val="22"/>
              </w:rPr>
            </w:pPr>
          </w:p>
          <w:p w14:paraId="252B831B" w14:textId="77777777" w:rsidR="00AF242D" w:rsidRPr="00395613" w:rsidRDefault="00AF242D" w:rsidP="00AF242D">
            <w:pPr>
              <w:pBdr>
                <w:bottom w:val="single" w:sz="4" w:space="1" w:color="auto"/>
              </w:pBdr>
              <w:rPr>
                <w:rFonts w:asciiTheme="minorHAnsi" w:eastAsia="Calibri" w:hAnsiTheme="minorHAnsi" w:cs="Arial"/>
                <w:szCs w:val="22"/>
              </w:rPr>
            </w:pPr>
            <w:r w:rsidRPr="00395613">
              <w:rPr>
                <w:rFonts w:asciiTheme="minorHAnsi" w:eastAsia="Calibri" w:hAnsiTheme="minorHAnsi" w:cs="Arial"/>
                <w:szCs w:val="22"/>
              </w:rPr>
              <w:t>Experience of shaping and influencing developments within college/organisation through own contribution to area of expertise</w:t>
            </w:r>
          </w:p>
          <w:p w14:paraId="09337096" w14:textId="77777777" w:rsidR="00395613" w:rsidRPr="00395613" w:rsidRDefault="00395613" w:rsidP="00AF242D">
            <w:pPr>
              <w:pBdr>
                <w:bottom w:val="single" w:sz="4" w:space="1" w:color="auto"/>
              </w:pBdr>
              <w:rPr>
                <w:rFonts w:asciiTheme="minorHAnsi" w:eastAsia="Calibri" w:hAnsiTheme="minorHAnsi" w:cs="Arial"/>
                <w:szCs w:val="22"/>
              </w:rPr>
            </w:pPr>
          </w:p>
        </w:tc>
      </w:tr>
      <w:tr w:rsidR="00AF242D" w:rsidRPr="00395613" w14:paraId="2C9FD324" w14:textId="77777777" w:rsidTr="00AF242D">
        <w:tc>
          <w:tcPr>
            <w:tcW w:w="3752" w:type="dxa"/>
            <w:shd w:val="clear" w:color="auto" w:fill="auto"/>
            <w:vAlign w:val="center"/>
          </w:tcPr>
          <w:p w14:paraId="72D143BA"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Communication Skills</w:t>
            </w:r>
          </w:p>
        </w:tc>
        <w:tc>
          <w:tcPr>
            <w:tcW w:w="5264" w:type="dxa"/>
            <w:shd w:val="clear" w:color="auto" w:fill="auto"/>
            <w:vAlign w:val="center"/>
          </w:tcPr>
          <w:p w14:paraId="1E9A3839" w14:textId="77777777" w:rsidR="00AF242D" w:rsidRPr="00395613" w:rsidRDefault="00AF242D" w:rsidP="00D825BD">
            <w:pPr>
              <w:rPr>
                <w:rFonts w:asciiTheme="minorHAnsi" w:eastAsia="Calibri" w:hAnsiTheme="minorHAnsi" w:cs="Arial"/>
                <w:color w:val="000000"/>
                <w:szCs w:val="22"/>
              </w:rPr>
            </w:pPr>
            <w:r w:rsidRPr="00395613">
              <w:rPr>
                <w:rFonts w:asciiTheme="minorHAnsi" w:eastAsia="Calibri" w:hAnsiTheme="minorHAnsi" w:cs="Arial"/>
                <w:color w:val="000000"/>
                <w:szCs w:val="22"/>
              </w:rPr>
              <w:t>Communicates technical or specialist ideas or information persuasively adapting the style and message to a diverse audience in an inclusive and accessible way</w:t>
            </w:r>
          </w:p>
          <w:p w14:paraId="61203BB7" w14:textId="77777777" w:rsidR="00395613" w:rsidRPr="00395613" w:rsidRDefault="00395613" w:rsidP="00D825BD">
            <w:pPr>
              <w:rPr>
                <w:rFonts w:asciiTheme="minorHAnsi" w:eastAsia="Calibri" w:hAnsiTheme="minorHAnsi" w:cs="Arial"/>
                <w:szCs w:val="22"/>
              </w:rPr>
            </w:pPr>
          </w:p>
        </w:tc>
      </w:tr>
      <w:tr w:rsidR="00AF242D" w:rsidRPr="00395613" w14:paraId="662E86E7" w14:textId="77777777" w:rsidTr="00AF242D">
        <w:tc>
          <w:tcPr>
            <w:tcW w:w="3752" w:type="dxa"/>
            <w:shd w:val="clear" w:color="auto" w:fill="auto"/>
            <w:vAlign w:val="center"/>
          </w:tcPr>
          <w:p w14:paraId="0A73E8FE"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Leadership and Management</w:t>
            </w:r>
          </w:p>
        </w:tc>
        <w:tc>
          <w:tcPr>
            <w:tcW w:w="5264" w:type="dxa"/>
            <w:shd w:val="clear" w:color="auto" w:fill="auto"/>
            <w:vAlign w:val="center"/>
          </w:tcPr>
          <w:p w14:paraId="48F9B348" w14:textId="77777777" w:rsidR="00FB12E0" w:rsidRDefault="00FB12E0" w:rsidP="00D825BD">
            <w:pPr>
              <w:rPr>
                <w:rFonts w:asciiTheme="minorHAnsi" w:eastAsia="Calibri" w:hAnsiTheme="minorHAnsi" w:cs="Arial"/>
                <w:color w:val="000000"/>
                <w:szCs w:val="22"/>
              </w:rPr>
            </w:pPr>
          </w:p>
          <w:p w14:paraId="1D6BB6DB" w14:textId="25E697C3" w:rsidR="00AF242D" w:rsidRPr="00395613" w:rsidRDefault="00AF242D" w:rsidP="00D825BD">
            <w:pPr>
              <w:rPr>
                <w:rFonts w:asciiTheme="minorHAnsi" w:eastAsia="Calibri" w:hAnsiTheme="minorHAnsi" w:cs="Arial"/>
                <w:color w:val="000000"/>
                <w:szCs w:val="22"/>
              </w:rPr>
            </w:pPr>
            <w:r w:rsidRPr="00395613">
              <w:rPr>
                <w:rFonts w:asciiTheme="minorHAnsi" w:eastAsia="Calibri" w:hAnsiTheme="minorHAnsi" w:cs="Arial"/>
                <w:color w:val="000000"/>
                <w:szCs w:val="22"/>
              </w:rPr>
              <w:t>Motivates and lead</w:t>
            </w:r>
            <w:r w:rsidR="00275653">
              <w:rPr>
                <w:rFonts w:asciiTheme="minorHAnsi" w:eastAsia="Calibri" w:hAnsiTheme="minorHAnsi" w:cs="Arial"/>
                <w:color w:val="000000"/>
                <w:szCs w:val="22"/>
              </w:rPr>
              <w:t xml:space="preserve"> a</w:t>
            </w:r>
            <w:r w:rsidRPr="00395613">
              <w:rPr>
                <w:rFonts w:asciiTheme="minorHAnsi" w:eastAsia="Calibri" w:hAnsiTheme="minorHAnsi" w:cs="Arial"/>
                <w:color w:val="000000"/>
                <w:szCs w:val="22"/>
              </w:rPr>
              <w:t xml:space="preserve"> team</w:t>
            </w:r>
            <w:r w:rsidR="00275653">
              <w:rPr>
                <w:rFonts w:asciiTheme="minorHAnsi" w:eastAsia="Calibri" w:hAnsiTheme="minorHAnsi" w:cs="Arial"/>
                <w:color w:val="000000"/>
                <w:szCs w:val="22"/>
              </w:rPr>
              <w:t>/s</w:t>
            </w:r>
            <w:r w:rsidRPr="00395613">
              <w:rPr>
                <w:rFonts w:asciiTheme="minorHAnsi" w:eastAsia="Calibri" w:hAnsiTheme="minorHAnsi" w:cs="Arial"/>
                <w:color w:val="000000"/>
                <w:szCs w:val="22"/>
              </w:rPr>
              <w:t xml:space="preserve"> effectively setting clear objectives to manage performance </w:t>
            </w:r>
          </w:p>
          <w:p w14:paraId="1BBE14BE" w14:textId="77777777" w:rsidR="00395613" w:rsidRPr="00395613" w:rsidRDefault="00395613" w:rsidP="00D825BD">
            <w:pPr>
              <w:rPr>
                <w:rFonts w:asciiTheme="minorHAnsi" w:eastAsia="Calibri" w:hAnsiTheme="minorHAnsi" w:cs="Arial"/>
                <w:color w:val="000000"/>
                <w:szCs w:val="22"/>
              </w:rPr>
            </w:pPr>
          </w:p>
        </w:tc>
      </w:tr>
      <w:tr w:rsidR="00AF242D" w:rsidRPr="00395613" w14:paraId="495D3287" w14:textId="77777777" w:rsidTr="00AF242D">
        <w:trPr>
          <w:trHeight w:val="869"/>
        </w:trPr>
        <w:tc>
          <w:tcPr>
            <w:tcW w:w="3752" w:type="dxa"/>
            <w:shd w:val="clear" w:color="auto" w:fill="auto"/>
            <w:vAlign w:val="center"/>
          </w:tcPr>
          <w:p w14:paraId="6FB02652" w14:textId="77777777" w:rsidR="00395613" w:rsidRPr="00395613" w:rsidRDefault="00395613" w:rsidP="00D825BD">
            <w:pPr>
              <w:rPr>
                <w:rFonts w:asciiTheme="minorHAnsi" w:eastAsia="Calibri" w:hAnsiTheme="minorHAnsi" w:cs="Arial"/>
                <w:szCs w:val="22"/>
              </w:rPr>
            </w:pPr>
          </w:p>
          <w:p w14:paraId="21FA2981"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Research, Teaching and Learning</w:t>
            </w:r>
          </w:p>
          <w:p w14:paraId="15170EAF" w14:textId="77777777" w:rsidR="00AF242D" w:rsidRPr="00395613" w:rsidRDefault="00AF242D" w:rsidP="00D825BD">
            <w:pPr>
              <w:rPr>
                <w:rFonts w:asciiTheme="minorHAnsi" w:eastAsia="Calibri" w:hAnsiTheme="minorHAnsi" w:cs="Arial"/>
                <w:szCs w:val="22"/>
              </w:rPr>
            </w:pPr>
          </w:p>
        </w:tc>
        <w:tc>
          <w:tcPr>
            <w:tcW w:w="5264" w:type="dxa"/>
            <w:shd w:val="clear" w:color="auto" w:fill="auto"/>
          </w:tcPr>
          <w:p w14:paraId="19E38889" w14:textId="77777777" w:rsidR="00FB12E0" w:rsidRDefault="00FB12E0" w:rsidP="00AF242D">
            <w:pPr>
              <w:rPr>
                <w:rFonts w:asciiTheme="minorHAnsi" w:eastAsia="Calibri" w:hAnsiTheme="minorHAnsi" w:cs="Arial"/>
                <w:color w:val="000000"/>
                <w:szCs w:val="22"/>
              </w:rPr>
            </w:pPr>
          </w:p>
          <w:p w14:paraId="309B1ABB" w14:textId="7CE7E50B" w:rsidR="00AF242D" w:rsidRPr="00395613" w:rsidRDefault="00AF242D" w:rsidP="00AF242D">
            <w:pPr>
              <w:rPr>
                <w:rFonts w:asciiTheme="minorHAnsi" w:eastAsia="Calibri" w:hAnsiTheme="minorHAnsi" w:cs="Arial"/>
                <w:szCs w:val="22"/>
              </w:rPr>
            </w:pPr>
            <w:r w:rsidRPr="00395613">
              <w:rPr>
                <w:rFonts w:asciiTheme="minorHAnsi" w:eastAsia="Calibri" w:hAnsiTheme="minorHAnsi" w:cs="Arial"/>
                <w:color w:val="000000"/>
                <w:szCs w:val="22"/>
              </w:rPr>
              <w:t>Experience with research</w:t>
            </w:r>
            <w:r w:rsidR="00275653">
              <w:rPr>
                <w:rFonts w:asciiTheme="minorHAnsi" w:eastAsia="Calibri" w:hAnsiTheme="minorHAnsi" w:cs="Arial"/>
                <w:color w:val="000000"/>
                <w:szCs w:val="22"/>
              </w:rPr>
              <w:t xml:space="preserve"> / development</w:t>
            </w:r>
            <w:r w:rsidRPr="00395613">
              <w:rPr>
                <w:rFonts w:asciiTheme="minorHAnsi" w:eastAsia="Calibri" w:hAnsiTheme="minorHAnsi" w:cs="Arial"/>
                <w:color w:val="000000"/>
                <w:szCs w:val="22"/>
              </w:rPr>
              <w:t xml:space="preserve"> </w:t>
            </w:r>
            <w:r w:rsidR="00A944AB" w:rsidRPr="00395613">
              <w:rPr>
                <w:rFonts w:asciiTheme="minorHAnsi" w:eastAsia="Calibri" w:hAnsiTheme="minorHAnsi" w:cs="Arial"/>
                <w:color w:val="000000"/>
                <w:szCs w:val="22"/>
              </w:rPr>
              <w:t xml:space="preserve">project </w:t>
            </w:r>
            <w:r w:rsidRPr="00395613">
              <w:rPr>
                <w:rFonts w:asciiTheme="minorHAnsi" w:eastAsia="Calibri" w:hAnsiTheme="minorHAnsi" w:cs="Arial"/>
                <w:color w:val="000000"/>
                <w:szCs w:val="22"/>
              </w:rPr>
              <w:t>management and administration</w:t>
            </w:r>
          </w:p>
        </w:tc>
      </w:tr>
      <w:tr w:rsidR="00AF242D" w:rsidRPr="00395613" w14:paraId="6F77A3FD" w14:textId="77777777" w:rsidTr="00AF242D">
        <w:tc>
          <w:tcPr>
            <w:tcW w:w="3752" w:type="dxa"/>
            <w:shd w:val="clear" w:color="auto" w:fill="auto"/>
            <w:vAlign w:val="center"/>
          </w:tcPr>
          <w:p w14:paraId="712BEA79"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Planning and managing resources</w:t>
            </w:r>
          </w:p>
        </w:tc>
        <w:tc>
          <w:tcPr>
            <w:tcW w:w="5264" w:type="dxa"/>
            <w:shd w:val="clear" w:color="auto" w:fill="auto"/>
            <w:vAlign w:val="center"/>
          </w:tcPr>
          <w:p w14:paraId="36B010A6" w14:textId="77777777" w:rsidR="00395613" w:rsidRPr="00395613" w:rsidRDefault="00395613" w:rsidP="00D825BD">
            <w:pPr>
              <w:rPr>
                <w:rFonts w:asciiTheme="minorHAnsi" w:eastAsia="Calibri" w:hAnsiTheme="minorHAnsi" w:cs="Arial"/>
                <w:color w:val="000000"/>
                <w:szCs w:val="22"/>
              </w:rPr>
            </w:pPr>
          </w:p>
          <w:p w14:paraId="4403B259" w14:textId="1A58CA17" w:rsidR="00395613" w:rsidRPr="00395613" w:rsidRDefault="00AF242D" w:rsidP="00D825BD">
            <w:pPr>
              <w:rPr>
                <w:rFonts w:asciiTheme="minorHAnsi" w:eastAsia="Calibri" w:hAnsiTheme="minorHAnsi" w:cs="Arial"/>
                <w:color w:val="000000"/>
                <w:szCs w:val="22"/>
              </w:rPr>
            </w:pPr>
            <w:r w:rsidRPr="00395613">
              <w:rPr>
                <w:rFonts w:asciiTheme="minorHAnsi" w:eastAsia="Calibri" w:hAnsiTheme="minorHAnsi" w:cs="Arial"/>
                <w:color w:val="000000"/>
                <w:szCs w:val="22"/>
              </w:rPr>
              <w:t>Effectively plans and manages operational activities</w:t>
            </w:r>
            <w:r w:rsidR="00E0021F">
              <w:rPr>
                <w:rFonts w:asciiTheme="minorHAnsi" w:eastAsia="Calibri" w:hAnsiTheme="minorHAnsi" w:cs="Arial"/>
                <w:color w:val="000000"/>
                <w:szCs w:val="22"/>
              </w:rPr>
              <w:t xml:space="preserve">, </w:t>
            </w:r>
            <w:r w:rsidRPr="00395613">
              <w:rPr>
                <w:rFonts w:asciiTheme="minorHAnsi" w:eastAsia="Calibri" w:hAnsiTheme="minorHAnsi" w:cs="Arial"/>
                <w:color w:val="000000"/>
                <w:szCs w:val="22"/>
              </w:rPr>
              <w:t xml:space="preserve">large </w:t>
            </w:r>
            <w:r w:rsidR="00E0021F">
              <w:rPr>
                <w:rFonts w:asciiTheme="minorHAnsi" w:eastAsia="Calibri" w:hAnsiTheme="minorHAnsi" w:cs="Arial"/>
                <w:color w:val="000000"/>
                <w:szCs w:val="22"/>
              </w:rPr>
              <w:t xml:space="preserve">and multiple </w:t>
            </w:r>
            <w:r w:rsidRPr="00395613">
              <w:rPr>
                <w:rFonts w:asciiTheme="minorHAnsi" w:eastAsia="Calibri" w:hAnsiTheme="minorHAnsi" w:cs="Arial"/>
                <w:color w:val="000000"/>
                <w:szCs w:val="22"/>
              </w:rPr>
              <w:t>projects to achieve long term objectives</w:t>
            </w:r>
          </w:p>
          <w:p w14:paraId="3CCF1579" w14:textId="77777777" w:rsidR="00395613" w:rsidRPr="00395613" w:rsidRDefault="00395613" w:rsidP="00D825BD">
            <w:pPr>
              <w:rPr>
                <w:rFonts w:asciiTheme="minorHAnsi" w:eastAsia="Calibri" w:hAnsiTheme="minorHAnsi" w:cs="Arial"/>
                <w:szCs w:val="22"/>
              </w:rPr>
            </w:pPr>
          </w:p>
        </w:tc>
      </w:tr>
      <w:tr w:rsidR="00AF242D" w:rsidRPr="00395613" w14:paraId="7ECA7ECA" w14:textId="77777777" w:rsidTr="00AF242D">
        <w:tc>
          <w:tcPr>
            <w:tcW w:w="3752" w:type="dxa"/>
            <w:shd w:val="clear" w:color="auto" w:fill="auto"/>
            <w:vAlign w:val="center"/>
          </w:tcPr>
          <w:p w14:paraId="4563C307" w14:textId="77777777" w:rsidR="00395613" w:rsidRPr="00395613" w:rsidRDefault="00395613" w:rsidP="00D825BD">
            <w:pPr>
              <w:rPr>
                <w:rFonts w:asciiTheme="minorHAnsi" w:eastAsia="Calibri" w:hAnsiTheme="minorHAnsi" w:cs="Arial"/>
                <w:szCs w:val="22"/>
              </w:rPr>
            </w:pPr>
          </w:p>
          <w:p w14:paraId="5BDB035D"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Teamwork</w:t>
            </w:r>
          </w:p>
        </w:tc>
        <w:tc>
          <w:tcPr>
            <w:tcW w:w="5264" w:type="dxa"/>
            <w:shd w:val="clear" w:color="auto" w:fill="auto"/>
            <w:vAlign w:val="center"/>
          </w:tcPr>
          <w:p w14:paraId="61EC5EF4" w14:textId="77777777" w:rsidR="00395613" w:rsidRPr="00395613" w:rsidRDefault="00395613" w:rsidP="00D825BD">
            <w:pPr>
              <w:rPr>
                <w:rFonts w:asciiTheme="minorHAnsi" w:eastAsia="Calibri" w:hAnsiTheme="minorHAnsi" w:cs="Arial"/>
                <w:color w:val="000000"/>
                <w:szCs w:val="22"/>
              </w:rPr>
            </w:pPr>
          </w:p>
          <w:p w14:paraId="7C1CFAB2" w14:textId="5B4D9B50" w:rsidR="00395613" w:rsidRPr="00395613" w:rsidRDefault="00AF242D" w:rsidP="00D825BD">
            <w:pPr>
              <w:rPr>
                <w:rFonts w:asciiTheme="minorHAnsi" w:eastAsia="Calibri" w:hAnsiTheme="minorHAnsi" w:cs="Arial"/>
                <w:szCs w:val="22"/>
              </w:rPr>
            </w:pPr>
            <w:r w:rsidRPr="00395613">
              <w:rPr>
                <w:rFonts w:asciiTheme="minorHAnsi" w:eastAsia="Calibri" w:hAnsiTheme="minorHAnsi" w:cs="Arial"/>
                <w:color w:val="000000"/>
                <w:szCs w:val="22"/>
              </w:rPr>
              <w:lastRenderedPageBreak/>
              <w:t>Builds effective teams, networks or communities of practice and fosters constructive cross team collaboration</w:t>
            </w:r>
          </w:p>
        </w:tc>
      </w:tr>
      <w:tr w:rsidR="00AF242D" w:rsidRPr="00395613" w14:paraId="557C8962" w14:textId="77777777" w:rsidTr="00AF242D">
        <w:tc>
          <w:tcPr>
            <w:tcW w:w="3752" w:type="dxa"/>
            <w:shd w:val="clear" w:color="auto" w:fill="auto"/>
            <w:vAlign w:val="center"/>
          </w:tcPr>
          <w:p w14:paraId="396EFC9A"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lastRenderedPageBreak/>
              <w:t>Student experience or customer service</w:t>
            </w:r>
          </w:p>
        </w:tc>
        <w:tc>
          <w:tcPr>
            <w:tcW w:w="5264" w:type="dxa"/>
            <w:shd w:val="clear" w:color="auto" w:fill="auto"/>
            <w:vAlign w:val="center"/>
          </w:tcPr>
          <w:p w14:paraId="1F3DC1A8" w14:textId="77777777" w:rsidR="00395613" w:rsidRPr="00395613" w:rsidRDefault="00395613" w:rsidP="00D825BD">
            <w:pPr>
              <w:rPr>
                <w:rFonts w:asciiTheme="minorHAnsi" w:eastAsia="Calibri" w:hAnsiTheme="minorHAnsi" w:cs="Arial"/>
                <w:color w:val="000000"/>
                <w:szCs w:val="22"/>
              </w:rPr>
            </w:pPr>
          </w:p>
          <w:p w14:paraId="1F3B02E7" w14:textId="63AFF2EE" w:rsidR="00AF242D" w:rsidRPr="00395613" w:rsidRDefault="00AF242D" w:rsidP="00D825BD">
            <w:pPr>
              <w:rPr>
                <w:rFonts w:asciiTheme="minorHAnsi" w:eastAsia="Calibri" w:hAnsiTheme="minorHAnsi" w:cs="Arial"/>
                <w:color w:val="000000"/>
                <w:szCs w:val="22"/>
              </w:rPr>
            </w:pPr>
            <w:r w:rsidRPr="00395613">
              <w:rPr>
                <w:rFonts w:asciiTheme="minorHAnsi" w:eastAsia="Calibri" w:hAnsiTheme="minorHAnsi" w:cs="Arial"/>
                <w:color w:val="000000"/>
                <w:szCs w:val="22"/>
              </w:rPr>
              <w:t xml:space="preserve">Makes a contribution to improving </w:t>
            </w:r>
            <w:r w:rsidR="00E0021F">
              <w:rPr>
                <w:rFonts w:asciiTheme="minorHAnsi" w:eastAsia="Calibri" w:hAnsiTheme="minorHAnsi" w:cs="Arial"/>
                <w:color w:val="000000"/>
                <w:szCs w:val="22"/>
              </w:rPr>
              <w:t xml:space="preserve">the </w:t>
            </w:r>
            <w:r w:rsidRPr="00395613">
              <w:rPr>
                <w:rFonts w:asciiTheme="minorHAnsi" w:eastAsia="Calibri" w:hAnsiTheme="minorHAnsi" w:cs="Arial"/>
                <w:color w:val="000000"/>
                <w:szCs w:val="22"/>
              </w:rPr>
              <w:t>customer experience to promote an inclusive environment for</w:t>
            </w:r>
            <w:r w:rsidR="00E0021F">
              <w:rPr>
                <w:rFonts w:asciiTheme="minorHAnsi" w:eastAsia="Calibri" w:hAnsiTheme="minorHAnsi" w:cs="Arial"/>
                <w:color w:val="000000"/>
                <w:szCs w:val="22"/>
              </w:rPr>
              <w:t xml:space="preserve">, </w:t>
            </w:r>
            <w:r w:rsidRPr="00395613">
              <w:rPr>
                <w:rFonts w:asciiTheme="minorHAnsi" w:eastAsia="Calibri" w:hAnsiTheme="minorHAnsi" w:cs="Arial"/>
                <w:color w:val="000000"/>
                <w:szCs w:val="22"/>
              </w:rPr>
              <w:t>students, colleagues</w:t>
            </w:r>
            <w:r w:rsidR="00E0021F">
              <w:rPr>
                <w:rFonts w:asciiTheme="minorHAnsi" w:eastAsia="Calibri" w:hAnsiTheme="minorHAnsi" w:cs="Arial"/>
                <w:color w:val="000000"/>
                <w:szCs w:val="22"/>
              </w:rPr>
              <w:t>, industry</w:t>
            </w:r>
            <w:r w:rsidR="00E0021F" w:rsidRPr="00395613">
              <w:rPr>
                <w:rFonts w:asciiTheme="minorHAnsi" w:eastAsia="Calibri" w:hAnsiTheme="minorHAnsi" w:cs="Arial"/>
                <w:color w:val="000000"/>
                <w:szCs w:val="22"/>
              </w:rPr>
              <w:t xml:space="preserve"> </w:t>
            </w:r>
            <w:r w:rsidRPr="00395613">
              <w:rPr>
                <w:rFonts w:asciiTheme="minorHAnsi" w:eastAsia="Calibri" w:hAnsiTheme="minorHAnsi" w:cs="Arial"/>
                <w:color w:val="000000"/>
                <w:szCs w:val="22"/>
              </w:rPr>
              <w:t xml:space="preserve">or customers </w:t>
            </w:r>
          </w:p>
          <w:p w14:paraId="71DD651A" w14:textId="77777777" w:rsidR="00395613" w:rsidRPr="00395613" w:rsidRDefault="00395613" w:rsidP="00D825BD">
            <w:pPr>
              <w:rPr>
                <w:rFonts w:asciiTheme="minorHAnsi" w:eastAsia="Calibri" w:hAnsiTheme="minorHAnsi" w:cs="Arial"/>
                <w:szCs w:val="22"/>
              </w:rPr>
            </w:pPr>
          </w:p>
        </w:tc>
      </w:tr>
      <w:tr w:rsidR="00AF242D" w:rsidRPr="00395613" w14:paraId="09B6C0FC" w14:textId="77777777" w:rsidTr="00AF242D">
        <w:tc>
          <w:tcPr>
            <w:tcW w:w="3752" w:type="dxa"/>
            <w:shd w:val="clear" w:color="auto" w:fill="auto"/>
            <w:vAlign w:val="center"/>
          </w:tcPr>
          <w:p w14:paraId="25AF6705" w14:textId="77777777" w:rsidR="00AF242D" w:rsidRPr="00395613" w:rsidRDefault="00AF242D" w:rsidP="00D825BD">
            <w:pPr>
              <w:rPr>
                <w:rFonts w:asciiTheme="minorHAnsi" w:eastAsia="Calibri" w:hAnsiTheme="minorHAnsi" w:cs="Arial"/>
                <w:szCs w:val="22"/>
              </w:rPr>
            </w:pPr>
            <w:r w:rsidRPr="00395613">
              <w:rPr>
                <w:rFonts w:asciiTheme="minorHAnsi" w:eastAsia="Calibri" w:hAnsiTheme="minorHAnsi" w:cs="Arial"/>
                <w:szCs w:val="22"/>
              </w:rPr>
              <w:t>Creativity, Innovation and Problem Solving</w:t>
            </w:r>
          </w:p>
        </w:tc>
        <w:tc>
          <w:tcPr>
            <w:tcW w:w="5264" w:type="dxa"/>
            <w:shd w:val="clear" w:color="auto" w:fill="auto"/>
            <w:vAlign w:val="center"/>
          </w:tcPr>
          <w:p w14:paraId="550FEC4E" w14:textId="77777777" w:rsidR="00AF242D" w:rsidRPr="00395613" w:rsidRDefault="00AF242D" w:rsidP="00D825BD">
            <w:pPr>
              <w:rPr>
                <w:rFonts w:asciiTheme="minorHAnsi" w:eastAsia="Calibri" w:hAnsiTheme="minorHAnsi" w:cs="Arial"/>
                <w:color w:val="000000"/>
                <w:szCs w:val="22"/>
              </w:rPr>
            </w:pPr>
          </w:p>
          <w:p w14:paraId="5EE93CBC" w14:textId="77777777" w:rsidR="00AF242D" w:rsidRPr="00395613" w:rsidRDefault="00AF242D" w:rsidP="00D825BD">
            <w:pPr>
              <w:rPr>
                <w:rFonts w:asciiTheme="minorHAnsi" w:eastAsia="Calibri" w:hAnsiTheme="minorHAnsi" w:cs="Arial"/>
                <w:color w:val="000000"/>
                <w:szCs w:val="22"/>
              </w:rPr>
            </w:pPr>
            <w:r w:rsidRPr="00395613">
              <w:rPr>
                <w:rFonts w:asciiTheme="minorHAnsi" w:eastAsia="Calibri" w:hAnsiTheme="minorHAnsi" w:cs="Arial"/>
                <w:color w:val="000000"/>
                <w:szCs w:val="22"/>
              </w:rPr>
              <w:t>Identifies innovative solutions to problems  to bring a wider benefit to the organisation</w:t>
            </w:r>
          </w:p>
          <w:p w14:paraId="34CBCE51" w14:textId="77777777" w:rsidR="00AF242D" w:rsidRPr="00395613" w:rsidRDefault="00AF242D" w:rsidP="00D825BD">
            <w:pPr>
              <w:rPr>
                <w:rFonts w:asciiTheme="minorHAnsi" w:eastAsia="Calibri" w:hAnsiTheme="minorHAnsi" w:cs="Arial"/>
                <w:szCs w:val="22"/>
              </w:rPr>
            </w:pPr>
          </w:p>
        </w:tc>
      </w:tr>
    </w:tbl>
    <w:p w14:paraId="431648EE" w14:textId="77777777" w:rsidR="00AF242D" w:rsidRPr="00395613" w:rsidRDefault="00AF242D">
      <w:pPr>
        <w:rPr>
          <w:rFonts w:asciiTheme="minorHAnsi" w:hAnsiTheme="minorHAnsi"/>
          <w:szCs w:val="22"/>
        </w:rPr>
      </w:pPr>
    </w:p>
    <w:sectPr w:rsidR="00AF242D" w:rsidRPr="00395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B77D0"/>
    <w:multiLevelType w:val="hybridMultilevel"/>
    <w:tmpl w:val="4F2A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6191D"/>
    <w:multiLevelType w:val="hybridMultilevel"/>
    <w:tmpl w:val="460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0D"/>
    <w:rsid w:val="000858C1"/>
    <w:rsid w:val="001B15C2"/>
    <w:rsid w:val="001D653C"/>
    <w:rsid w:val="00275653"/>
    <w:rsid w:val="00286F6D"/>
    <w:rsid w:val="002A0CA3"/>
    <w:rsid w:val="00310E52"/>
    <w:rsid w:val="003379C1"/>
    <w:rsid w:val="003760AC"/>
    <w:rsid w:val="0038153B"/>
    <w:rsid w:val="00395613"/>
    <w:rsid w:val="00450583"/>
    <w:rsid w:val="004930D3"/>
    <w:rsid w:val="00496F1A"/>
    <w:rsid w:val="004A3142"/>
    <w:rsid w:val="0051261A"/>
    <w:rsid w:val="00610C0D"/>
    <w:rsid w:val="006A725E"/>
    <w:rsid w:val="00705116"/>
    <w:rsid w:val="007C728A"/>
    <w:rsid w:val="007D2F3E"/>
    <w:rsid w:val="00823120"/>
    <w:rsid w:val="00846380"/>
    <w:rsid w:val="008B376B"/>
    <w:rsid w:val="008E1C13"/>
    <w:rsid w:val="00900C3D"/>
    <w:rsid w:val="00932524"/>
    <w:rsid w:val="00934D94"/>
    <w:rsid w:val="009F1073"/>
    <w:rsid w:val="00A0759A"/>
    <w:rsid w:val="00A417BE"/>
    <w:rsid w:val="00A944AB"/>
    <w:rsid w:val="00AC69A9"/>
    <w:rsid w:val="00AF242D"/>
    <w:rsid w:val="00BF1328"/>
    <w:rsid w:val="00C9453A"/>
    <w:rsid w:val="00CB6412"/>
    <w:rsid w:val="00D23BC4"/>
    <w:rsid w:val="00D74D4A"/>
    <w:rsid w:val="00DC086E"/>
    <w:rsid w:val="00E0021F"/>
    <w:rsid w:val="00E03935"/>
    <w:rsid w:val="00F022C4"/>
    <w:rsid w:val="00F732FB"/>
    <w:rsid w:val="00FB12E0"/>
    <w:rsid w:val="00FD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DB64"/>
  <w15:chartTrackingRefBased/>
  <w15:docId w15:val="{DCE78A71-63CD-4FF9-ABB3-9A1A1770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0D"/>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610C0D"/>
    <w:pPr>
      <w:keepNext/>
      <w:jc w:val="center"/>
      <w:outlineLvl w:val="2"/>
    </w:pPr>
    <w:rPr>
      <w:rFonts w:ascii="Arial" w:hAnsi="Arial" w:cs="Arial"/>
      <w:b/>
    </w:rPr>
  </w:style>
  <w:style w:type="paragraph" w:styleId="Heading4">
    <w:name w:val="heading 4"/>
    <w:basedOn w:val="Normal"/>
    <w:next w:val="Normal"/>
    <w:link w:val="Heading4Char"/>
    <w:qFormat/>
    <w:rsid w:val="00610C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0C0D"/>
    <w:rPr>
      <w:rFonts w:ascii="Arial" w:eastAsia="Times New Roman" w:hAnsi="Arial" w:cs="Arial"/>
      <w:b/>
      <w:szCs w:val="24"/>
    </w:rPr>
  </w:style>
  <w:style w:type="character" w:customStyle="1" w:styleId="Heading4Char">
    <w:name w:val="Heading 4 Char"/>
    <w:basedOn w:val="DefaultParagraphFont"/>
    <w:link w:val="Heading4"/>
    <w:rsid w:val="00610C0D"/>
    <w:rPr>
      <w:rFonts w:ascii="Arial" w:eastAsia="Times New Roman" w:hAnsi="Arial" w:cs="Arial"/>
      <w:bCs/>
      <w:szCs w:val="24"/>
      <w:u w:val="single"/>
    </w:rPr>
  </w:style>
  <w:style w:type="paragraph" w:styleId="BodyText2">
    <w:name w:val="Body Text 2"/>
    <w:basedOn w:val="Normal"/>
    <w:link w:val="BodyText2Char"/>
    <w:semiHidden/>
    <w:rsid w:val="00610C0D"/>
    <w:rPr>
      <w:rFonts w:ascii="Arial" w:hAnsi="Arial" w:cs="Arial"/>
      <w:sz w:val="20"/>
    </w:rPr>
  </w:style>
  <w:style w:type="character" w:customStyle="1" w:styleId="BodyText2Char">
    <w:name w:val="Body Text 2 Char"/>
    <w:basedOn w:val="DefaultParagraphFont"/>
    <w:link w:val="BodyText2"/>
    <w:semiHidden/>
    <w:rsid w:val="00610C0D"/>
    <w:rPr>
      <w:rFonts w:ascii="Arial" w:eastAsia="Times New Roman" w:hAnsi="Arial" w:cs="Arial"/>
      <w:sz w:val="20"/>
      <w:szCs w:val="24"/>
    </w:rPr>
  </w:style>
  <w:style w:type="paragraph" w:styleId="ListParagraph">
    <w:name w:val="List Paragraph"/>
    <w:basedOn w:val="Normal"/>
    <w:uiPriority w:val="34"/>
    <w:qFormat/>
    <w:rsid w:val="00610C0D"/>
    <w:pPr>
      <w:ind w:left="720"/>
    </w:pPr>
  </w:style>
  <w:style w:type="paragraph" w:styleId="BalloonText">
    <w:name w:val="Balloon Text"/>
    <w:basedOn w:val="Normal"/>
    <w:link w:val="BalloonTextChar"/>
    <w:uiPriority w:val="99"/>
    <w:semiHidden/>
    <w:unhideWhenUsed/>
    <w:rsid w:val="00450583"/>
    <w:rPr>
      <w:sz w:val="18"/>
      <w:szCs w:val="18"/>
    </w:rPr>
  </w:style>
  <w:style w:type="character" w:customStyle="1" w:styleId="BalloonTextChar">
    <w:name w:val="Balloon Text Char"/>
    <w:basedOn w:val="DefaultParagraphFont"/>
    <w:link w:val="BalloonText"/>
    <w:uiPriority w:val="99"/>
    <w:semiHidden/>
    <w:rsid w:val="00450583"/>
    <w:rPr>
      <w:rFonts w:ascii="Times New Roman" w:eastAsia="Times New Roman" w:hAnsi="Times New Roman" w:cs="Times New Roman"/>
      <w:sz w:val="18"/>
      <w:szCs w:val="18"/>
    </w:rPr>
  </w:style>
  <w:style w:type="paragraph" w:styleId="Revision">
    <w:name w:val="Revision"/>
    <w:hidden/>
    <w:uiPriority w:val="99"/>
    <w:semiHidden/>
    <w:rsid w:val="00E0021F"/>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Bunyan</dc:creator>
  <cp:keywords/>
  <dc:description/>
  <cp:lastModifiedBy>Clare Shelton</cp:lastModifiedBy>
  <cp:revision>2</cp:revision>
  <dcterms:created xsi:type="dcterms:W3CDTF">2018-11-20T13:08:00Z</dcterms:created>
  <dcterms:modified xsi:type="dcterms:W3CDTF">2018-11-20T13:08:00Z</dcterms:modified>
</cp:coreProperties>
</file>