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09" w:tblpY="53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46A5D" w14:paraId="4CF4F1C9" w14:textId="77777777" w:rsidTr="00463C81">
        <w:tc>
          <w:tcPr>
            <w:tcW w:w="10440" w:type="dxa"/>
            <w:gridSpan w:val="4"/>
            <w:tcBorders>
              <w:bottom w:val="single" w:sz="8" w:space="0" w:color="auto"/>
            </w:tcBorders>
          </w:tcPr>
          <w:p w14:paraId="0A9D3B34" w14:textId="77777777" w:rsidR="00594C01" w:rsidRPr="00946A5D" w:rsidRDefault="00BF798F" w:rsidP="00463C81">
            <w:pPr>
              <w:pStyle w:val="Heading3"/>
              <w:rPr>
                <w:b w:val="0"/>
                <w:color w:val="000000" w:themeColor="text1"/>
                <w:sz w:val="20"/>
                <w:szCs w:val="22"/>
              </w:rPr>
            </w:pPr>
            <w:r w:rsidRPr="00946A5D">
              <w:rPr>
                <w:noProof/>
                <w:color w:val="000000" w:themeColor="text1"/>
                <w:sz w:val="20"/>
                <w:szCs w:val="22"/>
                <w:lang w:eastAsia="en-GB"/>
              </w:rPr>
              <mc:AlternateContent>
                <mc:Choice Requires="wps">
                  <w:drawing>
                    <wp:anchor distT="0" distB="0" distL="114300" distR="114300" simplePos="0" relativeHeight="251657728" behindDoc="1" locked="0" layoutInCell="0" allowOverlap="1" wp14:anchorId="5695F707" wp14:editId="5232AC5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66827"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" o:allowincell="f" filled="f" stroked="f">
                      <o:lock v:ext="edit" aspectratio="t"/>
                      <w10:wrap anchorx="page" anchory="page"/>
                    </v:rect>
                  </w:pict>
                </mc:Fallback>
              </mc:AlternateContent>
            </w:r>
            <w:r w:rsidR="00594C01" w:rsidRPr="00946A5D">
              <w:rPr>
                <w:color w:val="000000" w:themeColor="text1"/>
                <w:sz w:val="20"/>
                <w:szCs w:val="22"/>
              </w:rPr>
              <w:t>JOB DESCRIPTION AND PERSON SPECIFICATION</w:t>
            </w:r>
          </w:p>
        </w:tc>
      </w:tr>
      <w:tr w:rsidR="00594C01" w:rsidRPr="00946A5D" w14:paraId="319C8D49" w14:textId="77777777" w:rsidTr="00463C81">
        <w:trPr>
          <w:cantSplit/>
          <w:trHeight w:val="368"/>
        </w:trPr>
        <w:tc>
          <w:tcPr>
            <w:tcW w:w="5508" w:type="dxa"/>
            <w:gridSpan w:val="2"/>
            <w:tcBorders>
              <w:bottom w:val="nil"/>
              <w:right w:val="nil"/>
            </w:tcBorders>
            <w:vAlign w:val="center"/>
          </w:tcPr>
          <w:p w14:paraId="6BEC9930" w14:textId="4D54C663" w:rsidR="00463C81" w:rsidRPr="00946A5D" w:rsidRDefault="00594C01" w:rsidP="00463C81">
            <w:pPr>
              <w:snapToGrid w:val="0"/>
              <w:rPr>
                <w:rFonts w:ascii="Arial" w:hAnsi="Arial" w:cs="Arial"/>
                <w:color w:val="000000" w:themeColor="text1"/>
                <w:sz w:val="20"/>
                <w:szCs w:val="20"/>
              </w:rPr>
            </w:pPr>
            <w:r w:rsidRPr="00946A5D">
              <w:rPr>
                <w:rFonts w:ascii="Arial" w:hAnsi="Arial" w:cs="Arial"/>
                <w:b/>
                <w:color w:val="000000" w:themeColor="text1"/>
                <w:sz w:val="20"/>
                <w:szCs w:val="20"/>
              </w:rPr>
              <w:t>Job Title</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4D0262" w:rsidRPr="00946A5D">
              <w:rPr>
                <w:rFonts w:ascii="Arial" w:hAnsi="Arial" w:cs="Arial"/>
                <w:color w:val="000000" w:themeColor="text1"/>
                <w:sz w:val="20"/>
                <w:szCs w:val="20"/>
              </w:rPr>
              <w:t>Post</w:t>
            </w:r>
            <w:r w:rsidR="00DD268D" w:rsidRPr="00946A5D">
              <w:rPr>
                <w:rFonts w:ascii="Arial" w:hAnsi="Arial" w:cs="Arial"/>
                <w:color w:val="000000" w:themeColor="text1"/>
                <w:sz w:val="20"/>
                <w:szCs w:val="20"/>
              </w:rPr>
              <w:t>doc</w:t>
            </w:r>
            <w:r w:rsidR="004D0262" w:rsidRPr="00946A5D">
              <w:rPr>
                <w:rFonts w:ascii="Arial" w:hAnsi="Arial" w:cs="Arial"/>
                <w:color w:val="000000" w:themeColor="text1"/>
                <w:sz w:val="20"/>
                <w:szCs w:val="20"/>
              </w:rPr>
              <w:t>toral</w:t>
            </w:r>
            <w:r w:rsidR="00DD268D" w:rsidRPr="00946A5D">
              <w:rPr>
                <w:rFonts w:ascii="Arial" w:hAnsi="Arial" w:cs="Arial"/>
                <w:color w:val="000000" w:themeColor="text1"/>
                <w:sz w:val="20"/>
                <w:szCs w:val="20"/>
              </w:rPr>
              <w:t xml:space="preserve"> Research </w:t>
            </w:r>
            <w:r w:rsidR="00037AAB">
              <w:rPr>
                <w:rFonts w:ascii="Arial" w:hAnsi="Arial" w:cs="Arial"/>
                <w:color w:val="000000" w:themeColor="text1"/>
                <w:sz w:val="20"/>
                <w:szCs w:val="20"/>
              </w:rPr>
              <w:t>Fellow</w:t>
            </w:r>
            <w:r w:rsidR="00463C81" w:rsidRPr="00946A5D">
              <w:rPr>
                <w:rFonts w:ascii="Arial" w:hAnsi="Arial" w:cs="Arial"/>
                <w:color w:val="000000" w:themeColor="text1"/>
                <w:sz w:val="20"/>
                <w:szCs w:val="20"/>
              </w:rPr>
              <w:t xml:space="preserve"> – </w:t>
            </w:r>
          </w:p>
          <w:p w14:paraId="6EBDB93A" w14:textId="67CBFD46" w:rsidR="00594C01" w:rsidRPr="00946A5D" w:rsidRDefault="00A22FA7" w:rsidP="00AA2B67">
            <w:pPr>
              <w:snapToGrid w:val="0"/>
              <w:rPr>
                <w:rFonts w:ascii="Arial" w:hAnsi="Arial" w:cs="Arial"/>
                <w:bCs/>
                <w:color w:val="000000" w:themeColor="text1"/>
                <w:sz w:val="20"/>
              </w:rPr>
            </w:pPr>
            <w:r w:rsidRPr="00946A5D">
              <w:rPr>
                <w:rFonts w:ascii="Arial" w:hAnsi="Arial" w:cs="Arial"/>
                <w:bCs/>
                <w:color w:val="000000" w:themeColor="text1"/>
                <w:sz w:val="20"/>
              </w:rPr>
              <w:t xml:space="preserve">Design For </w:t>
            </w:r>
            <w:r w:rsidR="00BE62AE" w:rsidRPr="00946A5D">
              <w:rPr>
                <w:rFonts w:ascii="Arial" w:hAnsi="Arial" w:cs="Arial"/>
                <w:bCs/>
                <w:color w:val="000000" w:themeColor="text1"/>
                <w:sz w:val="20"/>
              </w:rPr>
              <w:t>Service – A</w:t>
            </w:r>
            <w:r w:rsidR="00093727" w:rsidRPr="00946A5D">
              <w:rPr>
                <w:rFonts w:ascii="Arial" w:hAnsi="Arial" w:cs="Arial"/>
                <w:bCs/>
                <w:color w:val="000000" w:themeColor="text1"/>
                <w:sz w:val="20"/>
              </w:rPr>
              <w:t xml:space="preserve">ntimicrobial Resistance </w:t>
            </w:r>
            <w:r w:rsidR="00176A38" w:rsidRPr="00946A5D">
              <w:rPr>
                <w:rFonts w:ascii="Arial" w:hAnsi="Arial" w:cs="Arial"/>
                <w:bCs/>
                <w:color w:val="000000" w:themeColor="text1"/>
                <w:sz w:val="20"/>
              </w:rPr>
              <w:t>(</w:t>
            </w:r>
            <w:r w:rsidR="00093727" w:rsidRPr="00946A5D">
              <w:rPr>
                <w:rFonts w:ascii="Arial" w:hAnsi="Arial" w:cs="Arial"/>
                <w:bCs/>
                <w:color w:val="000000" w:themeColor="text1"/>
                <w:sz w:val="20"/>
              </w:rPr>
              <w:t>A</w:t>
            </w:r>
            <w:r w:rsidR="00BE62AE" w:rsidRPr="00946A5D">
              <w:rPr>
                <w:rFonts w:ascii="Arial" w:hAnsi="Arial" w:cs="Arial"/>
                <w:bCs/>
                <w:color w:val="000000" w:themeColor="text1"/>
                <w:sz w:val="20"/>
              </w:rPr>
              <w:t>MR</w:t>
            </w:r>
            <w:r w:rsidR="00176A38" w:rsidRPr="00946A5D">
              <w:rPr>
                <w:rFonts w:ascii="Arial" w:hAnsi="Arial" w:cs="Arial"/>
                <w:bCs/>
                <w:color w:val="000000" w:themeColor="text1"/>
                <w:sz w:val="20"/>
              </w:rPr>
              <w:t>)</w:t>
            </w:r>
            <w:r w:rsidR="00BE62AE" w:rsidRPr="00946A5D">
              <w:rPr>
                <w:rFonts w:ascii="Arial" w:hAnsi="Arial" w:cs="Arial"/>
                <w:bCs/>
                <w:color w:val="000000" w:themeColor="text1"/>
                <w:sz w:val="20"/>
              </w:rPr>
              <w:t xml:space="preserve"> and Nursing Practices</w:t>
            </w:r>
          </w:p>
        </w:tc>
        <w:tc>
          <w:tcPr>
            <w:tcW w:w="4932" w:type="dxa"/>
            <w:gridSpan w:val="2"/>
            <w:tcBorders>
              <w:left w:val="nil"/>
              <w:bottom w:val="nil"/>
            </w:tcBorders>
            <w:vAlign w:val="center"/>
          </w:tcPr>
          <w:p w14:paraId="7F77CA65" w14:textId="082EEF09" w:rsidR="00594C01" w:rsidRPr="00946A5D" w:rsidRDefault="00143C49" w:rsidP="00093727">
            <w:pPr>
              <w:rPr>
                <w:rFonts w:ascii="Arial" w:hAnsi="Arial" w:cs="Arial"/>
                <w:b/>
                <w:color w:val="000000" w:themeColor="text1"/>
                <w:sz w:val="20"/>
                <w:szCs w:val="20"/>
              </w:rPr>
            </w:pPr>
            <w:r w:rsidRPr="00946A5D">
              <w:rPr>
                <w:rFonts w:ascii="Arial" w:hAnsi="Arial" w:cs="Arial"/>
                <w:b/>
                <w:color w:val="000000" w:themeColor="text1"/>
                <w:sz w:val="20"/>
                <w:szCs w:val="20"/>
              </w:rPr>
              <w:t>Accountable to</w:t>
            </w:r>
            <w:r w:rsidRPr="00946A5D">
              <w:rPr>
                <w:rFonts w:ascii="Arial" w:hAnsi="Arial" w:cs="Arial"/>
                <w:color w:val="000000" w:themeColor="text1"/>
                <w:sz w:val="20"/>
                <w:szCs w:val="20"/>
              </w:rPr>
              <w:t>:</w:t>
            </w:r>
            <w:r w:rsidR="00594C01" w:rsidRPr="00946A5D">
              <w:rPr>
                <w:rFonts w:ascii="Arial" w:hAnsi="Arial" w:cs="Arial"/>
                <w:color w:val="000000" w:themeColor="text1"/>
                <w:sz w:val="20"/>
                <w:szCs w:val="20"/>
              </w:rPr>
              <w:t xml:space="preserve"> </w:t>
            </w:r>
            <w:r w:rsidR="00DD268D" w:rsidRPr="00946A5D">
              <w:rPr>
                <w:rFonts w:ascii="Arial" w:hAnsi="Arial" w:cs="Arial"/>
                <w:color w:val="000000" w:themeColor="text1"/>
                <w:sz w:val="20"/>
                <w:szCs w:val="20"/>
              </w:rPr>
              <w:t>Principal Investigator</w:t>
            </w:r>
            <w:r w:rsidR="00176A38" w:rsidRPr="00946A5D">
              <w:rPr>
                <w:rFonts w:ascii="Arial" w:hAnsi="Arial" w:cs="Arial"/>
                <w:color w:val="000000" w:themeColor="text1"/>
                <w:sz w:val="20"/>
                <w:szCs w:val="20"/>
              </w:rPr>
              <w:t xml:space="preserve"> (Glasgow)</w:t>
            </w:r>
            <w:r w:rsidR="008E5AEC" w:rsidRPr="00946A5D">
              <w:rPr>
                <w:rFonts w:ascii="Arial" w:hAnsi="Arial" w:cs="Arial"/>
                <w:color w:val="000000" w:themeColor="text1"/>
                <w:sz w:val="20"/>
                <w:szCs w:val="20"/>
              </w:rPr>
              <w:t xml:space="preserve"> and </w:t>
            </w:r>
            <w:r w:rsidR="00093727" w:rsidRPr="00946A5D">
              <w:rPr>
                <w:rFonts w:ascii="Arial" w:hAnsi="Arial" w:cs="Arial"/>
                <w:color w:val="000000" w:themeColor="text1"/>
                <w:sz w:val="20"/>
                <w:szCs w:val="20"/>
              </w:rPr>
              <w:t>Co-Investigator</w:t>
            </w:r>
            <w:r w:rsidR="00176A38" w:rsidRPr="00946A5D">
              <w:rPr>
                <w:rFonts w:ascii="Arial" w:hAnsi="Arial" w:cs="Arial"/>
                <w:color w:val="000000" w:themeColor="text1"/>
                <w:sz w:val="20"/>
                <w:szCs w:val="20"/>
              </w:rPr>
              <w:t xml:space="preserve"> (LCC,</w:t>
            </w:r>
            <w:r w:rsidR="00C459BE" w:rsidRPr="00946A5D">
              <w:rPr>
                <w:rFonts w:ascii="Arial" w:hAnsi="Arial" w:cs="Arial"/>
                <w:color w:val="000000" w:themeColor="text1"/>
                <w:sz w:val="20"/>
                <w:szCs w:val="20"/>
              </w:rPr>
              <w:t xml:space="preserve"> </w:t>
            </w:r>
            <w:r w:rsidR="00176A38" w:rsidRPr="00946A5D">
              <w:rPr>
                <w:rFonts w:ascii="Arial" w:hAnsi="Arial" w:cs="Arial"/>
                <w:color w:val="000000" w:themeColor="text1"/>
                <w:sz w:val="20"/>
                <w:szCs w:val="20"/>
              </w:rPr>
              <w:t>UAL)</w:t>
            </w:r>
            <w:r w:rsidR="00093727" w:rsidRPr="00946A5D">
              <w:rPr>
                <w:rFonts w:ascii="Arial" w:hAnsi="Arial" w:cs="Arial"/>
                <w:color w:val="000000" w:themeColor="text1"/>
                <w:sz w:val="20"/>
                <w:szCs w:val="20"/>
              </w:rPr>
              <w:t>.</w:t>
            </w:r>
          </w:p>
        </w:tc>
      </w:tr>
      <w:tr w:rsidR="00143C49" w:rsidRPr="00946A5D" w14:paraId="0B5F7A30" w14:textId="77777777" w:rsidTr="00463C81">
        <w:trPr>
          <w:cantSplit/>
          <w:trHeight w:val="368"/>
        </w:trPr>
        <w:tc>
          <w:tcPr>
            <w:tcW w:w="3609" w:type="dxa"/>
            <w:tcBorders>
              <w:top w:val="nil"/>
              <w:bottom w:val="nil"/>
              <w:right w:val="nil"/>
            </w:tcBorders>
            <w:vAlign w:val="center"/>
          </w:tcPr>
          <w:p w14:paraId="5DE50874" w14:textId="12C0FE5D" w:rsidR="00143C49" w:rsidRPr="00946A5D" w:rsidRDefault="00143C49" w:rsidP="00596909">
            <w:pPr>
              <w:rPr>
                <w:rFonts w:ascii="Arial" w:hAnsi="Arial" w:cs="Arial"/>
                <w:b/>
                <w:color w:val="000000" w:themeColor="text1"/>
                <w:sz w:val="20"/>
                <w:szCs w:val="20"/>
              </w:rPr>
            </w:pPr>
            <w:r w:rsidRPr="00946A5D">
              <w:rPr>
                <w:rFonts w:ascii="Arial" w:hAnsi="Arial" w:cs="Arial"/>
                <w:b/>
                <w:color w:val="000000" w:themeColor="text1"/>
                <w:sz w:val="20"/>
                <w:szCs w:val="20"/>
              </w:rPr>
              <w:t>Contract Length</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463C81" w:rsidRPr="00946A5D">
              <w:rPr>
                <w:rFonts w:ascii="Arial" w:hAnsi="Arial" w:cs="Arial"/>
                <w:color w:val="000000" w:themeColor="text1"/>
                <w:sz w:val="20"/>
                <w:szCs w:val="20"/>
              </w:rPr>
              <w:t>1</w:t>
            </w:r>
            <w:r w:rsidR="00596909">
              <w:rPr>
                <w:rFonts w:ascii="Arial" w:hAnsi="Arial" w:cs="Arial"/>
                <w:color w:val="000000" w:themeColor="text1"/>
                <w:sz w:val="20"/>
                <w:szCs w:val="20"/>
              </w:rPr>
              <w:t>6</w:t>
            </w:r>
            <w:r w:rsidR="00463C81" w:rsidRPr="00946A5D">
              <w:rPr>
                <w:rFonts w:ascii="Arial" w:hAnsi="Arial" w:cs="Arial"/>
                <w:color w:val="000000" w:themeColor="text1"/>
                <w:sz w:val="20"/>
                <w:szCs w:val="20"/>
              </w:rPr>
              <w:t xml:space="preserve"> months</w:t>
            </w:r>
            <w:r w:rsidR="00127951">
              <w:rPr>
                <w:rFonts w:ascii="Arial" w:hAnsi="Arial" w:cs="Arial"/>
                <w:color w:val="000000" w:themeColor="text1"/>
                <w:sz w:val="20"/>
                <w:szCs w:val="20"/>
              </w:rPr>
              <w:t xml:space="preserve"> </w:t>
            </w:r>
            <w:bookmarkStart w:id="0" w:name="_GoBack"/>
            <w:bookmarkEnd w:id="0"/>
            <w:r w:rsidR="00127951">
              <w:rPr>
                <w:rFonts w:ascii="Arial" w:hAnsi="Arial" w:cs="Arial"/>
                <w:color w:val="000000" w:themeColor="text1"/>
                <w:sz w:val="20"/>
                <w:szCs w:val="20"/>
              </w:rPr>
              <w:t>until 7 January 2020</w:t>
            </w:r>
          </w:p>
        </w:tc>
        <w:tc>
          <w:tcPr>
            <w:tcW w:w="3969" w:type="dxa"/>
            <w:gridSpan w:val="2"/>
            <w:tcBorders>
              <w:top w:val="nil"/>
              <w:left w:val="nil"/>
              <w:bottom w:val="nil"/>
              <w:right w:val="nil"/>
            </w:tcBorders>
            <w:vAlign w:val="center"/>
          </w:tcPr>
          <w:p w14:paraId="3682294D" w14:textId="21861569" w:rsidR="00143C49" w:rsidRPr="00946A5D" w:rsidRDefault="00143C49" w:rsidP="009162FF">
            <w:pPr>
              <w:rPr>
                <w:rFonts w:ascii="Arial" w:hAnsi="Arial" w:cs="Arial"/>
                <w:color w:val="000000" w:themeColor="text1"/>
                <w:sz w:val="20"/>
                <w:szCs w:val="20"/>
              </w:rPr>
            </w:pPr>
            <w:r w:rsidRPr="00946A5D">
              <w:rPr>
                <w:rFonts w:ascii="Arial" w:hAnsi="Arial" w:cs="Arial"/>
                <w:b/>
                <w:color w:val="000000" w:themeColor="text1"/>
                <w:sz w:val="20"/>
                <w:szCs w:val="20"/>
              </w:rPr>
              <w:t>Hours per week</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E8229C">
              <w:rPr>
                <w:rFonts w:ascii="Arial" w:hAnsi="Arial" w:cs="Arial"/>
                <w:color w:val="000000" w:themeColor="text1"/>
                <w:sz w:val="20"/>
                <w:szCs w:val="20"/>
              </w:rPr>
              <w:t xml:space="preserve">0.2 FTE, </w:t>
            </w:r>
            <w:r w:rsidR="009162FF">
              <w:rPr>
                <w:rFonts w:ascii="Arial" w:hAnsi="Arial" w:cs="Arial"/>
                <w:color w:val="000000" w:themeColor="text1"/>
                <w:sz w:val="20"/>
                <w:szCs w:val="20"/>
              </w:rPr>
              <w:t>7</w:t>
            </w:r>
            <w:r w:rsidR="00E8229C">
              <w:rPr>
                <w:rFonts w:ascii="Arial" w:hAnsi="Arial" w:cs="Arial"/>
                <w:color w:val="000000" w:themeColor="text1"/>
                <w:sz w:val="20"/>
                <w:szCs w:val="20"/>
              </w:rPr>
              <w:t>.4 hours approx.</w:t>
            </w:r>
          </w:p>
        </w:tc>
        <w:tc>
          <w:tcPr>
            <w:tcW w:w="2862" w:type="dxa"/>
            <w:tcBorders>
              <w:top w:val="nil"/>
              <w:left w:val="nil"/>
              <w:bottom w:val="nil"/>
            </w:tcBorders>
            <w:vAlign w:val="center"/>
          </w:tcPr>
          <w:p w14:paraId="3A773CAD" w14:textId="687247E3" w:rsidR="00143C49" w:rsidRPr="00946A5D" w:rsidRDefault="00143C49" w:rsidP="00852FA6">
            <w:pPr>
              <w:rPr>
                <w:rFonts w:ascii="Arial" w:hAnsi="Arial" w:cs="Arial"/>
                <w:color w:val="000000" w:themeColor="text1"/>
                <w:sz w:val="20"/>
                <w:szCs w:val="20"/>
              </w:rPr>
            </w:pPr>
            <w:r w:rsidRPr="00946A5D">
              <w:rPr>
                <w:rFonts w:ascii="Arial" w:hAnsi="Arial" w:cs="Arial"/>
                <w:b/>
                <w:color w:val="000000" w:themeColor="text1"/>
                <w:sz w:val="20"/>
                <w:szCs w:val="20"/>
              </w:rPr>
              <w:t>Weeks per year</w:t>
            </w:r>
            <w:r w:rsidRPr="00946A5D">
              <w:rPr>
                <w:rFonts w:ascii="Arial" w:hAnsi="Arial" w:cs="Arial"/>
                <w:color w:val="000000" w:themeColor="text1"/>
                <w:sz w:val="20"/>
                <w:szCs w:val="20"/>
              </w:rPr>
              <w:t>:</w:t>
            </w:r>
            <w:r w:rsidRPr="00946A5D">
              <w:rPr>
                <w:rFonts w:ascii="Arial" w:hAnsi="Arial" w:cs="Arial"/>
                <w:b/>
                <w:color w:val="000000" w:themeColor="text1"/>
                <w:sz w:val="20"/>
                <w:szCs w:val="20"/>
              </w:rPr>
              <w:t xml:space="preserve"> </w:t>
            </w:r>
            <w:r w:rsidR="00E8229C">
              <w:rPr>
                <w:rFonts w:ascii="Arial" w:hAnsi="Arial" w:cs="Arial"/>
                <w:b/>
                <w:color w:val="000000" w:themeColor="text1"/>
                <w:sz w:val="20"/>
                <w:szCs w:val="20"/>
              </w:rPr>
              <w:t>AYR</w:t>
            </w:r>
          </w:p>
        </w:tc>
      </w:tr>
      <w:tr w:rsidR="00594C01" w:rsidRPr="00946A5D" w14:paraId="13ECC6BA" w14:textId="77777777" w:rsidTr="00463C81">
        <w:trPr>
          <w:cantSplit/>
          <w:trHeight w:val="368"/>
        </w:trPr>
        <w:tc>
          <w:tcPr>
            <w:tcW w:w="5508" w:type="dxa"/>
            <w:gridSpan w:val="2"/>
            <w:tcBorders>
              <w:top w:val="nil"/>
              <w:bottom w:val="nil"/>
              <w:right w:val="nil"/>
            </w:tcBorders>
            <w:vAlign w:val="center"/>
          </w:tcPr>
          <w:p w14:paraId="68DF45E6" w14:textId="77777777" w:rsidR="00FA0CD3" w:rsidRPr="00946A5D" w:rsidRDefault="00FA0CD3" w:rsidP="00463C81">
            <w:pPr>
              <w:rPr>
                <w:rFonts w:ascii="Arial" w:hAnsi="Arial" w:cs="Arial"/>
                <w:b/>
                <w:color w:val="000000" w:themeColor="text1"/>
                <w:sz w:val="20"/>
                <w:szCs w:val="20"/>
              </w:rPr>
            </w:pPr>
          </w:p>
          <w:p w14:paraId="588966D0" w14:textId="27B39ADB" w:rsidR="00594C01" w:rsidRPr="00946A5D" w:rsidRDefault="00143C49" w:rsidP="00AA2B67">
            <w:pPr>
              <w:rPr>
                <w:rFonts w:ascii="Arial" w:hAnsi="Arial" w:cs="Arial"/>
                <w:b/>
                <w:color w:val="000000" w:themeColor="text1"/>
                <w:sz w:val="20"/>
                <w:szCs w:val="20"/>
              </w:rPr>
            </w:pPr>
            <w:r w:rsidRPr="00946A5D">
              <w:rPr>
                <w:rFonts w:ascii="Arial" w:hAnsi="Arial" w:cs="Arial"/>
                <w:b/>
                <w:color w:val="000000" w:themeColor="text1"/>
                <w:sz w:val="20"/>
                <w:szCs w:val="20"/>
              </w:rPr>
              <w:t>Salary</w:t>
            </w:r>
            <w:r w:rsidRPr="00946A5D">
              <w:rPr>
                <w:rFonts w:ascii="Arial" w:hAnsi="Arial" w:cs="Arial"/>
                <w:color w:val="000000" w:themeColor="text1"/>
                <w:sz w:val="20"/>
                <w:szCs w:val="20"/>
              </w:rPr>
              <w:t xml:space="preserve">: </w:t>
            </w:r>
            <w:r w:rsidR="00E8229C" w:rsidRPr="00C91D3F">
              <w:rPr>
                <w:rFonts w:asciiTheme="minorHAnsi" w:hAnsiTheme="minorHAnsi"/>
                <w:b/>
                <w:szCs w:val="22"/>
              </w:rPr>
              <w:t>£</w:t>
            </w:r>
            <w:r w:rsidR="00E8229C">
              <w:rPr>
                <w:rFonts w:ascii="Arial" w:hAnsi="Arial" w:cs="Arial"/>
                <w:sz w:val="20"/>
                <w:szCs w:val="20"/>
              </w:rPr>
              <w:t xml:space="preserve">37,265 </w:t>
            </w:r>
            <w:r w:rsidR="00E8229C">
              <w:rPr>
                <w:rFonts w:asciiTheme="minorHAnsi" w:hAnsiTheme="minorHAnsi"/>
                <w:b/>
                <w:szCs w:val="22"/>
              </w:rPr>
              <w:t xml:space="preserve">- </w:t>
            </w:r>
            <w:r w:rsidR="00E8229C" w:rsidRPr="00C91D3F">
              <w:rPr>
                <w:rFonts w:asciiTheme="minorHAnsi" w:hAnsiTheme="minorHAnsi"/>
                <w:b/>
                <w:szCs w:val="22"/>
              </w:rPr>
              <w:t>£</w:t>
            </w:r>
            <w:r w:rsidR="00E8229C" w:rsidRPr="00B94819">
              <w:rPr>
                <w:rFonts w:asciiTheme="minorHAnsi" w:hAnsiTheme="minorHAnsi"/>
                <w:szCs w:val="22"/>
              </w:rPr>
              <w:t>44</w:t>
            </w:r>
            <w:r w:rsidR="00E8229C">
              <w:rPr>
                <w:rFonts w:ascii="Arial" w:hAnsi="Arial" w:cs="Arial"/>
                <w:sz w:val="20"/>
                <w:szCs w:val="20"/>
              </w:rPr>
              <w:t xml:space="preserve">,708 </w:t>
            </w:r>
            <w:r w:rsidR="00AA2B67">
              <w:rPr>
                <w:rFonts w:ascii="Arial" w:hAnsi="Arial" w:cs="Arial"/>
                <w:sz w:val="20"/>
                <w:szCs w:val="20"/>
              </w:rPr>
              <w:t>per annum</w:t>
            </w:r>
            <w:r w:rsidR="00E8229C" w:rsidRPr="00AA2B67">
              <w:rPr>
                <w:rFonts w:ascii="Arial" w:hAnsi="Arial" w:cs="Arial"/>
                <w:sz w:val="20"/>
                <w:szCs w:val="20"/>
              </w:rPr>
              <w:t xml:space="preserve"> </w:t>
            </w:r>
            <w:sdt>
              <w:sdtPr>
                <w:rPr>
                  <w:rFonts w:asciiTheme="minorHAnsi" w:hAnsiTheme="minorHAnsi"/>
                  <w:szCs w:val="22"/>
                </w:rPr>
                <w:alias w:val="Pay type"/>
                <w:tag w:val="Pay type"/>
                <w:id w:val="15567245"/>
                <w:placeholder>
                  <w:docPart w:val="2F2FAE84EE294E978380CD82CBF10724"/>
                </w:placeholder>
                <w:comboBox>
                  <w:listItem w:displayText="per annum" w:value="per annum"/>
                  <w:listItem w:displayText="pro rata" w:value="pro rata"/>
                </w:comboBox>
              </w:sdtPr>
              <w:sdtEndPr/>
              <w:sdtContent>
                <w:r w:rsidR="00E8229C" w:rsidRPr="00AA2B67">
                  <w:rPr>
                    <w:rFonts w:asciiTheme="minorHAnsi" w:hAnsiTheme="minorHAnsi"/>
                    <w:szCs w:val="22"/>
                  </w:rPr>
                  <w:t>pro rata</w:t>
                </w:r>
              </w:sdtContent>
            </w:sdt>
            <w:r w:rsidR="00E8229C">
              <w:rPr>
                <w:rFonts w:asciiTheme="minorHAnsi" w:hAnsiTheme="minorHAnsi"/>
                <w:b/>
                <w:color w:val="FF0000"/>
                <w:szCs w:val="22"/>
              </w:rPr>
              <w:t xml:space="preserve">  </w:t>
            </w:r>
          </w:p>
        </w:tc>
        <w:tc>
          <w:tcPr>
            <w:tcW w:w="4932" w:type="dxa"/>
            <w:gridSpan w:val="2"/>
            <w:tcBorders>
              <w:top w:val="nil"/>
              <w:left w:val="nil"/>
              <w:bottom w:val="nil"/>
            </w:tcBorders>
            <w:vAlign w:val="center"/>
          </w:tcPr>
          <w:p w14:paraId="2A3A26BC" w14:textId="7E5D4672" w:rsidR="00594C01" w:rsidRPr="00946A5D" w:rsidRDefault="00143C49" w:rsidP="007139AA">
            <w:pPr>
              <w:rPr>
                <w:rFonts w:ascii="Arial" w:hAnsi="Arial" w:cs="Arial"/>
                <w:b/>
                <w:color w:val="000000" w:themeColor="text1"/>
                <w:sz w:val="20"/>
                <w:szCs w:val="20"/>
              </w:rPr>
            </w:pPr>
            <w:r w:rsidRPr="00946A5D">
              <w:rPr>
                <w:rFonts w:ascii="Arial" w:hAnsi="Arial" w:cs="Arial"/>
                <w:b/>
                <w:color w:val="000000" w:themeColor="text1"/>
                <w:sz w:val="20"/>
                <w:szCs w:val="20"/>
              </w:rPr>
              <w:t>Grade</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E8229C">
              <w:rPr>
                <w:rFonts w:ascii="Arial" w:hAnsi="Arial" w:cs="Arial"/>
                <w:color w:val="000000" w:themeColor="text1"/>
                <w:sz w:val="20"/>
                <w:szCs w:val="20"/>
              </w:rPr>
              <w:t>5</w:t>
            </w:r>
          </w:p>
        </w:tc>
      </w:tr>
      <w:tr w:rsidR="00594C01" w:rsidRPr="00946A5D" w14:paraId="0B3C1917" w14:textId="77777777" w:rsidTr="00463C81">
        <w:trPr>
          <w:cantSplit/>
          <w:trHeight w:val="368"/>
        </w:trPr>
        <w:tc>
          <w:tcPr>
            <w:tcW w:w="5508" w:type="dxa"/>
            <w:gridSpan w:val="2"/>
            <w:tcBorders>
              <w:top w:val="nil"/>
              <w:right w:val="nil"/>
            </w:tcBorders>
            <w:vAlign w:val="center"/>
          </w:tcPr>
          <w:p w14:paraId="7D908B88" w14:textId="4C5FAB93" w:rsidR="00594C01" w:rsidRPr="00946A5D" w:rsidRDefault="0009361E" w:rsidP="00176A38">
            <w:pPr>
              <w:rPr>
                <w:rFonts w:ascii="Arial" w:hAnsi="Arial" w:cs="Arial"/>
                <w:color w:val="000000" w:themeColor="text1"/>
                <w:sz w:val="20"/>
                <w:szCs w:val="20"/>
              </w:rPr>
            </w:pPr>
            <w:r w:rsidRPr="00946A5D">
              <w:rPr>
                <w:rFonts w:ascii="Arial" w:hAnsi="Arial" w:cs="Arial"/>
                <w:b/>
                <w:bCs/>
                <w:color w:val="000000" w:themeColor="text1"/>
                <w:sz w:val="20"/>
                <w:szCs w:val="20"/>
              </w:rPr>
              <w:t>College</w:t>
            </w:r>
            <w:r w:rsidR="00463C81" w:rsidRPr="00946A5D">
              <w:rPr>
                <w:rFonts w:ascii="Arial" w:hAnsi="Arial" w:cs="Arial"/>
                <w:b/>
                <w:bCs/>
                <w:color w:val="000000" w:themeColor="text1"/>
                <w:sz w:val="20"/>
                <w:szCs w:val="20"/>
              </w:rPr>
              <w:t>/ Service</w:t>
            </w:r>
            <w:r w:rsidR="00143C49"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037AAB" w:rsidRPr="001B4879">
              <w:rPr>
                <w:rFonts w:ascii="Arial" w:hAnsi="Arial" w:cs="Arial"/>
                <w:sz w:val="20"/>
              </w:rPr>
              <w:t xml:space="preserve"> Academic and Development Services</w:t>
            </w:r>
          </w:p>
        </w:tc>
        <w:tc>
          <w:tcPr>
            <w:tcW w:w="4932" w:type="dxa"/>
            <w:gridSpan w:val="2"/>
            <w:tcBorders>
              <w:top w:val="nil"/>
              <w:left w:val="nil"/>
            </w:tcBorders>
            <w:vAlign w:val="center"/>
          </w:tcPr>
          <w:p w14:paraId="2D45E8ED" w14:textId="77777777" w:rsidR="008E5AEC" w:rsidRPr="00946A5D" w:rsidRDefault="008E5AEC" w:rsidP="00463C81">
            <w:pPr>
              <w:ind w:left="-22" w:firstLine="22"/>
              <w:rPr>
                <w:rFonts w:ascii="Arial" w:hAnsi="Arial" w:cs="Arial"/>
                <w:b/>
                <w:color w:val="000000" w:themeColor="text1"/>
                <w:sz w:val="20"/>
                <w:szCs w:val="20"/>
              </w:rPr>
            </w:pPr>
          </w:p>
          <w:p w14:paraId="6E05A423" w14:textId="1916BA1A" w:rsidR="00594C01" w:rsidRPr="00946A5D" w:rsidRDefault="00143C49" w:rsidP="00463C81">
            <w:pPr>
              <w:ind w:left="-22" w:firstLine="22"/>
              <w:rPr>
                <w:rFonts w:ascii="Arial" w:hAnsi="Arial" w:cs="Arial"/>
                <w:color w:val="000000" w:themeColor="text1"/>
                <w:sz w:val="20"/>
                <w:szCs w:val="20"/>
              </w:rPr>
            </w:pPr>
            <w:r w:rsidRPr="00946A5D">
              <w:rPr>
                <w:rFonts w:ascii="Arial" w:hAnsi="Arial" w:cs="Arial"/>
                <w:b/>
                <w:color w:val="000000" w:themeColor="text1"/>
                <w:sz w:val="20"/>
                <w:szCs w:val="20"/>
              </w:rPr>
              <w:t>Location</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176A38" w:rsidRPr="00946A5D">
              <w:rPr>
                <w:rFonts w:ascii="Arial" w:hAnsi="Arial" w:cs="Arial"/>
                <w:color w:val="000000" w:themeColor="text1"/>
                <w:sz w:val="20"/>
                <w:lang w:eastAsia="ar-SA"/>
              </w:rPr>
              <w:t>L</w:t>
            </w:r>
            <w:r w:rsidR="00037AAB">
              <w:rPr>
                <w:rFonts w:ascii="Arial" w:hAnsi="Arial" w:cs="Arial"/>
                <w:color w:val="000000" w:themeColor="text1"/>
                <w:sz w:val="20"/>
                <w:lang w:eastAsia="ar-SA"/>
              </w:rPr>
              <w:t xml:space="preserve">ondon </w:t>
            </w:r>
            <w:r w:rsidR="00176A38" w:rsidRPr="00946A5D">
              <w:rPr>
                <w:rFonts w:ascii="Arial" w:hAnsi="Arial" w:cs="Arial"/>
                <w:color w:val="000000" w:themeColor="text1"/>
                <w:sz w:val="20"/>
                <w:lang w:eastAsia="ar-SA"/>
              </w:rPr>
              <w:t>C</w:t>
            </w:r>
            <w:r w:rsidR="00037AAB">
              <w:rPr>
                <w:rFonts w:ascii="Arial" w:hAnsi="Arial" w:cs="Arial"/>
                <w:color w:val="000000" w:themeColor="text1"/>
                <w:sz w:val="20"/>
                <w:lang w:eastAsia="ar-SA"/>
              </w:rPr>
              <w:t xml:space="preserve">ollege of </w:t>
            </w:r>
            <w:r w:rsidR="00176A38" w:rsidRPr="00946A5D">
              <w:rPr>
                <w:rFonts w:ascii="Arial" w:hAnsi="Arial" w:cs="Arial"/>
                <w:color w:val="000000" w:themeColor="text1"/>
                <w:sz w:val="20"/>
                <w:lang w:eastAsia="ar-SA"/>
              </w:rPr>
              <w:t>C</w:t>
            </w:r>
            <w:r w:rsidR="00037AAB">
              <w:rPr>
                <w:rFonts w:ascii="Arial" w:hAnsi="Arial" w:cs="Arial"/>
                <w:color w:val="000000" w:themeColor="text1"/>
                <w:sz w:val="20"/>
                <w:lang w:eastAsia="ar-SA"/>
              </w:rPr>
              <w:t>ommunication</w:t>
            </w:r>
            <w:r w:rsidR="00176A38" w:rsidRPr="00946A5D">
              <w:rPr>
                <w:rFonts w:ascii="Arial" w:hAnsi="Arial" w:cs="Arial"/>
                <w:color w:val="000000" w:themeColor="text1"/>
                <w:sz w:val="20"/>
                <w:lang w:eastAsia="ar-SA"/>
              </w:rPr>
              <w:t>, Elephant and Castle London SE1 6SB</w:t>
            </w:r>
          </w:p>
          <w:p w14:paraId="6976BCF6" w14:textId="77777777" w:rsidR="008E5AEC" w:rsidRPr="00946A5D" w:rsidRDefault="008E5AEC" w:rsidP="00463C81">
            <w:pPr>
              <w:ind w:left="-22" w:firstLine="22"/>
              <w:rPr>
                <w:rFonts w:ascii="Arial" w:hAnsi="Arial" w:cs="Arial"/>
                <w:color w:val="000000" w:themeColor="text1"/>
                <w:sz w:val="20"/>
                <w:szCs w:val="20"/>
              </w:rPr>
            </w:pPr>
          </w:p>
        </w:tc>
      </w:tr>
      <w:tr w:rsidR="00594C01" w:rsidRPr="00946A5D" w14:paraId="54952ED8" w14:textId="77777777" w:rsidTr="00463C81">
        <w:tc>
          <w:tcPr>
            <w:tcW w:w="10440" w:type="dxa"/>
            <w:gridSpan w:val="4"/>
          </w:tcPr>
          <w:p w14:paraId="1B9B342A" w14:textId="77777777" w:rsidR="00594C01" w:rsidRPr="00946A5D" w:rsidRDefault="00594C01" w:rsidP="00463C81">
            <w:pPr>
              <w:spacing w:after="120"/>
              <w:rPr>
                <w:rFonts w:ascii="Arial" w:hAnsi="Arial" w:cs="Arial"/>
                <w:color w:val="000000" w:themeColor="text1"/>
                <w:sz w:val="20"/>
                <w:szCs w:val="20"/>
              </w:rPr>
            </w:pPr>
            <w:r w:rsidRPr="00946A5D">
              <w:rPr>
                <w:rFonts w:ascii="Arial" w:hAnsi="Arial" w:cs="Arial"/>
                <w:b/>
                <w:color w:val="000000" w:themeColor="text1"/>
                <w:sz w:val="20"/>
                <w:szCs w:val="20"/>
              </w:rPr>
              <w:t>Purpose of Role:</w:t>
            </w:r>
            <w:r w:rsidRPr="00946A5D">
              <w:rPr>
                <w:rFonts w:ascii="Arial" w:hAnsi="Arial" w:cs="Arial"/>
                <w:color w:val="000000" w:themeColor="text1"/>
                <w:sz w:val="20"/>
                <w:szCs w:val="20"/>
              </w:rPr>
              <w:t xml:space="preserve"> </w:t>
            </w:r>
          </w:p>
          <w:p w14:paraId="30017887" w14:textId="30487C0E" w:rsidR="001E2C7A" w:rsidRPr="00946A5D" w:rsidRDefault="00DD268D" w:rsidP="001E2C7A">
            <w:p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support the Principal Investigator (PI) </w:t>
            </w:r>
            <w:r w:rsidR="00176A38" w:rsidRPr="00946A5D">
              <w:rPr>
                <w:rFonts w:ascii="Arial" w:hAnsi="Arial" w:cs="Arial"/>
                <w:color w:val="000000" w:themeColor="text1"/>
                <w:sz w:val="20"/>
                <w:szCs w:val="20"/>
              </w:rPr>
              <w:t>and the Co-I</w:t>
            </w:r>
            <w:r w:rsidR="00AA2B67">
              <w:rPr>
                <w:rFonts w:ascii="Arial" w:hAnsi="Arial" w:cs="Arial"/>
                <w:color w:val="000000" w:themeColor="text1"/>
                <w:sz w:val="20"/>
                <w:szCs w:val="20"/>
              </w:rPr>
              <w:t>nvestigator (CI)</w:t>
            </w:r>
            <w:r w:rsidR="0014526A" w:rsidRPr="00946A5D">
              <w:rPr>
                <w:rFonts w:ascii="Arial" w:hAnsi="Arial" w:cs="Arial"/>
                <w:color w:val="000000" w:themeColor="text1"/>
                <w:sz w:val="20"/>
                <w:szCs w:val="20"/>
              </w:rPr>
              <w:t xml:space="preserve"> </w:t>
            </w:r>
            <w:r w:rsidRPr="00946A5D">
              <w:rPr>
                <w:rFonts w:ascii="Arial" w:hAnsi="Arial" w:cs="Arial"/>
                <w:color w:val="000000" w:themeColor="text1"/>
                <w:sz w:val="20"/>
                <w:szCs w:val="20"/>
              </w:rPr>
              <w:t>in the fulfilment of proje</w:t>
            </w:r>
            <w:r w:rsidR="0014526A" w:rsidRPr="00946A5D">
              <w:rPr>
                <w:rFonts w:ascii="Arial" w:hAnsi="Arial" w:cs="Arial"/>
                <w:color w:val="000000" w:themeColor="text1"/>
                <w:sz w:val="20"/>
                <w:szCs w:val="20"/>
              </w:rPr>
              <w:t xml:space="preserve">ct deliverables </w:t>
            </w:r>
            <w:r w:rsidRPr="00946A5D">
              <w:rPr>
                <w:rFonts w:ascii="Arial" w:hAnsi="Arial" w:cs="Arial"/>
                <w:color w:val="000000" w:themeColor="text1"/>
                <w:sz w:val="20"/>
                <w:szCs w:val="20"/>
              </w:rPr>
              <w:t>and to independently research, collate and document ke</w:t>
            </w:r>
            <w:r w:rsidR="00F81175" w:rsidRPr="00946A5D">
              <w:rPr>
                <w:rFonts w:ascii="Arial" w:hAnsi="Arial" w:cs="Arial"/>
                <w:color w:val="000000" w:themeColor="text1"/>
                <w:sz w:val="20"/>
                <w:szCs w:val="20"/>
              </w:rPr>
              <w:t xml:space="preserve">y aspects of the project and </w:t>
            </w:r>
            <w:r w:rsidRPr="00946A5D">
              <w:rPr>
                <w:rFonts w:ascii="Arial" w:hAnsi="Arial" w:cs="Arial"/>
                <w:color w:val="000000" w:themeColor="text1"/>
                <w:sz w:val="20"/>
                <w:szCs w:val="20"/>
              </w:rPr>
              <w:t>facilitate its effective and efficient delivery.</w:t>
            </w:r>
          </w:p>
          <w:p w14:paraId="2C2CFA90" w14:textId="0310A11D" w:rsidR="001E2C7A" w:rsidRPr="00946A5D" w:rsidRDefault="001E2C7A" w:rsidP="001E2C7A">
            <w:pPr>
              <w:spacing w:after="120"/>
              <w:rPr>
                <w:rFonts w:ascii="Arial" w:hAnsi="Arial" w:cs="Arial"/>
                <w:color w:val="000000" w:themeColor="text1"/>
                <w:sz w:val="20"/>
                <w:szCs w:val="20"/>
              </w:rPr>
            </w:pPr>
          </w:p>
        </w:tc>
      </w:tr>
      <w:tr w:rsidR="00594C01" w:rsidRPr="00946A5D" w14:paraId="55A00E47" w14:textId="77777777" w:rsidTr="00463C81">
        <w:trPr>
          <w:trHeight w:val="409"/>
        </w:trPr>
        <w:tc>
          <w:tcPr>
            <w:tcW w:w="10440" w:type="dxa"/>
            <w:gridSpan w:val="4"/>
          </w:tcPr>
          <w:p w14:paraId="7A32E7B6" w14:textId="736A85AE" w:rsidR="004879C9" w:rsidRPr="00946A5D" w:rsidRDefault="00594C01" w:rsidP="00463C81">
            <w:pPr>
              <w:spacing w:after="120"/>
              <w:rPr>
                <w:rFonts w:ascii="Arial" w:hAnsi="Arial" w:cs="Arial"/>
                <w:b/>
                <w:color w:val="000000" w:themeColor="text1"/>
                <w:sz w:val="20"/>
                <w:szCs w:val="22"/>
              </w:rPr>
            </w:pPr>
            <w:r w:rsidRPr="00946A5D">
              <w:rPr>
                <w:rFonts w:ascii="Arial" w:hAnsi="Arial" w:cs="Arial"/>
                <w:b/>
                <w:color w:val="000000" w:themeColor="text1"/>
                <w:sz w:val="20"/>
                <w:szCs w:val="22"/>
              </w:rPr>
              <w:t>Duties and Responsibilities</w:t>
            </w:r>
          </w:p>
          <w:p w14:paraId="7D9A37C0" w14:textId="6219169E" w:rsidR="0094561A" w:rsidRPr="00946A5D" w:rsidRDefault="0094561A"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work with the project team to develop visual tools to engage nurses in discussions around </w:t>
            </w:r>
            <w:r w:rsidR="00F9428E">
              <w:rPr>
                <w:rFonts w:ascii="Arial" w:hAnsi="Arial" w:cs="Arial"/>
                <w:color w:val="000000" w:themeColor="text1"/>
                <w:sz w:val="20"/>
                <w:szCs w:val="20"/>
              </w:rPr>
              <w:t>antimicrobial resistance (</w:t>
            </w:r>
            <w:r w:rsidRPr="00946A5D">
              <w:rPr>
                <w:rFonts w:ascii="Arial" w:hAnsi="Arial" w:cs="Arial"/>
                <w:color w:val="000000" w:themeColor="text1"/>
                <w:sz w:val="20"/>
                <w:szCs w:val="20"/>
              </w:rPr>
              <w:t>AMR</w:t>
            </w:r>
            <w:r w:rsidR="00F9428E">
              <w:rPr>
                <w:rFonts w:ascii="Arial" w:hAnsi="Arial" w:cs="Arial"/>
                <w:color w:val="000000" w:themeColor="text1"/>
                <w:sz w:val="20"/>
                <w:szCs w:val="20"/>
              </w:rPr>
              <w:t>)</w:t>
            </w:r>
            <w:r w:rsidRPr="00946A5D">
              <w:rPr>
                <w:rFonts w:ascii="Arial" w:hAnsi="Arial" w:cs="Arial"/>
                <w:color w:val="000000" w:themeColor="text1"/>
                <w:sz w:val="20"/>
                <w:szCs w:val="20"/>
              </w:rPr>
              <w:t>.</w:t>
            </w:r>
          </w:p>
          <w:p w14:paraId="6F1E2B28" w14:textId="16C64D63" w:rsidR="0092581C" w:rsidRPr="00946A5D" w:rsidRDefault="0094561A"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undertake relevant literature review in relation to research in</w:t>
            </w:r>
            <w:r w:rsidR="00F74840">
              <w:rPr>
                <w:rFonts w:ascii="Arial" w:hAnsi="Arial" w:cs="Arial"/>
                <w:color w:val="000000" w:themeColor="text1"/>
                <w:sz w:val="20"/>
                <w:szCs w:val="20"/>
              </w:rPr>
              <w:t>to</w:t>
            </w:r>
            <w:r w:rsidRPr="00946A5D">
              <w:rPr>
                <w:rFonts w:ascii="Arial" w:hAnsi="Arial" w:cs="Arial"/>
                <w:color w:val="000000" w:themeColor="text1"/>
                <w:sz w:val="20"/>
                <w:szCs w:val="20"/>
              </w:rPr>
              <w:t xml:space="preserve"> collaborative design in healthcare contexts particularly with reference to infection practices and control</w:t>
            </w:r>
            <w:r w:rsidR="0092581C" w:rsidRPr="00946A5D">
              <w:rPr>
                <w:rFonts w:ascii="Arial" w:hAnsi="Arial" w:cs="Arial"/>
                <w:color w:val="000000" w:themeColor="text1"/>
                <w:sz w:val="20"/>
                <w:szCs w:val="20"/>
              </w:rPr>
              <w:t>.</w:t>
            </w:r>
          </w:p>
          <w:p w14:paraId="231E7AB0" w14:textId="589750A2" w:rsidR="0070692E" w:rsidRPr="00946A5D" w:rsidRDefault="0092581C"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create visual templates and prompts for workshop activities.</w:t>
            </w:r>
            <w:r w:rsidR="0094561A" w:rsidRPr="00946A5D">
              <w:rPr>
                <w:rFonts w:ascii="Arial" w:hAnsi="Arial" w:cs="Arial"/>
                <w:color w:val="000000" w:themeColor="text1"/>
                <w:sz w:val="20"/>
                <w:szCs w:val="20"/>
              </w:rPr>
              <w:t xml:space="preserve"> </w:t>
            </w:r>
          </w:p>
          <w:p w14:paraId="67980431" w14:textId="4F02BEEA" w:rsidR="0070692E" w:rsidRPr="00946A5D" w:rsidRDefault="0070692E"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contribute to the </w:t>
            </w:r>
            <w:r w:rsidR="0092581C" w:rsidRPr="00946A5D">
              <w:rPr>
                <w:rFonts w:ascii="Arial" w:hAnsi="Arial" w:cs="Arial"/>
                <w:color w:val="000000" w:themeColor="text1"/>
                <w:sz w:val="20"/>
                <w:szCs w:val="20"/>
              </w:rPr>
              <w:t>development and</w:t>
            </w:r>
            <w:r w:rsidRPr="00946A5D">
              <w:rPr>
                <w:rFonts w:ascii="Arial" w:hAnsi="Arial" w:cs="Arial"/>
                <w:color w:val="000000" w:themeColor="text1"/>
                <w:sz w:val="20"/>
                <w:szCs w:val="20"/>
              </w:rPr>
              <w:t xml:space="preserve"> delivery </w:t>
            </w:r>
            <w:r w:rsidR="0092581C" w:rsidRPr="00946A5D">
              <w:rPr>
                <w:rFonts w:ascii="Arial" w:hAnsi="Arial" w:cs="Arial"/>
                <w:color w:val="000000" w:themeColor="text1"/>
                <w:sz w:val="20"/>
                <w:szCs w:val="20"/>
              </w:rPr>
              <w:t xml:space="preserve">of collaborative workshop activities with hospital and community based nurses. </w:t>
            </w:r>
          </w:p>
          <w:p w14:paraId="0040C90C" w14:textId="24E9AF22" w:rsidR="00DD268D" w:rsidRPr="002E1C8C" w:rsidRDefault="0070692E"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w:t>
            </w:r>
            <w:r w:rsidRPr="00946A5D">
              <w:rPr>
                <w:rFonts w:ascii="Arial" w:hAnsi="Arial"/>
                <w:color w:val="000000" w:themeColor="text1"/>
                <w:sz w:val="20"/>
                <w:szCs w:val="20"/>
              </w:rPr>
              <w:t>contribute to the</w:t>
            </w:r>
            <w:r w:rsidR="00336BA0" w:rsidRPr="00946A5D">
              <w:rPr>
                <w:rFonts w:ascii="Arial" w:hAnsi="Arial"/>
                <w:color w:val="000000" w:themeColor="text1"/>
                <w:sz w:val="20"/>
                <w:szCs w:val="20"/>
              </w:rPr>
              <w:t xml:space="preserve"> analysis of the challenges, strength and added value of deploying particular arts and humanities approaches in health services research.</w:t>
            </w:r>
          </w:p>
          <w:p w14:paraId="1C606FE9" w14:textId="77777777" w:rsidR="002E1C8C" w:rsidRPr="00946A5D" w:rsidRDefault="002E1C8C"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contribute to the development of priorities around AMR and nursing practices that will inform policy, planning, education and further research.</w:t>
            </w:r>
          </w:p>
          <w:p w14:paraId="50938E0E" w14:textId="502D6B70" w:rsidR="00F74840" w:rsidRPr="00946A5D" w:rsidRDefault="00F74840" w:rsidP="00161D02">
            <w:pPr>
              <w:numPr>
                <w:ilvl w:val="0"/>
                <w:numId w:val="25"/>
              </w:numPr>
              <w:spacing w:after="120"/>
              <w:rPr>
                <w:rFonts w:ascii="Arial" w:hAnsi="Arial" w:cs="Arial"/>
                <w:color w:val="000000" w:themeColor="text1"/>
                <w:sz w:val="20"/>
                <w:szCs w:val="20"/>
              </w:rPr>
            </w:pPr>
            <w:r>
              <w:rPr>
                <w:rFonts w:ascii="Arial" w:hAnsi="Arial"/>
                <w:color w:val="000000" w:themeColor="text1"/>
                <w:sz w:val="20"/>
                <w:szCs w:val="20"/>
              </w:rPr>
              <w:t>To support the communication of the project through social media and a research blog.</w:t>
            </w:r>
          </w:p>
          <w:p w14:paraId="61F38FEE" w14:textId="17C05E9E" w:rsidR="00772396" w:rsidRPr="00946A5D" w:rsidRDefault="00772396" w:rsidP="00161D02">
            <w:pPr>
              <w:numPr>
                <w:ilvl w:val="0"/>
                <w:numId w:val="25"/>
              </w:numPr>
              <w:autoSpaceDE w:val="0"/>
              <w:autoSpaceDN w:val="0"/>
              <w:adjustRightInd w:val="0"/>
              <w:spacing w:after="120"/>
              <w:rPr>
                <w:rFonts w:ascii="Arial" w:hAnsi="Arial" w:cs="Arial"/>
                <w:color w:val="000000" w:themeColor="text1"/>
                <w:sz w:val="20"/>
                <w:szCs w:val="20"/>
                <w:lang w:eastAsia="en-GB"/>
              </w:rPr>
            </w:pPr>
            <w:r w:rsidRPr="00946A5D">
              <w:rPr>
                <w:rFonts w:ascii="Arial" w:hAnsi="Arial" w:cs="Arial"/>
                <w:color w:val="000000" w:themeColor="text1"/>
                <w:sz w:val="20"/>
                <w:szCs w:val="20"/>
                <w:lang w:eastAsia="en-GB"/>
              </w:rPr>
              <w:t>To liaise with</w:t>
            </w:r>
            <w:r w:rsidR="00AA2B67">
              <w:rPr>
                <w:rFonts w:ascii="Arial" w:hAnsi="Arial" w:cs="Arial"/>
                <w:color w:val="000000" w:themeColor="text1"/>
                <w:sz w:val="20"/>
                <w:szCs w:val="20"/>
                <w:lang w:eastAsia="en-GB"/>
              </w:rPr>
              <w:t xml:space="preserve"> the</w:t>
            </w:r>
            <w:r w:rsidRPr="00946A5D">
              <w:rPr>
                <w:rFonts w:ascii="Arial" w:hAnsi="Arial" w:cs="Arial"/>
                <w:color w:val="000000" w:themeColor="text1"/>
                <w:sz w:val="20"/>
                <w:szCs w:val="20"/>
                <w:lang w:eastAsia="en-GB"/>
              </w:rPr>
              <w:t xml:space="preserve"> PI and CI to ensure the smooth running of the project.</w:t>
            </w:r>
          </w:p>
          <w:p w14:paraId="57E59412" w14:textId="77777777" w:rsidR="00772396" w:rsidRPr="00946A5D" w:rsidRDefault="00772396"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participate in collaborative research with the PI and CI.</w:t>
            </w:r>
          </w:p>
          <w:p w14:paraId="1D6E64FC" w14:textId="37630707" w:rsidR="00DD268D" w:rsidRDefault="00DD268D"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contribute to the outcomes of the project through an involvement in </w:t>
            </w:r>
            <w:r w:rsidR="00DF4F02" w:rsidRPr="00946A5D">
              <w:rPr>
                <w:rFonts w:ascii="Arial" w:hAnsi="Arial" w:cs="Arial"/>
                <w:color w:val="000000" w:themeColor="text1"/>
                <w:sz w:val="20"/>
                <w:szCs w:val="20"/>
              </w:rPr>
              <w:t xml:space="preserve">the preparation and </w:t>
            </w:r>
            <w:r w:rsidRPr="00946A5D">
              <w:rPr>
                <w:rFonts w:ascii="Arial" w:hAnsi="Arial" w:cs="Arial"/>
                <w:color w:val="000000" w:themeColor="text1"/>
                <w:sz w:val="20"/>
                <w:szCs w:val="20"/>
              </w:rPr>
              <w:t>presentation of papers at conferences, contributions to refereed journals, and the editing and/or authoring of book chapters where appropriate</w:t>
            </w:r>
            <w:r w:rsidR="0092581C" w:rsidRPr="00946A5D">
              <w:rPr>
                <w:rFonts w:ascii="Arial" w:hAnsi="Arial" w:cs="Arial"/>
                <w:color w:val="000000" w:themeColor="text1"/>
                <w:sz w:val="20"/>
                <w:szCs w:val="20"/>
              </w:rPr>
              <w:t>.</w:t>
            </w:r>
          </w:p>
          <w:p w14:paraId="326543E9" w14:textId="49FA945C" w:rsidR="00161D02" w:rsidRDefault="00161D02" w:rsidP="00161D02">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Support and participate in any additional tasks or documentation as required by the project</w:t>
            </w:r>
            <w:r w:rsidR="00AA2B67">
              <w:rPr>
                <w:rFonts w:ascii="Arial" w:hAnsi="Arial" w:cs="Arial"/>
                <w:color w:val="000000" w:themeColor="text1"/>
                <w:sz w:val="20"/>
                <w:szCs w:val="20"/>
              </w:rPr>
              <w:t>.</w:t>
            </w:r>
          </w:p>
          <w:p w14:paraId="71EB1111" w14:textId="2D1A79C5" w:rsidR="00161D02" w:rsidRDefault="00161D02" w:rsidP="00161D02">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perform such duties consistent with your role as may from time to time be assigned to you anywhere within the University</w:t>
            </w:r>
            <w:r w:rsidR="00AA2B67">
              <w:rPr>
                <w:rFonts w:ascii="Arial" w:hAnsi="Arial" w:cs="Arial"/>
                <w:color w:val="000000" w:themeColor="text1"/>
                <w:sz w:val="20"/>
                <w:szCs w:val="20"/>
              </w:rPr>
              <w:t>.</w:t>
            </w:r>
          </w:p>
          <w:p w14:paraId="61FAA7B1" w14:textId="7DB94278" w:rsidR="00161D02" w:rsidRDefault="00161D02" w:rsidP="00161D02">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undertake health and safety duties and responsibilities appropriate to the role</w:t>
            </w:r>
            <w:r w:rsidR="00AA2B67">
              <w:rPr>
                <w:rFonts w:ascii="Arial" w:hAnsi="Arial" w:cs="Arial"/>
                <w:color w:val="000000" w:themeColor="text1"/>
                <w:sz w:val="20"/>
                <w:szCs w:val="20"/>
              </w:rPr>
              <w:t>.</w:t>
            </w:r>
          </w:p>
          <w:p w14:paraId="68002E81" w14:textId="6BBE4711" w:rsidR="00161D02" w:rsidRDefault="00161D02" w:rsidP="00161D02">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work in accordance with the University’s Equal Opportunities Policy and the Staff Charter, promoting equality and diversity in your work</w:t>
            </w:r>
            <w:r w:rsidR="00AA2B67">
              <w:rPr>
                <w:rFonts w:ascii="Arial" w:hAnsi="Arial" w:cs="Arial"/>
                <w:color w:val="000000" w:themeColor="text1"/>
                <w:sz w:val="20"/>
                <w:szCs w:val="20"/>
              </w:rPr>
              <w:t>.</w:t>
            </w:r>
          </w:p>
          <w:p w14:paraId="6F5E09E2" w14:textId="4737F9FE" w:rsidR="00161D02" w:rsidRPr="009F0711" w:rsidRDefault="00161D02" w:rsidP="00EC49B6">
            <w:pPr>
              <w:numPr>
                <w:ilvl w:val="0"/>
                <w:numId w:val="25"/>
              </w:numPr>
              <w:spacing w:after="120"/>
              <w:rPr>
                <w:rFonts w:ascii="Arial" w:hAnsi="Arial" w:cs="Arial"/>
                <w:color w:val="000000" w:themeColor="text1"/>
                <w:sz w:val="20"/>
                <w:szCs w:val="20"/>
              </w:rPr>
            </w:pPr>
            <w:r w:rsidRPr="009F0711">
              <w:rPr>
                <w:rFonts w:ascii="Arial" w:hAnsi="Arial" w:cs="Arial"/>
                <w:sz w:val="20"/>
                <w:szCs w:val="20"/>
              </w:rPr>
              <w:t>To undertake continuous persona</w:t>
            </w:r>
            <w:r w:rsidR="009F0711" w:rsidRPr="009F0711">
              <w:rPr>
                <w:rFonts w:ascii="Arial" w:hAnsi="Arial" w:cs="Arial"/>
                <w:sz w:val="20"/>
                <w:szCs w:val="20"/>
              </w:rPr>
              <w:t>l and professional development</w:t>
            </w:r>
            <w:r w:rsidR="00AA2B67">
              <w:rPr>
                <w:rFonts w:ascii="Arial" w:hAnsi="Arial" w:cs="Arial"/>
                <w:sz w:val="20"/>
                <w:szCs w:val="20"/>
              </w:rPr>
              <w:t>.</w:t>
            </w:r>
          </w:p>
          <w:p w14:paraId="729CDC02" w14:textId="497E5D9D" w:rsidR="00AF6C2A" w:rsidRPr="00946A5D" w:rsidRDefault="00AF6C2A" w:rsidP="00161D02">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make full use of all information and communication technologies </w:t>
            </w:r>
            <w:r w:rsidRPr="00946A5D">
              <w:rPr>
                <w:rFonts w:ascii="Arial" w:hAnsi="Arial" w:cs="Arial"/>
                <w:bCs/>
                <w:color w:val="000000" w:themeColor="text1"/>
                <w:sz w:val="20"/>
                <w:szCs w:val="20"/>
              </w:rPr>
              <w:t xml:space="preserve">in adherence to data protection policies </w:t>
            </w:r>
            <w:r w:rsidRPr="00946A5D">
              <w:rPr>
                <w:rFonts w:ascii="Arial" w:hAnsi="Arial" w:cs="Arial"/>
                <w:color w:val="000000" w:themeColor="text1"/>
                <w:sz w:val="20"/>
                <w:szCs w:val="20"/>
              </w:rPr>
              <w:t>to meet the requirements of the role and to promote organisational effectiveness</w:t>
            </w:r>
            <w:r w:rsidR="00AA2B67">
              <w:rPr>
                <w:rFonts w:ascii="Arial" w:hAnsi="Arial" w:cs="Arial"/>
                <w:color w:val="000000" w:themeColor="text1"/>
                <w:sz w:val="20"/>
                <w:szCs w:val="20"/>
              </w:rPr>
              <w:t>.</w:t>
            </w:r>
          </w:p>
          <w:p w14:paraId="06B129DF" w14:textId="0FDA2FCC" w:rsidR="00CD5C2E" w:rsidRPr="00946A5D" w:rsidRDefault="00AF6C2A" w:rsidP="00161D02">
            <w:pPr>
              <w:numPr>
                <w:ilvl w:val="0"/>
                <w:numId w:val="25"/>
              </w:numPr>
              <w:spacing w:after="120"/>
              <w:rPr>
                <w:rFonts w:ascii="Arial" w:hAnsi="Arial" w:cs="Arial"/>
                <w:color w:val="000000" w:themeColor="text1"/>
                <w:sz w:val="20"/>
                <w:szCs w:val="22"/>
              </w:rPr>
            </w:pPr>
            <w:r w:rsidRPr="00946A5D">
              <w:rPr>
                <w:rFonts w:ascii="Arial" w:hAnsi="Arial" w:cs="Arial"/>
                <w:color w:val="000000" w:themeColor="text1"/>
                <w:sz w:val="20"/>
                <w:szCs w:val="20"/>
              </w:rPr>
              <w:t>To conduct all financial matters associated with the role in accordance with the University’s policies and procedures, as laid down in the Financial Regula</w:t>
            </w:r>
            <w:r w:rsidR="0009361E" w:rsidRPr="00946A5D">
              <w:rPr>
                <w:rFonts w:ascii="Arial" w:hAnsi="Arial" w:cs="Arial"/>
                <w:color w:val="000000" w:themeColor="text1"/>
                <w:sz w:val="20"/>
                <w:szCs w:val="20"/>
              </w:rPr>
              <w:t>tions</w:t>
            </w:r>
            <w:r w:rsidR="00AA2B67">
              <w:rPr>
                <w:rFonts w:ascii="Arial" w:hAnsi="Arial" w:cs="Arial"/>
                <w:color w:val="000000" w:themeColor="text1"/>
                <w:sz w:val="20"/>
                <w:szCs w:val="20"/>
              </w:rPr>
              <w:t>.</w:t>
            </w:r>
          </w:p>
        </w:tc>
      </w:tr>
      <w:tr w:rsidR="00594C01" w:rsidRPr="00946A5D" w14:paraId="09FA77C2" w14:textId="77777777" w:rsidTr="00463C81">
        <w:trPr>
          <w:trHeight w:val="1252"/>
        </w:trPr>
        <w:tc>
          <w:tcPr>
            <w:tcW w:w="10440" w:type="dxa"/>
            <w:gridSpan w:val="4"/>
          </w:tcPr>
          <w:p w14:paraId="78509175" w14:textId="77777777" w:rsidR="00594C01" w:rsidRPr="00946A5D" w:rsidRDefault="00594C01" w:rsidP="00463C81">
            <w:pPr>
              <w:pStyle w:val="Heading4"/>
              <w:spacing w:after="120"/>
              <w:rPr>
                <w:color w:val="000000" w:themeColor="text1"/>
                <w:sz w:val="20"/>
                <w:szCs w:val="20"/>
              </w:rPr>
            </w:pPr>
            <w:r w:rsidRPr="00946A5D">
              <w:rPr>
                <w:b/>
                <w:color w:val="000000" w:themeColor="text1"/>
                <w:sz w:val="20"/>
                <w:szCs w:val="20"/>
              </w:rPr>
              <w:lastRenderedPageBreak/>
              <w:t>Key Working Relationships</w:t>
            </w:r>
            <w:r w:rsidRPr="00946A5D">
              <w:rPr>
                <w:color w:val="000000" w:themeColor="text1"/>
                <w:sz w:val="20"/>
                <w:szCs w:val="20"/>
                <w:u w:val="none"/>
              </w:rPr>
              <w:t xml:space="preserve">: </w:t>
            </w:r>
          </w:p>
          <w:p w14:paraId="45E92346" w14:textId="4E23AEDD" w:rsidR="00DD268D" w:rsidRPr="00946A5D" w:rsidRDefault="00DD268D" w:rsidP="00463C81">
            <w:pPr>
              <w:numPr>
                <w:ilvl w:val="0"/>
                <w:numId w:val="15"/>
              </w:numPr>
              <w:spacing w:after="120"/>
              <w:rPr>
                <w:rFonts w:ascii="Arial" w:hAnsi="Arial" w:cs="Arial"/>
                <w:color w:val="000000" w:themeColor="text1"/>
                <w:sz w:val="20"/>
                <w:szCs w:val="20"/>
              </w:rPr>
            </w:pPr>
            <w:r w:rsidRPr="00946A5D">
              <w:rPr>
                <w:rFonts w:ascii="Arial" w:hAnsi="Arial" w:cs="Arial"/>
                <w:color w:val="000000" w:themeColor="text1"/>
                <w:sz w:val="20"/>
                <w:szCs w:val="20"/>
              </w:rPr>
              <w:t>Principal Investigator</w:t>
            </w:r>
            <w:r w:rsidR="00A22FA7" w:rsidRPr="00946A5D">
              <w:rPr>
                <w:rFonts w:ascii="Arial" w:hAnsi="Arial" w:cs="Arial"/>
                <w:color w:val="000000" w:themeColor="text1"/>
                <w:sz w:val="20"/>
                <w:szCs w:val="20"/>
              </w:rPr>
              <w:t xml:space="preserve">, </w:t>
            </w:r>
            <w:r w:rsidR="00336BA0" w:rsidRPr="00946A5D">
              <w:rPr>
                <w:rFonts w:ascii="Arial" w:hAnsi="Arial" w:cs="Arial"/>
                <w:color w:val="000000" w:themeColor="text1"/>
                <w:sz w:val="20"/>
                <w:szCs w:val="20"/>
              </w:rPr>
              <w:t>(Glasgow School of Arts).</w:t>
            </w:r>
          </w:p>
          <w:p w14:paraId="1BFB1251" w14:textId="49F822BC" w:rsidR="00594C01" w:rsidRPr="00946A5D" w:rsidRDefault="0092581C" w:rsidP="00A22FA7">
            <w:pPr>
              <w:numPr>
                <w:ilvl w:val="0"/>
                <w:numId w:val="15"/>
              </w:numPr>
              <w:spacing w:after="120"/>
              <w:rPr>
                <w:rFonts w:ascii="Arial" w:hAnsi="Arial" w:cs="Arial"/>
                <w:color w:val="000000" w:themeColor="text1"/>
                <w:sz w:val="20"/>
                <w:szCs w:val="20"/>
              </w:rPr>
            </w:pPr>
            <w:r w:rsidRPr="00946A5D">
              <w:rPr>
                <w:rFonts w:ascii="Arial" w:hAnsi="Arial" w:cs="Arial"/>
                <w:color w:val="000000" w:themeColor="text1"/>
                <w:sz w:val="20"/>
                <w:szCs w:val="20"/>
              </w:rPr>
              <w:t>Co-Investigator</w:t>
            </w:r>
            <w:r w:rsidR="00336BA0" w:rsidRPr="00946A5D">
              <w:rPr>
                <w:rFonts w:ascii="Arial" w:hAnsi="Arial" w:cs="Arial"/>
                <w:color w:val="000000" w:themeColor="text1"/>
                <w:sz w:val="20"/>
                <w:szCs w:val="20"/>
              </w:rPr>
              <w:t xml:space="preserve"> (LCC, UAL).</w:t>
            </w:r>
          </w:p>
        </w:tc>
      </w:tr>
      <w:tr w:rsidR="00594C01" w:rsidRPr="00946A5D" w14:paraId="3F290553" w14:textId="77777777" w:rsidTr="00463C81">
        <w:tc>
          <w:tcPr>
            <w:tcW w:w="10440" w:type="dxa"/>
            <w:gridSpan w:val="4"/>
          </w:tcPr>
          <w:p w14:paraId="68D10825" w14:textId="77777777" w:rsidR="00594C01" w:rsidRPr="00946A5D" w:rsidRDefault="00594C01" w:rsidP="00463C81">
            <w:pPr>
              <w:pStyle w:val="Heading4"/>
              <w:spacing w:after="120"/>
              <w:rPr>
                <w:b/>
                <w:color w:val="000000" w:themeColor="text1"/>
                <w:sz w:val="20"/>
                <w:szCs w:val="20"/>
              </w:rPr>
            </w:pPr>
            <w:r w:rsidRPr="00946A5D">
              <w:rPr>
                <w:b/>
                <w:color w:val="000000" w:themeColor="text1"/>
                <w:sz w:val="20"/>
                <w:szCs w:val="20"/>
              </w:rPr>
              <w:t>Specific Management Responsibilities</w:t>
            </w:r>
          </w:p>
          <w:p w14:paraId="363255E6" w14:textId="77777777" w:rsidR="00594C01" w:rsidRPr="00946A5D" w:rsidRDefault="00594C01" w:rsidP="00463C81">
            <w:pPr>
              <w:spacing w:after="120"/>
              <w:rPr>
                <w:rFonts w:ascii="Arial" w:hAnsi="Arial" w:cs="Arial"/>
                <w:color w:val="000000" w:themeColor="text1"/>
                <w:sz w:val="20"/>
                <w:szCs w:val="20"/>
              </w:rPr>
            </w:pPr>
            <w:r w:rsidRPr="00946A5D">
              <w:rPr>
                <w:rFonts w:ascii="Arial" w:hAnsi="Arial" w:cs="Arial"/>
                <w:b/>
                <w:color w:val="000000" w:themeColor="text1"/>
                <w:sz w:val="20"/>
                <w:szCs w:val="20"/>
              </w:rPr>
              <w:t>Budgets</w:t>
            </w:r>
            <w:r w:rsidRPr="00946A5D">
              <w:rPr>
                <w:rFonts w:ascii="Arial" w:hAnsi="Arial" w:cs="Arial"/>
                <w:color w:val="000000" w:themeColor="text1"/>
                <w:sz w:val="20"/>
                <w:szCs w:val="20"/>
              </w:rPr>
              <w:t>:</w:t>
            </w:r>
            <w:r w:rsidR="0009361E" w:rsidRPr="00946A5D">
              <w:rPr>
                <w:rFonts w:ascii="Arial" w:hAnsi="Arial" w:cs="Arial"/>
                <w:color w:val="000000" w:themeColor="text1"/>
                <w:sz w:val="20"/>
                <w:szCs w:val="20"/>
              </w:rPr>
              <w:t xml:space="preserve"> None</w:t>
            </w:r>
          </w:p>
          <w:p w14:paraId="441625F5" w14:textId="77777777" w:rsidR="00594C01" w:rsidRPr="00946A5D" w:rsidRDefault="00594C01" w:rsidP="00463C81">
            <w:pPr>
              <w:pStyle w:val="BodyText2"/>
              <w:spacing w:after="120"/>
              <w:rPr>
                <w:color w:val="000000" w:themeColor="text1"/>
                <w:szCs w:val="20"/>
              </w:rPr>
            </w:pPr>
            <w:r w:rsidRPr="00946A5D">
              <w:rPr>
                <w:b/>
                <w:color w:val="000000" w:themeColor="text1"/>
                <w:szCs w:val="20"/>
              </w:rPr>
              <w:t>Staff</w:t>
            </w:r>
            <w:r w:rsidRPr="00946A5D">
              <w:rPr>
                <w:color w:val="000000" w:themeColor="text1"/>
                <w:szCs w:val="20"/>
              </w:rPr>
              <w:t>:</w:t>
            </w:r>
            <w:r w:rsidR="00DD268D" w:rsidRPr="00946A5D">
              <w:rPr>
                <w:color w:val="000000" w:themeColor="text1"/>
                <w:szCs w:val="20"/>
              </w:rPr>
              <w:t xml:space="preserve"> </w:t>
            </w:r>
            <w:r w:rsidR="0009361E" w:rsidRPr="00946A5D">
              <w:rPr>
                <w:color w:val="000000" w:themeColor="text1"/>
                <w:szCs w:val="20"/>
              </w:rPr>
              <w:t>None</w:t>
            </w:r>
          </w:p>
          <w:p w14:paraId="20BAF3D5" w14:textId="77777777" w:rsidR="00594C01" w:rsidRPr="00946A5D" w:rsidRDefault="00594C01" w:rsidP="00463C81">
            <w:pPr>
              <w:spacing w:after="120"/>
              <w:rPr>
                <w:rFonts w:ascii="Arial" w:hAnsi="Arial" w:cs="Arial"/>
                <w:b/>
                <w:color w:val="000000" w:themeColor="text1"/>
                <w:sz w:val="20"/>
                <w:szCs w:val="20"/>
              </w:rPr>
            </w:pPr>
            <w:r w:rsidRPr="00946A5D">
              <w:rPr>
                <w:rFonts w:ascii="Arial" w:hAnsi="Arial" w:cs="Arial"/>
                <w:b/>
                <w:color w:val="000000" w:themeColor="text1"/>
                <w:sz w:val="20"/>
                <w:szCs w:val="20"/>
              </w:rPr>
              <w:t>Other</w:t>
            </w:r>
            <w:r w:rsidRPr="00946A5D">
              <w:rPr>
                <w:rFonts w:ascii="Arial" w:hAnsi="Arial" w:cs="Arial"/>
                <w:color w:val="000000" w:themeColor="text1"/>
                <w:sz w:val="20"/>
                <w:szCs w:val="20"/>
              </w:rPr>
              <w:t xml:space="preserve"> (e.g. accommodation; equipment):</w:t>
            </w:r>
            <w:r w:rsidR="00DD268D" w:rsidRPr="00946A5D">
              <w:rPr>
                <w:rFonts w:ascii="Arial" w:hAnsi="Arial" w:cs="Arial"/>
                <w:color w:val="000000" w:themeColor="text1"/>
                <w:sz w:val="20"/>
                <w:szCs w:val="20"/>
              </w:rPr>
              <w:t xml:space="preserve"> </w:t>
            </w:r>
            <w:r w:rsidR="0009361E" w:rsidRPr="00946A5D">
              <w:rPr>
                <w:rFonts w:ascii="Arial" w:hAnsi="Arial" w:cs="Arial"/>
                <w:color w:val="000000" w:themeColor="text1"/>
                <w:sz w:val="20"/>
                <w:szCs w:val="20"/>
              </w:rPr>
              <w:t>None</w:t>
            </w:r>
          </w:p>
        </w:tc>
      </w:tr>
    </w:tbl>
    <w:p w14:paraId="23BE1DEA" w14:textId="77777777" w:rsidR="00594C01" w:rsidRPr="00946A5D" w:rsidRDefault="00594C01">
      <w:pPr>
        <w:rPr>
          <w:rFonts w:ascii="Arial" w:hAnsi="Arial" w:cs="Arial"/>
          <w:b/>
          <w:color w:val="000000" w:themeColor="text1"/>
          <w:sz w:val="20"/>
          <w:szCs w:val="20"/>
        </w:rPr>
      </w:pPr>
    </w:p>
    <w:p w14:paraId="4F8E6EE7" w14:textId="77777777" w:rsidR="00594C01" w:rsidRPr="00946A5D" w:rsidRDefault="00594C01">
      <w:pPr>
        <w:rPr>
          <w:rFonts w:ascii="Arial" w:hAnsi="Arial" w:cs="Arial"/>
          <w:b/>
          <w:color w:val="000000" w:themeColor="text1"/>
          <w:sz w:val="20"/>
          <w:szCs w:val="20"/>
        </w:rPr>
      </w:pPr>
    </w:p>
    <w:p w14:paraId="2641660B" w14:textId="77777777" w:rsidR="00594C01" w:rsidRPr="00946A5D" w:rsidRDefault="00594C01">
      <w:pPr>
        <w:rPr>
          <w:rFonts w:ascii="Arial" w:hAnsi="Arial" w:cs="Arial"/>
          <w:b/>
          <w:color w:val="000000" w:themeColor="text1"/>
          <w:sz w:val="20"/>
          <w:szCs w:val="20"/>
        </w:rPr>
      </w:pPr>
    </w:p>
    <w:p w14:paraId="35F46A78" w14:textId="77777777" w:rsidR="00594C01" w:rsidRPr="00946A5D" w:rsidRDefault="00594C01">
      <w:pPr>
        <w:rPr>
          <w:rFonts w:ascii="Arial" w:hAnsi="Arial" w:cs="Arial"/>
          <w:color w:val="000000" w:themeColor="text1"/>
          <w:sz w:val="20"/>
          <w:szCs w:val="20"/>
        </w:rPr>
      </w:pPr>
      <w:r w:rsidRPr="00946A5D">
        <w:rPr>
          <w:rFonts w:ascii="Arial" w:hAnsi="Arial" w:cs="Arial"/>
          <w:color w:val="000000" w:themeColor="text1"/>
          <w:sz w:val="20"/>
          <w:szCs w:val="20"/>
        </w:rPr>
        <w:t xml:space="preserve">Signed </w:t>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rPr>
        <w:t xml:space="preserve"> Date of last review </w:t>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p>
    <w:p w14:paraId="7CA55974" w14:textId="77777777" w:rsidR="00594C01" w:rsidRPr="00946A5D" w:rsidRDefault="00594C01">
      <w:pPr>
        <w:pStyle w:val="BodyText2"/>
        <w:rPr>
          <w:color w:val="000000" w:themeColor="text1"/>
          <w:szCs w:val="20"/>
        </w:rPr>
      </w:pPr>
      <w:r w:rsidRPr="00946A5D">
        <w:rPr>
          <w:color w:val="000000" w:themeColor="text1"/>
          <w:szCs w:val="20"/>
        </w:rPr>
        <w:tab/>
        <w:t>(Recruiting Manager)</w:t>
      </w:r>
    </w:p>
    <w:p w14:paraId="6E65AB80" w14:textId="77777777" w:rsidR="00594C01" w:rsidRPr="00946A5D" w:rsidRDefault="00594C01">
      <w:pPr>
        <w:spacing w:line="240" w:lineRule="atLeast"/>
        <w:rPr>
          <w:rFonts w:ascii="Arial" w:hAnsi="Arial" w:cs="Arial"/>
          <w:color w:val="000000" w:themeColor="text1"/>
          <w:sz w:val="20"/>
          <w:szCs w:val="22"/>
        </w:rPr>
      </w:pPr>
    </w:p>
    <w:p w14:paraId="4D715126" w14:textId="77777777" w:rsidR="00632381" w:rsidRPr="00946A5D" w:rsidRDefault="00632381">
      <w:pPr>
        <w:spacing w:line="240" w:lineRule="atLeast"/>
        <w:rPr>
          <w:rFonts w:ascii="Arial" w:hAnsi="Arial" w:cs="Arial"/>
          <w:color w:val="000000" w:themeColor="text1"/>
          <w:sz w:val="20"/>
          <w:szCs w:val="22"/>
        </w:rPr>
      </w:pPr>
    </w:p>
    <w:p w14:paraId="0F42FE31" w14:textId="77777777" w:rsidR="00632381" w:rsidRPr="00946A5D" w:rsidRDefault="00632381">
      <w:pPr>
        <w:spacing w:line="240" w:lineRule="atLeast"/>
        <w:rPr>
          <w:rFonts w:ascii="Arial" w:hAnsi="Arial" w:cs="Arial"/>
          <w:color w:val="000000" w:themeColor="text1"/>
          <w:sz w:val="20"/>
          <w:szCs w:val="22"/>
        </w:rPr>
      </w:pPr>
    </w:p>
    <w:p w14:paraId="181E5A0C" w14:textId="77777777" w:rsidR="00632381" w:rsidRPr="00946A5D" w:rsidRDefault="00632381">
      <w:pPr>
        <w:spacing w:line="240" w:lineRule="atLeast"/>
        <w:rPr>
          <w:rFonts w:ascii="Arial" w:hAnsi="Arial" w:cs="Arial"/>
          <w:color w:val="000000" w:themeColor="text1"/>
          <w:sz w:val="20"/>
          <w:szCs w:val="22"/>
        </w:rPr>
      </w:pPr>
    </w:p>
    <w:p w14:paraId="5F713355" w14:textId="77777777" w:rsidR="00632381" w:rsidRPr="00946A5D" w:rsidRDefault="00632381">
      <w:pPr>
        <w:spacing w:line="240" w:lineRule="atLeast"/>
        <w:rPr>
          <w:rFonts w:ascii="Arial" w:hAnsi="Arial" w:cs="Arial"/>
          <w:color w:val="000000" w:themeColor="text1"/>
          <w:sz w:val="20"/>
          <w:szCs w:val="22"/>
        </w:rPr>
      </w:pPr>
    </w:p>
    <w:p w14:paraId="14CB2DD5" w14:textId="77777777" w:rsidR="00632381" w:rsidRPr="00946A5D" w:rsidRDefault="00632381">
      <w:pPr>
        <w:spacing w:line="240" w:lineRule="atLeast"/>
        <w:rPr>
          <w:rFonts w:ascii="Arial" w:hAnsi="Arial" w:cs="Arial"/>
          <w:color w:val="000000" w:themeColor="text1"/>
          <w:sz w:val="20"/>
          <w:szCs w:val="22"/>
        </w:rPr>
      </w:pPr>
    </w:p>
    <w:p w14:paraId="51A9F1B6" w14:textId="77777777" w:rsidR="00632381" w:rsidRPr="00946A5D" w:rsidRDefault="00632381">
      <w:pPr>
        <w:spacing w:line="240" w:lineRule="atLeast"/>
        <w:rPr>
          <w:rFonts w:ascii="Arial" w:hAnsi="Arial" w:cs="Arial"/>
          <w:color w:val="000000" w:themeColor="text1"/>
          <w:sz w:val="20"/>
          <w:szCs w:val="22"/>
        </w:rPr>
      </w:pPr>
    </w:p>
    <w:p w14:paraId="7FAAA8D5" w14:textId="77777777" w:rsidR="00632381" w:rsidRPr="00946A5D" w:rsidRDefault="00632381">
      <w:pPr>
        <w:spacing w:line="240" w:lineRule="atLeast"/>
        <w:rPr>
          <w:rFonts w:ascii="Arial" w:hAnsi="Arial" w:cs="Arial"/>
          <w:color w:val="000000" w:themeColor="text1"/>
          <w:sz w:val="20"/>
          <w:szCs w:val="22"/>
        </w:rPr>
      </w:pPr>
    </w:p>
    <w:p w14:paraId="511BEBCA" w14:textId="77777777" w:rsidR="00632381" w:rsidRPr="00946A5D" w:rsidRDefault="00632381">
      <w:pPr>
        <w:spacing w:line="240" w:lineRule="atLeast"/>
        <w:rPr>
          <w:rFonts w:ascii="Arial" w:hAnsi="Arial" w:cs="Arial"/>
          <w:color w:val="000000" w:themeColor="text1"/>
          <w:sz w:val="20"/>
          <w:szCs w:val="22"/>
        </w:rPr>
      </w:pPr>
    </w:p>
    <w:p w14:paraId="37317A54" w14:textId="77777777" w:rsidR="00632381" w:rsidRPr="00946A5D" w:rsidRDefault="00632381">
      <w:pPr>
        <w:spacing w:line="240" w:lineRule="atLeast"/>
        <w:rPr>
          <w:rFonts w:ascii="Arial" w:hAnsi="Arial" w:cs="Arial"/>
          <w:color w:val="000000" w:themeColor="text1"/>
          <w:sz w:val="20"/>
          <w:szCs w:val="22"/>
        </w:rPr>
      </w:pPr>
    </w:p>
    <w:p w14:paraId="002EA91C" w14:textId="77777777" w:rsidR="00632381" w:rsidRPr="00946A5D" w:rsidRDefault="00632381">
      <w:pPr>
        <w:spacing w:line="240" w:lineRule="atLeast"/>
        <w:rPr>
          <w:rFonts w:ascii="Arial" w:hAnsi="Arial" w:cs="Arial"/>
          <w:color w:val="000000" w:themeColor="text1"/>
          <w:sz w:val="20"/>
          <w:szCs w:val="22"/>
        </w:rPr>
      </w:pPr>
    </w:p>
    <w:p w14:paraId="191A3A51" w14:textId="77777777" w:rsidR="00DD268D" w:rsidRPr="00946A5D" w:rsidRDefault="00DD268D">
      <w:pPr>
        <w:spacing w:line="240" w:lineRule="atLeast"/>
        <w:rPr>
          <w:rFonts w:ascii="Arial" w:hAnsi="Arial" w:cs="Arial"/>
          <w:color w:val="000000" w:themeColor="text1"/>
          <w:sz w:val="20"/>
          <w:szCs w:val="22"/>
        </w:rPr>
      </w:pPr>
    </w:p>
    <w:p w14:paraId="1E3BF02C" w14:textId="77777777" w:rsidR="00DD268D" w:rsidRPr="00946A5D" w:rsidRDefault="00DD268D">
      <w:pPr>
        <w:spacing w:line="240" w:lineRule="atLeast"/>
        <w:rPr>
          <w:rFonts w:ascii="Arial" w:hAnsi="Arial" w:cs="Arial"/>
          <w:color w:val="000000" w:themeColor="text1"/>
          <w:sz w:val="20"/>
          <w:szCs w:val="22"/>
        </w:rPr>
      </w:pPr>
    </w:p>
    <w:p w14:paraId="7C799969" w14:textId="77777777" w:rsidR="00DD268D" w:rsidRPr="00946A5D" w:rsidRDefault="00DD268D">
      <w:pPr>
        <w:spacing w:line="240" w:lineRule="atLeast"/>
        <w:rPr>
          <w:rFonts w:ascii="Arial" w:hAnsi="Arial" w:cs="Arial"/>
          <w:color w:val="000000" w:themeColor="text1"/>
          <w:sz w:val="20"/>
          <w:szCs w:val="22"/>
        </w:rPr>
      </w:pPr>
    </w:p>
    <w:p w14:paraId="5FFF43DC" w14:textId="77777777" w:rsidR="00DD268D" w:rsidRPr="00946A5D" w:rsidRDefault="00DD268D">
      <w:pPr>
        <w:spacing w:line="240" w:lineRule="atLeast"/>
        <w:rPr>
          <w:rFonts w:ascii="Arial" w:hAnsi="Arial" w:cs="Arial"/>
          <w:color w:val="000000" w:themeColor="text1"/>
          <w:sz w:val="20"/>
          <w:szCs w:val="22"/>
        </w:rPr>
      </w:pPr>
    </w:p>
    <w:p w14:paraId="5EDB2C5B" w14:textId="77777777" w:rsidR="00DD268D" w:rsidRPr="00946A5D" w:rsidRDefault="00DD268D">
      <w:pPr>
        <w:spacing w:line="240" w:lineRule="atLeast"/>
        <w:rPr>
          <w:rFonts w:ascii="Arial" w:hAnsi="Arial" w:cs="Arial"/>
          <w:color w:val="000000" w:themeColor="text1"/>
          <w:sz w:val="20"/>
          <w:szCs w:val="22"/>
        </w:rPr>
      </w:pPr>
    </w:p>
    <w:p w14:paraId="19418C4F" w14:textId="77777777" w:rsidR="00DD268D" w:rsidRPr="00946A5D" w:rsidRDefault="00DD268D">
      <w:pPr>
        <w:spacing w:line="240" w:lineRule="atLeast"/>
        <w:rPr>
          <w:rFonts w:ascii="Arial" w:hAnsi="Arial" w:cs="Arial"/>
          <w:color w:val="000000" w:themeColor="text1"/>
          <w:sz w:val="20"/>
          <w:szCs w:val="22"/>
        </w:rPr>
      </w:pPr>
    </w:p>
    <w:p w14:paraId="02B05FBC" w14:textId="77777777" w:rsidR="00DD268D" w:rsidRPr="00946A5D" w:rsidRDefault="00DD268D">
      <w:pPr>
        <w:spacing w:line="240" w:lineRule="atLeast"/>
        <w:rPr>
          <w:rFonts w:ascii="Arial" w:hAnsi="Arial" w:cs="Arial"/>
          <w:color w:val="000000" w:themeColor="text1"/>
          <w:sz w:val="20"/>
          <w:szCs w:val="22"/>
        </w:rPr>
      </w:pPr>
    </w:p>
    <w:p w14:paraId="43556924" w14:textId="77777777" w:rsidR="00DD268D" w:rsidRPr="00946A5D" w:rsidRDefault="00DD268D">
      <w:pPr>
        <w:spacing w:line="240" w:lineRule="atLeast"/>
        <w:rPr>
          <w:rFonts w:ascii="Arial" w:hAnsi="Arial" w:cs="Arial"/>
          <w:color w:val="000000" w:themeColor="text1"/>
          <w:sz w:val="20"/>
          <w:szCs w:val="22"/>
        </w:rPr>
      </w:pPr>
    </w:p>
    <w:p w14:paraId="3EAF6C9D" w14:textId="77777777" w:rsidR="00DD268D" w:rsidRPr="00946A5D" w:rsidRDefault="00DD268D">
      <w:pPr>
        <w:spacing w:line="240" w:lineRule="atLeast"/>
        <w:rPr>
          <w:rFonts w:ascii="Arial" w:hAnsi="Arial" w:cs="Arial"/>
          <w:color w:val="000000" w:themeColor="text1"/>
          <w:sz w:val="20"/>
          <w:szCs w:val="22"/>
        </w:rPr>
      </w:pPr>
    </w:p>
    <w:p w14:paraId="6AE6880B" w14:textId="77777777" w:rsidR="00DD268D" w:rsidRPr="00946A5D" w:rsidRDefault="00DD268D">
      <w:pPr>
        <w:spacing w:line="240" w:lineRule="atLeast"/>
        <w:rPr>
          <w:rFonts w:ascii="Arial" w:hAnsi="Arial" w:cs="Arial"/>
          <w:color w:val="000000" w:themeColor="text1"/>
          <w:sz w:val="20"/>
          <w:szCs w:val="22"/>
        </w:rPr>
      </w:pPr>
    </w:p>
    <w:p w14:paraId="28FDF300" w14:textId="77777777" w:rsidR="00DD268D" w:rsidRPr="00946A5D" w:rsidRDefault="00DD268D">
      <w:pPr>
        <w:spacing w:line="240" w:lineRule="atLeast"/>
        <w:rPr>
          <w:rFonts w:ascii="Arial" w:hAnsi="Arial" w:cs="Arial"/>
          <w:color w:val="000000" w:themeColor="text1"/>
          <w:sz w:val="20"/>
          <w:szCs w:val="22"/>
        </w:rPr>
      </w:pPr>
    </w:p>
    <w:p w14:paraId="31601B25" w14:textId="77777777" w:rsidR="00DD268D" w:rsidRPr="00946A5D" w:rsidRDefault="00DD268D">
      <w:pPr>
        <w:spacing w:line="240" w:lineRule="atLeast"/>
        <w:rPr>
          <w:rFonts w:ascii="Arial" w:hAnsi="Arial" w:cs="Arial"/>
          <w:color w:val="000000" w:themeColor="text1"/>
          <w:sz w:val="20"/>
          <w:szCs w:val="22"/>
        </w:rPr>
      </w:pPr>
    </w:p>
    <w:p w14:paraId="4EFE339B" w14:textId="77777777" w:rsidR="00DD268D" w:rsidRPr="00946A5D" w:rsidRDefault="00DD268D">
      <w:pPr>
        <w:spacing w:line="240" w:lineRule="atLeast"/>
        <w:rPr>
          <w:rFonts w:ascii="Arial" w:hAnsi="Arial" w:cs="Arial"/>
          <w:color w:val="000000" w:themeColor="text1"/>
          <w:sz w:val="20"/>
          <w:szCs w:val="22"/>
        </w:rPr>
      </w:pPr>
    </w:p>
    <w:p w14:paraId="090EA0FF" w14:textId="77777777" w:rsidR="00DD268D" w:rsidRPr="00946A5D" w:rsidRDefault="00DD268D">
      <w:pPr>
        <w:spacing w:line="240" w:lineRule="atLeast"/>
        <w:rPr>
          <w:rFonts w:ascii="Arial" w:hAnsi="Arial" w:cs="Arial"/>
          <w:color w:val="000000" w:themeColor="text1"/>
          <w:sz w:val="20"/>
          <w:szCs w:val="22"/>
        </w:rPr>
      </w:pPr>
    </w:p>
    <w:p w14:paraId="11430864" w14:textId="77777777" w:rsidR="00DD268D" w:rsidRPr="00946A5D" w:rsidRDefault="00DD268D">
      <w:pPr>
        <w:spacing w:line="240" w:lineRule="atLeast"/>
        <w:rPr>
          <w:rFonts w:ascii="Arial" w:hAnsi="Arial" w:cs="Arial"/>
          <w:color w:val="000000" w:themeColor="text1"/>
          <w:sz w:val="20"/>
          <w:szCs w:val="22"/>
        </w:rPr>
      </w:pPr>
    </w:p>
    <w:p w14:paraId="53A5AF2E" w14:textId="77777777" w:rsidR="00DD268D" w:rsidRPr="00946A5D" w:rsidRDefault="00DD268D">
      <w:pPr>
        <w:spacing w:line="240" w:lineRule="atLeast"/>
        <w:rPr>
          <w:rFonts w:ascii="Arial" w:hAnsi="Arial" w:cs="Arial"/>
          <w:color w:val="000000" w:themeColor="text1"/>
          <w:sz w:val="20"/>
          <w:szCs w:val="22"/>
        </w:rPr>
      </w:pPr>
    </w:p>
    <w:p w14:paraId="163E6329" w14:textId="77777777" w:rsidR="00DD268D" w:rsidRPr="00946A5D" w:rsidRDefault="00DD268D">
      <w:pPr>
        <w:spacing w:line="240" w:lineRule="atLeast"/>
        <w:rPr>
          <w:rFonts w:ascii="Arial" w:hAnsi="Arial" w:cs="Arial"/>
          <w:color w:val="000000" w:themeColor="text1"/>
          <w:sz w:val="20"/>
          <w:szCs w:val="22"/>
        </w:rPr>
      </w:pPr>
    </w:p>
    <w:p w14:paraId="726EE180" w14:textId="77777777" w:rsidR="00DD268D" w:rsidRPr="00946A5D" w:rsidRDefault="00DD268D">
      <w:pPr>
        <w:spacing w:line="240" w:lineRule="atLeast"/>
        <w:rPr>
          <w:rFonts w:ascii="Arial" w:hAnsi="Arial" w:cs="Arial"/>
          <w:color w:val="000000" w:themeColor="text1"/>
          <w:sz w:val="20"/>
          <w:szCs w:val="22"/>
        </w:rPr>
      </w:pPr>
    </w:p>
    <w:p w14:paraId="5E386290" w14:textId="77777777" w:rsidR="00FE0CEC" w:rsidRPr="00946A5D" w:rsidRDefault="00FE0CEC">
      <w:pPr>
        <w:spacing w:line="240" w:lineRule="atLeast"/>
        <w:rPr>
          <w:rFonts w:ascii="Arial" w:hAnsi="Arial" w:cs="Arial"/>
          <w:color w:val="000000" w:themeColor="text1"/>
          <w:sz w:val="20"/>
          <w:szCs w:val="22"/>
        </w:rPr>
      </w:pPr>
    </w:p>
    <w:p w14:paraId="342A10B2" w14:textId="77777777" w:rsidR="00FE0CEC" w:rsidRPr="00946A5D" w:rsidRDefault="00FE0CEC">
      <w:pPr>
        <w:spacing w:line="240" w:lineRule="atLeast"/>
        <w:rPr>
          <w:rFonts w:ascii="Arial" w:hAnsi="Arial" w:cs="Arial"/>
          <w:color w:val="000000" w:themeColor="text1"/>
          <w:sz w:val="20"/>
          <w:szCs w:val="22"/>
        </w:rPr>
      </w:pPr>
    </w:p>
    <w:p w14:paraId="4CCF4319" w14:textId="77777777" w:rsidR="00FE0CEC" w:rsidRPr="00946A5D" w:rsidRDefault="00FE0CEC">
      <w:pPr>
        <w:spacing w:line="240" w:lineRule="atLeast"/>
        <w:rPr>
          <w:rFonts w:ascii="Arial" w:hAnsi="Arial" w:cs="Arial"/>
          <w:color w:val="000000" w:themeColor="text1"/>
          <w:sz w:val="20"/>
          <w:szCs w:val="22"/>
        </w:rPr>
      </w:pPr>
    </w:p>
    <w:p w14:paraId="464DE608" w14:textId="77777777" w:rsidR="00FE0CEC" w:rsidRPr="00946A5D" w:rsidRDefault="00FE0CEC">
      <w:pPr>
        <w:spacing w:line="240" w:lineRule="atLeast"/>
        <w:rPr>
          <w:rFonts w:ascii="Arial" w:hAnsi="Arial" w:cs="Arial"/>
          <w:color w:val="000000" w:themeColor="text1"/>
          <w:sz w:val="20"/>
          <w:szCs w:val="22"/>
        </w:rPr>
      </w:pPr>
    </w:p>
    <w:p w14:paraId="22CDE1E4" w14:textId="77777777" w:rsidR="00DD268D" w:rsidRPr="00946A5D" w:rsidRDefault="00DD268D">
      <w:pPr>
        <w:spacing w:line="240" w:lineRule="atLeast"/>
        <w:rPr>
          <w:rFonts w:ascii="Arial" w:hAnsi="Arial" w:cs="Arial"/>
          <w:color w:val="000000" w:themeColor="text1"/>
          <w:sz w:val="20"/>
          <w:szCs w:val="22"/>
        </w:rPr>
      </w:pPr>
    </w:p>
    <w:p w14:paraId="4F5F9B01" w14:textId="77777777" w:rsidR="00DD268D" w:rsidRPr="00946A5D" w:rsidRDefault="00DD268D">
      <w:pPr>
        <w:spacing w:line="240" w:lineRule="atLeast"/>
        <w:rPr>
          <w:rFonts w:ascii="Arial" w:hAnsi="Arial" w:cs="Arial"/>
          <w:color w:val="000000" w:themeColor="text1"/>
          <w:sz w:val="20"/>
          <w:szCs w:val="22"/>
        </w:rPr>
      </w:pPr>
    </w:p>
    <w:p w14:paraId="21CA5187" w14:textId="77777777" w:rsidR="00DD268D" w:rsidRPr="00946A5D" w:rsidRDefault="00DD268D">
      <w:pPr>
        <w:spacing w:line="240" w:lineRule="atLeast"/>
        <w:rPr>
          <w:rFonts w:ascii="Arial" w:hAnsi="Arial" w:cs="Arial"/>
          <w:color w:val="000000" w:themeColor="text1"/>
          <w:sz w:val="20"/>
          <w:szCs w:val="22"/>
        </w:rPr>
      </w:pPr>
    </w:p>
    <w:p w14:paraId="69A66B8D" w14:textId="77777777" w:rsidR="00DD268D" w:rsidRPr="00946A5D" w:rsidRDefault="00DD268D">
      <w:pPr>
        <w:spacing w:line="240" w:lineRule="atLeast"/>
        <w:rPr>
          <w:rFonts w:ascii="Arial" w:hAnsi="Arial" w:cs="Arial"/>
          <w:color w:val="000000" w:themeColor="text1"/>
          <w:sz w:val="20"/>
          <w:szCs w:val="22"/>
        </w:rPr>
      </w:pPr>
    </w:p>
    <w:p w14:paraId="53E6ED83" w14:textId="7B7B3F4E" w:rsidR="00D56A69" w:rsidRDefault="00D56A69">
      <w:pPr>
        <w:rPr>
          <w:rFonts w:ascii="Arial" w:hAnsi="Arial" w:cs="Arial"/>
          <w:color w:val="000000" w:themeColor="text1"/>
          <w:sz w:val="20"/>
          <w:szCs w:val="20"/>
        </w:rPr>
      </w:pPr>
      <w:r>
        <w:rPr>
          <w:rFonts w:ascii="Arial" w:hAnsi="Arial" w:cs="Arial"/>
          <w:color w:val="000000" w:themeColor="text1"/>
          <w:sz w:val="20"/>
          <w:szCs w:val="20"/>
        </w:rPr>
        <w:br w:type="page"/>
      </w:r>
    </w:p>
    <w:p w14:paraId="42388E12" w14:textId="77777777" w:rsidR="00D56A69" w:rsidRDefault="00D56A69">
      <w:pPr>
        <w:spacing w:line="240" w:lineRule="atLeast"/>
        <w:rPr>
          <w:rFonts w:ascii="Arial" w:hAnsi="Arial" w:cs="Arial"/>
          <w:color w:val="000000" w:themeColor="text1"/>
          <w:sz w:val="20"/>
          <w:szCs w:val="20"/>
        </w:rPr>
      </w:pPr>
    </w:p>
    <w:p w14:paraId="77CE5921" w14:textId="484B8F91" w:rsidR="00D56A69" w:rsidRDefault="00D56A69" w:rsidP="00D56A69">
      <w:pPr>
        <w:ind w:left="2157" w:hanging="1590"/>
        <w:rPr>
          <w:rFonts w:ascii="Arial" w:hAnsi="Arial" w:cs="Arial"/>
          <w:b/>
          <w:sz w:val="20"/>
          <w:szCs w:val="20"/>
        </w:rPr>
      </w:pPr>
      <w:r>
        <w:rPr>
          <w:rFonts w:ascii="Arial" w:hAnsi="Arial" w:cs="Arial"/>
          <w:b/>
          <w:sz w:val="20"/>
          <w:szCs w:val="20"/>
        </w:rPr>
        <w:t>J</w:t>
      </w:r>
      <w:r w:rsidRPr="00FC62C9">
        <w:rPr>
          <w:rFonts w:ascii="Arial" w:hAnsi="Arial" w:cs="Arial"/>
          <w:b/>
          <w:sz w:val="20"/>
          <w:szCs w:val="20"/>
        </w:rPr>
        <w:t xml:space="preserve">ob Title:  </w:t>
      </w:r>
      <w:r w:rsidRPr="00FC62C9">
        <w:rPr>
          <w:rFonts w:ascii="Arial" w:hAnsi="Arial" w:cs="Arial"/>
          <w:b/>
          <w:sz w:val="20"/>
          <w:szCs w:val="20"/>
        </w:rPr>
        <w:tab/>
        <w:t>Postdoctoral Re</w:t>
      </w:r>
      <w:r>
        <w:rPr>
          <w:rFonts w:ascii="Arial" w:hAnsi="Arial" w:cs="Arial"/>
          <w:b/>
          <w:sz w:val="20"/>
          <w:szCs w:val="20"/>
        </w:rPr>
        <w:t>search Fellow,</w:t>
      </w:r>
      <w:r w:rsidRPr="00D56A69">
        <w:rPr>
          <w:rFonts w:ascii="Arial" w:hAnsi="Arial" w:cs="Arial"/>
          <w:b/>
          <w:sz w:val="20"/>
          <w:szCs w:val="20"/>
        </w:rPr>
        <w:t xml:space="preserve"> </w:t>
      </w:r>
      <w:r w:rsidRPr="00D56A69">
        <w:rPr>
          <w:rFonts w:ascii="Arial" w:hAnsi="Arial" w:cs="Arial"/>
          <w:b/>
          <w:bCs/>
          <w:color w:val="000000" w:themeColor="text1"/>
          <w:sz w:val="20"/>
        </w:rPr>
        <w:t xml:space="preserve">Design </w:t>
      </w:r>
      <w:proofErr w:type="gramStart"/>
      <w:r w:rsidRPr="00D56A69">
        <w:rPr>
          <w:rFonts w:ascii="Arial" w:hAnsi="Arial" w:cs="Arial"/>
          <w:b/>
          <w:bCs/>
          <w:color w:val="000000" w:themeColor="text1"/>
          <w:sz w:val="20"/>
        </w:rPr>
        <w:t>For</w:t>
      </w:r>
      <w:proofErr w:type="gramEnd"/>
      <w:r w:rsidRPr="00D56A69">
        <w:rPr>
          <w:rFonts w:ascii="Arial" w:hAnsi="Arial" w:cs="Arial"/>
          <w:b/>
          <w:bCs/>
          <w:color w:val="000000" w:themeColor="text1"/>
          <w:sz w:val="20"/>
        </w:rPr>
        <w:t xml:space="preserve"> Service – Antimicrobial Resistance (AMR) and Nursing Practices</w:t>
      </w:r>
      <w:r w:rsidRPr="00D56A69">
        <w:rPr>
          <w:rFonts w:ascii="Arial" w:hAnsi="Arial" w:cs="Arial"/>
          <w:b/>
          <w:sz w:val="20"/>
          <w:szCs w:val="20"/>
        </w:rPr>
        <w:tab/>
      </w:r>
    </w:p>
    <w:p w14:paraId="423E4F95" w14:textId="77777777" w:rsidR="00D56A69" w:rsidRDefault="00D56A69" w:rsidP="00D56A69">
      <w:pPr>
        <w:ind w:left="567"/>
        <w:rPr>
          <w:rFonts w:ascii="Arial" w:hAnsi="Arial" w:cs="Arial"/>
          <w:b/>
          <w:sz w:val="20"/>
          <w:szCs w:val="20"/>
        </w:rPr>
      </w:pPr>
      <w:r w:rsidRPr="00FC62C9">
        <w:rPr>
          <w:rFonts w:ascii="Arial" w:hAnsi="Arial" w:cs="Arial"/>
          <w:b/>
          <w:sz w:val="20"/>
          <w:szCs w:val="20"/>
        </w:rPr>
        <w:t xml:space="preserve">Grade:      </w:t>
      </w:r>
      <w:r w:rsidRPr="00FC62C9">
        <w:rPr>
          <w:rFonts w:ascii="Arial" w:hAnsi="Arial" w:cs="Arial"/>
          <w:b/>
          <w:sz w:val="20"/>
          <w:szCs w:val="20"/>
        </w:rPr>
        <w:tab/>
        <w:t>5</w:t>
      </w:r>
    </w:p>
    <w:p w14:paraId="2F195EED" w14:textId="77777777" w:rsidR="00D56A69" w:rsidRPr="00FC62C9" w:rsidRDefault="00D56A69" w:rsidP="00D56A69">
      <w:pPr>
        <w:ind w:left="567"/>
        <w:rPr>
          <w:rFonts w:ascii="Arial" w:hAnsi="Arial" w:cs="Arial"/>
          <w:b/>
          <w:sz w:val="20"/>
          <w:szCs w:val="20"/>
        </w:rPr>
      </w:pPr>
    </w:p>
    <w:tbl>
      <w:tblPr>
        <w:tblStyle w:val="TableGrid"/>
        <w:tblW w:w="0" w:type="auto"/>
        <w:tblInd w:w="675" w:type="dxa"/>
        <w:tblLook w:val="04A0" w:firstRow="1" w:lastRow="0" w:firstColumn="1" w:lastColumn="0" w:noHBand="0" w:noVBand="1"/>
      </w:tblPr>
      <w:tblGrid>
        <w:gridCol w:w="3097"/>
        <w:gridCol w:w="6451"/>
      </w:tblGrid>
      <w:tr w:rsidR="00D56A69" w:rsidRPr="00CA76F2" w14:paraId="24A9D2F9" w14:textId="77777777" w:rsidTr="00C9697F">
        <w:trPr>
          <w:trHeight w:val="410"/>
        </w:trPr>
        <w:tc>
          <w:tcPr>
            <w:tcW w:w="9548" w:type="dxa"/>
            <w:gridSpan w:val="2"/>
            <w:shd w:val="clear" w:color="auto" w:fill="000000" w:themeFill="text1"/>
          </w:tcPr>
          <w:p w14:paraId="6B7FE610" w14:textId="77777777" w:rsidR="00D56A69" w:rsidRPr="00CA76F2" w:rsidRDefault="00D56A69" w:rsidP="00C9697F">
            <w:pPr>
              <w:rPr>
                <w:rFonts w:ascii="Arial" w:hAnsi="Arial" w:cs="Arial"/>
                <w:color w:val="262626" w:themeColor="text1" w:themeTint="D9"/>
                <w:szCs w:val="22"/>
              </w:rPr>
            </w:pPr>
            <w:r w:rsidRPr="00CA76F2">
              <w:rPr>
                <w:rFonts w:ascii="Arial" w:hAnsi="Arial" w:cs="Arial"/>
                <w:szCs w:val="22"/>
              </w:rPr>
              <w:t xml:space="preserve">Person Specification </w:t>
            </w:r>
          </w:p>
        </w:tc>
      </w:tr>
      <w:tr w:rsidR="00D56A69" w:rsidRPr="00CA76F2" w14:paraId="5184CA0A" w14:textId="77777777" w:rsidTr="00C9697F">
        <w:tc>
          <w:tcPr>
            <w:tcW w:w="3097" w:type="dxa"/>
          </w:tcPr>
          <w:p w14:paraId="220F684F" w14:textId="77777777" w:rsidR="00D56A69" w:rsidRPr="00CA76F2" w:rsidRDefault="00D56A69" w:rsidP="00C9697F">
            <w:pPr>
              <w:spacing w:before="160" w:after="160"/>
              <w:rPr>
                <w:rFonts w:ascii="Arial" w:hAnsi="Arial" w:cs="Arial"/>
                <w:szCs w:val="22"/>
              </w:rPr>
            </w:pPr>
            <w:r w:rsidRPr="00CA76F2">
              <w:rPr>
                <w:rFonts w:ascii="Arial" w:hAnsi="Arial" w:cs="Arial"/>
                <w:szCs w:val="22"/>
              </w:rPr>
              <w:t>Specialist Knowledge/</w:t>
            </w:r>
            <w:r w:rsidRPr="00CA76F2">
              <w:rPr>
                <w:rFonts w:ascii="Arial" w:hAnsi="Arial" w:cs="Arial"/>
                <w:szCs w:val="22"/>
              </w:rPr>
              <w:br/>
              <w:t>Qualifications</w:t>
            </w:r>
          </w:p>
        </w:tc>
        <w:tc>
          <w:tcPr>
            <w:tcW w:w="6451" w:type="dxa"/>
          </w:tcPr>
          <w:p w14:paraId="44216DF9" w14:textId="77777777" w:rsidR="00D56A69" w:rsidRPr="00AA2B67" w:rsidRDefault="00D56A69" w:rsidP="00C9697F">
            <w:pPr>
              <w:spacing w:before="160" w:after="160"/>
              <w:rPr>
                <w:rFonts w:ascii="Arial" w:hAnsi="Arial" w:cs="Arial"/>
                <w:bCs/>
                <w:color w:val="000000"/>
                <w:szCs w:val="22"/>
                <w:lang w:eastAsia="en-GB"/>
              </w:rPr>
            </w:pPr>
            <w:r w:rsidRPr="00AA2B67">
              <w:rPr>
                <w:rFonts w:ascii="Arial" w:hAnsi="Arial" w:cs="Arial"/>
                <w:szCs w:val="22"/>
              </w:rPr>
              <w:t xml:space="preserve">Doctoral qualification in </w:t>
            </w:r>
            <w:r w:rsidRPr="00AA2B67">
              <w:rPr>
                <w:rFonts w:ascii="Arial" w:hAnsi="Arial" w:cs="Arial"/>
                <w:bCs/>
                <w:color w:val="000000"/>
                <w:szCs w:val="22"/>
                <w:lang w:eastAsia="en-GB"/>
              </w:rPr>
              <w:t>design for sustainability practice, design-led social and environmental innovation (or a similar field) or equivalent research experience.</w:t>
            </w:r>
          </w:p>
        </w:tc>
      </w:tr>
      <w:tr w:rsidR="00D56A69" w:rsidRPr="00CA76F2" w14:paraId="4F8BB8C5" w14:textId="77777777" w:rsidTr="00C9697F">
        <w:tc>
          <w:tcPr>
            <w:tcW w:w="3097" w:type="dxa"/>
          </w:tcPr>
          <w:p w14:paraId="6E47C0A4" w14:textId="77777777" w:rsidR="00D56A69" w:rsidRPr="00CA76F2" w:rsidRDefault="00D56A69" w:rsidP="00C9697F">
            <w:pPr>
              <w:spacing w:before="160" w:after="160"/>
              <w:rPr>
                <w:rFonts w:ascii="Arial" w:hAnsi="Arial" w:cs="Arial"/>
                <w:szCs w:val="22"/>
              </w:rPr>
            </w:pPr>
          </w:p>
          <w:p w14:paraId="51B639B4" w14:textId="77777777" w:rsidR="00D56A69" w:rsidRPr="00CA76F2" w:rsidRDefault="00D56A69" w:rsidP="00C9697F">
            <w:pPr>
              <w:spacing w:before="160" w:after="160"/>
              <w:rPr>
                <w:rFonts w:ascii="Arial" w:hAnsi="Arial" w:cs="Arial"/>
                <w:szCs w:val="22"/>
              </w:rPr>
            </w:pPr>
            <w:r w:rsidRPr="00CA76F2">
              <w:rPr>
                <w:rFonts w:ascii="Arial" w:hAnsi="Arial" w:cs="Arial"/>
                <w:szCs w:val="22"/>
              </w:rPr>
              <w:t xml:space="preserve">Relevant Experience </w:t>
            </w:r>
          </w:p>
        </w:tc>
        <w:tc>
          <w:tcPr>
            <w:tcW w:w="6451" w:type="dxa"/>
          </w:tcPr>
          <w:p w14:paraId="56D09E68" w14:textId="77777777" w:rsidR="00D56A69" w:rsidRPr="00AA2B67" w:rsidRDefault="00D56A69" w:rsidP="00C9697F">
            <w:pPr>
              <w:spacing w:before="160" w:after="160"/>
              <w:rPr>
                <w:rFonts w:ascii="Arial" w:hAnsi="Arial" w:cs="Arial"/>
                <w:szCs w:val="22"/>
              </w:rPr>
            </w:pPr>
            <w:r w:rsidRPr="00AA2B67">
              <w:rPr>
                <w:rFonts w:ascii="Arial" w:hAnsi="Arial" w:cs="Arial"/>
                <w:szCs w:val="22"/>
              </w:rPr>
              <w:t xml:space="preserve">Familiar with </w:t>
            </w:r>
            <w:r w:rsidRPr="00AA2B67">
              <w:rPr>
                <w:rFonts w:ascii="Arial" w:hAnsi="Arial" w:cs="Arial"/>
                <w:color w:val="000000" w:themeColor="text1"/>
                <w:szCs w:val="22"/>
              </w:rPr>
              <w:t xml:space="preserve">research methodologies </w:t>
            </w:r>
            <w:r w:rsidRPr="00AA2B67">
              <w:rPr>
                <w:rFonts w:ascii="Arial" w:hAnsi="Arial" w:cs="Arial"/>
                <w:szCs w:val="22"/>
              </w:rPr>
              <w:t xml:space="preserve">including literature review, questionnaire design, interviews and case studies. </w:t>
            </w:r>
          </w:p>
          <w:p w14:paraId="1C59EAD4" w14:textId="77777777" w:rsidR="00D56A69" w:rsidRPr="00AA2B67" w:rsidRDefault="00D56A69" w:rsidP="00C9697F">
            <w:pPr>
              <w:spacing w:before="160" w:after="160"/>
              <w:rPr>
                <w:rFonts w:ascii="Arial" w:hAnsi="Arial" w:cs="Arial"/>
                <w:szCs w:val="22"/>
              </w:rPr>
            </w:pPr>
            <w:r w:rsidRPr="00AA2B67">
              <w:rPr>
                <w:rFonts w:ascii="Arial" w:hAnsi="Arial" w:cs="Arial"/>
                <w:szCs w:val="22"/>
              </w:rPr>
              <w:t>Experience with workshop facilitation methods for involving industry and academic stakeholders in collaborative sessions.</w:t>
            </w:r>
          </w:p>
          <w:p w14:paraId="409281D6" w14:textId="77777777" w:rsidR="00D56A69" w:rsidRPr="00AA2B67" w:rsidRDefault="00D56A69" w:rsidP="00C9697F">
            <w:pPr>
              <w:spacing w:before="160" w:after="160"/>
              <w:rPr>
                <w:rFonts w:ascii="Arial" w:hAnsi="Arial" w:cs="Arial"/>
                <w:szCs w:val="22"/>
              </w:rPr>
            </w:pPr>
            <w:r w:rsidRPr="00AA2B67">
              <w:rPr>
                <w:rFonts w:ascii="Arial" w:hAnsi="Arial" w:cs="Arial"/>
                <w:szCs w:val="22"/>
              </w:rPr>
              <w:t xml:space="preserve">Experience analysing qualitative and quantitative social research data. </w:t>
            </w:r>
          </w:p>
        </w:tc>
      </w:tr>
      <w:tr w:rsidR="00D56A69" w:rsidRPr="00CA76F2" w14:paraId="2F8573BA" w14:textId="77777777" w:rsidTr="00C9697F">
        <w:tc>
          <w:tcPr>
            <w:tcW w:w="3097" w:type="dxa"/>
            <w:vAlign w:val="center"/>
          </w:tcPr>
          <w:p w14:paraId="3E3C4917" w14:textId="77777777" w:rsidR="00D56A69" w:rsidRPr="00CA76F2" w:rsidRDefault="00D56A69" w:rsidP="00C9697F">
            <w:pPr>
              <w:spacing w:before="160" w:after="160"/>
              <w:rPr>
                <w:rFonts w:ascii="Arial" w:hAnsi="Arial" w:cs="Arial"/>
                <w:szCs w:val="22"/>
              </w:rPr>
            </w:pPr>
            <w:r w:rsidRPr="00CA76F2">
              <w:rPr>
                <w:rFonts w:ascii="Arial" w:hAnsi="Arial" w:cs="Arial"/>
                <w:szCs w:val="22"/>
              </w:rPr>
              <w:t>Communication Skills</w:t>
            </w:r>
          </w:p>
        </w:tc>
        <w:tc>
          <w:tcPr>
            <w:tcW w:w="6451" w:type="dxa"/>
            <w:vAlign w:val="center"/>
          </w:tcPr>
          <w:p w14:paraId="29CCC3EF" w14:textId="77777777" w:rsidR="00D56A69" w:rsidRPr="00AA2B67" w:rsidRDefault="00D56A69" w:rsidP="00C9697F">
            <w:pPr>
              <w:spacing w:before="160" w:after="160"/>
              <w:rPr>
                <w:rFonts w:ascii="Arial" w:hAnsi="Arial" w:cs="Arial"/>
                <w:color w:val="000000"/>
                <w:szCs w:val="22"/>
              </w:rPr>
            </w:pPr>
            <w:r w:rsidRPr="00AA2B67">
              <w:rPr>
                <w:rFonts w:ascii="Arial" w:hAnsi="Arial" w:cs="Arial"/>
                <w:color w:val="000000"/>
                <w:szCs w:val="22"/>
              </w:rPr>
              <w:t>Communicates effectively orally and in writing adapting the message for a diverse audience in an inclusive and accessible way.</w:t>
            </w:r>
          </w:p>
        </w:tc>
      </w:tr>
      <w:tr w:rsidR="00D56A69" w:rsidRPr="00CA76F2" w14:paraId="4CE215DA" w14:textId="77777777" w:rsidTr="00C9697F">
        <w:trPr>
          <w:trHeight w:val="1272"/>
        </w:trPr>
        <w:tc>
          <w:tcPr>
            <w:tcW w:w="3097" w:type="dxa"/>
            <w:vAlign w:val="center"/>
          </w:tcPr>
          <w:p w14:paraId="2DB5807C" w14:textId="77777777" w:rsidR="00D56A69" w:rsidRPr="00CA76F2" w:rsidRDefault="00D56A69" w:rsidP="00C9697F">
            <w:pPr>
              <w:spacing w:before="160" w:after="160"/>
              <w:rPr>
                <w:rFonts w:ascii="Arial" w:hAnsi="Arial" w:cs="Arial"/>
                <w:szCs w:val="22"/>
              </w:rPr>
            </w:pPr>
            <w:r w:rsidRPr="00CA76F2">
              <w:rPr>
                <w:rFonts w:ascii="Arial" w:hAnsi="Arial" w:cs="Arial"/>
                <w:szCs w:val="22"/>
              </w:rPr>
              <w:t>Research, Teaching and Learning</w:t>
            </w:r>
          </w:p>
        </w:tc>
        <w:tc>
          <w:tcPr>
            <w:tcW w:w="6451" w:type="dxa"/>
            <w:vAlign w:val="center"/>
          </w:tcPr>
          <w:p w14:paraId="270EEDB0" w14:textId="77777777" w:rsidR="00D56A69" w:rsidRPr="00AA2B67" w:rsidRDefault="00D56A69" w:rsidP="00C9697F">
            <w:pPr>
              <w:spacing w:before="160" w:after="160"/>
              <w:rPr>
                <w:rFonts w:ascii="Arial" w:hAnsi="Arial" w:cs="Arial"/>
                <w:color w:val="000000"/>
                <w:szCs w:val="22"/>
              </w:rPr>
            </w:pPr>
            <w:r w:rsidRPr="00AA2B67">
              <w:rPr>
                <w:rFonts w:ascii="Arial" w:hAnsi="Arial" w:cs="Arial"/>
                <w:color w:val="000000"/>
                <w:szCs w:val="22"/>
              </w:rPr>
              <w:t>Applies innovative approaches in teaching, learning or professional practice to support excellent teaching, pedagogy and inclusivity.</w:t>
            </w:r>
          </w:p>
          <w:p w14:paraId="02C14E36" w14:textId="77777777" w:rsidR="00D56A69" w:rsidRPr="00AA2B67" w:rsidRDefault="00D56A69" w:rsidP="00C9697F">
            <w:pPr>
              <w:spacing w:before="160" w:after="160"/>
              <w:rPr>
                <w:rFonts w:ascii="Arial" w:hAnsi="Arial" w:cs="Arial"/>
                <w:color w:val="000000"/>
                <w:szCs w:val="22"/>
              </w:rPr>
            </w:pPr>
            <w:r w:rsidRPr="00AA2B67">
              <w:rPr>
                <w:rFonts w:ascii="Arial" w:hAnsi="Arial" w:cs="Arial"/>
                <w:color w:val="000000"/>
                <w:szCs w:val="22"/>
              </w:rPr>
              <w:t>Applies own research to develop learning and assessment practice.</w:t>
            </w:r>
          </w:p>
        </w:tc>
      </w:tr>
      <w:tr w:rsidR="00D56A69" w:rsidRPr="00CA76F2" w14:paraId="7BF61AF3" w14:textId="77777777" w:rsidTr="00C9697F">
        <w:tc>
          <w:tcPr>
            <w:tcW w:w="3097" w:type="dxa"/>
            <w:vAlign w:val="center"/>
          </w:tcPr>
          <w:p w14:paraId="186D3ACB" w14:textId="77777777" w:rsidR="00D56A69" w:rsidRPr="00CA76F2" w:rsidRDefault="00D56A69" w:rsidP="00C9697F">
            <w:pPr>
              <w:spacing w:before="160" w:after="160"/>
              <w:rPr>
                <w:rFonts w:ascii="Arial" w:hAnsi="Arial" w:cs="Arial"/>
                <w:szCs w:val="22"/>
              </w:rPr>
            </w:pPr>
            <w:r w:rsidRPr="00CA76F2">
              <w:rPr>
                <w:rFonts w:ascii="Arial" w:hAnsi="Arial" w:cs="Arial"/>
                <w:szCs w:val="22"/>
              </w:rPr>
              <w:t xml:space="preserve">Professional Practice </w:t>
            </w:r>
          </w:p>
        </w:tc>
        <w:tc>
          <w:tcPr>
            <w:tcW w:w="6451" w:type="dxa"/>
            <w:vAlign w:val="center"/>
          </w:tcPr>
          <w:p w14:paraId="31754C1F" w14:textId="77777777" w:rsidR="00D56A69" w:rsidRPr="00AA2B67" w:rsidRDefault="00D56A69" w:rsidP="00C9697F">
            <w:pPr>
              <w:spacing w:before="160" w:after="160"/>
              <w:rPr>
                <w:rFonts w:ascii="Arial" w:hAnsi="Arial" w:cs="Arial"/>
                <w:color w:val="000000"/>
                <w:szCs w:val="22"/>
              </w:rPr>
            </w:pPr>
            <w:r w:rsidRPr="00AA2B67">
              <w:rPr>
                <w:rFonts w:ascii="Arial" w:hAnsi="Arial" w:cs="Arial"/>
                <w:color w:val="000000"/>
                <w:szCs w:val="22"/>
              </w:rPr>
              <w:t>Contributes to advancing professional practice/research or scholarly activity in own area of specialism.</w:t>
            </w:r>
          </w:p>
        </w:tc>
      </w:tr>
      <w:tr w:rsidR="00D56A69" w:rsidRPr="00CA76F2" w14:paraId="0EFD72B5" w14:textId="77777777" w:rsidTr="00C9697F">
        <w:tc>
          <w:tcPr>
            <w:tcW w:w="3097" w:type="dxa"/>
            <w:vAlign w:val="center"/>
          </w:tcPr>
          <w:p w14:paraId="2B74C661" w14:textId="77777777" w:rsidR="00D56A69" w:rsidRPr="00CA76F2" w:rsidRDefault="00D56A69" w:rsidP="00C9697F">
            <w:pPr>
              <w:spacing w:before="160" w:after="160"/>
              <w:rPr>
                <w:rFonts w:ascii="Arial" w:hAnsi="Arial" w:cs="Arial"/>
                <w:szCs w:val="22"/>
              </w:rPr>
            </w:pPr>
            <w:r w:rsidRPr="00CA76F2">
              <w:rPr>
                <w:rFonts w:ascii="Arial" w:hAnsi="Arial" w:cs="Arial"/>
                <w:szCs w:val="22"/>
              </w:rPr>
              <w:t>Planning and managing resources</w:t>
            </w:r>
          </w:p>
        </w:tc>
        <w:tc>
          <w:tcPr>
            <w:tcW w:w="6451" w:type="dxa"/>
            <w:vAlign w:val="center"/>
          </w:tcPr>
          <w:p w14:paraId="39EB3282" w14:textId="77777777" w:rsidR="00D56A69" w:rsidRPr="00AA2B67" w:rsidRDefault="00D56A69" w:rsidP="00C9697F">
            <w:pPr>
              <w:spacing w:before="160" w:after="160"/>
              <w:rPr>
                <w:rFonts w:ascii="Arial" w:hAnsi="Arial" w:cs="Arial"/>
                <w:color w:val="000000"/>
                <w:szCs w:val="22"/>
              </w:rPr>
            </w:pPr>
            <w:r w:rsidRPr="00AA2B67">
              <w:rPr>
                <w:rFonts w:ascii="Arial" w:hAnsi="Arial" w:cs="Arial"/>
                <w:color w:val="000000"/>
                <w:szCs w:val="22"/>
              </w:rPr>
              <w:t>Plans, prioritises and manages resources effectively to achieve long term objectives.</w:t>
            </w:r>
          </w:p>
        </w:tc>
      </w:tr>
      <w:tr w:rsidR="00D56A69" w:rsidRPr="00CA76F2" w14:paraId="185E12B2" w14:textId="77777777" w:rsidTr="00C9697F">
        <w:tc>
          <w:tcPr>
            <w:tcW w:w="3097" w:type="dxa"/>
            <w:vAlign w:val="center"/>
          </w:tcPr>
          <w:p w14:paraId="2C263630" w14:textId="77777777" w:rsidR="00D56A69" w:rsidRPr="00CA76F2" w:rsidRDefault="00D56A69" w:rsidP="00C9697F">
            <w:pPr>
              <w:spacing w:before="160" w:after="160"/>
              <w:rPr>
                <w:rFonts w:ascii="Arial" w:hAnsi="Arial" w:cs="Arial"/>
                <w:szCs w:val="22"/>
              </w:rPr>
            </w:pPr>
            <w:r w:rsidRPr="00CA76F2">
              <w:rPr>
                <w:rFonts w:ascii="Arial" w:hAnsi="Arial" w:cs="Arial"/>
                <w:szCs w:val="22"/>
              </w:rPr>
              <w:t>Teamwork</w:t>
            </w:r>
          </w:p>
        </w:tc>
        <w:tc>
          <w:tcPr>
            <w:tcW w:w="6451" w:type="dxa"/>
            <w:vAlign w:val="center"/>
          </w:tcPr>
          <w:p w14:paraId="50F99E43" w14:textId="77777777" w:rsidR="00D56A69" w:rsidRPr="00AA2B67" w:rsidRDefault="00D56A69" w:rsidP="00C9697F">
            <w:pPr>
              <w:spacing w:before="160" w:after="160"/>
              <w:rPr>
                <w:rFonts w:ascii="Arial" w:hAnsi="Arial" w:cs="Arial"/>
                <w:szCs w:val="22"/>
              </w:rPr>
            </w:pPr>
            <w:r w:rsidRPr="00AA2B67">
              <w:rPr>
                <w:rFonts w:ascii="Arial" w:hAnsi="Arial" w:cs="Arial"/>
                <w:szCs w:val="22"/>
              </w:rPr>
              <w:t xml:space="preserve">Works collaboratively in a team and where appropriate across or with different professional groups. </w:t>
            </w:r>
          </w:p>
          <w:p w14:paraId="13394D7B" w14:textId="77777777" w:rsidR="00D56A69" w:rsidRPr="00AA2B67" w:rsidRDefault="00D56A69" w:rsidP="00C9697F">
            <w:pPr>
              <w:spacing w:before="160" w:after="160"/>
              <w:rPr>
                <w:rFonts w:ascii="Arial" w:hAnsi="Arial" w:cs="Arial"/>
                <w:color w:val="000000"/>
                <w:szCs w:val="22"/>
              </w:rPr>
            </w:pPr>
            <w:r w:rsidRPr="00AA2B67">
              <w:rPr>
                <w:rFonts w:ascii="Arial" w:hAnsi="Arial" w:cs="Arial"/>
                <w:szCs w:val="22"/>
              </w:rPr>
              <w:t>Is able to take appropriate level of responsibility and act with initiative.</w:t>
            </w:r>
          </w:p>
        </w:tc>
      </w:tr>
      <w:tr w:rsidR="00D56A69" w:rsidRPr="00CA76F2" w14:paraId="2F57647D" w14:textId="77777777" w:rsidTr="00C9697F">
        <w:tc>
          <w:tcPr>
            <w:tcW w:w="3097" w:type="dxa"/>
            <w:vAlign w:val="center"/>
          </w:tcPr>
          <w:p w14:paraId="6BFFF42E" w14:textId="77777777" w:rsidR="00D56A69" w:rsidRPr="00CA76F2" w:rsidRDefault="00D56A69" w:rsidP="00C9697F">
            <w:pPr>
              <w:spacing w:before="160" w:after="160"/>
              <w:rPr>
                <w:rFonts w:ascii="Arial" w:hAnsi="Arial" w:cs="Arial"/>
                <w:szCs w:val="22"/>
              </w:rPr>
            </w:pPr>
            <w:r w:rsidRPr="00CA76F2">
              <w:rPr>
                <w:rFonts w:ascii="Arial" w:hAnsi="Arial" w:cs="Arial"/>
                <w:szCs w:val="22"/>
              </w:rPr>
              <w:t xml:space="preserve">Student experience </w:t>
            </w:r>
          </w:p>
        </w:tc>
        <w:tc>
          <w:tcPr>
            <w:tcW w:w="6451" w:type="dxa"/>
            <w:vAlign w:val="center"/>
          </w:tcPr>
          <w:p w14:paraId="5547676B" w14:textId="77777777" w:rsidR="00D56A69" w:rsidRPr="00AA2B67" w:rsidRDefault="00D56A69" w:rsidP="00C9697F">
            <w:pPr>
              <w:spacing w:before="160" w:after="160"/>
              <w:rPr>
                <w:rFonts w:ascii="Arial" w:hAnsi="Arial" w:cs="Arial"/>
                <w:color w:val="000000"/>
                <w:szCs w:val="22"/>
              </w:rPr>
            </w:pPr>
            <w:r w:rsidRPr="00AA2B67">
              <w:rPr>
                <w:rFonts w:ascii="Arial" w:hAnsi="Arial" w:cs="Arial"/>
                <w:color w:val="000000"/>
                <w:szCs w:val="22"/>
              </w:rPr>
              <w:t>Builds and maintains positive relationships with students.</w:t>
            </w:r>
          </w:p>
        </w:tc>
      </w:tr>
      <w:tr w:rsidR="00D56A69" w:rsidRPr="00CA76F2" w14:paraId="77392DCB" w14:textId="77777777" w:rsidTr="00C9697F">
        <w:tc>
          <w:tcPr>
            <w:tcW w:w="3097" w:type="dxa"/>
            <w:vAlign w:val="center"/>
          </w:tcPr>
          <w:p w14:paraId="46B6E979" w14:textId="77777777" w:rsidR="00D56A69" w:rsidRPr="00CA76F2" w:rsidRDefault="00D56A69" w:rsidP="00C9697F">
            <w:pPr>
              <w:spacing w:before="160" w:after="160"/>
              <w:rPr>
                <w:rFonts w:ascii="Arial" w:hAnsi="Arial" w:cs="Arial"/>
                <w:szCs w:val="22"/>
              </w:rPr>
            </w:pPr>
            <w:r w:rsidRPr="00CA76F2">
              <w:rPr>
                <w:rFonts w:ascii="Arial" w:hAnsi="Arial" w:cs="Arial"/>
                <w:szCs w:val="22"/>
              </w:rPr>
              <w:t xml:space="preserve">Creativity, Innovation and Problem Solving </w:t>
            </w:r>
          </w:p>
        </w:tc>
        <w:tc>
          <w:tcPr>
            <w:tcW w:w="6451" w:type="dxa"/>
            <w:vAlign w:val="center"/>
          </w:tcPr>
          <w:p w14:paraId="7227AD88" w14:textId="77777777" w:rsidR="00D56A69" w:rsidRPr="00AA2B67" w:rsidRDefault="00D56A69" w:rsidP="00C9697F">
            <w:pPr>
              <w:spacing w:before="160" w:after="160"/>
              <w:rPr>
                <w:rFonts w:ascii="Arial" w:hAnsi="Arial" w:cs="Arial"/>
                <w:color w:val="000000"/>
                <w:szCs w:val="22"/>
              </w:rPr>
            </w:pPr>
            <w:r w:rsidRPr="00AA2B67">
              <w:rPr>
                <w:rFonts w:ascii="Arial" w:hAnsi="Arial" w:cs="Arial"/>
                <w:color w:val="000000"/>
                <w:szCs w:val="22"/>
              </w:rPr>
              <w:t>Suggests practical solutions to new or unique problems.</w:t>
            </w:r>
          </w:p>
        </w:tc>
      </w:tr>
    </w:tbl>
    <w:p w14:paraId="679EBA75" w14:textId="77777777" w:rsidR="00D56A69" w:rsidRPr="00FC62C9" w:rsidRDefault="00D56A69" w:rsidP="00D56A69">
      <w:pPr>
        <w:rPr>
          <w:rFonts w:ascii="Arial" w:hAnsi="Arial" w:cs="Arial"/>
          <w:bCs/>
          <w:sz w:val="20"/>
          <w:szCs w:val="20"/>
        </w:rPr>
      </w:pPr>
    </w:p>
    <w:p w14:paraId="4F640221" w14:textId="77777777" w:rsidR="00D56A69" w:rsidRPr="00FC62C9" w:rsidRDefault="00D56A69" w:rsidP="00D56A69">
      <w:pPr>
        <w:ind w:left="567"/>
        <w:rPr>
          <w:rFonts w:ascii="Arial" w:hAnsi="Arial" w:cs="Arial"/>
          <w:sz w:val="20"/>
          <w:szCs w:val="20"/>
        </w:rPr>
      </w:pPr>
      <w:r w:rsidRPr="00FC62C9">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AB28DD8" w14:textId="77777777" w:rsidR="00D56A69" w:rsidRPr="00FC62C9" w:rsidRDefault="00D56A69" w:rsidP="00D56A69">
      <w:pPr>
        <w:ind w:left="567"/>
        <w:rPr>
          <w:rFonts w:ascii="Arial" w:hAnsi="Arial" w:cs="Arial"/>
          <w:b/>
          <w:sz w:val="20"/>
          <w:szCs w:val="20"/>
        </w:rPr>
      </w:pPr>
    </w:p>
    <w:p w14:paraId="3EF879DA" w14:textId="77777777" w:rsidR="00D56A69" w:rsidRPr="0009361E" w:rsidRDefault="00D56A69" w:rsidP="00D56A69">
      <w:pPr>
        <w:ind w:left="567"/>
        <w:rPr>
          <w:rFonts w:ascii="Arial" w:hAnsi="Arial" w:cs="Arial"/>
          <w:sz w:val="20"/>
          <w:szCs w:val="22"/>
        </w:rPr>
      </w:pPr>
      <w:r w:rsidRPr="00FC62C9">
        <w:rPr>
          <w:rFonts w:ascii="Arial" w:hAnsi="Arial" w:cs="Arial"/>
          <w:b/>
          <w:sz w:val="20"/>
          <w:szCs w:val="20"/>
        </w:rPr>
        <w:t>Last updated:  May 2015</w:t>
      </w:r>
    </w:p>
    <w:p w14:paraId="5D329015" w14:textId="77777777" w:rsidR="00D56A69" w:rsidRPr="00946A5D" w:rsidRDefault="00D56A69">
      <w:pPr>
        <w:spacing w:line="240" w:lineRule="atLeast"/>
        <w:rPr>
          <w:rFonts w:ascii="Arial" w:hAnsi="Arial" w:cs="Arial"/>
          <w:color w:val="000000" w:themeColor="text1"/>
          <w:sz w:val="20"/>
          <w:szCs w:val="20"/>
        </w:rPr>
      </w:pPr>
    </w:p>
    <w:sectPr w:rsidR="00D56A69" w:rsidRPr="00946A5D" w:rsidSect="006A330D">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6E71" w14:textId="77777777" w:rsidR="0066186B" w:rsidRDefault="0066186B">
      <w:r>
        <w:separator/>
      </w:r>
    </w:p>
  </w:endnote>
  <w:endnote w:type="continuationSeparator" w:id="0">
    <w:p w14:paraId="53FB926C" w14:textId="77777777" w:rsidR="0066186B" w:rsidRDefault="0066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564CE" w14:textId="77777777" w:rsidR="0066186B" w:rsidRDefault="0066186B">
      <w:r>
        <w:separator/>
      </w:r>
    </w:p>
  </w:footnote>
  <w:footnote w:type="continuationSeparator" w:id="0">
    <w:p w14:paraId="1CDB70B2" w14:textId="77777777" w:rsidR="0066186B" w:rsidRDefault="0066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8376" w14:textId="77777777" w:rsidR="00C459BE" w:rsidRDefault="00C459BE">
    <w:pPr>
      <w:pStyle w:val="Header"/>
    </w:pPr>
    <w:r>
      <w:rPr>
        <w:rFonts w:ascii="Arial" w:hAnsi="Arial" w:cs="Arial"/>
        <w:b/>
        <w:noProof/>
        <w:lang w:eastAsia="en-GB"/>
      </w:rPr>
      <w:drawing>
        <wp:inline distT="0" distB="0" distL="0" distR="0" wp14:anchorId="7F9BB393" wp14:editId="1345199F">
          <wp:extent cx="2540000" cy="640080"/>
          <wp:effectExtent l="0" t="0" r="0" b="0"/>
          <wp:docPr id="2"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2"/>
  </w:num>
  <w:num w:numId="11">
    <w:abstractNumId w:val="14"/>
  </w:num>
  <w:num w:numId="12">
    <w:abstractNumId w:val="16"/>
  </w:num>
  <w:num w:numId="13">
    <w:abstractNumId w:val="6"/>
  </w:num>
  <w:num w:numId="14">
    <w:abstractNumId w:val="18"/>
  </w:num>
  <w:num w:numId="15">
    <w:abstractNumId w:val="17"/>
  </w:num>
  <w:num w:numId="16">
    <w:abstractNumId w:val="23"/>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4"/>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7A20"/>
    <w:rsid w:val="00013F30"/>
    <w:rsid w:val="00037AAB"/>
    <w:rsid w:val="0009361E"/>
    <w:rsid w:val="00093727"/>
    <w:rsid w:val="000940A9"/>
    <w:rsid w:val="000B3866"/>
    <w:rsid w:val="00127951"/>
    <w:rsid w:val="00143C49"/>
    <w:rsid w:val="0014526A"/>
    <w:rsid w:val="00161D02"/>
    <w:rsid w:val="00176A38"/>
    <w:rsid w:val="00177733"/>
    <w:rsid w:val="001B02DA"/>
    <w:rsid w:val="001E2C7A"/>
    <w:rsid w:val="001F4300"/>
    <w:rsid w:val="001F456A"/>
    <w:rsid w:val="002251C3"/>
    <w:rsid w:val="00253A8A"/>
    <w:rsid w:val="00290E6A"/>
    <w:rsid w:val="002A0662"/>
    <w:rsid w:val="002B7662"/>
    <w:rsid w:val="002B7A68"/>
    <w:rsid w:val="002C3BA1"/>
    <w:rsid w:val="002E1C8C"/>
    <w:rsid w:val="00300259"/>
    <w:rsid w:val="00317BFE"/>
    <w:rsid w:val="00332D26"/>
    <w:rsid w:val="00336517"/>
    <w:rsid w:val="00336BA0"/>
    <w:rsid w:val="003452C8"/>
    <w:rsid w:val="00367A67"/>
    <w:rsid w:val="00374453"/>
    <w:rsid w:val="003B2633"/>
    <w:rsid w:val="003C5625"/>
    <w:rsid w:val="00447BBA"/>
    <w:rsid w:val="00463C81"/>
    <w:rsid w:val="004816C6"/>
    <w:rsid w:val="004879C9"/>
    <w:rsid w:val="004D0262"/>
    <w:rsid w:val="004D0A0E"/>
    <w:rsid w:val="004D7108"/>
    <w:rsid w:val="004E3268"/>
    <w:rsid w:val="00505992"/>
    <w:rsid w:val="00533DCE"/>
    <w:rsid w:val="00541354"/>
    <w:rsid w:val="005640AB"/>
    <w:rsid w:val="005701AD"/>
    <w:rsid w:val="00576313"/>
    <w:rsid w:val="00593FBA"/>
    <w:rsid w:val="00594C01"/>
    <w:rsid w:val="00596909"/>
    <w:rsid w:val="005F772D"/>
    <w:rsid w:val="0062607F"/>
    <w:rsid w:val="00632381"/>
    <w:rsid w:val="00633634"/>
    <w:rsid w:val="00635CC0"/>
    <w:rsid w:val="0066186B"/>
    <w:rsid w:val="00673970"/>
    <w:rsid w:val="0068312E"/>
    <w:rsid w:val="006A330D"/>
    <w:rsid w:val="006A5F79"/>
    <w:rsid w:val="006D0BCB"/>
    <w:rsid w:val="006E5BEA"/>
    <w:rsid w:val="0070692E"/>
    <w:rsid w:val="007139AA"/>
    <w:rsid w:val="00772396"/>
    <w:rsid w:val="00795E78"/>
    <w:rsid w:val="007D32F3"/>
    <w:rsid w:val="00810861"/>
    <w:rsid w:val="00825D9E"/>
    <w:rsid w:val="00852FA6"/>
    <w:rsid w:val="008A435D"/>
    <w:rsid w:val="008D390B"/>
    <w:rsid w:val="008E5AEC"/>
    <w:rsid w:val="008F6039"/>
    <w:rsid w:val="009162FF"/>
    <w:rsid w:val="0092581C"/>
    <w:rsid w:val="00925E4C"/>
    <w:rsid w:val="009438D6"/>
    <w:rsid w:val="0094561A"/>
    <w:rsid w:val="00946A5D"/>
    <w:rsid w:val="0097624E"/>
    <w:rsid w:val="009A0419"/>
    <w:rsid w:val="009C6856"/>
    <w:rsid w:val="009D0E64"/>
    <w:rsid w:val="009E3F02"/>
    <w:rsid w:val="009F0711"/>
    <w:rsid w:val="009F546A"/>
    <w:rsid w:val="00A06620"/>
    <w:rsid w:val="00A15DD8"/>
    <w:rsid w:val="00A22FA7"/>
    <w:rsid w:val="00A514C8"/>
    <w:rsid w:val="00A51BCA"/>
    <w:rsid w:val="00A5532D"/>
    <w:rsid w:val="00AA2B67"/>
    <w:rsid w:val="00AC65D1"/>
    <w:rsid w:val="00AF6C2A"/>
    <w:rsid w:val="00B03E7C"/>
    <w:rsid w:val="00B501D4"/>
    <w:rsid w:val="00B50BC0"/>
    <w:rsid w:val="00B606F5"/>
    <w:rsid w:val="00B62F9F"/>
    <w:rsid w:val="00B6636F"/>
    <w:rsid w:val="00B67FB4"/>
    <w:rsid w:val="00BA3183"/>
    <w:rsid w:val="00BE62AE"/>
    <w:rsid w:val="00BF798F"/>
    <w:rsid w:val="00C33E34"/>
    <w:rsid w:val="00C459BE"/>
    <w:rsid w:val="00C47499"/>
    <w:rsid w:val="00C612CB"/>
    <w:rsid w:val="00CD5C2E"/>
    <w:rsid w:val="00CF17DF"/>
    <w:rsid w:val="00D1149C"/>
    <w:rsid w:val="00D56A69"/>
    <w:rsid w:val="00D72047"/>
    <w:rsid w:val="00D736BE"/>
    <w:rsid w:val="00D87564"/>
    <w:rsid w:val="00DC0D90"/>
    <w:rsid w:val="00DD268D"/>
    <w:rsid w:val="00DF4F02"/>
    <w:rsid w:val="00E42B98"/>
    <w:rsid w:val="00E56FB3"/>
    <w:rsid w:val="00E602F0"/>
    <w:rsid w:val="00E8229C"/>
    <w:rsid w:val="00EA72E5"/>
    <w:rsid w:val="00EB71A9"/>
    <w:rsid w:val="00F419E5"/>
    <w:rsid w:val="00F74840"/>
    <w:rsid w:val="00F81175"/>
    <w:rsid w:val="00F9428E"/>
    <w:rsid w:val="00FA0CD3"/>
    <w:rsid w:val="00FE0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F013E"/>
  <w15:docId w15:val="{EF561AE9-3A85-4B05-A205-6B92453B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table" w:styleId="TableGrid">
    <w:name w:val="Table Grid"/>
    <w:basedOn w:val="TableNormal"/>
    <w:uiPriority w:val="59"/>
    <w:rsid w:val="00D56A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5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FAE84EE294E978380CD82CBF10724"/>
        <w:category>
          <w:name w:val="General"/>
          <w:gallery w:val="placeholder"/>
        </w:category>
        <w:types>
          <w:type w:val="bbPlcHdr"/>
        </w:types>
        <w:behaviors>
          <w:behavior w:val="content"/>
        </w:behaviors>
        <w:guid w:val="{6EF291B0-6160-4981-8585-5900FA493FB8}"/>
      </w:docPartPr>
      <w:docPartBody>
        <w:p w:rsidR="00C97596" w:rsidRDefault="00F42FAB" w:rsidP="00F42FAB">
          <w:pPr>
            <w:pStyle w:val="2F2FAE84EE294E978380CD82CBF10724"/>
          </w:pPr>
          <w:r>
            <w:rPr>
              <w:rStyle w:val="PlaceholderText"/>
            </w:rPr>
            <w:t>Pay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AB"/>
    <w:rsid w:val="002C5F68"/>
    <w:rsid w:val="00C97596"/>
    <w:rsid w:val="00F4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FAB"/>
    <w:rPr>
      <w:color w:val="808080"/>
    </w:rPr>
  </w:style>
  <w:style w:type="paragraph" w:customStyle="1" w:styleId="2F2FAE84EE294E978380CD82CBF10724">
    <w:name w:val="2F2FAE84EE294E978380CD82CBF10724"/>
    <w:rsid w:val="00F42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Chris To</cp:lastModifiedBy>
  <cp:revision>5</cp:revision>
  <cp:lastPrinted>2015-03-31T15:26:00Z</cp:lastPrinted>
  <dcterms:created xsi:type="dcterms:W3CDTF">2018-06-15T13:54:00Z</dcterms:created>
  <dcterms:modified xsi:type="dcterms:W3CDTF">2018-06-26T09:32:00Z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