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4CB" w:rsidRDefault="00AC5E8B">
      <w:pPr>
        <w:pStyle w:val="BodyA"/>
        <w:rPr>
          <w:rFonts w:ascii="Arial" w:hAnsi="Arial"/>
          <w:sz w:val="20"/>
          <w:szCs w:val="20"/>
        </w:rPr>
      </w:pPr>
      <w:r>
        <w:rPr>
          <w:noProof/>
          <w:color w:val="FF0000"/>
          <w:sz w:val="20"/>
          <w:szCs w:val="20"/>
          <w:u w:color="FF0000"/>
        </w:rPr>
        <w:drawing>
          <wp:anchor distT="0" distB="0" distL="0" distR="0" simplePos="0" relativeHeight="251659264" behindDoc="0" locked="0" layoutInCell="1" allowOverlap="1">
            <wp:simplePos x="0" y="0"/>
            <wp:positionH relativeFrom="column">
              <wp:posOffset>354965</wp:posOffset>
            </wp:positionH>
            <wp:positionV relativeFrom="line">
              <wp:posOffset>-807720</wp:posOffset>
            </wp:positionV>
            <wp:extent cx="2095500" cy="742952"/>
            <wp:effectExtent l="0" t="0" r="0" b="0"/>
            <wp:wrapNone/>
            <wp:docPr id="1073741825" name="officeArt object" descr="New LCF Logo.JPG"/>
            <wp:cNvGraphicFramePr/>
            <a:graphic xmlns:a="http://schemas.openxmlformats.org/drawingml/2006/main">
              <a:graphicData uri="http://schemas.openxmlformats.org/drawingml/2006/picture">
                <pic:pic xmlns:pic="http://schemas.openxmlformats.org/drawingml/2006/picture">
                  <pic:nvPicPr>
                    <pic:cNvPr id="1073741825" name="New LCF Logo.JPG" descr="New LCF Logo.JPG"/>
                    <pic:cNvPicPr>
                      <a:picLocks noChangeAspect="1"/>
                    </pic:cNvPicPr>
                  </pic:nvPicPr>
                  <pic:blipFill>
                    <a:blip r:embed="rId7">
                      <a:extLst/>
                    </a:blip>
                    <a:srcRect t="9332" b="10667"/>
                    <a:stretch>
                      <a:fillRect/>
                    </a:stretch>
                  </pic:blipFill>
                  <pic:spPr>
                    <a:xfrm>
                      <a:off x="0" y="0"/>
                      <a:ext cx="2095500" cy="742952"/>
                    </a:xfrm>
                    <a:prstGeom prst="rect">
                      <a:avLst/>
                    </a:prstGeom>
                    <a:ln w="12700" cap="flat">
                      <a:noFill/>
                      <a:miter lim="400000"/>
                    </a:ln>
                    <a:effectLst/>
                  </pic:spPr>
                </pic:pic>
              </a:graphicData>
            </a:graphic>
          </wp:anchor>
        </w:drawing>
      </w:r>
    </w:p>
    <w:tbl>
      <w:tblPr>
        <w:tblW w:w="10440"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4932"/>
      </w:tblGrid>
      <w:tr w:rsidR="00A734CB">
        <w:trPr>
          <w:trHeight w:val="25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Heading3"/>
            </w:pPr>
            <w:r>
              <w:rPr>
                <w:sz w:val="20"/>
                <w:szCs w:val="20"/>
              </w:rPr>
              <w:t>JOB DESCRIPTION AND PERSON SPECIFICATION</w:t>
            </w:r>
          </w:p>
        </w:tc>
      </w:tr>
      <w:tr w:rsidR="00A734CB">
        <w:trPr>
          <w:trHeight w:val="473"/>
        </w:trPr>
        <w:tc>
          <w:tcPr>
            <w:tcW w:w="550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rPr>
                <w:rFonts w:ascii="Arial" w:eastAsia="Arial" w:hAnsi="Arial" w:cs="Arial"/>
                <w:sz w:val="20"/>
                <w:szCs w:val="20"/>
              </w:rPr>
            </w:pPr>
            <w:r>
              <w:rPr>
                <w:rFonts w:ascii="Arial" w:hAnsi="Arial"/>
                <w:b/>
                <w:bCs/>
                <w:sz w:val="20"/>
                <w:szCs w:val="20"/>
                <w:lang w:val="en-US"/>
              </w:rPr>
              <w:t>Job Title</w:t>
            </w:r>
            <w:r>
              <w:rPr>
                <w:rFonts w:ascii="Arial" w:hAnsi="Arial"/>
                <w:sz w:val="20"/>
                <w:szCs w:val="20"/>
                <w:lang w:val="en-US"/>
              </w:rPr>
              <w:t>: Specialist Technician (Learning &amp; Teaching)</w:t>
            </w:r>
          </w:p>
          <w:p w:rsidR="00A734CB" w:rsidRDefault="006F57F2">
            <w:pPr>
              <w:pStyle w:val="BodyA"/>
            </w:pPr>
            <w:r>
              <w:rPr>
                <w:rFonts w:ascii="Arial" w:hAnsi="Arial"/>
                <w:sz w:val="20"/>
                <w:szCs w:val="20"/>
                <w:lang w:val="en-US"/>
              </w:rPr>
              <w:t>Digital Learning Lab</w:t>
            </w:r>
          </w:p>
        </w:tc>
        <w:tc>
          <w:tcPr>
            <w:tcW w:w="493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A734CB" w:rsidRDefault="00AC5E8B" w:rsidP="00707330">
            <w:pPr>
              <w:pStyle w:val="BodyA"/>
            </w:pPr>
            <w:r>
              <w:rPr>
                <w:rFonts w:ascii="Arial" w:hAnsi="Arial"/>
                <w:b/>
                <w:bCs/>
                <w:sz w:val="20"/>
                <w:szCs w:val="20"/>
                <w:lang w:val="en-US"/>
              </w:rPr>
              <w:t>Salary</w:t>
            </w:r>
            <w:r w:rsidR="00707330">
              <w:rPr>
                <w:rFonts w:ascii="Arial" w:hAnsi="Arial"/>
                <w:sz w:val="20"/>
                <w:szCs w:val="20"/>
                <w:lang w:val="en-US"/>
              </w:rPr>
              <w:t>: £34</w:t>
            </w:r>
            <w:r>
              <w:rPr>
                <w:rFonts w:ascii="Arial" w:hAnsi="Arial"/>
                <w:sz w:val="20"/>
                <w:szCs w:val="20"/>
                <w:lang w:val="en-US"/>
              </w:rPr>
              <w:t>,</w:t>
            </w:r>
            <w:r w:rsidR="00707330">
              <w:rPr>
                <w:rFonts w:ascii="Arial" w:hAnsi="Arial"/>
                <w:sz w:val="20"/>
                <w:szCs w:val="20"/>
                <w:lang w:val="en-US"/>
              </w:rPr>
              <w:t>326</w:t>
            </w:r>
            <w:r>
              <w:rPr>
                <w:rFonts w:ascii="Arial" w:hAnsi="Arial"/>
                <w:sz w:val="20"/>
                <w:szCs w:val="20"/>
                <w:lang w:val="en-US"/>
              </w:rPr>
              <w:t xml:space="preserve"> - £4</w:t>
            </w:r>
            <w:r w:rsidR="00707330">
              <w:rPr>
                <w:rFonts w:ascii="Arial" w:hAnsi="Arial"/>
                <w:sz w:val="20"/>
                <w:szCs w:val="20"/>
                <w:lang w:val="en-US"/>
              </w:rPr>
              <w:t>2</w:t>
            </w:r>
            <w:r>
              <w:rPr>
                <w:rFonts w:ascii="Arial" w:hAnsi="Arial"/>
                <w:sz w:val="20"/>
                <w:szCs w:val="20"/>
                <w:lang w:val="en-US"/>
              </w:rPr>
              <w:t>,</w:t>
            </w:r>
            <w:r w:rsidR="00707330">
              <w:rPr>
                <w:rFonts w:ascii="Arial" w:hAnsi="Arial"/>
                <w:sz w:val="20"/>
                <w:szCs w:val="20"/>
                <w:lang w:val="en-US"/>
              </w:rPr>
              <w:t>155</w:t>
            </w:r>
            <w:r>
              <w:rPr>
                <w:rFonts w:ascii="Arial" w:hAnsi="Arial"/>
                <w:sz w:val="20"/>
                <w:szCs w:val="20"/>
                <w:lang w:val="en-US"/>
              </w:rPr>
              <w:t xml:space="preserve"> pro rata pa</w:t>
            </w:r>
          </w:p>
        </w:tc>
      </w:tr>
      <w:tr w:rsidR="00A734CB">
        <w:trPr>
          <w:trHeight w:val="23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Contract Length</w:t>
            </w:r>
            <w:r>
              <w:rPr>
                <w:rFonts w:ascii="Arial" w:hAnsi="Arial"/>
                <w:sz w:val="20"/>
                <w:szCs w:val="20"/>
                <w:lang w:val="en-US"/>
              </w:rPr>
              <w:t>: Permanent</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Hours/FTE</w:t>
            </w:r>
            <w:r>
              <w:rPr>
                <w:rFonts w:ascii="Arial" w:hAnsi="Arial"/>
                <w:sz w:val="20"/>
                <w:szCs w:val="20"/>
                <w:lang w:val="en-US"/>
              </w:rPr>
              <w:t>:</w:t>
            </w:r>
            <w:r>
              <w:rPr>
                <w:rFonts w:ascii="Arial" w:hAnsi="Arial"/>
                <w:b/>
                <w:bCs/>
                <w:sz w:val="20"/>
                <w:szCs w:val="20"/>
                <w:lang w:val="en-US"/>
              </w:rPr>
              <w:t xml:space="preserve"> </w:t>
            </w:r>
            <w:r>
              <w:rPr>
                <w:rFonts w:ascii="Arial" w:hAnsi="Arial"/>
                <w:sz w:val="20"/>
                <w:szCs w:val="20"/>
                <w:lang w:val="en-US"/>
              </w:rPr>
              <w:t>0.4 AYR</w:t>
            </w:r>
          </w:p>
        </w:tc>
      </w:tr>
      <w:tr w:rsidR="00A734CB">
        <w:trPr>
          <w:trHeight w:val="45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Grade</w:t>
            </w:r>
            <w:r>
              <w:rPr>
                <w:rFonts w:ascii="Arial" w:hAnsi="Arial"/>
                <w:sz w:val="20"/>
                <w:szCs w:val="20"/>
                <w:lang w:val="en-US"/>
              </w:rPr>
              <w:t xml:space="preserve">: 4 </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Location</w:t>
            </w:r>
            <w:r>
              <w:rPr>
                <w:rFonts w:ascii="Arial" w:hAnsi="Arial"/>
                <w:sz w:val="20"/>
                <w:szCs w:val="20"/>
                <w:lang w:val="en-US"/>
              </w:rPr>
              <w:t>: Digital Learning Labs, Mare Street, John Princes Street, Lime Grove, London</w:t>
            </w:r>
          </w:p>
        </w:tc>
      </w:tr>
      <w:tr w:rsidR="00A734CB">
        <w:trPr>
          <w:trHeight w:val="233"/>
        </w:trPr>
        <w:tc>
          <w:tcPr>
            <w:tcW w:w="550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Accountable to</w:t>
            </w:r>
            <w:r w:rsidR="007F1289">
              <w:rPr>
                <w:rFonts w:ascii="Arial" w:hAnsi="Arial"/>
                <w:sz w:val="20"/>
                <w:szCs w:val="20"/>
                <w:lang w:val="en-US"/>
              </w:rPr>
              <w:t>: Technical Coordinator</w:t>
            </w:r>
            <w:r>
              <w:rPr>
                <w:rFonts w:ascii="Arial" w:hAnsi="Arial"/>
                <w:sz w:val="20"/>
                <w:szCs w:val="20"/>
                <w:lang w:val="en-US"/>
              </w:rPr>
              <w:t>/Technical Manager</w:t>
            </w:r>
          </w:p>
        </w:tc>
        <w:tc>
          <w:tcPr>
            <w:tcW w:w="493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College/Service</w:t>
            </w:r>
            <w:r>
              <w:rPr>
                <w:rFonts w:ascii="Arial" w:hAnsi="Arial"/>
                <w:sz w:val="20"/>
                <w:szCs w:val="20"/>
                <w:lang w:val="en-US"/>
              </w:rPr>
              <w:t>: London College of Fashion</w:t>
            </w:r>
          </w:p>
        </w:tc>
      </w:tr>
      <w:tr w:rsidR="00A734CB">
        <w:trPr>
          <w:trHeight w:val="2386"/>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BodyA"/>
              <w:rPr>
                <w:rFonts w:ascii="Arial" w:eastAsia="Arial" w:hAnsi="Arial" w:cs="Arial"/>
                <w:b/>
                <w:bCs/>
                <w:sz w:val="20"/>
                <w:szCs w:val="20"/>
              </w:rPr>
            </w:pPr>
            <w:r>
              <w:rPr>
                <w:rFonts w:ascii="Arial" w:hAnsi="Arial"/>
                <w:b/>
                <w:bCs/>
                <w:sz w:val="20"/>
                <w:szCs w:val="20"/>
                <w:lang w:val="en-US"/>
              </w:rPr>
              <w:t>Purpose of Role:</w:t>
            </w:r>
          </w:p>
          <w:p w:rsidR="00A734CB" w:rsidRDefault="00AC5E8B">
            <w:pPr>
              <w:pStyle w:val="BodyA"/>
              <w:spacing w:after="200" w:line="276" w:lineRule="auto"/>
              <w:rPr>
                <w:rFonts w:ascii="Arial" w:eastAsia="Arial" w:hAnsi="Arial" w:cs="Arial"/>
                <w:sz w:val="20"/>
                <w:szCs w:val="20"/>
              </w:rPr>
            </w:pPr>
            <w:r>
              <w:rPr>
                <w:rFonts w:ascii="Arial" w:hAnsi="Arial"/>
                <w:sz w:val="20"/>
                <w:szCs w:val="20"/>
                <w:lang w:val="en-US"/>
              </w:rPr>
              <w:t>To provide professional expertise, guidance and advice and contribute to the delivery of academic activities within the College.</w:t>
            </w:r>
          </w:p>
          <w:p w:rsidR="00A734CB" w:rsidRDefault="00AC5E8B">
            <w:pPr>
              <w:pStyle w:val="BodyA"/>
              <w:spacing w:after="200" w:line="276" w:lineRule="auto"/>
              <w:rPr>
                <w:rFonts w:ascii="Arial" w:eastAsia="Arial" w:hAnsi="Arial" w:cs="Arial"/>
                <w:sz w:val="20"/>
                <w:szCs w:val="20"/>
              </w:rPr>
            </w:pPr>
            <w:r>
              <w:rPr>
                <w:rFonts w:ascii="Arial" w:hAnsi="Arial"/>
                <w:sz w:val="20"/>
                <w:szCs w:val="20"/>
                <w:lang w:val="en-US"/>
              </w:rPr>
              <w:t>To provide support for student learning, informal and formal training and instruction, and the development of proficiency with 3D software, 3D print and other digital technologies.</w:t>
            </w:r>
          </w:p>
          <w:p w:rsidR="00A734CB" w:rsidRDefault="00AC5E8B">
            <w:pPr>
              <w:pStyle w:val="BodyA"/>
              <w:spacing w:after="200" w:line="276" w:lineRule="auto"/>
            </w:pPr>
            <w:r>
              <w:rPr>
                <w:rFonts w:ascii="Arial" w:hAnsi="Arial"/>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tc>
      </w:tr>
      <w:tr w:rsidR="007F1289">
        <w:trPr>
          <w:trHeight w:val="2386"/>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BodyA"/>
              <w:rPr>
                <w:rFonts w:ascii="Arial" w:eastAsia="Arial" w:hAnsi="Arial" w:cs="Arial"/>
                <w:b/>
                <w:bCs/>
                <w:sz w:val="20"/>
                <w:szCs w:val="20"/>
              </w:rPr>
            </w:pPr>
            <w:r>
              <w:rPr>
                <w:rFonts w:ascii="Arial" w:hAnsi="Arial"/>
                <w:b/>
                <w:bCs/>
                <w:sz w:val="20"/>
                <w:szCs w:val="20"/>
                <w:lang w:val="en-US"/>
              </w:rPr>
              <w:t>Duties and Responsibilities</w:t>
            </w:r>
          </w:p>
          <w:p w:rsidR="007F1289" w:rsidRDefault="007F1289" w:rsidP="007F1289">
            <w:pPr>
              <w:pStyle w:val="BodyA"/>
              <w:rPr>
                <w:rFonts w:ascii="Arial" w:eastAsia="Arial" w:hAnsi="Arial" w:cs="Arial"/>
                <w:b/>
                <w:bCs/>
                <w:sz w:val="20"/>
                <w:szCs w:val="20"/>
                <w:lang w:val="en-US"/>
              </w:rPr>
            </w:pP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the day to day running of the Digital Learning Lab and digital workshops, including the use and booking of specialist facilities e.g. CAD/CAM services within and with timetabled teaching sessions.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contribute, as a member of the course team, with the planning and development of the programme area, the identification of learning outcomes, including curriculum development, research and commercial activities.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rsidR="007F1289" w:rsidRDefault="007F1289" w:rsidP="007F1289">
            <w:pPr>
              <w:pStyle w:val="ListParagraph"/>
              <w:numPr>
                <w:ilvl w:val="0"/>
                <w:numId w:val="2"/>
              </w:numPr>
              <w:spacing w:after="200"/>
              <w:jc w:val="both"/>
              <w:rPr>
                <w:rFonts w:ascii="Arial" w:hAnsi="Arial"/>
                <w:sz w:val="20"/>
                <w:szCs w:val="20"/>
              </w:rPr>
            </w:pPr>
            <w:r>
              <w:rPr>
                <w:rFonts w:ascii="Arial" w:hAnsi="Arial"/>
                <w:sz w:val="20"/>
                <w:szCs w:val="20"/>
              </w:rPr>
              <w:t xml:space="preserve">To work at an agreed level within the terms of the glossary of key terms (describing T &amp; L relationships between Technicians and students) </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contribute to planning, development and delivery of learning activities supporting student learning and research, liaising with Course Leaders and academic staff informally and formally with Course meetings.</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supervise learning activities, providing expert guidance and advice to students, helping students to identify and supply appropriate techniques, processes, materials, resources and equipment to meet learning outcomes.</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provide formal or informal sessions to students that may include one of more, demonstration, instruction with a process/technique, coaching with the development and proficiency of a particular skill, technique or process.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provide feedback to students and contribute critical input to student concept and expressive/creative intention in relation to agreed Course Learning Outcomes. </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lastRenderedPageBreak/>
              <w:t>To contribute to the project planning and delivery of exhibitions and events within the College.</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 xml:space="preserve">To demonstrate a high level of independent responsibility for the diagnosis and resolution of problems and creative/artistic challenges encountered with the execution of that work.  </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and oversee the day to day operation of specified digital lab facilities, liaising Technical Coordinator and/or Technical Manager, and ensure the safe use of equipment and facilities.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undertake frontline maintenance and repairs liaising with suppliers and contractors to meet statutory and recognised professional procedures and guidelines, as agreed with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provide professional guidance and advice to Technical Coordinator and/or Technical Manager, and assist with the commissioning of new equipment including the delivery and installations of equipment.</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be involved with the design, production and development of appropriate teaching and learning materials to suit own specific areas of specialist activity and service delivery.</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perform such duties consistent with your role as may from time to time be assigned to you anywhere within the University</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undertake health and safety duties and responsibilities appropriate to the role</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work in accordance with the University’s Equal Opportunities Policy and the Staff Charter, promoting equality and diversity in your work</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undertake continuous personal and professional development, and to support it for any staff you manage through effective use of the University’s Planning, Review and Appraisal scheme and staff development opportunities</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make full use of all information and communication technologies in adherence to data protection policies to meet the requirements of the role and to promote organisational effectiveness</w:t>
            </w:r>
          </w:p>
          <w:p w:rsidR="007F1289" w:rsidRPr="007F1289" w:rsidRDefault="007F1289" w:rsidP="007F1289">
            <w:pPr>
              <w:pStyle w:val="ListParagraph"/>
              <w:numPr>
                <w:ilvl w:val="0"/>
                <w:numId w:val="1"/>
              </w:numPr>
              <w:rPr>
                <w:rFonts w:ascii="Arial" w:hAnsi="Arial"/>
                <w:sz w:val="20"/>
                <w:szCs w:val="20"/>
              </w:rPr>
            </w:pPr>
            <w:r w:rsidRPr="007F1289">
              <w:rPr>
                <w:rFonts w:ascii="Arial" w:hAnsi="Arial"/>
                <w:sz w:val="20"/>
                <w:szCs w:val="20"/>
              </w:rPr>
              <w:t>To personally contribute towards reducing the university’s impact on the environment and support actions associated with the UAL Sustainability Manifesto (2016 – 2022).</w:t>
            </w:r>
          </w:p>
          <w:p w:rsidR="007F1289" w:rsidRDefault="007F1289" w:rsidP="007F1289">
            <w:pPr>
              <w:pStyle w:val="ListParagraph"/>
              <w:spacing w:after="200"/>
              <w:rPr>
                <w:rFonts w:ascii="Arial" w:hAnsi="Arial"/>
                <w:sz w:val="20"/>
                <w:szCs w:val="20"/>
              </w:rPr>
            </w:pPr>
          </w:p>
          <w:p w:rsidR="007F1289" w:rsidRDefault="007F1289" w:rsidP="007F1289">
            <w:pPr>
              <w:pStyle w:val="BodyA"/>
              <w:rPr>
                <w:rFonts w:ascii="Arial" w:hAnsi="Arial"/>
                <w:b/>
                <w:bCs/>
                <w:sz w:val="20"/>
                <w:szCs w:val="20"/>
                <w:lang w:val="en-US"/>
              </w:rPr>
            </w:pPr>
            <w:r>
              <w:rPr>
                <w:rFonts w:ascii="Arial" w:hAnsi="Arial"/>
                <w:sz w:val="20"/>
                <w:szCs w:val="20"/>
              </w:rPr>
              <w:t>To conduct all financial matters associated with the role in accordance with the University’s policies and procedures, as laid down in the Financial Regulations</w:t>
            </w:r>
          </w:p>
        </w:tc>
      </w:tr>
      <w:tr w:rsidR="007F1289">
        <w:trPr>
          <w:trHeight w:val="1112"/>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Heading4"/>
              <w:rPr>
                <w:sz w:val="20"/>
                <w:szCs w:val="20"/>
                <w:u w:val="none"/>
              </w:rPr>
            </w:pPr>
            <w:r>
              <w:rPr>
                <w:b/>
                <w:bCs/>
                <w:sz w:val="20"/>
                <w:szCs w:val="20"/>
              </w:rPr>
              <w:lastRenderedPageBreak/>
              <w:t>Key Working Relationships</w:t>
            </w:r>
            <w:r>
              <w:rPr>
                <w:sz w:val="20"/>
                <w:szCs w:val="20"/>
                <w:u w:val="none"/>
              </w:rPr>
              <w:t xml:space="preserve">: </w:t>
            </w:r>
          </w:p>
          <w:p w:rsidR="007F1289" w:rsidRDefault="007F1289" w:rsidP="007F1289">
            <w:pPr>
              <w:pStyle w:val="Heading4"/>
              <w:numPr>
                <w:ilvl w:val="0"/>
                <w:numId w:val="4"/>
              </w:numPr>
              <w:rPr>
                <w:sz w:val="20"/>
                <w:szCs w:val="20"/>
              </w:rPr>
            </w:pPr>
            <w:r>
              <w:rPr>
                <w:sz w:val="20"/>
                <w:szCs w:val="20"/>
                <w:u w:val="none"/>
              </w:rPr>
              <w:t>Managers and other staff, and external partners, suppliers etc; with whom regular contact is required.</w:t>
            </w:r>
          </w:p>
        </w:tc>
      </w:tr>
      <w:tr w:rsidR="007F1289">
        <w:trPr>
          <w:trHeight w:val="199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Heading4"/>
              <w:spacing w:after="200"/>
              <w:rPr>
                <w:b/>
                <w:bCs/>
                <w:sz w:val="20"/>
                <w:szCs w:val="20"/>
              </w:rPr>
            </w:pPr>
            <w:r>
              <w:rPr>
                <w:b/>
                <w:bCs/>
                <w:sz w:val="20"/>
                <w:szCs w:val="20"/>
              </w:rPr>
              <w:t>Specific Management Responsibilities</w:t>
            </w:r>
          </w:p>
          <w:p w:rsidR="007F1289" w:rsidRDefault="007F1289" w:rsidP="007F1289">
            <w:pPr>
              <w:pStyle w:val="BodyA"/>
              <w:rPr>
                <w:rFonts w:ascii="Arial" w:eastAsia="Arial" w:hAnsi="Arial" w:cs="Arial"/>
                <w:sz w:val="20"/>
                <w:szCs w:val="20"/>
                <w:lang w:val="en-US"/>
              </w:rPr>
            </w:pPr>
          </w:p>
          <w:p w:rsidR="007F1289" w:rsidRDefault="007F1289" w:rsidP="007F1289">
            <w:pPr>
              <w:pStyle w:val="BodyA"/>
              <w:rPr>
                <w:rFonts w:ascii="Arial" w:eastAsia="Arial" w:hAnsi="Arial" w:cs="Arial"/>
                <w:sz w:val="20"/>
                <w:szCs w:val="20"/>
              </w:rPr>
            </w:pPr>
            <w:r>
              <w:rPr>
                <w:rFonts w:ascii="Arial" w:hAnsi="Arial"/>
                <w:b/>
                <w:bCs/>
                <w:sz w:val="20"/>
                <w:szCs w:val="20"/>
                <w:lang w:val="en-US"/>
              </w:rPr>
              <w:t>Budgets</w:t>
            </w:r>
            <w:r>
              <w:rPr>
                <w:rFonts w:ascii="Arial" w:hAnsi="Arial"/>
                <w:sz w:val="20"/>
                <w:szCs w:val="20"/>
                <w:lang w:val="en-US"/>
              </w:rPr>
              <w:t>: Specific designated consumables budgets</w:t>
            </w:r>
          </w:p>
          <w:p w:rsidR="007F1289" w:rsidRDefault="007F1289" w:rsidP="007F1289">
            <w:pPr>
              <w:pStyle w:val="BodyA"/>
              <w:rPr>
                <w:rFonts w:ascii="Arial" w:eastAsia="Arial" w:hAnsi="Arial" w:cs="Arial"/>
                <w:sz w:val="20"/>
                <w:szCs w:val="20"/>
                <w:lang w:val="en-US"/>
              </w:rPr>
            </w:pPr>
          </w:p>
          <w:p w:rsidR="007F1289" w:rsidRDefault="007F1289" w:rsidP="007F1289">
            <w:pPr>
              <w:pStyle w:val="BodyText2"/>
            </w:pPr>
            <w:r>
              <w:rPr>
                <w:b/>
                <w:bCs/>
              </w:rPr>
              <w:t>Staff</w:t>
            </w:r>
            <w:r>
              <w:t>: None</w:t>
            </w:r>
          </w:p>
          <w:p w:rsidR="007F1289" w:rsidRDefault="007F1289" w:rsidP="007F1289">
            <w:pPr>
              <w:pStyle w:val="BodyA"/>
              <w:rPr>
                <w:rFonts w:ascii="Arial" w:eastAsia="Arial" w:hAnsi="Arial" w:cs="Arial"/>
                <w:sz w:val="20"/>
                <w:szCs w:val="20"/>
                <w:lang w:val="en-US"/>
              </w:rPr>
            </w:pPr>
          </w:p>
          <w:p w:rsidR="007F1289" w:rsidRDefault="007F1289" w:rsidP="007F1289">
            <w:pPr>
              <w:pStyle w:val="BodyA"/>
            </w:pPr>
            <w:r>
              <w:rPr>
                <w:rFonts w:ascii="Arial" w:hAnsi="Arial"/>
                <w:b/>
                <w:bCs/>
                <w:sz w:val="20"/>
                <w:szCs w:val="20"/>
                <w:lang w:val="en-US"/>
              </w:rPr>
              <w:t>Other</w:t>
            </w:r>
            <w:r>
              <w:rPr>
                <w:rFonts w:ascii="Arial" w:hAnsi="Arial"/>
                <w:sz w:val="20"/>
                <w:szCs w:val="20"/>
                <w:lang w:val="en-US"/>
              </w:rPr>
              <w:t xml:space="preserve"> (e.g. accommodation; equipment): Immediate working environment /technical facility / area and related equipment</w:t>
            </w:r>
          </w:p>
        </w:tc>
      </w:tr>
    </w:tbl>
    <w:p w:rsidR="00A734CB" w:rsidRDefault="00A734CB">
      <w:pPr>
        <w:pStyle w:val="BodyA"/>
        <w:widowControl w:val="0"/>
        <w:ind w:left="117" w:hanging="117"/>
        <w:rPr>
          <w:rFonts w:ascii="Arial" w:eastAsia="Arial" w:hAnsi="Arial" w:cs="Arial"/>
          <w:sz w:val="20"/>
          <w:szCs w:val="20"/>
        </w:rPr>
      </w:pPr>
    </w:p>
    <w:p w:rsidR="00A734CB" w:rsidRDefault="00A734CB">
      <w:pPr>
        <w:pStyle w:val="BodyA"/>
        <w:widowControl w:val="0"/>
        <w:ind w:left="9" w:hanging="9"/>
        <w:rPr>
          <w:rFonts w:ascii="Arial" w:eastAsia="Arial" w:hAnsi="Arial" w:cs="Arial"/>
          <w:sz w:val="20"/>
          <w:szCs w:val="20"/>
        </w:rPr>
      </w:pPr>
    </w:p>
    <w:p w:rsidR="00A734CB" w:rsidRDefault="00A734CB">
      <w:pPr>
        <w:pStyle w:val="BodyA"/>
        <w:rPr>
          <w:rFonts w:ascii="Arial" w:eastAsia="Arial" w:hAnsi="Arial" w:cs="Arial"/>
          <w:b/>
          <w:bCs/>
          <w:sz w:val="20"/>
          <w:szCs w:val="20"/>
        </w:rPr>
      </w:pPr>
    </w:p>
    <w:p w:rsidR="00A734CB" w:rsidRDefault="00A734CB">
      <w:pPr>
        <w:pStyle w:val="BodyA"/>
        <w:rPr>
          <w:rFonts w:ascii="Arial" w:eastAsia="Arial" w:hAnsi="Arial" w:cs="Arial"/>
          <w:b/>
          <w:bCs/>
          <w:sz w:val="20"/>
          <w:szCs w:val="20"/>
        </w:rPr>
      </w:pPr>
    </w:p>
    <w:p w:rsidR="00A734CB" w:rsidRDefault="00A734CB">
      <w:pPr>
        <w:pStyle w:val="BodyA"/>
        <w:rPr>
          <w:rFonts w:ascii="Arial" w:eastAsia="Arial" w:hAnsi="Arial" w:cs="Arial"/>
          <w:b/>
          <w:bCs/>
          <w:sz w:val="20"/>
          <w:szCs w:val="20"/>
        </w:rPr>
      </w:pPr>
    </w:p>
    <w:p w:rsidR="00A734CB" w:rsidRDefault="00AC5E8B">
      <w:pPr>
        <w:pStyle w:val="BodyA"/>
        <w:rPr>
          <w:rFonts w:ascii="Arial" w:eastAsia="Arial" w:hAnsi="Arial" w:cs="Arial"/>
          <w:sz w:val="20"/>
          <w:szCs w:val="20"/>
        </w:rPr>
      </w:pPr>
      <w:r>
        <w:rPr>
          <w:rFonts w:ascii="Arial" w:hAnsi="Arial"/>
          <w:sz w:val="20"/>
          <w:szCs w:val="20"/>
          <w:lang w:val="en-US"/>
        </w:rPr>
        <w:t xml:space="preserve">Signed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hAnsi="Arial"/>
          <w:sz w:val="20"/>
          <w:szCs w:val="20"/>
          <w:lang w:val="en-US"/>
        </w:rPr>
        <w:t xml:space="preserve"> Date of last review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734CB" w:rsidRDefault="00AC5E8B">
      <w:pPr>
        <w:pStyle w:val="BodyText2"/>
      </w:pPr>
      <w:r>
        <w:tab/>
        <w:t>(Recruiting Manager)</w:t>
      </w: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A734CB" w:rsidRDefault="00A734CB">
      <w:pPr>
        <w:pStyle w:val="BodyA"/>
        <w:rPr>
          <w:rFonts w:ascii="Arial" w:eastAsia="Arial" w:hAnsi="Arial" w:cs="Arial"/>
          <w:b/>
          <w:bCs/>
          <w:sz w:val="28"/>
          <w:szCs w:val="28"/>
        </w:rPr>
      </w:pPr>
    </w:p>
    <w:p w:rsidR="00830678" w:rsidRDefault="00830678">
      <w:pPr>
        <w:pStyle w:val="BodyA"/>
        <w:rPr>
          <w:rFonts w:ascii="Arial" w:eastAsia="Arial" w:hAnsi="Arial" w:cs="Arial"/>
          <w:b/>
          <w:bCs/>
          <w:sz w:val="28"/>
          <w:szCs w:val="28"/>
        </w:rPr>
      </w:pPr>
    </w:p>
    <w:p w:rsidR="00A734CB" w:rsidRDefault="00AC5E8B">
      <w:pPr>
        <w:pStyle w:val="BodyA"/>
        <w:rPr>
          <w:rFonts w:ascii="Arial" w:eastAsia="Arial" w:hAnsi="Arial" w:cs="Arial"/>
          <w:b/>
          <w:bCs/>
          <w:sz w:val="28"/>
          <w:szCs w:val="28"/>
        </w:rPr>
      </w:pPr>
      <w:r>
        <w:rPr>
          <w:rFonts w:ascii="Arial" w:hAnsi="Arial"/>
          <w:b/>
          <w:bCs/>
          <w:sz w:val="28"/>
          <w:szCs w:val="28"/>
          <w:lang w:val="en-US"/>
        </w:rPr>
        <w:lastRenderedPageBreak/>
        <w:t xml:space="preserve">Job Title: Specialist Technician (Learning &amp; Teaching) </w:t>
      </w:r>
      <w:r w:rsidR="00830678">
        <w:rPr>
          <w:rFonts w:ascii="Arial" w:hAnsi="Arial"/>
          <w:b/>
          <w:bCs/>
          <w:sz w:val="28"/>
          <w:szCs w:val="28"/>
          <w:lang w:val="en-US"/>
        </w:rPr>
        <w:t>Digital Technician</w:t>
      </w:r>
      <w:r>
        <w:rPr>
          <w:rFonts w:ascii="Arial" w:hAnsi="Arial"/>
          <w:b/>
          <w:bCs/>
          <w:sz w:val="28"/>
          <w:szCs w:val="28"/>
          <w:lang w:val="en-US"/>
        </w:rPr>
        <w:tab/>
        <w:t xml:space="preserve"> </w:t>
      </w:r>
    </w:p>
    <w:p w:rsidR="00A734CB" w:rsidRDefault="00AC5E8B">
      <w:pPr>
        <w:pStyle w:val="BodyA"/>
        <w:rPr>
          <w:rFonts w:ascii="Arial" w:eastAsia="Arial" w:hAnsi="Arial" w:cs="Arial"/>
          <w:sz w:val="20"/>
          <w:szCs w:val="20"/>
        </w:rPr>
      </w:pPr>
      <w:r>
        <w:rPr>
          <w:rFonts w:ascii="Arial" w:hAnsi="Arial"/>
          <w:b/>
          <w:bCs/>
          <w:sz w:val="28"/>
          <w:szCs w:val="28"/>
        </w:rPr>
        <w:t xml:space="preserve">Grade: 4 </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5386"/>
      </w:tblGrid>
      <w:tr w:rsidR="00A734CB">
        <w:trPr>
          <w:trHeight w:val="33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A734CB" w:rsidRDefault="00AC5E8B">
            <w:pPr>
              <w:pStyle w:val="BodyA"/>
            </w:pPr>
            <w:r>
              <w:rPr>
                <w:rFonts w:ascii="Arial" w:hAnsi="Arial"/>
                <w:color w:val="FFFFFF"/>
                <w:sz w:val="28"/>
                <w:szCs w:val="28"/>
                <w:u w:color="FFFFFF"/>
                <w:lang w:val="en-US"/>
              </w:rPr>
              <w:t xml:space="preserve">Person Specification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Specialist Knowledge/ 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A degree or an equivalent qualification or equivalent knowledge in 3D software and operation of 3D printers.</w:t>
            </w:r>
          </w:p>
        </w:tc>
      </w:tr>
      <w:tr w:rsidR="00A734CB">
        <w:trPr>
          <w:trHeight w:val="252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i/>
                <w:iCs/>
                <w:sz w:val="24"/>
                <w:szCs w:val="24"/>
                <w:lang w:val="en-US"/>
              </w:rPr>
            </w:pPr>
          </w:p>
          <w:p w:rsidR="00A734CB" w:rsidRDefault="00AC5E8B">
            <w:pPr>
              <w:pStyle w:val="BodyA"/>
            </w:pPr>
            <w:r>
              <w:rPr>
                <w:rFonts w:ascii="Arial" w:hAnsi="Arial"/>
                <w:sz w:val="24"/>
                <w:szCs w:val="24"/>
                <w:lang w:val="en-US"/>
              </w:rPr>
              <w:t xml:space="preserve">Industry experience in 3D digital and experience in educational delivery. Experience in McNeel Rhino, Autodesk 3ds Max, Autodesk Maya and operation of FDM and resin 3D printers highly desirable. Further experience of Arduino, Raspberry Pi and wearable tech desirable. Knowledge of Unity, AR and VR creation desirable.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Communicates effectively orally, in writing and/or using visual media.</w:t>
            </w:r>
            <w:bookmarkStart w:id="0" w:name="_GoBack"/>
            <w:bookmarkEnd w:id="0"/>
          </w:p>
        </w:tc>
      </w:tr>
      <w:tr w:rsidR="00A734CB">
        <w:trPr>
          <w:trHeight w:val="109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Leadership and Management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Motivates and leads a team effectively, setting clear objectives to manage performance </w:t>
            </w:r>
          </w:p>
        </w:tc>
      </w:tr>
      <w:tr w:rsidR="00A734CB">
        <w:trPr>
          <w:trHeight w:val="137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Contributes to advancing  professional practice/research or scholarly activity in own area of specialism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Plans, prioritises and organises work to achieve  objectives on time</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Works collaboratively in a team and where appropriate across or with different professional groups.</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Builds and maintains  positive relationships with students or customers</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lastRenderedPageBreak/>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Uses initiative or creativity to resolve problems</w:t>
            </w:r>
          </w:p>
        </w:tc>
      </w:tr>
    </w:tbl>
    <w:p w:rsidR="00A734CB" w:rsidRDefault="00A734CB">
      <w:pPr>
        <w:pStyle w:val="BodyA"/>
        <w:widowControl w:val="0"/>
        <w:ind w:left="108" w:hanging="108"/>
        <w:rPr>
          <w:rFonts w:ascii="Arial" w:eastAsia="Arial" w:hAnsi="Arial" w:cs="Arial"/>
          <w:sz w:val="20"/>
          <w:szCs w:val="20"/>
        </w:rPr>
      </w:pPr>
    </w:p>
    <w:p w:rsidR="00A734CB" w:rsidRDefault="00A734CB">
      <w:pPr>
        <w:pStyle w:val="BodyA"/>
        <w:widowControl w:val="0"/>
        <w:rPr>
          <w:rFonts w:ascii="Arial" w:eastAsia="Arial" w:hAnsi="Arial" w:cs="Arial"/>
          <w:sz w:val="20"/>
          <w:szCs w:val="20"/>
        </w:rPr>
      </w:pPr>
    </w:p>
    <w:p w:rsidR="00A734CB" w:rsidRDefault="00A734CB">
      <w:pPr>
        <w:pStyle w:val="BodyA"/>
        <w:rPr>
          <w:rFonts w:ascii="Arial" w:eastAsia="Arial" w:hAnsi="Arial" w:cs="Arial"/>
          <w:sz w:val="24"/>
          <w:szCs w:val="24"/>
        </w:rPr>
      </w:pPr>
    </w:p>
    <w:p w:rsidR="00A734CB" w:rsidRDefault="00AC5E8B">
      <w:pPr>
        <w:pStyle w:val="BodyA"/>
      </w:pPr>
      <w:r>
        <w:rPr>
          <w:rFonts w:ascii="Arial" w:hAnsi="Arial"/>
          <w:b/>
          <w:bCs/>
          <w:sz w:val="24"/>
          <w:szCs w:val="24"/>
          <w:lang w:val="en-US"/>
        </w:rPr>
        <w:t xml:space="preserve">Last updated: </w:t>
      </w:r>
      <w:r w:rsidR="00830678">
        <w:rPr>
          <w:rFonts w:ascii="Arial" w:hAnsi="Arial"/>
          <w:b/>
          <w:bCs/>
          <w:sz w:val="24"/>
          <w:szCs w:val="24"/>
          <w:lang w:val="en-US"/>
        </w:rPr>
        <w:t>05/02/2019</w:t>
      </w:r>
    </w:p>
    <w:sectPr w:rsidR="00A734CB">
      <w:pgSz w:w="11900" w:h="16840"/>
      <w:pgMar w:top="1702" w:right="566" w:bottom="1079"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B3" w:rsidRDefault="00AC5E8B">
      <w:r>
        <w:separator/>
      </w:r>
    </w:p>
  </w:endnote>
  <w:endnote w:type="continuationSeparator" w:id="0">
    <w:p w:rsidR="00FB23B3" w:rsidRDefault="00A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B3" w:rsidRDefault="00AC5E8B">
      <w:r>
        <w:separator/>
      </w:r>
    </w:p>
  </w:footnote>
  <w:footnote w:type="continuationSeparator" w:id="0">
    <w:p w:rsidR="00FB23B3" w:rsidRDefault="00AC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EC7DCB"/>
    <w:multiLevelType w:val="hybridMultilevel"/>
    <w:tmpl w:val="6656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8244F"/>
    <w:multiLevelType w:val="hybridMultilevel"/>
    <w:tmpl w:val="227446F0"/>
    <w:lvl w:ilvl="0" w:tplc="F04E97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5053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E6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2CF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E2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6AC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692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0624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E20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B8587C"/>
    <w:multiLevelType w:val="hybridMultilevel"/>
    <w:tmpl w:val="9C68ABEA"/>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CB"/>
    <w:rsid w:val="001467F0"/>
    <w:rsid w:val="006F57F2"/>
    <w:rsid w:val="00707330"/>
    <w:rsid w:val="007F1289"/>
    <w:rsid w:val="00830678"/>
    <w:rsid w:val="00A734CB"/>
    <w:rsid w:val="00AC5E8B"/>
    <w:rsid w:val="00EC1496"/>
    <w:rsid w:val="00FB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76D5"/>
  <w15:docId w15:val="{C320F305-A750-49FD-ADC9-9B2A534C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jc w:val="center"/>
      <w:outlineLvl w:val="2"/>
    </w:pPr>
    <w:rPr>
      <w:rFonts w:ascii="Arial" w:hAnsi="Arial" w:cs="Arial Unicode MS"/>
      <w:b/>
      <w:bCs/>
      <w:color w:val="000000"/>
      <w:sz w:val="22"/>
      <w:szCs w:val="22"/>
      <w:u w:color="000000"/>
      <w:lang w:val="en-US"/>
    </w:rPr>
  </w:style>
  <w:style w:type="paragraph" w:styleId="Heading4">
    <w:name w:val="heading 4"/>
    <w:next w:val="BodyA"/>
    <w:pPr>
      <w:keepNext/>
      <w:outlineLvl w:val="3"/>
    </w:pPr>
    <w:rPr>
      <w:rFonts w:ascii="Arial" w:hAnsi="Arial"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rPr>
  </w:style>
  <w:style w:type="paragraph" w:styleId="ListParagraph">
    <w:name w:val="List Paragraph"/>
    <w:pPr>
      <w:ind w:left="720"/>
    </w:pPr>
    <w:rPr>
      <w:rFonts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Hitter</dc:creator>
  <cp:lastModifiedBy>Alexander Hitter</cp:lastModifiedBy>
  <cp:revision>7</cp:revision>
  <dcterms:created xsi:type="dcterms:W3CDTF">2019-02-05T09:18:00Z</dcterms:created>
  <dcterms:modified xsi:type="dcterms:W3CDTF">2019-02-13T14:28:00Z</dcterms:modified>
</cp:coreProperties>
</file>