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625AD" w14:textId="2B64C0F1" w:rsidR="00F376F6" w:rsidRDefault="0037710C" w:rsidP="002B7C08">
      <w:pPr>
        <w:pStyle w:val="Heading1"/>
        <w:jc w:val="center"/>
      </w:pPr>
      <w:bookmarkStart w:id="0" w:name="_GoBack"/>
      <w:bookmarkEnd w:id="0"/>
      <w:r>
        <w:t xml:space="preserve">Mental Health </w:t>
      </w:r>
      <w:r w:rsidR="00776CC3">
        <w:t>Advice Manager</w:t>
      </w:r>
    </w:p>
    <w:p w14:paraId="2E001DC3" w14:textId="77777777" w:rsidR="00F376F6" w:rsidRDefault="00F376F6">
      <w:pPr>
        <w:rPr>
          <w:b/>
          <w:sz w:val="20"/>
        </w:rPr>
      </w:pPr>
    </w:p>
    <w:p w14:paraId="5582995B" w14:textId="77777777" w:rsidR="00F376F6" w:rsidRDefault="00F376F6">
      <w:pPr>
        <w:spacing w:before="3" w:after="1"/>
        <w:rPr>
          <w:b/>
          <w:sz w:val="1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69"/>
        <w:gridCol w:w="3545"/>
      </w:tblGrid>
      <w:tr w:rsidR="00F376F6" w14:paraId="189B6BE2" w14:textId="77777777">
        <w:trPr>
          <w:trHeight w:val="565"/>
        </w:trPr>
        <w:tc>
          <w:tcPr>
            <w:tcW w:w="8814" w:type="dxa"/>
            <w:gridSpan w:val="2"/>
          </w:tcPr>
          <w:p w14:paraId="0E4217E5" w14:textId="77777777" w:rsidR="00F376F6" w:rsidRDefault="002B7C08">
            <w:pPr>
              <w:pStyle w:val="TableParagraph"/>
              <w:spacing w:before="37"/>
              <w:ind w:left="3328" w:right="3309"/>
              <w:jc w:val="center"/>
              <w:rPr>
                <w:b/>
                <w:sz w:val="28"/>
              </w:rPr>
            </w:pPr>
            <w:r>
              <w:rPr>
                <w:b/>
                <w:sz w:val="28"/>
              </w:rPr>
              <w:t>Job Description</w:t>
            </w:r>
          </w:p>
        </w:tc>
      </w:tr>
      <w:tr w:rsidR="00F376F6" w14:paraId="49CBB410" w14:textId="77777777">
        <w:trPr>
          <w:trHeight w:val="827"/>
        </w:trPr>
        <w:tc>
          <w:tcPr>
            <w:tcW w:w="5269" w:type="dxa"/>
          </w:tcPr>
          <w:p w14:paraId="1D867FB7" w14:textId="77777777" w:rsidR="00F376F6" w:rsidRDefault="002B7C08">
            <w:pPr>
              <w:pStyle w:val="TableParagraph"/>
              <w:spacing w:before="67"/>
              <w:rPr>
                <w:b/>
                <w:sz w:val="24"/>
              </w:rPr>
            </w:pPr>
            <w:r>
              <w:rPr>
                <w:b/>
                <w:sz w:val="24"/>
              </w:rPr>
              <w:t>College/Service</w:t>
            </w:r>
          </w:p>
          <w:p w14:paraId="4BDE5550" w14:textId="77777777" w:rsidR="00F376F6" w:rsidRDefault="00925D03">
            <w:pPr>
              <w:pStyle w:val="TableParagraph"/>
              <w:rPr>
                <w:sz w:val="24"/>
              </w:rPr>
            </w:pPr>
            <w:r>
              <w:rPr>
                <w:sz w:val="24"/>
              </w:rPr>
              <w:t>Counselling, Health Advice and Chaplaincy, Libraries and Student Support Services</w:t>
            </w:r>
          </w:p>
        </w:tc>
        <w:tc>
          <w:tcPr>
            <w:tcW w:w="3545" w:type="dxa"/>
            <w:tcBorders>
              <w:bottom w:val="single" w:sz="4" w:space="0" w:color="000000"/>
            </w:tcBorders>
          </w:tcPr>
          <w:p w14:paraId="2B7BC2FE" w14:textId="77777777" w:rsidR="00F376F6" w:rsidRDefault="002B7C08">
            <w:pPr>
              <w:pStyle w:val="TableParagraph"/>
              <w:spacing w:line="274" w:lineRule="exact"/>
              <w:rPr>
                <w:b/>
                <w:sz w:val="24"/>
              </w:rPr>
            </w:pPr>
            <w:r>
              <w:rPr>
                <w:b/>
                <w:sz w:val="24"/>
              </w:rPr>
              <w:t>Location</w:t>
            </w:r>
          </w:p>
          <w:p w14:paraId="45F45773" w14:textId="534AAFAC" w:rsidR="00F376F6" w:rsidRDefault="00385B36" w:rsidP="00776CC3">
            <w:pPr>
              <w:pStyle w:val="TableParagraph"/>
              <w:spacing w:before="137"/>
              <w:rPr>
                <w:sz w:val="24"/>
              </w:rPr>
            </w:pPr>
            <w:r>
              <w:rPr>
                <w:sz w:val="24"/>
              </w:rPr>
              <w:t xml:space="preserve">Two </w:t>
            </w:r>
            <w:r w:rsidR="00925D03">
              <w:rPr>
                <w:sz w:val="24"/>
              </w:rPr>
              <w:t>College locations</w:t>
            </w:r>
            <w:r w:rsidR="00776CC3">
              <w:rPr>
                <w:sz w:val="24"/>
              </w:rPr>
              <w:t>, with some scope for home-working</w:t>
            </w:r>
          </w:p>
        </w:tc>
      </w:tr>
      <w:tr w:rsidR="00F376F6" w14:paraId="4B3DE8B8" w14:textId="77777777">
        <w:trPr>
          <w:trHeight w:val="1242"/>
        </w:trPr>
        <w:tc>
          <w:tcPr>
            <w:tcW w:w="5269" w:type="dxa"/>
            <w:tcBorders>
              <w:right w:val="single" w:sz="4" w:space="0" w:color="000000"/>
            </w:tcBorders>
          </w:tcPr>
          <w:p w14:paraId="26C7A920" w14:textId="77777777" w:rsidR="00F376F6" w:rsidRDefault="002B7C08">
            <w:pPr>
              <w:pStyle w:val="TableParagraph"/>
              <w:spacing w:line="274" w:lineRule="exact"/>
              <w:rPr>
                <w:b/>
                <w:sz w:val="24"/>
              </w:rPr>
            </w:pPr>
            <w:r>
              <w:rPr>
                <w:b/>
                <w:sz w:val="24"/>
              </w:rPr>
              <w:t>Contract Length</w:t>
            </w:r>
          </w:p>
          <w:p w14:paraId="54AFE5E6" w14:textId="77777777" w:rsidR="00F376F6" w:rsidRDefault="002B7C08">
            <w:pPr>
              <w:pStyle w:val="TableParagraph"/>
              <w:spacing w:before="139"/>
              <w:rPr>
                <w:sz w:val="24"/>
              </w:rPr>
            </w:pPr>
            <w:r>
              <w:rPr>
                <w:sz w:val="24"/>
              </w:rPr>
              <w:t>Permanent</w:t>
            </w:r>
          </w:p>
          <w:p w14:paraId="7B138803" w14:textId="73423651" w:rsidR="00F376F6" w:rsidRDefault="00F376F6">
            <w:pPr>
              <w:pStyle w:val="TableParagraph"/>
              <w:spacing w:before="137"/>
              <w:rPr>
                <w:sz w:val="24"/>
              </w:rPr>
            </w:pPr>
          </w:p>
        </w:tc>
        <w:tc>
          <w:tcPr>
            <w:tcW w:w="3545" w:type="dxa"/>
            <w:tcBorders>
              <w:top w:val="single" w:sz="4" w:space="0" w:color="000000"/>
              <w:left w:val="single" w:sz="4" w:space="0" w:color="000000"/>
              <w:bottom w:val="single" w:sz="4" w:space="0" w:color="000000"/>
              <w:right w:val="single" w:sz="4" w:space="0" w:color="000000"/>
            </w:tcBorders>
          </w:tcPr>
          <w:p w14:paraId="3755C4AA" w14:textId="77777777" w:rsidR="00F376F6" w:rsidRDefault="002B7C08">
            <w:pPr>
              <w:pStyle w:val="TableParagraph"/>
              <w:spacing w:line="274" w:lineRule="exact"/>
              <w:ind w:left="112"/>
              <w:rPr>
                <w:b/>
                <w:sz w:val="24"/>
              </w:rPr>
            </w:pPr>
            <w:r>
              <w:rPr>
                <w:b/>
                <w:sz w:val="24"/>
              </w:rPr>
              <w:t>Hours per week / FTE</w:t>
            </w:r>
          </w:p>
          <w:p w14:paraId="7066850C" w14:textId="2F367203" w:rsidR="00F376F6" w:rsidRDefault="00776CC3">
            <w:pPr>
              <w:pStyle w:val="TableParagraph"/>
              <w:spacing w:before="139"/>
              <w:ind w:left="112"/>
              <w:rPr>
                <w:sz w:val="24"/>
              </w:rPr>
            </w:pPr>
            <w:r>
              <w:rPr>
                <w:sz w:val="24"/>
              </w:rPr>
              <w:t xml:space="preserve">35 hours per week/ </w:t>
            </w:r>
            <w:r w:rsidR="00925D03">
              <w:rPr>
                <w:sz w:val="24"/>
              </w:rPr>
              <w:t>Full-Time</w:t>
            </w:r>
          </w:p>
          <w:p w14:paraId="280B0EA7" w14:textId="03EC5C14" w:rsidR="00F376F6" w:rsidRDefault="00F376F6" w:rsidP="00776CC3">
            <w:pPr>
              <w:pStyle w:val="TableParagraph"/>
              <w:spacing w:before="137"/>
              <w:ind w:left="112"/>
              <w:rPr>
                <w:sz w:val="24"/>
              </w:rPr>
            </w:pPr>
          </w:p>
        </w:tc>
      </w:tr>
      <w:tr w:rsidR="00F376F6" w14:paraId="0B9C8C93" w14:textId="77777777">
        <w:trPr>
          <w:trHeight w:val="1240"/>
        </w:trPr>
        <w:tc>
          <w:tcPr>
            <w:tcW w:w="5269" w:type="dxa"/>
          </w:tcPr>
          <w:p w14:paraId="2115C2B2" w14:textId="77777777" w:rsidR="00F376F6" w:rsidRDefault="002B7C08">
            <w:pPr>
              <w:pStyle w:val="TableParagraph"/>
              <w:spacing w:line="274" w:lineRule="exact"/>
              <w:rPr>
                <w:b/>
                <w:sz w:val="24"/>
              </w:rPr>
            </w:pPr>
            <w:r>
              <w:rPr>
                <w:b/>
                <w:sz w:val="24"/>
              </w:rPr>
              <w:t>Accountable to</w:t>
            </w:r>
          </w:p>
          <w:p w14:paraId="5ADAF710" w14:textId="77777777" w:rsidR="00F376F6" w:rsidRDefault="00925D03">
            <w:pPr>
              <w:pStyle w:val="TableParagraph"/>
              <w:spacing w:before="137"/>
              <w:rPr>
                <w:sz w:val="24"/>
              </w:rPr>
            </w:pPr>
            <w:r>
              <w:rPr>
                <w:sz w:val="24"/>
              </w:rPr>
              <w:t>Head of Counselling, Health Advice and Chaplaincy</w:t>
            </w:r>
          </w:p>
        </w:tc>
        <w:tc>
          <w:tcPr>
            <w:tcW w:w="3545" w:type="dxa"/>
            <w:tcBorders>
              <w:top w:val="single" w:sz="4" w:space="0" w:color="000000"/>
            </w:tcBorders>
          </w:tcPr>
          <w:p w14:paraId="1D44F6D5" w14:textId="77777777" w:rsidR="00F376F6" w:rsidRDefault="002B7C08">
            <w:pPr>
              <w:pStyle w:val="TableParagraph"/>
              <w:spacing w:line="274" w:lineRule="exact"/>
              <w:rPr>
                <w:b/>
                <w:sz w:val="24"/>
              </w:rPr>
            </w:pPr>
            <w:r>
              <w:rPr>
                <w:b/>
                <w:sz w:val="24"/>
              </w:rPr>
              <w:t>Weeks per</w:t>
            </w:r>
            <w:r>
              <w:rPr>
                <w:b/>
                <w:spacing w:val="-10"/>
                <w:sz w:val="24"/>
              </w:rPr>
              <w:t xml:space="preserve"> </w:t>
            </w:r>
            <w:r>
              <w:rPr>
                <w:b/>
                <w:sz w:val="24"/>
              </w:rPr>
              <w:t>year</w:t>
            </w:r>
          </w:p>
          <w:p w14:paraId="79BE10EF" w14:textId="77777777" w:rsidR="00F376F6" w:rsidRDefault="00925D03">
            <w:pPr>
              <w:pStyle w:val="TableParagraph"/>
              <w:spacing w:before="137"/>
              <w:rPr>
                <w:sz w:val="24"/>
              </w:rPr>
            </w:pPr>
            <w:r>
              <w:rPr>
                <w:sz w:val="24"/>
              </w:rPr>
              <w:t>52</w:t>
            </w:r>
          </w:p>
        </w:tc>
      </w:tr>
      <w:tr w:rsidR="00F376F6" w14:paraId="359481C4" w14:textId="77777777">
        <w:trPr>
          <w:trHeight w:val="1245"/>
        </w:trPr>
        <w:tc>
          <w:tcPr>
            <w:tcW w:w="5269" w:type="dxa"/>
          </w:tcPr>
          <w:p w14:paraId="0FC99EAD" w14:textId="77777777" w:rsidR="00F376F6" w:rsidRDefault="002B7C08">
            <w:pPr>
              <w:pStyle w:val="TableParagraph"/>
              <w:rPr>
                <w:b/>
                <w:sz w:val="24"/>
              </w:rPr>
            </w:pPr>
            <w:r>
              <w:rPr>
                <w:b/>
                <w:sz w:val="24"/>
              </w:rPr>
              <w:t>Salary</w:t>
            </w:r>
          </w:p>
          <w:p w14:paraId="44D8F9F6" w14:textId="77777777" w:rsidR="00F376F6" w:rsidRDefault="00925D03" w:rsidP="00925D03">
            <w:pPr>
              <w:pStyle w:val="TableParagraph"/>
              <w:spacing w:before="137"/>
              <w:rPr>
                <w:sz w:val="24"/>
              </w:rPr>
            </w:pPr>
            <w:r>
              <w:rPr>
                <w:sz w:val="24"/>
              </w:rPr>
              <w:t xml:space="preserve">£48,534 - </w:t>
            </w:r>
            <w:r w:rsidRPr="00925D03">
              <w:rPr>
                <w:shd w:val="clear" w:color="auto" w:fill="FAF9F8"/>
              </w:rPr>
              <w:t>£58,474</w:t>
            </w:r>
            <w:r w:rsidR="00DE03CC">
              <w:rPr>
                <w:sz w:val="24"/>
              </w:rPr>
              <w:t xml:space="preserve">, with potential to progress to </w:t>
            </w:r>
            <w:r w:rsidR="00DE03CC" w:rsidRPr="00DE03CC">
              <w:rPr>
                <w:sz w:val="24"/>
                <w:szCs w:val="24"/>
                <w:shd w:val="clear" w:color="auto" w:fill="FAF9F8"/>
              </w:rPr>
              <w:t>£65,148</w:t>
            </w:r>
          </w:p>
        </w:tc>
        <w:tc>
          <w:tcPr>
            <w:tcW w:w="3545" w:type="dxa"/>
          </w:tcPr>
          <w:p w14:paraId="52FA252A" w14:textId="77777777" w:rsidR="00F376F6" w:rsidRDefault="002B7C08">
            <w:pPr>
              <w:pStyle w:val="TableParagraph"/>
              <w:rPr>
                <w:b/>
                <w:sz w:val="24"/>
              </w:rPr>
            </w:pPr>
            <w:r>
              <w:rPr>
                <w:b/>
                <w:sz w:val="24"/>
              </w:rPr>
              <w:t>Grade</w:t>
            </w:r>
          </w:p>
          <w:p w14:paraId="61708B15" w14:textId="77777777" w:rsidR="00F376F6" w:rsidRDefault="00925D03">
            <w:pPr>
              <w:pStyle w:val="TableParagraph"/>
              <w:spacing w:before="137"/>
              <w:rPr>
                <w:sz w:val="24"/>
              </w:rPr>
            </w:pPr>
            <w:r>
              <w:rPr>
                <w:sz w:val="24"/>
              </w:rPr>
              <w:t>6</w:t>
            </w:r>
          </w:p>
        </w:tc>
      </w:tr>
    </w:tbl>
    <w:p w14:paraId="1D430D94" w14:textId="77777777" w:rsidR="00F376F6" w:rsidRDefault="00F376F6">
      <w:pPr>
        <w:rPr>
          <w:b/>
          <w:sz w:val="20"/>
        </w:rPr>
      </w:pPr>
    </w:p>
    <w:p w14:paraId="306CA448" w14:textId="77777777" w:rsidR="00F376F6" w:rsidRDefault="00F376F6">
      <w:pPr>
        <w:spacing w:before="9" w:after="1"/>
        <w:rPr>
          <w:b/>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0C16DAE8" w14:textId="77777777">
        <w:trPr>
          <w:trHeight w:val="536"/>
        </w:trPr>
        <w:tc>
          <w:tcPr>
            <w:tcW w:w="8790" w:type="dxa"/>
            <w:tcBorders>
              <w:left w:val="single" w:sz="8" w:space="0" w:color="000000"/>
              <w:bottom w:val="single" w:sz="8" w:space="0" w:color="000000"/>
              <w:right w:val="single" w:sz="8" w:space="0" w:color="000000"/>
            </w:tcBorders>
          </w:tcPr>
          <w:p w14:paraId="52E73CDD"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2EBDEEF3" w14:textId="77777777">
        <w:trPr>
          <w:trHeight w:val="829"/>
        </w:trPr>
        <w:tc>
          <w:tcPr>
            <w:tcW w:w="8790" w:type="dxa"/>
            <w:tcBorders>
              <w:top w:val="single" w:sz="8" w:space="0" w:color="000000"/>
              <w:left w:val="single" w:sz="8" w:space="0" w:color="000000"/>
              <w:bottom w:val="single" w:sz="8" w:space="0" w:color="000000"/>
              <w:right w:val="single" w:sz="8" w:space="0" w:color="000000"/>
            </w:tcBorders>
          </w:tcPr>
          <w:p w14:paraId="63D8A9FB" w14:textId="77777777" w:rsidR="00F376F6" w:rsidRDefault="002B7C08">
            <w:pPr>
              <w:pStyle w:val="TableParagraph"/>
              <w:rPr>
                <w:b/>
                <w:sz w:val="24"/>
              </w:rPr>
            </w:pPr>
            <w:r>
              <w:rPr>
                <w:b/>
                <w:sz w:val="24"/>
              </w:rPr>
              <w:t>Purpose of Role</w:t>
            </w:r>
          </w:p>
          <w:p w14:paraId="09FDE8C4" w14:textId="77777777" w:rsidR="00A0497F" w:rsidRDefault="00A0497F">
            <w:pPr>
              <w:pStyle w:val="TableParagraph"/>
              <w:rPr>
                <w:b/>
                <w:sz w:val="24"/>
              </w:rPr>
            </w:pPr>
          </w:p>
          <w:p w14:paraId="6CD74DDD" w14:textId="7B538181" w:rsidR="00060C4A" w:rsidRDefault="00A0497F" w:rsidP="00A0497F">
            <w:pPr>
              <w:jc w:val="both"/>
              <w:rPr>
                <w:color w:val="000000"/>
              </w:rPr>
            </w:pPr>
            <w:r>
              <w:rPr>
                <w:color w:val="000000"/>
              </w:rPr>
              <w:t xml:space="preserve">UAL’s two </w:t>
            </w:r>
            <w:r w:rsidR="0037710C">
              <w:rPr>
                <w:color w:val="000000"/>
              </w:rPr>
              <w:t>Mental Health Advi</w:t>
            </w:r>
            <w:r w:rsidR="00776CC3">
              <w:rPr>
                <w:color w:val="000000"/>
              </w:rPr>
              <w:t>ce Managers</w:t>
            </w:r>
            <w:r>
              <w:rPr>
                <w:color w:val="000000"/>
              </w:rPr>
              <w:t xml:space="preserve"> work</w:t>
            </w:r>
            <w:r w:rsidRPr="00B45F48">
              <w:rPr>
                <w:color w:val="000000"/>
              </w:rPr>
              <w:t xml:space="preserve"> </w:t>
            </w:r>
            <w:r>
              <w:rPr>
                <w:color w:val="000000"/>
              </w:rPr>
              <w:t>in partnership</w:t>
            </w:r>
            <w:r w:rsidRPr="00B45F48">
              <w:rPr>
                <w:color w:val="000000"/>
              </w:rPr>
              <w:t xml:space="preserve"> </w:t>
            </w:r>
            <w:r>
              <w:rPr>
                <w:color w:val="000000"/>
              </w:rPr>
              <w:t>to</w:t>
            </w:r>
            <w:r w:rsidR="00060C4A">
              <w:rPr>
                <w:color w:val="000000"/>
              </w:rPr>
              <w:t>:</w:t>
            </w:r>
          </w:p>
          <w:p w14:paraId="1AD30D00" w14:textId="77777777" w:rsidR="00060C4A" w:rsidRDefault="00A0497F" w:rsidP="00060C4A">
            <w:pPr>
              <w:pStyle w:val="ListParagraph"/>
              <w:numPr>
                <w:ilvl w:val="0"/>
                <w:numId w:val="4"/>
              </w:numPr>
              <w:jc w:val="both"/>
              <w:rPr>
                <w:color w:val="000000"/>
              </w:rPr>
            </w:pPr>
            <w:r w:rsidRPr="00060C4A">
              <w:rPr>
                <w:color w:val="000000"/>
              </w:rPr>
              <w:t xml:space="preserve">lead the development and delivery of </w:t>
            </w:r>
            <w:r w:rsidR="0037710C">
              <w:rPr>
                <w:color w:val="000000"/>
              </w:rPr>
              <w:t>health advice</w:t>
            </w:r>
            <w:r w:rsidRPr="00060C4A">
              <w:rPr>
                <w:color w:val="000000"/>
              </w:rPr>
              <w:t xml:space="preserve"> </w:t>
            </w:r>
            <w:r w:rsidR="00060C4A">
              <w:rPr>
                <w:color w:val="000000"/>
              </w:rPr>
              <w:t>services across the university.</w:t>
            </w:r>
          </w:p>
          <w:p w14:paraId="2DA67A44" w14:textId="1079631C" w:rsidR="00060C4A" w:rsidRDefault="00060C4A" w:rsidP="00060C4A">
            <w:pPr>
              <w:pStyle w:val="ListParagraph"/>
              <w:numPr>
                <w:ilvl w:val="0"/>
                <w:numId w:val="4"/>
              </w:numPr>
              <w:jc w:val="both"/>
              <w:rPr>
                <w:color w:val="000000"/>
              </w:rPr>
            </w:pPr>
            <w:r>
              <w:rPr>
                <w:color w:val="000000"/>
              </w:rPr>
              <w:t xml:space="preserve">line-manage UAL’s </w:t>
            </w:r>
            <w:r w:rsidR="00A0497F" w:rsidRPr="00060C4A">
              <w:rPr>
                <w:color w:val="000000"/>
              </w:rPr>
              <w:t xml:space="preserve">team of </w:t>
            </w:r>
            <w:r w:rsidR="0037710C">
              <w:rPr>
                <w:color w:val="000000"/>
              </w:rPr>
              <w:t>Mental Health Advisers (</w:t>
            </w:r>
            <w:r>
              <w:rPr>
                <w:color w:val="000000"/>
              </w:rPr>
              <w:t xml:space="preserve">each </w:t>
            </w:r>
            <w:r w:rsidR="0037710C">
              <w:rPr>
                <w:color w:val="000000"/>
              </w:rPr>
              <w:t>Menta</w:t>
            </w:r>
            <w:r w:rsidR="00776CC3">
              <w:rPr>
                <w:color w:val="000000"/>
              </w:rPr>
              <w:t>l</w:t>
            </w:r>
            <w:r w:rsidR="0037710C">
              <w:rPr>
                <w:color w:val="000000"/>
              </w:rPr>
              <w:t xml:space="preserve"> Health Advi</w:t>
            </w:r>
            <w:r w:rsidR="00776CC3">
              <w:rPr>
                <w:color w:val="000000"/>
              </w:rPr>
              <w:t>ce Manage</w:t>
            </w:r>
            <w:r w:rsidR="0037710C">
              <w:rPr>
                <w:color w:val="000000"/>
              </w:rPr>
              <w:t xml:space="preserve">r </w:t>
            </w:r>
            <w:r>
              <w:rPr>
                <w:color w:val="000000"/>
              </w:rPr>
              <w:t>line-manages up to 5 staff members)</w:t>
            </w:r>
            <w:r w:rsidR="00385B36">
              <w:rPr>
                <w:color w:val="000000"/>
              </w:rPr>
              <w:t>.</w:t>
            </w:r>
          </w:p>
          <w:p w14:paraId="66AD3E32" w14:textId="6AEA0566" w:rsidR="00060C4A" w:rsidRDefault="00060C4A" w:rsidP="00060C4A">
            <w:pPr>
              <w:pStyle w:val="ListParagraph"/>
              <w:numPr>
                <w:ilvl w:val="0"/>
                <w:numId w:val="4"/>
              </w:numPr>
              <w:jc w:val="both"/>
              <w:rPr>
                <w:color w:val="000000"/>
              </w:rPr>
            </w:pPr>
            <w:r w:rsidRPr="00060C4A">
              <w:rPr>
                <w:color w:val="000000"/>
              </w:rPr>
              <w:t>oversee</w:t>
            </w:r>
            <w:r w:rsidR="00A0497F" w:rsidRPr="00060C4A">
              <w:rPr>
                <w:color w:val="000000"/>
              </w:rPr>
              <w:t xml:space="preserve"> delivery of </w:t>
            </w:r>
            <w:r w:rsidR="0037710C">
              <w:rPr>
                <w:color w:val="000000"/>
              </w:rPr>
              <w:t>health advice</w:t>
            </w:r>
            <w:r w:rsidR="00385B36">
              <w:rPr>
                <w:color w:val="000000"/>
              </w:rPr>
              <w:t xml:space="preserve"> </w:t>
            </w:r>
            <w:r w:rsidR="0037710C">
              <w:rPr>
                <w:color w:val="000000"/>
              </w:rPr>
              <w:t xml:space="preserve">services, including </w:t>
            </w:r>
            <w:r w:rsidR="005523A3">
              <w:rPr>
                <w:color w:val="000000"/>
              </w:rPr>
              <w:t xml:space="preserve">drop in </w:t>
            </w:r>
            <w:r w:rsidR="0037710C">
              <w:rPr>
                <w:color w:val="000000"/>
              </w:rPr>
              <w:t xml:space="preserve">appointments and duty cover, </w:t>
            </w:r>
            <w:r w:rsidR="00A0497F" w:rsidRPr="00060C4A">
              <w:rPr>
                <w:color w:val="000000"/>
              </w:rPr>
              <w:t>at UAL’s colle</w:t>
            </w:r>
            <w:r w:rsidRPr="00060C4A">
              <w:rPr>
                <w:color w:val="000000"/>
              </w:rPr>
              <w:t>ges</w:t>
            </w:r>
            <w:r w:rsidR="00385B36">
              <w:rPr>
                <w:color w:val="000000"/>
              </w:rPr>
              <w:t xml:space="preserve"> (each </w:t>
            </w:r>
            <w:r w:rsidR="0037710C">
              <w:rPr>
                <w:color w:val="000000"/>
              </w:rPr>
              <w:t xml:space="preserve"> Mental Health Advi</w:t>
            </w:r>
            <w:r w:rsidR="00776CC3">
              <w:rPr>
                <w:color w:val="000000"/>
              </w:rPr>
              <w:t>ce Manager</w:t>
            </w:r>
            <w:r w:rsidR="00385B36">
              <w:rPr>
                <w:color w:val="000000"/>
              </w:rPr>
              <w:t xml:space="preserve"> is responsible for delivery at half of UAL’s sites).</w:t>
            </w:r>
          </w:p>
          <w:p w14:paraId="1F37E68C" w14:textId="77777777" w:rsidR="00060C4A" w:rsidRPr="00060C4A" w:rsidRDefault="00060C4A" w:rsidP="00060C4A">
            <w:pPr>
              <w:pStyle w:val="ListParagraph"/>
              <w:ind w:left="720"/>
              <w:jc w:val="both"/>
              <w:rPr>
                <w:color w:val="000000"/>
              </w:rPr>
            </w:pPr>
          </w:p>
          <w:p w14:paraId="3E944F4B" w14:textId="18351813" w:rsidR="00060C4A" w:rsidRDefault="00060C4A" w:rsidP="00060C4A">
            <w:pPr>
              <w:jc w:val="both"/>
              <w:rPr>
                <w:color w:val="000000"/>
              </w:rPr>
            </w:pPr>
            <w:r>
              <w:rPr>
                <w:color w:val="000000"/>
              </w:rPr>
              <w:t xml:space="preserve">In addition, each </w:t>
            </w:r>
            <w:r w:rsidR="0037710C">
              <w:rPr>
                <w:color w:val="000000"/>
              </w:rPr>
              <w:t>Mental Health Advi</w:t>
            </w:r>
            <w:r w:rsidR="00776CC3">
              <w:rPr>
                <w:color w:val="000000"/>
              </w:rPr>
              <w:t>ce Mana</w:t>
            </w:r>
            <w:r w:rsidR="001D250F">
              <w:rPr>
                <w:color w:val="000000"/>
              </w:rPr>
              <w:t>g</w:t>
            </w:r>
            <w:r w:rsidR="00776CC3">
              <w:rPr>
                <w:color w:val="000000"/>
              </w:rPr>
              <w:t>er</w:t>
            </w:r>
            <w:r>
              <w:rPr>
                <w:color w:val="000000"/>
              </w:rPr>
              <w:t>:</w:t>
            </w:r>
          </w:p>
          <w:p w14:paraId="5AB2C031" w14:textId="77777777" w:rsidR="00060C4A" w:rsidRDefault="00060C4A" w:rsidP="00060C4A">
            <w:pPr>
              <w:pStyle w:val="ListParagraph"/>
              <w:numPr>
                <w:ilvl w:val="0"/>
                <w:numId w:val="4"/>
              </w:numPr>
              <w:jc w:val="both"/>
              <w:rPr>
                <w:color w:val="000000"/>
              </w:rPr>
            </w:pPr>
            <w:r w:rsidRPr="00060C4A">
              <w:rPr>
                <w:color w:val="000000"/>
              </w:rPr>
              <w:t>provide</w:t>
            </w:r>
            <w:r>
              <w:rPr>
                <w:color w:val="000000"/>
              </w:rPr>
              <w:t>s</w:t>
            </w:r>
            <w:r w:rsidRPr="00060C4A">
              <w:rPr>
                <w:color w:val="000000"/>
              </w:rPr>
              <w:t xml:space="preserve"> </w:t>
            </w:r>
            <w:r w:rsidR="0037710C">
              <w:rPr>
                <w:color w:val="000000"/>
              </w:rPr>
              <w:t>health advice</w:t>
            </w:r>
            <w:r w:rsidRPr="00060C4A">
              <w:rPr>
                <w:color w:val="000000"/>
              </w:rPr>
              <w:t xml:space="preserve"> services to individual students and student groups. </w:t>
            </w:r>
          </w:p>
          <w:p w14:paraId="168410BD" w14:textId="77777777" w:rsidR="00A0497F" w:rsidRDefault="00060C4A" w:rsidP="00060C4A">
            <w:pPr>
              <w:pStyle w:val="ListParagraph"/>
              <w:numPr>
                <w:ilvl w:val="0"/>
                <w:numId w:val="4"/>
              </w:numPr>
              <w:jc w:val="both"/>
              <w:rPr>
                <w:color w:val="000000"/>
              </w:rPr>
            </w:pPr>
            <w:r w:rsidRPr="00060C4A">
              <w:rPr>
                <w:color w:val="000000"/>
              </w:rPr>
              <w:t>provide</w:t>
            </w:r>
            <w:r>
              <w:rPr>
                <w:color w:val="000000"/>
              </w:rPr>
              <w:t>s</w:t>
            </w:r>
            <w:r w:rsidRPr="00060C4A">
              <w:rPr>
                <w:color w:val="000000"/>
              </w:rPr>
              <w:t xml:space="preserve"> consultancy to colleagues across the university </w:t>
            </w:r>
            <w:r>
              <w:rPr>
                <w:color w:val="000000"/>
              </w:rPr>
              <w:t>about responding to</w:t>
            </w:r>
            <w:r w:rsidRPr="00060C4A">
              <w:rPr>
                <w:color w:val="000000"/>
              </w:rPr>
              <w:t xml:space="preserve"> student wellbeing</w:t>
            </w:r>
            <w:r>
              <w:rPr>
                <w:color w:val="000000"/>
              </w:rPr>
              <w:t xml:space="preserve"> needs</w:t>
            </w:r>
            <w:r w:rsidRPr="00060C4A">
              <w:rPr>
                <w:color w:val="000000"/>
              </w:rPr>
              <w:t xml:space="preserve">, </w:t>
            </w:r>
            <w:r>
              <w:rPr>
                <w:color w:val="000000"/>
              </w:rPr>
              <w:t>managing risk</w:t>
            </w:r>
            <w:r w:rsidR="00385B36">
              <w:rPr>
                <w:color w:val="000000"/>
              </w:rPr>
              <w:t>.</w:t>
            </w:r>
          </w:p>
          <w:p w14:paraId="6382DC94" w14:textId="3BF61743" w:rsidR="00060C4A" w:rsidRDefault="00060C4A" w:rsidP="00060C4A">
            <w:pPr>
              <w:pStyle w:val="ListParagraph"/>
              <w:numPr>
                <w:ilvl w:val="0"/>
                <w:numId w:val="4"/>
              </w:numPr>
              <w:jc w:val="both"/>
              <w:rPr>
                <w:color w:val="000000"/>
              </w:rPr>
            </w:pPr>
            <w:r>
              <w:rPr>
                <w:color w:val="000000"/>
              </w:rPr>
              <w:t>leads projects and innovations to enhance provision</w:t>
            </w:r>
            <w:r w:rsidR="00385B36">
              <w:rPr>
                <w:color w:val="000000"/>
              </w:rPr>
              <w:t>.</w:t>
            </w:r>
          </w:p>
          <w:p w14:paraId="2CAE3C04" w14:textId="4656CFEC" w:rsidR="000205CE" w:rsidRDefault="000205CE" w:rsidP="000205CE">
            <w:pPr>
              <w:pStyle w:val="ListParagraph"/>
              <w:numPr>
                <w:ilvl w:val="0"/>
                <w:numId w:val="4"/>
              </w:numPr>
              <w:jc w:val="both"/>
              <w:rPr>
                <w:color w:val="000000"/>
              </w:rPr>
            </w:pPr>
            <w:r>
              <w:rPr>
                <w:color w:val="000000"/>
              </w:rPr>
              <w:t xml:space="preserve">provides duty management cover for one day per week. </w:t>
            </w:r>
          </w:p>
          <w:p w14:paraId="33413C5F" w14:textId="5A62D19D" w:rsidR="000205CE" w:rsidRDefault="000205CE" w:rsidP="000205CE">
            <w:pPr>
              <w:pStyle w:val="ListParagraph"/>
              <w:numPr>
                <w:ilvl w:val="0"/>
                <w:numId w:val="4"/>
              </w:numPr>
              <w:jc w:val="both"/>
              <w:rPr>
                <w:color w:val="000000"/>
              </w:rPr>
            </w:pPr>
            <w:r>
              <w:rPr>
                <w:color w:val="000000"/>
              </w:rPr>
              <w:t xml:space="preserve">provides management for extended opening hours. </w:t>
            </w:r>
          </w:p>
          <w:p w14:paraId="6A0109CC" w14:textId="613C5C44" w:rsidR="001D250F" w:rsidRPr="00C97B5D" w:rsidRDefault="00060C4A" w:rsidP="005523A3">
            <w:pPr>
              <w:pStyle w:val="ListParagraph"/>
              <w:numPr>
                <w:ilvl w:val="0"/>
                <w:numId w:val="4"/>
              </w:numPr>
              <w:jc w:val="both"/>
              <w:rPr>
                <w:color w:val="000000"/>
              </w:rPr>
            </w:pPr>
            <w:r>
              <w:rPr>
                <w:color w:val="000000"/>
              </w:rPr>
              <w:t>works closely with the Head of Counselling, Health Advice and Chaplaincy, taking decision</w:t>
            </w:r>
            <w:r w:rsidR="00776CC3">
              <w:rPr>
                <w:color w:val="000000"/>
              </w:rPr>
              <w:t>s</w:t>
            </w:r>
            <w:r>
              <w:rPr>
                <w:color w:val="000000"/>
              </w:rPr>
              <w:t xml:space="preserve"> and holding clinical responsibility for cases within their assigned colleges when Head of Service is unavailable.</w:t>
            </w:r>
          </w:p>
          <w:p w14:paraId="2A90C836" w14:textId="03806BA2" w:rsidR="00D90703" w:rsidRPr="00060C4A" w:rsidRDefault="000E0B22" w:rsidP="00D90703">
            <w:pPr>
              <w:pStyle w:val="ListParagraph"/>
              <w:numPr>
                <w:ilvl w:val="0"/>
                <w:numId w:val="4"/>
              </w:numPr>
              <w:jc w:val="both"/>
              <w:rPr>
                <w:color w:val="000000"/>
              </w:rPr>
            </w:pPr>
            <w:r>
              <w:rPr>
                <w:color w:val="000000"/>
              </w:rPr>
              <w:t>d</w:t>
            </w:r>
            <w:r w:rsidR="00D90703">
              <w:rPr>
                <w:color w:val="000000"/>
              </w:rPr>
              <w:t xml:space="preserve">eputises for the Head of Counselling, Health Advice and Chaplaincy as required e.g. to represent the service at meetings, to address issues at assigned colleges. </w:t>
            </w:r>
          </w:p>
          <w:p w14:paraId="3D82B3B9" w14:textId="77777777" w:rsidR="00A0497F" w:rsidRDefault="00A0497F" w:rsidP="00A0497F">
            <w:pPr>
              <w:jc w:val="both"/>
              <w:rPr>
                <w:color w:val="000000"/>
              </w:rPr>
            </w:pPr>
          </w:p>
          <w:p w14:paraId="5A359001" w14:textId="4CB85322" w:rsidR="00A0497F" w:rsidRPr="00B45F48" w:rsidRDefault="00776CC3" w:rsidP="00C97B5D">
            <w:pPr>
              <w:tabs>
                <w:tab w:val="left" w:pos="1914"/>
              </w:tabs>
              <w:jc w:val="both"/>
              <w:rPr>
                <w:color w:val="000000"/>
              </w:rPr>
            </w:pPr>
            <w:r>
              <w:rPr>
                <w:color w:val="000000"/>
              </w:rPr>
              <w:tab/>
            </w:r>
          </w:p>
          <w:p w14:paraId="53E2615C" w14:textId="77777777" w:rsidR="00A0497F" w:rsidRDefault="00A0497F">
            <w:pPr>
              <w:pStyle w:val="TableParagraph"/>
              <w:rPr>
                <w:b/>
                <w:sz w:val="24"/>
              </w:rPr>
            </w:pPr>
          </w:p>
        </w:tc>
      </w:tr>
      <w:tr w:rsidR="00F376F6" w14:paraId="38660539" w14:textId="77777777">
        <w:trPr>
          <w:trHeight w:val="4204"/>
        </w:trPr>
        <w:tc>
          <w:tcPr>
            <w:tcW w:w="8790" w:type="dxa"/>
            <w:tcBorders>
              <w:top w:val="single" w:sz="8" w:space="0" w:color="000000"/>
              <w:left w:val="single" w:sz="8" w:space="0" w:color="000000"/>
              <w:bottom w:val="single" w:sz="8" w:space="0" w:color="000000"/>
              <w:right w:val="single" w:sz="8" w:space="0" w:color="000000"/>
            </w:tcBorders>
          </w:tcPr>
          <w:p w14:paraId="4784A2AA" w14:textId="77777777" w:rsidR="00F376F6" w:rsidRDefault="002B7C08">
            <w:pPr>
              <w:pStyle w:val="TableParagraph"/>
              <w:spacing w:line="274" w:lineRule="exact"/>
              <w:rPr>
                <w:b/>
                <w:sz w:val="24"/>
              </w:rPr>
            </w:pPr>
            <w:r>
              <w:rPr>
                <w:b/>
                <w:sz w:val="24"/>
              </w:rPr>
              <w:lastRenderedPageBreak/>
              <w:t>Duties and Responsibilities</w:t>
            </w:r>
          </w:p>
          <w:p w14:paraId="46612B0D" w14:textId="148B491F" w:rsidR="00925D03" w:rsidRPr="00F14074" w:rsidRDefault="00925D03" w:rsidP="000205CE">
            <w:pPr>
              <w:pStyle w:val="ListParagraph"/>
              <w:widowControl/>
              <w:numPr>
                <w:ilvl w:val="0"/>
                <w:numId w:val="3"/>
              </w:numPr>
              <w:autoSpaceDE/>
              <w:autoSpaceDN/>
              <w:spacing w:after="200" w:line="276" w:lineRule="auto"/>
              <w:contextualSpacing/>
              <w:rPr>
                <w:bCs/>
                <w:color w:val="000000"/>
              </w:rPr>
            </w:pPr>
            <w:r w:rsidRPr="00925D03">
              <w:rPr>
                <w:color w:val="111111"/>
              </w:rPr>
              <w:t>To</w:t>
            </w:r>
            <w:r w:rsidRPr="00925D03">
              <w:rPr>
                <w:color w:val="111111"/>
                <w:spacing w:val="11"/>
              </w:rPr>
              <w:t xml:space="preserve"> provide </w:t>
            </w:r>
            <w:r w:rsidR="0037710C">
              <w:rPr>
                <w:color w:val="111111"/>
                <w:spacing w:val="11"/>
              </w:rPr>
              <w:t>mental health advice to students with complex</w:t>
            </w:r>
            <w:r w:rsidR="00776CC3">
              <w:rPr>
                <w:color w:val="111111"/>
                <w:spacing w:val="11"/>
              </w:rPr>
              <w:t xml:space="preserve"> support</w:t>
            </w:r>
            <w:r w:rsidR="00AE33BA">
              <w:rPr>
                <w:color w:val="111111"/>
                <w:spacing w:val="11"/>
              </w:rPr>
              <w:t xml:space="preserve"> requirements</w:t>
            </w:r>
            <w:r w:rsidR="00F14074">
              <w:rPr>
                <w:color w:val="111111"/>
                <w:spacing w:val="11"/>
              </w:rPr>
              <w:t xml:space="preserve">, </w:t>
            </w:r>
            <w:r w:rsidR="00F14074" w:rsidRPr="005C6C47">
              <w:t xml:space="preserve">assessing needs </w:t>
            </w:r>
            <w:r w:rsidR="00F14074" w:rsidRPr="005C6C47">
              <w:rPr>
                <w:bCs/>
                <w:color w:val="000000"/>
              </w:rPr>
              <w:t>in relation to mental health difficulties, including the exten</w:t>
            </w:r>
            <w:r w:rsidR="00F14074">
              <w:rPr>
                <w:bCs/>
                <w:color w:val="000000"/>
              </w:rPr>
              <w:t>t of risk to self or others</w:t>
            </w:r>
            <w:r w:rsidR="005A446A">
              <w:rPr>
                <w:color w:val="111111"/>
                <w:spacing w:val="11"/>
              </w:rPr>
              <w:t>, typically</w:t>
            </w:r>
            <w:r w:rsidR="00FF329B">
              <w:rPr>
                <w:color w:val="111111"/>
              </w:rPr>
              <w:t xml:space="preserve"> a maximum of</w:t>
            </w:r>
            <w:r w:rsidRPr="00F14074">
              <w:rPr>
                <w:color w:val="111111"/>
                <w:spacing w:val="5"/>
              </w:rPr>
              <w:t xml:space="preserve"> </w:t>
            </w:r>
            <w:r w:rsidRPr="00F14074">
              <w:rPr>
                <w:color w:val="111111"/>
                <w:w w:val="113"/>
              </w:rPr>
              <w:t xml:space="preserve">15 </w:t>
            </w:r>
            <w:r w:rsidRPr="00F14074">
              <w:rPr>
                <w:color w:val="111111"/>
              </w:rPr>
              <w:t>hours</w:t>
            </w:r>
            <w:r w:rsidRPr="00F14074">
              <w:rPr>
                <w:color w:val="111111"/>
                <w:spacing w:val="22"/>
              </w:rPr>
              <w:t xml:space="preserve"> </w:t>
            </w:r>
            <w:r w:rsidRPr="00F14074">
              <w:rPr>
                <w:color w:val="111111"/>
              </w:rPr>
              <w:t>per</w:t>
            </w:r>
            <w:r w:rsidRPr="00F14074">
              <w:rPr>
                <w:color w:val="111111"/>
                <w:spacing w:val="29"/>
              </w:rPr>
              <w:t xml:space="preserve"> </w:t>
            </w:r>
            <w:r w:rsidRPr="00F14074">
              <w:rPr>
                <w:color w:val="111111"/>
              </w:rPr>
              <w:t>week</w:t>
            </w:r>
            <w:r w:rsidRPr="00F14074">
              <w:rPr>
                <w:color w:val="111111"/>
                <w:sz w:val="21"/>
                <w:szCs w:val="21"/>
              </w:rPr>
              <w:t xml:space="preserve">. </w:t>
            </w:r>
          </w:p>
          <w:p w14:paraId="18BD5CA7" w14:textId="77777777" w:rsidR="00A0497F" w:rsidRPr="00204FBC" w:rsidRDefault="00060C4A"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w:t>
            </w:r>
            <w:r w:rsidR="00A0497F" w:rsidRPr="00204FBC">
              <w:rPr>
                <w:color w:val="111111"/>
              </w:rPr>
              <w:t xml:space="preserve"> enhance and maintain practice, systems and procedures to ensure </w:t>
            </w:r>
            <w:r w:rsidR="00F14074">
              <w:rPr>
                <w:color w:val="111111"/>
              </w:rPr>
              <w:t>health advice</w:t>
            </w:r>
            <w:r w:rsidRPr="00204FBC">
              <w:rPr>
                <w:color w:val="111111"/>
              </w:rPr>
              <w:t xml:space="preserve"> services are</w:t>
            </w:r>
            <w:r w:rsidR="00A0497F" w:rsidRPr="00204FBC">
              <w:rPr>
                <w:color w:val="111111"/>
              </w:rPr>
              <w:t xml:space="preserve"> high quality, responsive and consistent</w:t>
            </w:r>
            <w:r w:rsidR="00385B36" w:rsidRPr="00204FBC">
              <w:rPr>
                <w:color w:val="111111"/>
              </w:rPr>
              <w:t>.</w:t>
            </w:r>
          </w:p>
          <w:p w14:paraId="33983EB9" w14:textId="77777777" w:rsidR="00385B36" w:rsidRPr="00204FBC" w:rsidRDefault="00385B36"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regularly evaluate service provision, including gathering and analysing student feedback.</w:t>
            </w:r>
          </w:p>
          <w:p w14:paraId="72AB00B1" w14:textId="4C8BD2C1" w:rsidR="00A0497F" w:rsidRDefault="00A0497F"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 xml:space="preserve">To be an active member of the CHAC management team, collaborating with other managers to </w:t>
            </w:r>
            <w:r w:rsidR="003424D1" w:rsidRPr="00204FBC">
              <w:rPr>
                <w:color w:val="111111"/>
              </w:rPr>
              <w:t>develop and deliver service operating plans and</w:t>
            </w:r>
            <w:r w:rsidR="00385B36" w:rsidRPr="00204FBC">
              <w:rPr>
                <w:color w:val="111111"/>
              </w:rPr>
              <w:t xml:space="preserve"> the</w:t>
            </w:r>
            <w:r w:rsidR="003424D1" w:rsidRPr="00204FBC">
              <w:rPr>
                <w:color w:val="111111"/>
              </w:rPr>
              <w:t xml:space="preserve"> student-related aspects of the University Wellbeing Strategy</w:t>
            </w:r>
            <w:r w:rsidRPr="00204FBC">
              <w:rPr>
                <w:color w:val="111111"/>
              </w:rPr>
              <w:t xml:space="preserve">. </w:t>
            </w:r>
          </w:p>
          <w:p w14:paraId="2B21266F" w14:textId="50BF7F43" w:rsidR="000E0B22" w:rsidRPr="00204FBC" w:rsidRDefault="000E0B22" w:rsidP="000205CE">
            <w:pPr>
              <w:pStyle w:val="TableParagraph"/>
              <w:numPr>
                <w:ilvl w:val="0"/>
                <w:numId w:val="3"/>
              </w:numPr>
              <w:tabs>
                <w:tab w:val="left" w:pos="467"/>
                <w:tab w:val="left" w:pos="468"/>
              </w:tabs>
              <w:spacing w:before="140" w:line="350" w:lineRule="auto"/>
              <w:ind w:right="182"/>
              <w:rPr>
                <w:color w:val="111111"/>
              </w:rPr>
            </w:pPr>
            <w:r>
              <w:rPr>
                <w:color w:val="111111"/>
              </w:rPr>
              <w:t>To provide cover for their counterpart as required.</w:t>
            </w:r>
          </w:p>
          <w:p w14:paraId="25467D10" w14:textId="484EE47C" w:rsidR="00A0497F" w:rsidRDefault="00A0497F"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line-manage</w:t>
            </w:r>
            <w:r w:rsidR="003424D1" w:rsidRPr="00204FBC">
              <w:rPr>
                <w:color w:val="111111"/>
              </w:rPr>
              <w:t xml:space="preserve"> a team of</w:t>
            </w:r>
            <w:r w:rsidR="00060C4A" w:rsidRPr="00204FBC">
              <w:rPr>
                <w:color w:val="111111"/>
              </w:rPr>
              <w:t xml:space="preserve"> </w:t>
            </w:r>
            <w:r w:rsidR="00C5277F">
              <w:rPr>
                <w:color w:val="111111"/>
              </w:rPr>
              <w:t>M</w:t>
            </w:r>
            <w:r w:rsidR="00F14074">
              <w:rPr>
                <w:color w:val="111111"/>
              </w:rPr>
              <w:t xml:space="preserve">ental </w:t>
            </w:r>
            <w:r w:rsidR="00C5277F">
              <w:rPr>
                <w:color w:val="111111"/>
              </w:rPr>
              <w:t>H</w:t>
            </w:r>
            <w:r w:rsidR="00F14074">
              <w:rPr>
                <w:color w:val="111111"/>
              </w:rPr>
              <w:t xml:space="preserve">ealth </w:t>
            </w:r>
            <w:r w:rsidR="00C5277F">
              <w:rPr>
                <w:color w:val="111111"/>
              </w:rPr>
              <w:t>A</w:t>
            </w:r>
            <w:r w:rsidR="00F14074">
              <w:rPr>
                <w:color w:val="111111"/>
              </w:rPr>
              <w:t>dvisers</w:t>
            </w:r>
            <w:r w:rsidR="00060C4A" w:rsidRPr="00204FBC">
              <w:rPr>
                <w:color w:val="111111"/>
              </w:rPr>
              <w:t>,</w:t>
            </w:r>
            <w:r w:rsidRPr="00204FBC">
              <w:rPr>
                <w:color w:val="111111"/>
              </w:rPr>
              <w:t xml:space="preserve"> identifying and facilitating opportunities for their professional development and to promote team cohesion.</w:t>
            </w:r>
          </w:p>
          <w:p w14:paraId="6789F0E5" w14:textId="2178B08B" w:rsidR="00776CC3" w:rsidRDefault="00776CC3" w:rsidP="000205CE">
            <w:pPr>
              <w:pStyle w:val="TableParagraph"/>
              <w:numPr>
                <w:ilvl w:val="0"/>
                <w:numId w:val="3"/>
              </w:numPr>
              <w:tabs>
                <w:tab w:val="left" w:pos="467"/>
                <w:tab w:val="left" w:pos="468"/>
              </w:tabs>
              <w:spacing w:before="140" w:line="350" w:lineRule="auto"/>
              <w:ind w:right="182"/>
              <w:rPr>
                <w:color w:val="111111"/>
              </w:rPr>
            </w:pPr>
            <w:r>
              <w:rPr>
                <w:color w:val="111111"/>
              </w:rPr>
              <w:t>To recruit staff to the team as required.</w:t>
            </w:r>
          </w:p>
          <w:p w14:paraId="1EDAE233" w14:textId="77777777" w:rsidR="000205CE" w:rsidRDefault="000205CE" w:rsidP="000205CE">
            <w:pPr>
              <w:pStyle w:val="ListParagraph"/>
              <w:ind w:left="720"/>
              <w:jc w:val="both"/>
              <w:rPr>
                <w:color w:val="000000"/>
              </w:rPr>
            </w:pPr>
            <w:r>
              <w:rPr>
                <w:color w:val="000000"/>
              </w:rPr>
              <w:t>To provide duty manager cover for one day per week (Mon-Fri). To work with the assigned duty officer to screen all incoming requests for support, managing volumes and complex presentations.</w:t>
            </w:r>
          </w:p>
          <w:p w14:paraId="4E247DE0" w14:textId="77777777" w:rsidR="000205CE" w:rsidRDefault="000205CE" w:rsidP="000205CE">
            <w:pPr>
              <w:pStyle w:val="ListParagraph"/>
              <w:ind w:left="720"/>
              <w:jc w:val="both"/>
              <w:rPr>
                <w:color w:val="000000"/>
              </w:rPr>
            </w:pPr>
          </w:p>
          <w:p w14:paraId="68FDE688" w14:textId="77777777" w:rsidR="000205CE" w:rsidRDefault="000205CE" w:rsidP="000205CE">
            <w:pPr>
              <w:pStyle w:val="ListParagraph"/>
              <w:numPr>
                <w:ilvl w:val="0"/>
                <w:numId w:val="3"/>
              </w:numPr>
              <w:jc w:val="both"/>
              <w:rPr>
                <w:color w:val="000000"/>
              </w:rPr>
            </w:pPr>
            <w:r>
              <w:rPr>
                <w:color w:val="000000"/>
              </w:rPr>
              <w:t>To provide management cover for extended opening hours, including Saturdays (term-time). This is on a rota basis, likely to be one Saturday morning in four.</w:t>
            </w:r>
          </w:p>
          <w:p w14:paraId="1C38A4E8" w14:textId="65282DFE" w:rsidR="00385B36" w:rsidRPr="00204FBC" w:rsidRDefault="00385B36"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 xml:space="preserve">To co-chair </w:t>
            </w:r>
            <w:r w:rsidRPr="00AE33BA">
              <w:rPr>
                <w:color w:val="111111"/>
              </w:rPr>
              <w:t>clinical meetings</w:t>
            </w:r>
            <w:r w:rsidRPr="00204FBC">
              <w:rPr>
                <w:color w:val="111111"/>
              </w:rPr>
              <w:t xml:space="preserve"> and </w:t>
            </w:r>
            <w:r w:rsidR="00C5277F">
              <w:rPr>
                <w:color w:val="111111"/>
              </w:rPr>
              <w:t>M</w:t>
            </w:r>
            <w:r w:rsidR="00F14074">
              <w:rPr>
                <w:color w:val="111111"/>
              </w:rPr>
              <w:t xml:space="preserve">ental </w:t>
            </w:r>
            <w:r w:rsidR="00C5277F">
              <w:rPr>
                <w:color w:val="111111"/>
              </w:rPr>
              <w:t>H</w:t>
            </w:r>
            <w:r w:rsidR="00F14074">
              <w:rPr>
                <w:color w:val="111111"/>
              </w:rPr>
              <w:t xml:space="preserve">ealth </w:t>
            </w:r>
            <w:r w:rsidR="00C5277F">
              <w:rPr>
                <w:color w:val="111111"/>
              </w:rPr>
              <w:t>A</w:t>
            </w:r>
            <w:r w:rsidR="00F14074">
              <w:rPr>
                <w:color w:val="111111"/>
              </w:rPr>
              <w:t>dviser</w:t>
            </w:r>
            <w:r w:rsidRPr="00204FBC">
              <w:rPr>
                <w:color w:val="111111"/>
              </w:rPr>
              <w:t xml:space="preserve"> team meetings. </w:t>
            </w:r>
          </w:p>
          <w:p w14:paraId="441B26CE" w14:textId="77777777" w:rsidR="00F14074" w:rsidRPr="00834673" w:rsidRDefault="00F14074" w:rsidP="000205CE">
            <w:pPr>
              <w:pStyle w:val="ListParagraph"/>
              <w:widowControl/>
              <w:numPr>
                <w:ilvl w:val="0"/>
                <w:numId w:val="3"/>
              </w:numPr>
              <w:autoSpaceDE/>
              <w:autoSpaceDN/>
              <w:spacing w:after="200" w:line="276" w:lineRule="auto"/>
              <w:contextualSpacing/>
              <w:rPr>
                <w:b/>
              </w:rPr>
            </w:pPr>
            <w:r>
              <w:rPr>
                <w:color w:val="111111"/>
              </w:rPr>
              <w:t>To work with the Head of Service and team members to generate ideas and develop innovative ways of improving the effectiveness of provision and to meet the changing support needs of students</w:t>
            </w:r>
          </w:p>
          <w:p w14:paraId="60AC9476" w14:textId="46105745" w:rsidR="00F14074" w:rsidRDefault="00F14074" w:rsidP="000205CE">
            <w:pPr>
              <w:pStyle w:val="ListParagraph"/>
              <w:widowControl/>
              <w:numPr>
                <w:ilvl w:val="0"/>
                <w:numId w:val="3"/>
              </w:numPr>
              <w:autoSpaceDE/>
              <w:autoSpaceDN/>
              <w:spacing w:after="200" w:line="276" w:lineRule="auto"/>
              <w:contextualSpacing/>
              <w:rPr>
                <w:bCs/>
                <w:color w:val="000000"/>
              </w:rPr>
            </w:pPr>
            <w:r>
              <w:rPr>
                <w:bCs/>
                <w:color w:val="000000"/>
              </w:rPr>
              <w:t xml:space="preserve">To </w:t>
            </w:r>
            <w:r w:rsidRPr="005C6C47">
              <w:rPr>
                <w:bCs/>
                <w:color w:val="000000"/>
              </w:rPr>
              <w:t>develop polici</w:t>
            </w:r>
            <w:r>
              <w:rPr>
                <w:bCs/>
                <w:color w:val="000000"/>
              </w:rPr>
              <w:t xml:space="preserve">es, procedures and other guidance relevant to students’ mental health.  </w:t>
            </w:r>
          </w:p>
          <w:p w14:paraId="19941E7F" w14:textId="77777777" w:rsidR="00C5277F" w:rsidRPr="00204FBC" w:rsidRDefault="00C5277F"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lead specific projects and innovations to enhance the service.</w:t>
            </w:r>
          </w:p>
          <w:p w14:paraId="6262B8FD" w14:textId="77777777" w:rsidR="00C5277F" w:rsidRPr="00204FBC" w:rsidRDefault="00C5277F"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 xml:space="preserve">To develop and deploy specialist skills and knowledge relevant to meeting the </w:t>
            </w:r>
            <w:r>
              <w:rPr>
                <w:color w:val="111111"/>
              </w:rPr>
              <w:t>health</w:t>
            </w:r>
            <w:r w:rsidRPr="00204FBC">
              <w:rPr>
                <w:color w:val="111111"/>
              </w:rPr>
              <w:t xml:space="preserve"> needs of our diverse student </w:t>
            </w:r>
            <w:r w:rsidRPr="00AE33BA">
              <w:rPr>
                <w:color w:val="111111"/>
              </w:rPr>
              <w:t>population. E.g. sexual misconduct, race and culture, LGBTQ+, disability and neurodiversity.</w:t>
            </w:r>
            <w:r w:rsidRPr="00204FBC">
              <w:rPr>
                <w:color w:val="111111"/>
              </w:rPr>
              <w:t xml:space="preserve"> To support line management reports to develop and share their own special interests.</w:t>
            </w:r>
          </w:p>
          <w:p w14:paraId="57C854B9" w14:textId="367D6546" w:rsidR="00F14074" w:rsidRPr="005C6C47" w:rsidRDefault="00F14074" w:rsidP="000205CE">
            <w:pPr>
              <w:pStyle w:val="ListParagraph"/>
              <w:widowControl/>
              <w:numPr>
                <w:ilvl w:val="0"/>
                <w:numId w:val="3"/>
              </w:numPr>
              <w:autoSpaceDE/>
              <w:autoSpaceDN/>
              <w:spacing w:after="200" w:line="276" w:lineRule="auto"/>
              <w:contextualSpacing/>
              <w:rPr>
                <w:bCs/>
                <w:color w:val="000000"/>
              </w:rPr>
            </w:pPr>
            <w:r>
              <w:rPr>
                <w:bCs/>
                <w:color w:val="000000"/>
              </w:rPr>
              <w:t xml:space="preserve">To work with the </w:t>
            </w:r>
            <w:r w:rsidR="005D49F3">
              <w:rPr>
                <w:bCs/>
                <w:color w:val="000000"/>
              </w:rPr>
              <w:t>CHAC management team</w:t>
            </w:r>
            <w:r>
              <w:rPr>
                <w:bCs/>
                <w:color w:val="000000"/>
              </w:rPr>
              <w:t xml:space="preserve"> to develop and maintain a cohesive multidisciplinary team of counsellors, health and mental health professionals;  </w:t>
            </w:r>
          </w:p>
          <w:p w14:paraId="3B671F97" w14:textId="77777777" w:rsidR="00F14074" w:rsidRPr="005C6C47" w:rsidRDefault="00F14074" w:rsidP="000205CE">
            <w:pPr>
              <w:pStyle w:val="ListParagraph"/>
              <w:widowControl/>
              <w:numPr>
                <w:ilvl w:val="0"/>
                <w:numId w:val="3"/>
              </w:numPr>
              <w:autoSpaceDE/>
              <w:autoSpaceDN/>
              <w:spacing w:after="200" w:line="276" w:lineRule="auto"/>
              <w:contextualSpacing/>
              <w:rPr>
                <w:b/>
              </w:rPr>
            </w:pPr>
            <w:r w:rsidRPr="005C6C47">
              <w:t>To lead in the design, promotion and delivery of staff development sessions relating to mental health and well-being issues for staff as appropriate.</w:t>
            </w:r>
          </w:p>
          <w:p w14:paraId="7E33AA49" w14:textId="77777777" w:rsidR="00F14074" w:rsidRDefault="00F14074" w:rsidP="000205CE">
            <w:pPr>
              <w:pStyle w:val="ListParagraph"/>
              <w:widowControl/>
              <w:numPr>
                <w:ilvl w:val="0"/>
                <w:numId w:val="3"/>
              </w:numPr>
              <w:tabs>
                <w:tab w:val="left" w:pos="2000"/>
              </w:tabs>
              <w:autoSpaceDE/>
              <w:autoSpaceDN/>
              <w:spacing w:before="26" w:line="250" w:lineRule="auto"/>
              <w:ind w:right="226"/>
              <w:contextualSpacing/>
            </w:pPr>
            <w:r w:rsidRPr="005C6C47">
              <w:t xml:space="preserve">To work collaboratively and establish networks with relevant internal and external services. </w:t>
            </w:r>
          </w:p>
          <w:p w14:paraId="1F18A8D5" w14:textId="03A30008" w:rsidR="00F14074" w:rsidRPr="00834673" w:rsidRDefault="00F14074" w:rsidP="000205CE">
            <w:pPr>
              <w:pStyle w:val="ListParagraph"/>
              <w:widowControl/>
              <w:numPr>
                <w:ilvl w:val="0"/>
                <w:numId w:val="3"/>
              </w:numPr>
              <w:autoSpaceDE/>
              <w:autoSpaceDN/>
              <w:spacing w:after="200" w:line="276" w:lineRule="auto"/>
              <w:contextualSpacing/>
              <w:rPr>
                <w:bCs/>
                <w:color w:val="000000"/>
              </w:rPr>
            </w:pPr>
            <w:r>
              <w:rPr>
                <w:bCs/>
                <w:color w:val="000000"/>
              </w:rPr>
              <w:lastRenderedPageBreak/>
              <w:t xml:space="preserve">To attend </w:t>
            </w:r>
            <w:r w:rsidR="005B4B02">
              <w:rPr>
                <w:bCs/>
                <w:color w:val="000000"/>
              </w:rPr>
              <w:t xml:space="preserve">Mental Health Advisers group </w:t>
            </w:r>
            <w:r w:rsidR="000E0B22">
              <w:rPr>
                <w:bCs/>
                <w:color w:val="000000"/>
              </w:rPr>
              <w:t xml:space="preserve">clinical </w:t>
            </w:r>
            <w:r>
              <w:rPr>
                <w:bCs/>
                <w:color w:val="000000"/>
              </w:rPr>
              <w:t>supervision</w:t>
            </w:r>
            <w:r w:rsidR="005B4B02">
              <w:rPr>
                <w:bCs/>
                <w:color w:val="000000"/>
              </w:rPr>
              <w:t xml:space="preserve"> (facilitated by</w:t>
            </w:r>
            <w:r w:rsidR="000E0B22">
              <w:rPr>
                <w:bCs/>
                <w:color w:val="000000"/>
              </w:rPr>
              <w:t xml:space="preserve"> the visiting</w:t>
            </w:r>
            <w:r w:rsidR="005B4B02">
              <w:rPr>
                <w:bCs/>
                <w:color w:val="000000"/>
              </w:rPr>
              <w:t xml:space="preserve"> psychiatrist</w:t>
            </w:r>
            <w:r w:rsidR="000E0B22">
              <w:rPr>
                <w:bCs/>
                <w:color w:val="000000"/>
              </w:rPr>
              <w:t xml:space="preserve">) </w:t>
            </w:r>
            <w:r w:rsidR="005B4B02">
              <w:rPr>
                <w:bCs/>
                <w:color w:val="000000"/>
              </w:rPr>
              <w:t xml:space="preserve"> and peer</w:t>
            </w:r>
            <w:r w:rsidR="000E0B22">
              <w:rPr>
                <w:bCs/>
                <w:color w:val="000000"/>
              </w:rPr>
              <w:t xml:space="preserve"> supervision</w:t>
            </w:r>
            <w:r>
              <w:rPr>
                <w:bCs/>
                <w:color w:val="000000"/>
              </w:rPr>
              <w:t xml:space="preserve">.  </w:t>
            </w:r>
          </w:p>
          <w:p w14:paraId="1011C607" w14:textId="1F44DEF7" w:rsidR="00F14074" w:rsidRPr="00D828E0" w:rsidRDefault="00F14074" w:rsidP="000205CE">
            <w:pPr>
              <w:pStyle w:val="ListParagraph"/>
              <w:widowControl/>
              <w:numPr>
                <w:ilvl w:val="0"/>
                <w:numId w:val="3"/>
              </w:numPr>
              <w:autoSpaceDE/>
              <w:autoSpaceDN/>
              <w:contextualSpacing/>
            </w:pPr>
            <w:r w:rsidRPr="005C6C47">
              <w:t xml:space="preserve">To </w:t>
            </w:r>
            <w:r w:rsidR="00C5277F">
              <w:t xml:space="preserve">coordinate and </w:t>
            </w:r>
            <w:r w:rsidRPr="005C6C47">
              <w:t xml:space="preserve">be part of the </w:t>
            </w:r>
            <w:r w:rsidR="00C5277F">
              <w:t>Duty</w:t>
            </w:r>
            <w:r w:rsidRPr="005C6C47">
              <w:t xml:space="preserve"> Team, advising and responding to staff and students with</w:t>
            </w:r>
            <w:r>
              <w:t xml:space="preserve"> urgent queries and situations in which </w:t>
            </w:r>
            <w:r w:rsidRPr="00D828E0">
              <w:rPr>
                <w:color w:val="000000"/>
              </w:rPr>
              <w:t xml:space="preserve">students </w:t>
            </w:r>
            <w:r>
              <w:rPr>
                <w:color w:val="000000"/>
              </w:rPr>
              <w:t xml:space="preserve">may be </w:t>
            </w:r>
            <w:r w:rsidRPr="00D828E0">
              <w:rPr>
                <w:color w:val="000000"/>
              </w:rPr>
              <w:t xml:space="preserve">experiencing mental health difficulties or crises. </w:t>
            </w:r>
            <w:r w:rsidRPr="00D828E0">
              <w:rPr>
                <w:i/>
                <w:color w:val="000000"/>
              </w:rPr>
              <w:t>At times, the post holder may need to accompany a student to a hospital.</w:t>
            </w:r>
          </w:p>
          <w:p w14:paraId="14E6BB6F" w14:textId="302A7C14" w:rsidR="00F14074" w:rsidRPr="005C6C47" w:rsidRDefault="00F14074" w:rsidP="000205CE">
            <w:pPr>
              <w:pStyle w:val="ListParagraph"/>
              <w:widowControl/>
              <w:numPr>
                <w:ilvl w:val="0"/>
                <w:numId w:val="3"/>
              </w:numPr>
              <w:autoSpaceDE/>
              <w:autoSpaceDN/>
              <w:spacing w:after="200" w:line="276" w:lineRule="auto"/>
              <w:contextualSpacing/>
              <w:rPr>
                <w:bCs/>
                <w:color w:val="000000"/>
              </w:rPr>
            </w:pPr>
            <w:r w:rsidRPr="005C6C47">
              <w:rPr>
                <w:color w:val="000000"/>
              </w:rPr>
              <w:t xml:space="preserve">In liaison with colleagues to co-ordinate the publicity of services, including contributing to the development of the University website </w:t>
            </w:r>
          </w:p>
          <w:p w14:paraId="72B15056" w14:textId="77777777" w:rsidR="00F14074" w:rsidRPr="00834673" w:rsidRDefault="00F14074" w:rsidP="000205CE">
            <w:pPr>
              <w:pStyle w:val="ListParagraph"/>
              <w:widowControl/>
              <w:numPr>
                <w:ilvl w:val="0"/>
                <w:numId w:val="3"/>
              </w:numPr>
              <w:autoSpaceDE/>
              <w:autoSpaceDN/>
              <w:spacing w:line="360" w:lineRule="auto"/>
              <w:contextualSpacing/>
              <w:jc w:val="both"/>
            </w:pPr>
            <w:r w:rsidRPr="005C6C47">
              <w:rPr>
                <w:bCs/>
              </w:rPr>
              <w:t>To contribute to the development of Service provision including group programmes;</w:t>
            </w:r>
          </w:p>
          <w:p w14:paraId="1763EA3B" w14:textId="77777777" w:rsidR="00F14074" w:rsidRPr="005C6C47" w:rsidRDefault="00F14074" w:rsidP="000205CE">
            <w:pPr>
              <w:pStyle w:val="ListParagraph"/>
              <w:widowControl/>
              <w:numPr>
                <w:ilvl w:val="0"/>
                <w:numId w:val="3"/>
              </w:numPr>
              <w:autoSpaceDE/>
              <w:autoSpaceDN/>
              <w:spacing w:line="360" w:lineRule="auto"/>
              <w:contextualSpacing/>
              <w:jc w:val="both"/>
            </w:pPr>
            <w:r>
              <w:rPr>
                <w:bCs/>
              </w:rPr>
              <w:t xml:space="preserve">To keep abreast of developments relevant to the mental health, student support and related fields. </w:t>
            </w:r>
          </w:p>
          <w:p w14:paraId="5E42FAD4" w14:textId="77777777" w:rsidR="00385B36" w:rsidRPr="00204FBC" w:rsidRDefault="00385B36"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be part of the Student Services Case Review Management group, coordinating effort across teams for complex cases as required.</w:t>
            </w:r>
          </w:p>
          <w:p w14:paraId="4A9D8409" w14:textId="7AC54770" w:rsidR="00385B36" w:rsidRPr="00204FBC" w:rsidRDefault="00385B36"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 xml:space="preserve">To represent the </w:t>
            </w:r>
            <w:r w:rsidR="00F14074">
              <w:rPr>
                <w:color w:val="111111"/>
              </w:rPr>
              <w:t>team</w:t>
            </w:r>
            <w:r w:rsidRPr="00204FBC">
              <w:rPr>
                <w:color w:val="111111"/>
              </w:rPr>
              <w:t xml:space="preserve"> on internal and external committees, groups and professional bodies.</w:t>
            </w:r>
          </w:p>
          <w:p w14:paraId="17DF3220" w14:textId="77777777" w:rsidR="00385B36" w:rsidRPr="00204FBC" w:rsidRDefault="00385B36"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develop and maintain strong working relationships with staff from their assigned colleges, attending meetings to represent the service, providing advice, consultancy and training in response to local need.</w:t>
            </w:r>
          </w:p>
          <w:p w14:paraId="14FCECF5" w14:textId="77777777" w:rsidR="003424D1" w:rsidRPr="00204FBC" w:rsidRDefault="003424D1"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 xml:space="preserve">To contribute to development and delivery of </w:t>
            </w:r>
            <w:r w:rsidR="00385B36" w:rsidRPr="00204FBC">
              <w:rPr>
                <w:color w:val="111111"/>
              </w:rPr>
              <w:t xml:space="preserve">presentations, </w:t>
            </w:r>
            <w:r w:rsidRPr="00204FBC">
              <w:rPr>
                <w:color w:val="111111"/>
              </w:rPr>
              <w:t xml:space="preserve">staff development and student workshops.  </w:t>
            </w:r>
          </w:p>
          <w:p w14:paraId="461B2BCD" w14:textId="77777777" w:rsidR="00385B36" w:rsidRPr="00204FBC" w:rsidRDefault="00385B36"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explore and develop possibilities for counselling placements within the service</w:t>
            </w:r>
          </w:p>
          <w:p w14:paraId="1B6C252D" w14:textId="77777777" w:rsidR="00F376F6" w:rsidRPr="00204FBC" w:rsidRDefault="002B7C08"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perform such duties consistent with your role as may from time to time be assigned to you anywhere within the University.</w:t>
            </w:r>
          </w:p>
          <w:p w14:paraId="1EDAF0B0" w14:textId="77777777" w:rsidR="00F376F6" w:rsidRPr="00204FBC" w:rsidRDefault="002B7C08"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undertake health and safety duties and responsibilities appropriate to the role.</w:t>
            </w:r>
          </w:p>
          <w:p w14:paraId="50505266" w14:textId="77777777" w:rsidR="00F376F6" w:rsidRPr="00204FBC" w:rsidRDefault="002B7C08"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work in accordance with the University’s Equal Opportunities Policy and the Staff Charter, promoting equality and diversity in your work.</w:t>
            </w:r>
          </w:p>
          <w:p w14:paraId="3475F151" w14:textId="77777777" w:rsidR="00F376F6" w:rsidRPr="00204FBC" w:rsidRDefault="002B7C08" w:rsidP="000205CE">
            <w:pPr>
              <w:pStyle w:val="TableParagraph"/>
              <w:numPr>
                <w:ilvl w:val="0"/>
                <w:numId w:val="3"/>
              </w:numPr>
              <w:tabs>
                <w:tab w:val="left" w:pos="467"/>
                <w:tab w:val="left" w:pos="468"/>
              </w:tabs>
              <w:spacing w:before="140" w:line="350" w:lineRule="auto"/>
              <w:ind w:right="182"/>
              <w:rPr>
                <w:color w:val="111111"/>
              </w:rPr>
            </w:pPr>
            <w:r w:rsidRPr="00204FBC">
              <w:rPr>
                <w:color w:val="111111"/>
              </w:rPr>
              <w:t>To personally contribute towards reducing the university’s impact on the environment and support actions associated with the UAL Sustainability</w:t>
            </w:r>
          </w:p>
          <w:p w14:paraId="2BB7773C" w14:textId="77777777" w:rsidR="00F376F6" w:rsidRDefault="002B7C08">
            <w:pPr>
              <w:pStyle w:val="TableParagraph"/>
              <w:spacing w:before="9"/>
              <w:ind w:left="467"/>
              <w:rPr>
                <w:sz w:val="24"/>
              </w:rPr>
            </w:pPr>
            <w:r>
              <w:rPr>
                <w:sz w:val="24"/>
              </w:rPr>
              <w:t>Manifesto (2016 – 2022).</w:t>
            </w:r>
          </w:p>
        </w:tc>
      </w:tr>
    </w:tbl>
    <w:p w14:paraId="3CE34009" w14:textId="77777777" w:rsidR="00F376F6" w:rsidRDefault="00F376F6">
      <w:pPr>
        <w:rPr>
          <w:sz w:val="24"/>
        </w:rPr>
        <w:sectPr w:rsidR="00F376F6">
          <w:headerReference w:type="default" r:id="rId10"/>
          <w:footerReference w:type="default" r:id="rId11"/>
          <w:type w:val="continuous"/>
          <w:pgSz w:w="11910" w:h="16840"/>
          <w:pgMar w:top="1660" w:right="1540" w:bottom="1140" w:left="1300" w:header="767" w:footer="951" w:gutter="0"/>
          <w:pgNumType w:start="1"/>
          <w:cols w:space="720"/>
        </w:sectPr>
      </w:pPr>
    </w:p>
    <w:p w14:paraId="751C7B6C" w14:textId="77777777" w:rsidR="00F376F6" w:rsidRDefault="00F376F6">
      <w:pPr>
        <w:spacing w:before="1"/>
        <w:rPr>
          <w:b/>
          <w:sz w:val="1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tblGrid>
      <w:tr w:rsidR="00F376F6" w14:paraId="089283CD" w14:textId="77777777">
        <w:trPr>
          <w:trHeight w:val="537"/>
        </w:trPr>
        <w:tc>
          <w:tcPr>
            <w:tcW w:w="8790" w:type="dxa"/>
            <w:tcBorders>
              <w:left w:val="single" w:sz="8" w:space="0" w:color="000000"/>
              <w:bottom w:val="single" w:sz="8" w:space="0" w:color="000000"/>
              <w:right w:val="single" w:sz="8" w:space="0" w:color="000000"/>
            </w:tcBorders>
          </w:tcPr>
          <w:p w14:paraId="60B7DC7D" w14:textId="77777777" w:rsidR="00F376F6" w:rsidRDefault="002B7C08">
            <w:pPr>
              <w:pStyle w:val="TableParagraph"/>
              <w:spacing w:line="318" w:lineRule="exact"/>
              <w:ind w:left="3316" w:right="3297"/>
              <w:jc w:val="center"/>
              <w:rPr>
                <w:b/>
                <w:sz w:val="28"/>
              </w:rPr>
            </w:pPr>
            <w:r>
              <w:rPr>
                <w:b/>
                <w:sz w:val="28"/>
              </w:rPr>
              <w:t>Job Description</w:t>
            </w:r>
          </w:p>
        </w:tc>
      </w:tr>
      <w:tr w:rsidR="00F376F6" w14:paraId="3B500E5D" w14:textId="77777777">
        <w:trPr>
          <w:trHeight w:val="4603"/>
        </w:trPr>
        <w:tc>
          <w:tcPr>
            <w:tcW w:w="8790" w:type="dxa"/>
            <w:tcBorders>
              <w:top w:val="single" w:sz="8" w:space="0" w:color="000000"/>
              <w:left w:val="single" w:sz="8" w:space="0" w:color="000000"/>
              <w:bottom w:val="single" w:sz="8" w:space="0" w:color="000000"/>
              <w:right w:val="single" w:sz="8" w:space="0" w:color="000000"/>
            </w:tcBorders>
          </w:tcPr>
          <w:p w14:paraId="77D70186" w14:textId="77777777" w:rsidR="00F376F6" w:rsidRDefault="002B7C08">
            <w:pPr>
              <w:pStyle w:val="TableParagraph"/>
              <w:numPr>
                <w:ilvl w:val="0"/>
                <w:numId w:val="1"/>
              </w:numPr>
              <w:tabs>
                <w:tab w:val="left" w:pos="467"/>
                <w:tab w:val="left" w:pos="468"/>
              </w:tabs>
              <w:spacing w:line="357" w:lineRule="auto"/>
              <w:ind w:right="358"/>
              <w:rPr>
                <w:sz w:val="24"/>
              </w:rPr>
            </w:pPr>
            <w:r>
              <w:rPr>
                <w:sz w:val="24"/>
              </w:rPr>
              <w:t>To undertake continuous personal and professional development, and to support it for any staff you manage through effective use of the</w:t>
            </w:r>
            <w:r>
              <w:rPr>
                <w:spacing w:val="-43"/>
                <w:sz w:val="24"/>
              </w:rPr>
              <w:t xml:space="preserve"> </w:t>
            </w:r>
            <w:r>
              <w:rPr>
                <w:sz w:val="24"/>
              </w:rPr>
              <w:t>University’s Planning, Review and Appraisal scheme and staff development opportunities.</w:t>
            </w:r>
          </w:p>
          <w:p w14:paraId="0E625869" w14:textId="77777777" w:rsidR="00F376F6" w:rsidRDefault="002B7C08">
            <w:pPr>
              <w:pStyle w:val="TableParagraph"/>
              <w:numPr>
                <w:ilvl w:val="0"/>
                <w:numId w:val="1"/>
              </w:numPr>
              <w:tabs>
                <w:tab w:val="left" w:pos="467"/>
                <w:tab w:val="left" w:pos="468"/>
              </w:tabs>
              <w:spacing w:line="355" w:lineRule="auto"/>
              <w:ind w:right="510"/>
              <w:rPr>
                <w:sz w:val="24"/>
              </w:rPr>
            </w:pPr>
            <w:r>
              <w:rPr>
                <w:sz w:val="24"/>
              </w:rPr>
              <w:t>To make full use of all information and communication technologies in adherence to data protection policies to meet the requirements of the</w:t>
            </w:r>
            <w:r>
              <w:rPr>
                <w:spacing w:val="-27"/>
                <w:sz w:val="24"/>
              </w:rPr>
              <w:t xml:space="preserve"> </w:t>
            </w:r>
            <w:r>
              <w:rPr>
                <w:sz w:val="24"/>
              </w:rPr>
              <w:t>role and to promote organisational</w:t>
            </w:r>
            <w:r>
              <w:rPr>
                <w:spacing w:val="-6"/>
                <w:sz w:val="24"/>
              </w:rPr>
              <w:t xml:space="preserve"> </w:t>
            </w:r>
            <w:r>
              <w:rPr>
                <w:sz w:val="24"/>
              </w:rPr>
              <w:t>effectiveness.</w:t>
            </w:r>
          </w:p>
          <w:p w14:paraId="6DE668D1" w14:textId="77777777" w:rsidR="00F376F6" w:rsidRDefault="002B7C08">
            <w:pPr>
              <w:pStyle w:val="TableParagraph"/>
              <w:numPr>
                <w:ilvl w:val="0"/>
                <w:numId w:val="1"/>
              </w:numPr>
              <w:tabs>
                <w:tab w:val="left" w:pos="467"/>
                <w:tab w:val="left" w:pos="468"/>
              </w:tabs>
              <w:spacing w:before="8" w:line="355" w:lineRule="auto"/>
              <w:ind w:right="363"/>
              <w:rPr>
                <w:sz w:val="24"/>
              </w:rPr>
            </w:pPr>
            <w:r>
              <w:rPr>
                <w:sz w:val="24"/>
              </w:rPr>
              <w:t>To conduct all financial matters associated with the role in accordance with the University’s policies and procedures, as laid down in the Financial Regulations.</w:t>
            </w:r>
          </w:p>
        </w:tc>
      </w:tr>
      <w:tr w:rsidR="00F376F6" w14:paraId="02C7A49B" w14:textId="77777777">
        <w:trPr>
          <w:trHeight w:val="1242"/>
        </w:trPr>
        <w:tc>
          <w:tcPr>
            <w:tcW w:w="8790" w:type="dxa"/>
            <w:tcBorders>
              <w:top w:val="single" w:sz="8" w:space="0" w:color="000000"/>
              <w:left w:val="single" w:sz="8" w:space="0" w:color="000000"/>
              <w:bottom w:val="single" w:sz="8" w:space="0" w:color="000000"/>
              <w:right w:val="single" w:sz="8" w:space="0" w:color="000000"/>
            </w:tcBorders>
          </w:tcPr>
          <w:p w14:paraId="0943EA1E" w14:textId="77777777" w:rsidR="00F376F6" w:rsidRDefault="002B7C08">
            <w:pPr>
              <w:pStyle w:val="TableParagraph"/>
              <w:spacing w:line="360" w:lineRule="auto"/>
              <w:ind w:right="186"/>
              <w:rPr>
                <w:sz w:val="24"/>
              </w:rPr>
            </w:pPr>
            <w:r>
              <w:rPr>
                <w:b/>
                <w:sz w:val="24"/>
              </w:rPr>
              <w:t xml:space="preserve">Key Working Relationships </w:t>
            </w:r>
            <w:r>
              <w:rPr>
                <w:sz w:val="24"/>
              </w:rPr>
              <w:t>- Managers and other staff, and external partners, suppliers etc. with whom regular contact is required.</w:t>
            </w:r>
          </w:p>
          <w:p w14:paraId="0D793CB2" w14:textId="77777777" w:rsidR="0037710C" w:rsidRPr="005C6C47" w:rsidRDefault="0037710C" w:rsidP="0037710C">
            <w:pPr>
              <w:pStyle w:val="ListParagraph"/>
              <w:numPr>
                <w:ilvl w:val="0"/>
                <w:numId w:val="9"/>
              </w:numPr>
            </w:pPr>
            <w:r w:rsidRPr="005C6C47">
              <w:t xml:space="preserve">Students </w:t>
            </w:r>
          </w:p>
          <w:p w14:paraId="7F1A2A30" w14:textId="77777777" w:rsidR="0037710C" w:rsidRDefault="0037710C" w:rsidP="0037710C">
            <w:pPr>
              <w:pStyle w:val="ListParagraph"/>
              <w:numPr>
                <w:ilvl w:val="0"/>
                <w:numId w:val="9"/>
              </w:numPr>
            </w:pPr>
            <w:r w:rsidRPr="005C6C47">
              <w:t>Head of Counselling, Health Advice and Chaplaincy</w:t>
            </w:r>
          </w:p>
          <w:p w14:paraId="29D1761D" w14:textId="3ED26646" w:rsidR="0037710C" w:rsidRPr="005C6C47" w:rsidRDefault="0037710C" w:rsidP="0037710C">
            <w:pPr>
              <w:pStyle w:val="ListParagraph"/>
              <w:numPr>
                <w:ilvl w:val="0"/>
                <w:numId w:val="9"/>
              </w:numPr>
            </w:pPr>
            <w:r>
              <w:t>Counsell</w:t>
            </w:r>
            <w:r w:rsidR="00AE33BA">
              <w:t>ing Managers</w:t>
            </w:r>
            <w:r>
              <w:t xml:space="preserve"> </w:t>
            </w:r>
          </w:p>
          <w:p w14:paraId="63AD07FB" w14:textId="7949ADA8" w:rsidR="0037710C" w:rsidRPr="005C6C47" w:rsidRDefault="0037710C" w:rsidP="0037710C">
            <w:pPr>
              <w:pStyle w:val="ListParagraph"/>
              <w:numPr>
                <w:ilvl w:val="0"/>
                <w:numId w:val="9"/>
              </w:numPr>
            </w:pPr>
            <w:r w:rsidRPr="005C6C47">
              <w:t>Counselling</w:t>
            </w:r>
            <w:r w:rsidR="00D90703">
              <w:t xml:space="preserve">, </w:t>
            </w:r>
            <w:r w:rsidRPr="005C6C47">
              <w:t>Health Advice</w:t>
            </w:r>
            <w:r w:rsidR="00D90703">
              <w:t xml:space="preserve"> and Chaplaincy</w:t>
            </w:r>
            <w:r w:rsidRPr="005C6C47">
              <w:t xml:space="preserve"> colleagues</w:t>
            </w:r>
          </w:p>
          <w:p w14:paraId="00181309" w14:textId="77777777" w:rsidR="0037710C" w:rsidRDefault="0037710C" w:rsidP="0037710C">
            <w:pPr>
              <w:pStyle w:val="ListParagraph"/>
              <w:numPr>
                <w:ilvl w:val="0"/>
                <w:numId w:val="9"/>
              </w:numPr>
            </w:pPr>
            <w:r w:rsidRPr="005C6C47">
              <w:t xml:space="preserve">Visiting Consultant Psychiatrist </w:t>
            </w:r>
          </w:p>
          <w:p w14:paraId="369EF47F" w14:textId="77777777" w:rsidR="0037710C" w:rsidRPr="005C6C47" w:rsidRDefault="0037710C" w:rsidP="0037710C">
            <w:pPr>
              <w:pStyle w:val="ListParagraph"/>
              <w:numPr>
                <w:ilvl w:val="0"/>
                <w:numId w:val="9"/>
              </w:numPr>
            </w:pPr>
            <w:r>
              <w:t>University Chaplains</w:t>
            </w:r>
          </w:p>
          <w:p w14:paraId="0B1676C5" w14:textId="77777777" w:rsidR="0037710C" w:rsidRPr="005C6C47" w:rsidRDefault="0037710C" w:rsidP="0037710C">
            <w:pPr>
              <w:pStyle w:val="ListParagraph"/>
              <w:numPr>
                <w:ilvl w:val="0"/>
                <w:numId w:val="9"/>
              </w:numPr>
            </w:pPr>
            <w:r w:rsidRPr="005C6C47">
              <w:t xml:space="preserve">Student Services colleagues </w:t>
            </w:r>
          </w:p>
          <w:p w14:paraId="77D72161" w14:textId="77777777" w:rsidR="0037710C" w:rsidRPr="005C6C47" w:rsidRDefault="0037710C" w:rsidP="0037710C">
            <w:pPr>
              <w:pStyle w:val="ListParagraph"/>
              <w:numPr>
                <w:ilvl w:val="0"/>
                <w:numId w:val="9"/>
              </w:numPr>
            </w:pPr>
            <w:r w:rsidRPr="005C6C47">
              <w:t xml:space="preserve">Other student support staff.  </w:t>
            </w:r>
          </w:p>
          <w:p w14:paraId="132880D3" w14:textId="1F6DE6BF" w:rsidR="0037710C" w:rsidRPr="005C6C47" w:rsidRDefault="00D90703" w:rsidP="0037710C">
            <w:pPr>
              <w:pStyle w:val="ListParagraph"/>
              <w:numPr>
                <w:ilvl w:val="0"/>
                <w:numId w:val="9"/>
              </w:numPr>
            </w:pPr>
            <w:r>
              <w:t>Local college a</w:t>
            </w:r>
            <w:r w:rsidR="0037710C" w:rsidRPr="005C6C47">
              <w:t xml:space="preserve">cademic and </w:t>
            </w:r>
            <w:r>
              <w:t>professional services teams</w:t>
            </w:r>
            <w:r w:rsidR="0037710C" w:rsidRPr="005C6C47">
              <w:t xml:space="preserve"> </w:t>
            </w:r>
          </w:p>
          <w:p w14:paraId="13E2D86D" w14:textId="66F45398" w:rsidR="0037710C" w:rsidRDefault="0037710C" w:rsidP="0037710C">
            <w:pPr>
              <w:pStyle w:val="ListParagraph"/>
              <w:numPr>
                <w:ilvl w:val="0"/>
                <w:numId w:val="9"/>
              </w:numPr>
            </w:pPr>
            <w:r w:rsidRPr="005C6C47">
              <w:t>The Students Union</w:t>
            </w:r>
          </w:p>
          <w:p w14:paraId="4637CC8E" w14:textId="664F644C" w:rsidR="00C97B5D" w:rsidRPr="005C6C47" w:rsidRDefault="00C97B5D" w:rsidP="0037710C">
            <w:pPr>
              <w:pStyle w:val="ListParagraph"/>
              <w:numPr>
                <w:ilvl w:val="0"/>
                <w:numId w:val="9"/>
              </w:numPr>
            </w:pPr>
            <w:r>
              <w:t xml:space="preserve">Statutory and voluntary services </w:t>
            </w:r>
          </w:p>
          <w:p w14:paraId="009582CD" w14:textId="77777777" w:rsidR="003C1E15" w:rsidRPr="0037710C" w:rsidRDefault="003C1E15" w:rsidP="0037710C">
            <w:pPr>
              <w:widowControl/>
              <w:autoSpaceDE/>
              <w:autoSpaceDN/>
              <w:spacing w:after="200" w:line="276" w:lineRule="auto"/>
              <w:rPr>
                <w:sz w:val="24"/>
              </w:rPr>
            </w:pPr>
          </w:p>
        </w:tc>
      </w:tr>
      <w:tr w:rsidR="00F376F6" w14:paraId="47ABE244" w14:textId="77777777">
        <w:trPr>
          <w:trHeight w:val="3798"/>
        </w:trPr>
        <w:tc>
          <w:tcPr>
            <w:tcW w:w="8790" w:type="dxa"/>
            <w:tcBorders>
              <w:top w:val="single" w:sz="8" w:space="0" w:color="000000"/>
              <w:left w:val="single" w:sz="8" w:space="0" w:color="000000"/>
              <w:bottom w:val="single" w:sz="8" w:space="0" w:color="000000"/>
              <w:right w:val="single" w:sz="8" w:space="0" w:color="000000"/>
            </w:tcBorders>
          </w:tcPr>
          <w:p w14:paraId="40026F47" w14:textId="77777777" w:rsidR="00F376F6" w:rsidRDefault="002B7C08">
            <w:pPr>
              <w:pStyle w:val="TableParagraph"/>
              <w:spacing w:line="274" w:lineRule="exact"/>
              <w:rPr>
                <w:b/>
                <w:sz w:val="24"/>
              </w:rPr>
            </w:pPr>
            <w:r>
              <w:rPr>
                <w:b/>
                <w:sz w:val="24"/>
              </w:rPr>
              <w:t>Specific Management Responsibilities</w:t>
            </w:r>
          </w:p>
          <w:p w14:paraId="3873D923" w14:textId="77777777" w:rsidR="00F376F6" w:rsidRDefault="00F376F6">
            <w:pPr>
              <w:pStyle w:val="TableParagraph"/>
              <w:ind w:left="0"/>
              <w:rPr>
                <w:b/>
              </w:rPr>
            </w:pPr>
          </w:p>
          <w:p w14:paraId="4F5DD2E1" w14:textId="77777777" w:rsidR="00F376F6" w:rsidRDefault="002B7C08">
            <w:pPr>
              <w:pStyle w:val="TableParagraph"/>
              <w:rPr>
                <w:b/>
                <w:sz w:val="24"/>
              </w:rPr>
            </w:pPr>
            <w:r>
              <w:rPr>
                <w:b/>
                <w:sz w:val="24"/>
              </w:rPr>
              <w:t>Budgets</w:t>
            </w:r>
          </w:p>
          <w:p w14:paraId="5D6FE04C" w14:textId="5639EF66" w:rsidR="00F376F6" w:rsidRPr="003C1E15" w:rsidRDefault="002B7C08">
            <w:pPr>
              <w:pStyle w:val="TableParagraph"/>
              <w:spacing w:before="140"/>
              <w:ind w:left="467"/>
              <w:rPr>
                <w:sz w:val="24"/>
              </w:rPr>
            </w:pPr>
            <w:r w:rsidRPr="003C1E15">
              <w:rPr>
                <w:sz w:val="24"/>
              </w:rPr>
              <w:t></w:t>
            </w:r>
            <w:r w:rsidR="003C1E15" w:rsidRPr="003C1E15">
              <w:rPr>
                <w:sz w:val="24"/>
              </w:rPr>
              <w:t xml:space="preserve"> None</w:t>
            </w:r>
          </w:p>
          <w:p w14:paraId="27FCA64B" w14:textId="77777777" w:rsidR="00F376F6" w:rsidRDefault="002B7C08">
            <w:pPr>
              <w:pStyle w:val="TableParagraph"/>
              <w:spacing w:before="142"/>
              <w:rPr>
                <w:b/>
                <w:sz w:val="24"/>
              </w:rPr>
            </w:pPr>
            <w:r>
              <w:rPr>
                <w:b/>
                <w:sz w:val="24"/>
              </w:rPr>
              <w:t>Staff</w:t>
            </w:r>
          </w:p>
          <w:p w14:paraId="22844731" w14:textId="639F6138" w:rsidR="00F376F6" w:rsidRPr="003C1E15" w:rsidRDefault="002B7C08" w:rsidP="00F14074">
            <w:pPr>
              <w:pStyle w:val="TableParagraph"/>
              <w:spacing w:before="140"/>
              <w:ind w:left="467"/>
              <w:rPr>
                <w:sz w:val="24"/>
              </w:rPr>
            </w:pPr>
            <w:r>
              <w:rPr>
                <w:rFonts w:ascii="Symbol" w:hAnsi="Symbol"/>
                <w:sz w:val="24"/>
              </w:rPr>
              <w:t></w:t>
            </w:r>
            <w:r w:rsidR="003C1E15" w:rsidRPr="003C1E15">
              <w:rPr>
                <w:sz w:val="24"/>
              </w:rPr>
              <w:t xml:space="preserve"> c. 5 </w:t>
            </w:r>
            <w:r w:rsidR="00C5277F">
              <w:rPr>
                <w:sz w:val="24"/>
              </w:rPr>
              <w:t xml:space="preserve">Mental </w:t>
            </w:r>
            <w:r w:rsidR="00F14074">
              <w:rPr>
                <w:sz w:val="24"/>
              </w:rPr>
              <w:t>Health Advisers</w:t>
            </w:r>
          </w:p>
        </w:tc>
      </w:tr>
      <w:tr w:rsidR="00F376F6" w14:paraId="1CBE07B1" w14:textId="77777777">
        <w:trPr>
          <w:trHeight w:val="2623"/>
        </w:trPr>
        <w:tc>
          <w:tcPr>
            <w:tcW w:w="8790" w:type="dxa"/>
            <w:tcBorders>
              <w:top w:val="single" w:sz="8" w:space="0" w:color="000000"/>
              <w:left w:val="single" w:sz="8" w:space="0" w:color="000000"/>
              <w:bottom w:val="single" w:sz="8" w:space="0" w:color="000000"/>
              <w:right w:val="single" w:sz="8" w:space="0" w:color="000000"/>
            </w:tcBorders>
          </w:tcPr>
          <w:p w14:paraId="28141EC6" w14:textId="77777777" w:rsidR="00F376F6" w:rsidRDefault="00F376F6">
            <w:pPr>
              <w:pStyle w:val="TableParagraph"/>
              <w:ind w:left="0"/>
              <w:rPr>
                <w:b/>
                <w:sz w:val="26"/>
              </w:rPr>
            </w:pPr>
          </w:p>
          <w:p w14:paraId="26ED6421" w14:textId="77777777" w:rsidR="00F376F6" w:rsidRDefault="00F376F6">
            <w:pPr>
              <w:pStyle w:val="TableParagraph"/>
              <w:spacing w:before="9"/>
              <w:ind w:left="0"/>
              <w:rPr>
                <w:b/>
                <w:sz w:val="21"/>
              </w:rPr>
            </w:pPr>
          </w:p>
          <w:p w14:paraId="7C27036D" w14:textId="77777777" w:rsidR="00F376F6" w:rsidRDefault="002B7C08">
            <w:pPr>
              <w:pStyle w:val="TableParagraph"/>
              <w:tabs>
                <w:tab w:val="left" w:pos="6264"/>
              </w:tabs>
              <w:spacing w:before="1"/>
              <w:rPr>
                <w:sz w:val="24"/>
              </w:rPr>
            </w:pPr>
            <w:r>
              <w:rPr>
                <w:sz w:val="24"/>
              </w:rPr>
              <w:t>Signed</w:t>
            </w:r>
            <w:r>
              <w:rPr>
                <w:sz w:val="24"/>
                <w:u w:val="single"/>
              </w:rPr>
              <w:t xml:space="preserve"> </w:t>
            </w:r>
            <w:r>
              <w:rPr>
                <w:sz w:val="24"/>
                <w:u w:val="single"/>
              </w:rPr>
              <w:tab/>
            </w:r>
            <w:r>
              <w:rPr>
                <w:sz w:val="24"/>
              </w:rPr>
              <w:t>(Recruiting</w:t>
            </w:r>
            <w:r>
              <w:rPr>
                <w:spacing w:val="-4"/>
                <w:sz w:val="24"/>
              </w:rPr>
              <w:t xml:space="preserve"> </w:t>
            </w:r>
            <w:r>
              <w:rPr>
                <w:sz w:val="24"/>
              </w:rPr>
              <w:t>Manager)</w:t>
            </w:r>
          </w:p>
          <w:p w14:paraId="7FBB6AB3" w14:textId="77777777" w:rsidR="00F376F6" w:rsidRDefault="00F376F6">
            <w:pPr>
              <w:pStyle w:val="TableParagraph"/>
              <w:ind w:left="0"/>
              <w:rPr>
                <w:b/>
                <w:sz w:val="26"/>
              </w:rPr>
            </w:pPr>
          </w:p>
          <w:p w14:paraId="53F949D7" w14:textId="77777777" w:rsidR="00F376F6" w:rsidRDefault="00F376F6">
            <w:pPr>
              <w:pStyle w:val="TableParagraph"/>
              <w:ind w:left="0"/>
              <w:rPr>
                <w:b/>
                <w:sz w:val="26"/>
              </w:rPr>
            </w:pPr>
          </w:p>
          <w:p w14:paraId="1D929DD7" w14:textId="77777777" w:rsidR="00F376F6" w:rsidRDefault="002B7C08">
            <w:pPr>
              <w:pStyle w:val="TableParagraph"/>
              <w:tabs>
                <w:tab w:val="left" w:pos="6418"/>
              </w:tabs>
              <w:spacing w:before="230"/>
              <w:rPr>
                <w:sz w:val="24"/>
              </w:rPr>
            </w:pPr>
            <w:r>
              <w:rPr>
                <w:sz w:val="24"/>
              </w:rPr>
              <w:t>Date of</w:t>
            </w:r>
            <w:r>
              <w:rPr>
                <w:spacing w:val="-3"/>
                <w:sz w:val="24"/>
              </w:rPr>
              <w:t xml:space="preserve"> </w:t>
            </w:r>
            <w:r>
              <w:rPr>
                <w:sz w:val="24"/>
              </w:rPr>
              <w:t>last</w:t>
            </w:r>
            <w:r>
              <w:rPr>
                <w:spacing w:val="-1"/>
                <w:sz w:val="24"/>
              </w:rPr>
              <w:t xml:space="preserve"> </w:t>
            </w:r>
            <w:r>
              <w:rPr>
                <w:sz w:val="24"/>
              </w:rPr>
              <w:t>review</w:t>
            </w:r>
            <w:r>
              <w:rPr>
                <w:sz w:val="24"/>
                <w:u w:val="single"/>
              </w:rPr>
              <w:t xml:space="preserve"> </w:t>
            </w:r>
            <w:r>
              <w:rPr>
                <w:sz w:val="24"/>
                <w:u w:val="single"/>
              </w:rPr>
              <w:tab/>
              <w:t>[</w:t>
            </w:r>
            <w:r>
              <w:rPr>
                <w:sz w:val="24"/>
              </w:rPr>
              <w:t>Type in</w:t>
            </w:r>
            <w:r>
              <w:rPr>
                <w:spacing w:val="-3"/>
                <w:sz w:val="24"/>
              </w:rPr>
              <w:t xml:space="preserve"> </w:t>
            </w:r>
            <w:r>
              <w:rPr>
                <w:sz w:val="24"/>
              </w:rPr>
              <w:t>Details]</w:t>
            </w:r>
          </w:p>
        </w:tc>
      </w:tr>
    </w:tbl>
    <w:p w14:paraId="4139C8D3" w14:textId="77777777" w:rsidR="00213C7C" w:rsidRDefault="00213C7C"/>
    <w:p w14:paraId="60DA10FB" w14:textId="77777777" w:rsidR="00204FBC" w:rsidRPr="00104B88" w:rsidRDefault="00204FBC" w:rsidP="00204FBC">
      <w:pPr>
        <w:pStyle w:val="Heading1"/>
        <w:rPr>
          <w:i/>
        </w:rPr>
      </w:pPr>
      <w:r>
        <w:t>Person Specification Senior Counsellor</w:t>
      </w:r>
      <w:r>
        <w:rPr>
          <w:i/>
        </w:rPr>
        <w:t xml:space="preserve"> </w:t>
      </w:r>
      <w:r>
        <w:rPr>
          <w:i/>
        </w:rPr>
        <w:tab/>
      </w:r>
      <w:r>
        <w:rPr>
          <w:szCs w:val="28"/>
        </w:rPr>
        <w:t>Grade - 6</w:t>
      </w:r>
    </w:p>
    <w:tbl>
      <w:tblPr>
        <w:tblStyle w:val="TableGrid"/>
        <w:tblW w:w="0" w:type="auto"/>
        <w:tblLook w:val="04A0" w:firstRow="1" w:lastRow="0" w:firstColumn="1" w:lastColumn="0" w:noHBand="0" w:noVBand="1"/>
        <w:tblCaption w:val="Person Specification for grade 6"/>
        <w:tblDescription w:val="Table provides Person Specification template to be utilised for positions assigned to grade 6."/>
      </w:tblPr>
      <w:tblGrid>
        <w:gridCol w:w="3756"/>
        <w:gridCol w:w="5304"/>
      </w:tblGrid>
      <w:tr w:rsidR="00204FBC" w14:paraId="7427766F" w14:textId="77777777" w:rsidTr="00F14074">
        <w:trPr>
          <w:trHeight w:val="410"/>
          <w:tblHeader/>
        </w:trPr>
        <w:tc>
          <w:tcPr>
            <w:tcW w:w="9060" w:type="dxa"/>
            <w:gridSpan w:val="2"/>
            <w:shd w:val="clear" w:color="auto" w:fill="000000" w:themeFill="text1"/>
          </w:tcPr>
          <w:p w14:paraId="28CA4E38" w14:textId="77777777" w:rsidR="00204FBC" w:rsidRPr="00CE1F1C" w:rsidRDefault="00204FBC" w:rsidP="00E46061">
            <w:pPr>
              <w:spacing w:line="360" w:lineRule="auto"/>
              <w:jc w:val="center"/>
              <w:rPr>
                <w:color w:val="262626" w:themeColor="text1" w:themeTint="D9"/>
                <w:sz w:val="28"/>
                <w:szCs w:val="28"/>
              </w:rPr>
            </w:pPr>
            <w:r w:rsidRPr="00CE1F1C">
              <w:rPr>
                <w:sz w:val="28"/>
                <w:szCs w:val="28"/>
              </w:rPr>
              <w:t>Person Specification</w:t>
            </w:r>
          </w:p>
        </w:tc>
      </w:tr>
      <w:tr w:rsidR="00F14074" w14:paraId="6803C062" w14:textId="77777777" w:rsidTr="00F14074">
        <w:trPr>
          <w:trHeight w:val="700"/>
        </w:trPr>
        <w:tc>
          <w:tcPr>
            <w:tcW w:w="3756" w:type="dxa"/>
            <w:vAlign w:val="center"/>
          </w:tcPr>
          <w:p w14:paraId="28F77417" w14:textId="77777777" w:rsidR="00F14074" w:rsidRPr="00104B88" w:rsidRDefault="00F14074" w:rsidP="00F14074">
            <w:pPr>
              <w:spacing w:line="360" w:lineRule="auto"/>
              <w:rPr>
                <w:sz w:val="24"/>
                <w:szCs w:val="24"/>
              </w:rPr>
            </w:pPr>
            <w:r w:rsidRPr="00104B88">
              <w:rPr>
                <w:sz w:val="24"/>
                <w:szCs w:val="24"/>
              </w:rPr>
              <w:t>Specialist  Knowledge/Qualifications</w:t>
            </w:r>
          </w:p>
        </w:tc>
        <w:tc>
          <w:tcPr>
            <w:tcW w:w="5304" w:type="dxa"/>
            <w:vAlign w:val="center"/>
          </w:tcPr>
          <w:p w14:paraId="382D6242" w14:textId="77777777" w:rsidR="00F14074" w:rsidRPr="004835F1" w:rsidRDefault="00F14074" w:rsidP="00F14074">
            <w:pPr>
              <w:rPr>
                <w:rFonts w:eastAsia="Calibri"/>
              </w:rPr>
            </w:pPr>
            <w:r w:rsidRPr="004835F1">
              <w:rPr>
                <w:rFonts w:eastAsia="Calibri"/>
              </w:rPr>
              <w:t>Holds a first degree;</w:t>
            </w:r>
          </w:p>
          <w:p w14:paraId="401F57E4" w14:textId="77777777" w:rsidR="00F14074" w:rsidRPr="004835F1" w:rsidRDefault="00F14074" w:rsidP="00F14074">
            <w:pPr>
              <w:rPr>
                <w:rFonts w:eastAsia="Calibri"/>
              </w:rPr>
            </w:pPr>
            <w:r w:rsidRPr="004835F1">
              <w:rPr>
                <w:rFonts w:eastAsia="Calibri"/>
              </w:rPr>
              <w:t xml:space="preserve"> </w:t>
            </w:r>
          </w:p>
          <w:p w14:paraId="0D7B9E79" w14:textId="77777777" w:rsidR="00F14074" w:rsidRPr="004835F1" w:rsidRDefault="00F14074" w:rsidP="00F14074">
            <w:pPr>
              <w:rPr>
                <w:rFonts w:eastAsia="Calibri"/>
              </w:rPr>
            </w:pPr>
            <w:r w:rsidRPr="004835F1">
              <w:rPr>
                <w:rFonts w:eastAsia="Calibri"/>
              </w:rPr>
              <w:t xml:space="preserve">Holds a professional qualification in the field of mental health (eg. RMN, DipSW or equivalent; </w:t>
            </w:r>
          </w:p>
          <w:p w14:paraId="5A7B36DC" w14:textId="77777777" w:rsidR="00F14074" w:rsidRPr="004835F1" w:rsidRDefault="00F14074" w:rsidP="00F14074">
            <w:pPr>
              <w:rPr>
                <w:rFonts w:eastAsia="Calibri"/>
              </w:rPr>
            </w:pPr>
          </w:p>
          <w:p w14:paraId="43F48AE3" w14:textId="77777777" w:rsidR="00F14074" w:rsidRPr="004835F1" w:rsidRDefault="00F14074" w:rsidP="00F14074">
            <w:pPr>
              <w:rPr>
                <w:rFonts w:eastAsia="Calibri"/>
              </w:rPr>
            </w:pPr>
            <w:r w:rsidRPr="004835F1">
              <w:t>Registration and good professional standing with the professional body relevant to the core profession.</w:t>
            </w:r>
          </w:p>
          <w:p w14:paraId="1780EEB3" w14:textId="77777777" w:rsidR="00F14074" w:rsidRPr="004835F1" w:rsidRDefault="00F14074" w:rsidP="00F14074">
            <w:pPr>
              <w:rPr>
                <w:rFonts w:eastAsia="Calibri"/>
              </w:rPr>
            </w:pPr>
          </w:p>
          <w:p w14:paraId="48520066" w14:textId="77777777" w:rsidR="00F14074" w:rsidRPr="004835F1" w:rsidRDefault="00F14074" w:rsidP="00F14074">
            <w:pPr>
              <w:rPr>
                <w:rFonts w:eastAsia="Calibri"/>
              </w:rPr>
            </w:pPr>
            <w:r w:rsidRPr="004835F1">
              <w:rPr>
                <w:rFonts w:eastAsia="Calibri"/>
              </w:rPr>
              <w:t xml:space="preserve">Has knowledge of mental health issues affecting students and understanding of the impact of mental health issues on them, those around them and the role of the mental health advice within a university setting; </w:t>
            </w:r>
          </w:p>
          <w:p w14:paraId="0CE62BD0" w14:textId="77777777" w:rsidR="00F14074" w:rsidRPr="004835F1" w:rsidRDefault="00F14074" w:rsidP="00F14074">
            <w:pPr>
              <w:rPr>
                <w:rFonts w:eastAsia="Calibri"/>
              </w:rPr>
            </w:pPr>
          </w:p>
          <w:p w14:paraId="752B8D78" w14:textId="77777777" w:rsidR="00F14074" w:rsidRPr="004835F1" w:rsidRDefault="00F14074" w:rsidP="00F14074">
            <w:pPr>
              <w:rPr>
                <w:rFonts w:eastAsia="Calibri"/>
              </w:rPr>
            </w:pPr>
            <w:r w:rsidRPr="004835F1">
              <w:rPr>
                <w:rFonts w:eastAsia="Calibri"/>
              </w:rPr>
              <w:t xml:space="preserve">Has a working knowledge of brief work approaches/interventions such as cognitive behavioural therapy (CBT) techniques: </w:t>
            </w:r>
          </w:p>
          <w:p w14:paraId="22DF3CAA" w14:textId="77777777" w:rsidR="00F14074" w:rsidRPr="004835F1" w:rsidRDefault="00F14074" w:rsidP="00F14074">
            <w:pPr>
              <w:rPr>
                <w:rFonts w:eastAsia="Calibri"/>
              </w:rPr>
            </w:pPr>
          </w:p>
          <w:p w14:paraId="69271A33" w14:textId="77777777" w:rsidR="00F14074" w:rsidRPr="004835F1" w:rsidRDefault="00F14074" w:rsidP="00F14074">
            <w:pPr>
              <w:rPr>
                <w:rFonts w:eastAsia="Calibri"/>
              </w:rPr>
            </w:pPr>
            <w:r w:rsidRPr="004835F1">
              <w:rPr>
                <w:rFonts w:eastAsia="Calibri"/>
              </w:rPr>
              <w:t>Has knowledge of mental health services and the legislative framework relating to mental health;</w:t>
            </w:r>
          </w:p>
          <w:p w14:paraId="1C250B91" w14:textId="77777777" w:rsidR="00F14074" w:rsidRPr="004835F1" w:rsidRDefault="00F14074" w:rsidP="00F14074">
            <w:pPr>
              <w:rPr>
                <w:rFonts w:eastAsia="Calibri"/>
              </w:rPr>
            </w:pPr>
          </w:p>
          <w:p w14:paraId="543988E0" w14:textId="77777777" w:rsidR="00F14074" w:rsidRPr="004835F1" w:rsidRDefault="00F14074" w:rsidP="00F14074">
            <w:pPr>
              <w:rPr>
                <w:rFonts w:eastAsia="Calibri"/>
              </w:rPr>
            </w:pPr>
            <w:r w:rsidRPr="004835F1">
              <w:rPr>
                <w:rFonts w:eastAsia="Calibri"/>
              </w:rPr>
              <w:t>Understands the importance of confidentiality and boundaries.</w:t>
            </w:r>
          </w:p>
          <w:p w14:paraId="3E44D2FD" w14:textId="77777777" w:rsidR="00F14074" w:rsidRDefault="00F14074" w:rsidP="00F14074">
            <w:pPr>
              <w:rPr>
                <w:i/>
                <w:sz w:val="24"/>
                <w:szCs w:val="24"/>
              </w:rPr>
            </w:pPr>
          </w:p>
          <w:p w14:paraId="715F170A" w14:textId="77777777" w:rsidR="00F14074" w:rsidRPr="00CB1FB8" w:rsidRDefault="00F14074" w:rsidP="00F14074">
            <w:pPr>
              <w:rPr>
                <w:i/>
                <w:sz w:val="24"/>
                <w:szCs w:val="24"/>
              </w:rPr>
            </w:pPr>
          </w:p>
        </w:tc>
      </w:tr>
      <w:tr w:rsidR="00F14074" w14:paraId="5FDFF20D" w14:textId="77777777" w:rsidTr="00F14074">
        <w:trPr>
          <w:trHeight w:val="425"/>
        </w:trPr>
        <w:tc>
          <w:tcPr>
            <w:tcW w:w="3756" w:type="dxa"/>
            <w:vAlign w:val="center"/>
          </w:tcPr>
          <w:p w14:paraId="72F86337" w14:textId="77777777" w:rsidR="00F14074" w:rsidRPr="00104B88" w:rsidRDefault="00F14074" w:rsidP="00F14074">
            <w:pPr>
              <w:spacing w:line="360" w:lineRule="auto"/>
              <w:rPr>
                <w:sz w:val="24"/>
                <w:szCs w:val="24"/>
              </w:rPr>
            </w:pPr>
            <w:r w:rsidRPr="00104B88">
              <w:rPr>
                <w:sz w:val="24"/>
                <w:szCs w:val="24"/>
              </w:rPr>
              <w:t>Relevant Experience</w:t>
            </w:r>
          </w:p>
        </w:tc>
        <w:tc>
          <w:tcPr>
            <w:tcW w:w="5304" w:type="dxa"/>
            <w:vAlign w:val="center"/>
          </w:tcPr>
          <w:p w14:paraId="3E03193C" w14:textId="77777777" w:rsidR="00F14074" w:rsidRDefault="00F14074" w:rsidP="00F14074">
            <w:pPr>
              <w:rPr>
                <w:rFonts w:eastAsia="Calibri"/>
              </w:rPr>
            </w:pPr>
            <w:r>
              <w:rPr>
                <w:rFonts w:eastAsia="Calibri"/>
              </w:rPr>
              <w:t>Significant</w:t>
            </w:r>
            <w:r w:rsidRPr="004835F1">
              <w:rPr>
                <w:rFonts w:eastAsia="Calibri"/>
              </w:rPr>
              <w:t xml:space="preserve"> post qualification experience of providing me</w:t>
            </w:r>
            <w:r>
              <w:rPr>
                <w:rFonts w:eastAsia="Calibri"/>
              </w:rPr>
              <w:t xml:space="preserve">ntal health advice and support </w:t>
            </w:r>
          </w:p>
          <w:p w14:paraId="17EBEE23" w14:textId="77777777" w:rsidR="00F14074" w:rsidRDefault="00F14074" w:rsidP="00F14074">
            <w:pPr>
              <w:rPr>
                <w:rFonts w:eastAsia="Calibri"/>
              </w:rPr>
            </w:pPr>
          </w:p>
          <w:p w14:paraId="511B784D" w14:textId="77777777" w:rsidR="00F14074" w:rsidRPr="004835F1" w:rsidRDefault="00F14074" w:rsidP="00F14074">
            <w:pPr>
              <w:rPr>
                <w:rFonts w:eastAsia="Calibri"/>
              </w:rPr>
            </w:pPr>
            <w:r w:rsidRPr="004835F1">
              <w:rPr>
                <w:rFonts w:eastAsia="Calibri"/>
              </w:rPr>
              <w:t>Experience within a furt</w:t>
            </w:r>
            <w:r>
              <w:rPr>
                <w:rFonts w:eastAsia="Calibri"/>
              </w:rPr>
              <w:t xml:space="preserve">her or higher education setting. </w:t>
            </w:r>
          </w:p>
          <w:p w14:paraId="25E2F5AB" w14:textId="77777777" w:rsidR="00F14074" w:rsidRPr="004835F1" w:rsidRDefault="00F14074" w:rsidP="00F14074">
            <w:pPr>
              <w:rPr>
                <w:rFonts w:eastAsia="Calibri"/>
              </w:rPr>
            </w:pPr>
          </w:p>
          <w:p w14:paraId="0EF776D8" w14:textId="77777777" w:rsidR="00F14074" w:rsidRDefault="00F14074" w:rsidP="00F14074">
            <w:pPr>
              <w:rPr>
                <w:rFonts w:eastAsia="Calibri"/>
              </w:rPr>
            </w:pPr>
            <w:r w:rsidRPr="004835F1">
              <w:rPr>
                <w:rFonts w:eastAsia="Calibri"/>
              </w:rPr>
              <w:t xml:space="preserve">Has experience of:- </w:t>
            </w:r>
          </w:p>
          <w:p w14:paraId="4696E827" w14:textId="77777777" w:rsidR="00F14074" w:rsidRDefault="00F14074" w:rsidP="00F14074">
            <w:pPr>
              <w:rPr>
                <w:rFonts w:eastAsia="Calibri"/>
              </w:rPr>
            </w:pPr>
          </w:p>
          <w:p w14:paraId="2654F60A" w14:textId="77777777" w:rsidR="00F14074" w:rsidRDefault="00F14074" w:rsidP="00F14074">
            <w:pPr>
              <w:numPr>
                <w:ilvl w:val="0"/>
                <w:numId w:val="11"/>
              </w:numPr>
              <w:rPr>
                <w:rFonts w:eastAsia="Calibri"/>
              </w:rPr>
            </w:pPr>
            <w:r>
              <w:rPr>
                <w:rFonts w:eastAsia="Calibri"/>
              </w:rPr>
              <w:t>managing a team to deliver a responsive service;</w:t>
            </w:r>
          </w:p>
          <w:p w14:paraId="246F9741" w14:textId="77777777" w:rsidR="00F14074" w:rsidRDefault="00F14074" w:rsidP="00F14074">
            <w:pPr>
              <w:numPr>
                <w:ilvl w:val="0"/>
                <w:numId w:val="11"/>
              </w:numPr>
              <w:rPr>
                <w:rFonts w:eastAsia="Calibri"/>
              </w:rPr>
            </w:pPr>
            <w:r>
              <w:rPr>
                <w:rFonts w:eastAsia="Calibri"/>
              </w:rPr>
              <w:t>managing planning projects and achieving objectives;</w:t>
            </w:r>
          </w:p>
          <w:p w14:paraId="680A663D" w14:textId="77777777" w:rsidR="00F14074" w:rsidRDefault="00F14074" w:rsidP="00F14074">
            <w:pPr>
              <w:numPr>
                <w:ilvl w:val="0"/>
                <w:numId w:val="11"/>
              </w:numPr>
              <w:rPr>
                <w:rFonts w:eastAsia="Calibri"/>
              </w:rPr>
            </w:pPr>
            <w:r>
              <w:rPr>
                <w:rFonts w:eastAsia="Calibri"/>
              </w:rPr>
              <w:lastRenderedPageBreak/>
              <w:t>developing and reviewing policies and procedure to improve service provision</w:t>
            </w:r>
          </w:p>
          <w:p w14:paraId="720112E4" w14:textId="77777777" w:rsidR="00F14074" w:rsidRPr="005F271F" w:rsidRDefault="00F14074" w:rsidP="00F14074">
            <w:pPr>
              <w:numPr>
                <w:ilvl w:val="0"/>
                <w:numId w:val="11"/>
              </w:numPr>
              <w:rPr>
                <w:rFonts w:eastAsia="Calibri"/>
              </w:rPr>
            </w:pPr>
            <w:r w:rsidRPr="005F271F">
              <w:t>undertaking mental health assessments;</w:t>
            </w:r>
          </w:p>
          <w:p w14:paraId="2E3EA1C6" w14:textId="77777777" w:rsidR="00F14074" w:rsidRPr="005F271F" w:rsidRDefault="00F14074" w:rsidP="00F14074">
            <w:pPr>
              <w:numPr>
                <w:ilvl w:val="0"/>
                <w:numId w:val="11"/>
              </w:numPr>
              <w:rPr>
                <w:rFonts w:eastAsia="Calibri"/>
              </w:rPr>
            </w:pPr>
            <w:r w:rsidRPr="005F271F">
              <w:t>assessing risk of harm to self and/or others, providing support in crises and managing emergencies;</w:t>
            </w:r>
          </w:p>
          <w:p w14:paraId="33D106F7" w14:textId="77777777" w:rsidR="00F14074" w:rsidRPr="005F271F" w:rsidRDefault="00F14074" w:rsidP="00F14074">
            <w:pPr>
              <w:numPr>
                <w:ilvl w:val="0"/>
                <w:numId w:val="11"/>
              </w:numPr>
              <w:rPr>
                <w:rFonts w:eastAsia="Calibri"/>
              </w:rPr>
            </w:pPr>
            <w:r w:rsidRPr="005F271F">
              <w:t>identifying, responding to, and referring on clients who are mentally unwell or in need of psychiatric support/assessment;</w:t>
            </w:r>
          </w:p>
          <w:p w14:paraId="750509FE" w14:textId="77777777" w:rsidR="00F14074" w:rsidRPr="00FB0822" w:rsidRDefault="00F14074" w:rsidP="00F14074">
            <w:pPr>
              <w:numPr>
                <w:ilvl w:val="0"/>
                <w:numId w:val="11"/>
              </w:numPr>
              <w:rPr>
                <w:rFonts w:eastAsia="Calibri"/>
              </w:rPr>
            </w:pPr>
            <w:r w:rsidRPr="005F271F">
              <w:t>working with people with complex (severe and enduring) mental health difficulties within a mental health setting;</w:t>
            </w:r>
          </w:p>
          <w:p w14:paraId="5D5D546D" w14:textId="77777777" w:rsidR="00F14074" w:rsidRPr="00995A9A" w:rsidRDefault="00F14074" w:rsidP="00F14074">
            <w:pPr>
              <w:numPr>
                <w:ilvl w:val="0"/>
                <w:numId w:val="11"/>
              </w:numPr>
              <w:rPr>
                <w:rFonts w:eastAsia="Calibri"/>
              </w:rPr>
            </w:pPr>
            <w:r w:rsidRPr="005F271F">
              <w:t>providing individual support and managing casework</w:t>
            </w:r>
            <w:r>
              <w:t xml:space="preserve"> with a diverse client group; </w:t>
            </w:r>
          </w:p>
          <w:p w14:paraId="607CBCE0" w14:textId="77777777" w:rsidR="00F14074" w:rsidRPr="008C5618" w:rsidRDefault="00F14074" w:rsidP="00F14074">
            <w:pPr>
              <w:numPr>
                <w:ilvl w:val="0"/>
                <w:numId w:val="11"/>
              </w:numPr>
              <w:rPr>
                <w:rFonts w:eastAsia="Calibri"/>
              </w:rPr>
            </w:pPr>
            <w:r>
              <w:t xml:space="preserve">providing advice and guidance to colleagues within the service and in the wider organisation to respond to mental health/well-being concerns, crises or other situation requiring urgent attention;  </w:t>
            </w:r>
          </w:p>
          <w:p w14:paraId="2C66D111" w14:textId="77777777" w:rsidR="00F14074" w:rsidRPr="005F271F" w:rsidRDefault="00F14074" w:rsidP="00F14074">
            <w:pPr>
              <w:numPr>
                <w:ilvl w:val="0"/>
                <w:numId w:val="11"/>
              </w:numPr>
              <w:rPr>
                <w:rFonts w:eastAsia="Calibri"/>
              </w:rPr>
            </w:pPr>
            <w:r w:rsidRPr="005F271F">
              <w:rPr>
                <w:bCs/>
              </w:rPr>
              <w:t>worki</w:t>
            </w:r>
            <w:r>
              <w:rPr>
                <w:bCs/>
              </w:rPr>
              <w:t xml:space="preserve">ng in a multi-disciplinary team and of </w:t>
            </w:r>
            <w:r>
              <w:rPr>
                <w:color w:val="131313"/>
                <w:sz w:val="21"/>
                <w:szCs w:val="21"/>
              </w:rPr>
              <w:t>integrated</w:t>
            </w:r>
            <w:r>
              <w:rPr>
                <w:color w:val="131313"/>
                <w:spacing w:val="13"/>
                <w:sz w:val="21"/>
                <w:szCs w:val="21"/>
              </w:rPr>
              <w:t xml:space="preserve"> </w:t>
            </w:r>
            <w:r>
              <w:rPr>
                <w:color w:val="131313"/>
                <w:sz w:val="21"/>
                <w:szCs w:val="21"/>
              </w:rPr>
              <w:t>service</w:t>
            </w:r>
            <w:r>
              <w:rPr>
                <w:color w:val="131313"/>
                <w:spacing w:val="25"/>
                <w:sz w:val="21"/>
                <w:szCs w:val="21"/>
              </w:rPr>
              <w:t xml:space="preserve"> </w:t>
            </w:r>
            <w:r>
              <w:rPr>
                <w:color w:val="131313"/>
                <w:sz w:val="21"/>
                <w:szCs w:val="21"/>
              </w:rPr>
              <w:t>provision</w:t>
            </w:r>
            <w:r>
              <w:rPr>
                <w:color w:val="131313"/>
                <w:spacing w:val="27"/>
                <w:sz w:val="21"/>
                <w:szCs w:val="21"/>
              </w:rPr>
              <w:t xml:space="preserve"> </w:t>
            </w:r>
            <w:r>
              <w:rPr>
                <w:color w:val="131313"/>
                <w:w w:val="105"/>
                <w:sz w:val="21"/>
                <w:szCs w:val="21"/>
              </w:rPr>
              <w:t xml:space="preserve">within </w:t>
            </w:r>
            <w:r>
              <w:rPr>
                <w:color w:val="131313"/>
                <w:sz w:val="21"/>
                <w:szCs w:val="21"/>
              </w:rPr>
              <w:t>departmental</w:t>
            </w:r>
            <w:r>
              <w:rPr>
                <w:color w:val="131313"/>
                <w:spacing w:val="9"/>
                <w:sz w:val="21"/>
                <w:szCs w:val="21"/>
              </w:rPr>
              <w:t xml:space="preserve"> </w:t>
            </w:r>
            <w:r>
              <w:rPr>
                <w:color w:val="131313"/>
                <w:sz w:val="21"/>
                <w:szCs w:val="21"/>
              </w:rPr>
              <w:t>and</w:t>
            </w:r>
            <w:r>
              <w:rPr>
                <w:color w:val="131313"/>
                <w:spacing w:val="22"/>
                <w:sz w:val="21"/>
                <w:szCs w:val="21"/>
              </w:rPr>
              <w:t xml:space="preserve"> </w:t>
            </w:r>
            <w:r>
              <w:rPr>
                <w:color w:val="2A2A2A"/>
                <w:sz w:val="21"/>
                <w:szCs w:val="21"/>
              </w:rPr>
              <w:t>institutional</w:t>
            </w:r>
            <w:r>
              <w:rPr>
                <w:color w:val="2A2A2A"/>
                <w:spacing w:val="17"/>
                <w:sz w:val="21"/>
                <w:szCs w:val="21"/>
              </w:rPr>
              <w:t xml:space="preserve"> </w:t>
            </w:r>
            <w:r>
              <w:rPr>
                <w:color w:val="2A2A2A"/>
                <w:w w:val="101"/>
                <w:sz w:val="21"/>
                <w:szCs w:val="21"/>
              </w:rPr>
              <w:t>priorities.</w:t>
            </w:r>
          </w:p>
          <w:p w14:paraId="7F6F3E08" w14:textId="77777777" w:rsidR="00F14074" w:rsidRPr="005F271F" w:rsidRDefault="00F14074" w:rsidP="00F14074">
            <w:pPr>
              <w:numPr>
                <w:ilvl w:val="0"/>
                <w:numId w:val="11"/>
              </w:numPr>
              <w:rPr>
                <w:rFonts w:eastAsia="Calibri"/>
              </w:rPr>
            </w:pPr>
            <w:r w:rsidRPr="005F271F">
              <w:t>dealing with difficult situations or confidential matters according to policy and procedures, referring to others where necessary and appropriate;</w:t>
            </w:r>
          </w:p>
          <w:p w14:paraId="69ABB656" w14:textId="77777777" w:rsidR="00F14074" w:rsidRPr="00995A9A" w:rsidRDefault="00F14074" w:rsidP="00F14074">
            <w:pPr>
              <w:numPr>
                <w:ilvl w:val="0"/>
                <w:numId w:val="11"/>
              </w:numPr>
              <w:rPr>
                <w:rFonts w:eastAsia="Calibri"/>
              </w:rPr>
            </w:pPr>
            <w:r w:rsidRPr="005F271F">
              <w:t>using CORE and/or other outcome measures;</w:t>
            </w:r>
          </w:p>
          <w:p w14:paraId="7B7EDDC6" w14:textId="77777777" w:rsidR="00F14074" w:rsidRPr="005F271F" w:rsidRDefault="00F14074" w:rsidP="00F14074">
            <w:pPr>
              <w:numPr>
                <w:ilvl w:val="0"/>
                <w:numId w:val="11"/>
              </w:numPr>
              <w:rPr>
                <w:rFonts w:eastAsia="Calibri"/>
              </w:rPr>
            </w:pPr>
            <w:r>
              <w:t>collating and utilising service usage data to improve service provision</w:t>
            </w:r>
          </w:p>
          <w:p w14:paraId="4D0F01A5" w14:textId="77777777" w:rsidR="00F14074" w:rsidRPr="004835F1" w:rsidRDefault="00F14074" w:rsidP="00F14074">
            <w:pPr>
              <w:rPr>
                <w:rFonts w:eastAsia="Calibri"/>
              </w:rPr>
            </w:pPr>
          </w:p>
          <w:p w14:paraId="53BEF593" w14:textId="77777777" w:rsidR="00F14074" w:rsidRPr="00CB1FB8" w:rsidRDefault="00F14074" w:rsidP="00F14074">
            <w:pPr>
              <w:rPr>
                <w:i/>
                <w:sz w:val="24"/>
                <w:szCs w:val="24"/>
              </w:rPr>
            </w:pPr>
          </w:p>
        </w:tc>
      </w:tr>
      <w:tr w:rsidR="00F14074" w14:paraId="374D3198" w14:textId="77777777" w:rsidTr="00F14074">
        <w:tc>
          <w:tcPr>
            <w:tcW w:w="3756" w:type="dxa"/>
            <w:vAlign w:val="center"/>
          </w:tcPr>
          <w:p w14:paraId="2D55BAE9" w14:textId="77777777" w:rsidR="00F14074" w:rsidRPr="00104B88" w:rsidRDefault="00F14074" w:rsidP="00F14074">
            <w:pPr>
              <w:spacing w:line="360" w:lineRule="auto"/>
              <w:rPr>
                <w:sz w:val="24"/>
                <w:szCs w:val="24"/>
              </w:rPr>
            </w:pPr>
            <w:r w:rsidRPr="00104B88">
              <w:rPr>
                <w:sz w:val="24"/>
                <w:szCs w:val="24"/>
              </w:rPr>
              <w:lastRenderedPageBreak/>
              <w:t>Communication Skills</w:t>
            </w:r>
          </w:p>
        </w:tc>
        <w:tc>
          <w:tcPr>
            <w:tcW w:w="5304" w:type="dxa"/>
            <w:vAlign w:val="center"/>
          </w:tcPr>
          <w:p w14:paraId="4CF03C7C" w14:textId="7F78DF2E" w:rsidR="00F14074" w:rsidRPr="00104B88" w:rsidRDefault="00F14074" w:rsidP="00F14074">
            <w:pPr>
              <w:spacing w:line="360" w:lineRule="auto"/>
              <w:rPr>
                <w:sz w:val="24"/>
                <w:szCs w:val="24"/>
              </w:rPr>
            </w:pPr>
            <w:r w:rsidRPr="00104B88">
              <w:rPr>
                <w:color w:val="000000"/>
                <w:sz w:val="24"/>
                <w:szCs w:val="24"/>
              </w:rPr>
              <w:t>Communicates ef</w:t>
            </w:r>
            <w:r w:rsidR="00AE33BA">
              <w:rPr>
                <w:color w:val="000000"/>
                <w:sz w:val="24"/>
                <w:szCs w:val="24"/>
              </w:rPr>
              <w:t xml:space="preserve">fectively orally and in writing, </w:t>
            </w:r>
            <w:r w:rsidRPr="00104B88">
              <w:rPr>
                <w:color w:val="000000"/>
                <w:sz w:val="24"/>
                <w:szCs w:val="24"/>
              </w:rPr>
              <w:t xml:space="preserve"> adapting  the message for  a diverse audience in an inclusive and accessible way</w:t>
            </w:r>
            <w:r>
              <w:rPr>
                <w:color w:val="000000"/>
                <w:sz w:val="24"/>
                <w:szCs w:val="24"/>
              </w:rPr>
              <w:t>.</w:t>
            </w:r>
          </w:p>
        </w:tc>
      </w:tr>
      <w:tr w:rsidR="00F14074" w14:paraId="54D2E0E4" w14:textId="77777777" w:rsidTr="00F14074">
        <w:tc>
          <w:tcPr>
            <w:tcW w:w="3756" w:type="dxa"/>
            <w:vAlign w:val="center"/>
          </w:tcPr>
          <w:p w14:paraId="2774782D" w14:textId="77777777" w:rsidR="00F14074" w:rsidRPr="00104B88" w:rsidRDefault="00F14074" w:rsidP="00F14074">
            <w:pPr>
              <w:spacing w:line="360" w:lineRule="auto"/>
              <w:rPr>
                <w:sz w:val="24"/>
                <w:szCs w:val="24"/>
              </w:rPr>
            </w:pPr>
            <w:r w:rsidRPr="00104B88">
              <w:rPr>
                <w:sz w:val="24"/>
                <w:szCs w:val="24"/>
              </w:rPr>
              <w:t>Leadership and Management</w:t>
            </w:r>
          </w:p>
        </w:tc>
        <w:tc>
          <w:tcPr>
            <w:tcW w:w="5304" w:type="dxa"/>
            <w:vAlign w:val="center"/>
          </w:tcPr>
          <w:p w14:paraId="3A3315AA" w14:textId="77777777" w:rsidR="00F14074" w:rsidRPr="00104B88" w:rsidRDefault="00F14074" w:rsidP="00F14074">
            <w:pPr>
              <w:spacing w:line="360" w:lineRule="auto"/>
              <w:rPr>
                <w:color w:val="000000"/>
                <w:sz w:val="24"/>
                <w:szCs w:val="24"/>
              </w:rPr>
            </w:pPr>
            <w:r w:rsidRPr="00104B88">
              <w:rPr>
                <w:color w:val="000000"/>
                <w:sz w:val="24"/>
                <w:szCs w:val="24"/>
              </w:rPr>
              <w:t>Motivates and leads a team effectively, setting clear o</w:t>
            </w:r>
            <w:r>
              <w:rPr>
                <w:color w:val="000000"/>
                <w:sz w:val="24"/>
                <w:szCs w:val="24"/>
              </w:rPr>
              <w:t>bjectives to manage performance.</w:t>
            </w:r>
          </w:p>
        </w:tc>
      </w:tr>
      <w:tr w:rsidR="00F14074" w14:paraId="295A4C90" w14:textId="77777777" w:rsidTr="00F14074">
        <w:trPr>
          <w:trHeight w:val="915"/>
        </w:trPr>
        <w:tc>
          <w:tcPr>
            <w:tcW w:w="3756" w:type="dxa"/>
            <w:vMerge w:val="restart"/>
            <w:vAlign w:val="center"/>
          </w:tcPr>
          <w:p w14:paraId="390A6544" w14:textId="77777777" w:rsidR="00F14074" w:rsidRPr="00104B88" w:rsidRDefault="00F14074" w:rsidP="00F14074">
            <w:pPr>
              <w:spacing w:line="360" w:lineRule="auto"/>
              <w:rPr>
                <w:sz w:val="24"/>
                <w:szCs w:val="24"/>
              </w:rPr>
            </w:pPr>
            <w:r w:rsidRPr="00104B88">
              <w:rPr>
                <w:sz w:val="24"/>
                <w:szCs w:val="24"/>
              </w:rPr>
              <w:t>Research, Teaching and Learning</w:t>
            </w:r>
          </w:p>
          <w:p w14:paraId="5EDBC4C2" w14:textId="77777777" w:rsidR="00F14074" w:rsidRPr="00104B88" w:rsidRDefault="00F14074" w:rsidP="00F14074">
            <w:pPr>
              <w:spacing w:line="360" w:lineRule="auto"/>
              <w:rPr>
                <w:sz w:val="24"/>
                <w:szCs w:val="24"/>
              </w:rPr>
            </w:pPr>
          </w:p>
        </w:tc>
        <w:tc>
          <w:tcPr>
            <w:tcW w:w="5304" w:type="dxa"/>
            <w:vAlign w:val="center"/>
          </w:tcPr>
          <w:p w14:paraId="30182543" w14:textId="7236A6A0" w:rsidR="00F14074" w:rsidRPr="00104B88" w:rsidRDefault="00F14074" w:rsidP="00AE33BA">
            <w:pPr>
              <w:spacing w:line="360" w:lineRule="auto"/>
              <w:rPr>
                <w:sz w:val="24"/>
                <w:szCs w:val="24"/>
              </w:rPr>
            </w:pPr>
            <w:r w:rsidRPr="00104B88">
              <w:rPr>
                <w:color w:val="000000"/>
                <w:sz w:val="24"/>
                <w:szCs w:val="24"/>
              </w:rPr>
              <w:t>Applies innovative approaches to course leadership, teaching, learning or professional practice to support excellent teaching, pedagogy and inclusivity</w:t>
            </w:r>
            <w:r>
              <w:rPr>
                <w:color w:val="000000"/>
                <w:sz w:val="24"/>
                <w:szCs w:val="24"/>
              </w:rPr>
              <w:t>.</w:t>
            </w:r>
          </w:p>
        </w:tc>
      </w:tr>
      <w:tr w:rsidR="00F14074" w14:paraId="191ECE2F" w14:textId="77777777" w:rsidTr="00F14074">
        <w:trPr>
          <w:trHeight w:val="750"/>
        </w:trPr>
        <w:tc>
          <w:tcPr>
            <w:tcW w:w="3756" w:type="dxa"/>
            <w:vMerge/>
            <w:vAlign w:val="center"/>
          </w:tcPr>
          <w:p w14:paraId="08380642" w14:textId="77777777" w:rsidR="00F14074" w:rsidRPr="00104B88" w:rsidRDefault="00F14074" w:rsidP="00F14074">
            <w:pPr>
              <w:spacing w:line="360" w:lineRule="auto"/>
              <w:rPr>
                <w:sz w:val="24"/>
                <w:szCs w:val="24"/>
              </w:rPr>
            </w:pPr>
          </w:p>
        </w:tc>
        <w:tc>
          <w:tcPr>
            <w:tcW w:w="5304" w:type="dxa"/>
            <w:vAlign w:val="center"/>
          </w:tcPr>
          <w:p w14:paraId="6854D290" w14:textId="41699CF5" w:rsidR="00F14074" w:rsidRPr="00104B88" w:rsidRDefault="00AE33BA" w:rsidP="00F14074">
            <w:pPr>
              <w:spacing w:line="360" w:lineRule="auto"/>
              <w:rPr>
                <w:color w:val="000000"/>
                <w:sz w:val="24"/>
                <w:szCs w:val="24"/>
              </w:rPr>
            </w:pPr>
            <w:r>
              <w:rPr>
                <w:color w:val="000000"/>
                <w:sz w:val="24"/>
                <w:szCs w:val="24"/>
              </w:rPr>
              <w:t xml:space="preserve">Applies </w:t>
            </w:r>
            <w:r w:rsidR="00F14074" w:rsidRPr="00104B88">
              <w:rPr>
                <w:color w:val="000000"/>
                <w:sz w:val="24"/>
                <w:szCs w:val="24"/>
              </w:rPr>
              <w:t>own research to develop learning and assessment practice</w:t>
            </w:r>
            <w:r w:rsidR="00F14074">
              <w:rPr>
                <w:color w:val="000000"/>
                <w:sz w:val="24"/>
                <w:szCs w:val="24"/>
              </w:rPr>
              <w:t>.</w:t>
            </w:r>
          </w:p>
        </w:tc>
      </w:tr>
      <w:tr w:rsidR="00F14074" w14:paraId="396E67FA" w14:textId="77777777" w:rsidTr="00F14074">
        <w:tc>
          <w:tcPr>
            <w:tcW w:w="3756" w:type="dxa"/>
            <w:vAlign w:val="center"/>
          </w:tcPr>
          <w:p w14:paraId="4DD89BD1" w14:textId="77777777" w:rsidR="00F14074" w:rsidRPr="00104B88" w:rsidRDefault="00F14074" w:rsidP="00F14074">
            <w:pPr>
              <w:spacing w:line="360" w:lineRule="auto"/>
              <w:rPr>
                <w:sz w:val="24"/>
                <w:szCs w:val="24"/>
              </w:rPr>
            </w:pPr>
            <w:r w:rsidRPr="00104B88">
              <w:rPr>
                <w:sz w:val="24"/>
                <w:szCs w:val="24"/>
              </w:rPr>
              <w:lastRenderedPageBreak/>
              <w:t>Professional Practice</w:t>
            </w:r>
          </w:p>
        </w:tc>
        <w:tc>
          <w:tcPr>
            <w:tcW w:w="5304" w:type="dxa"/>
            <w:vAlign w:val="center"/>
          </w:tcPr>
          <w:p w14:paraId="09DE8A5B" w14:textId="77777777" w:rsidR="00F14074" w:rsidRPr="00104B88" w:rsidRDefault="00F14074" w:rsidP="00F14074">
            <w:pPr>
              <w:spacing w:line="360" w:lineRule="auto"/>
              <w:rPr>
                <w:sz w:val="24"/>
                <w:szCs w:val="24"/>
              </w:rPr>
            </w:pPr>
            <w:r w:rsidRPr="00104B88">
              <w:rPr>
                <w:color w:val="000000"/>
                <w:sz w:val="24"/>
                <w:szCs w:val="24"/>
              </w:rPr>
              <w:t>Contributes to advancing professional practice/research or scholarly activity in own area of specialism</w:t>
            </w:r>
            <w:r>
              <w:rPr>
                <w:color w:val="000000"/>
                <w:sz w:val="24"/>
                <w:szCs w:val="24"/>
              </w:rPr>
              <w:t>.</w:t>
            </w:r>
          </w:p>
        </w:tc>
      </w:tr>
      <w:tr w:rsidR="00F14074" w14:paraId="2F8A6177" w14:textId="77777777" w:rsidTr="00F14074">
        <w:tc>
          <w:tcPr>
            <w:tcW w:w="3756" w:type="dxa"/>
            <w:vAlign w:val="center"/>
          </w:tcPr>
          <w:p w14:paraId="5B97AE05" w14:textId="77777777" w:rsidR="00F14074" w:rsidRPr="00104B88" w:rsidRDefault="00F14074" w:rsidP="00F14074">
            <w:pPr>
              <w:spacing w:line="360" w:lineRule="auto"/>
              <w:rPr>
                <w:sz w:val="24"/>
                <w:szCs w:val="24"/>
              </w:rPr>
            </w:pPr>
            <w:r>
              <w:rPr>
                <w:sz w:val="24"/>
                <w:szCs w:val="24"/>
              </w:rPr>
              <w:t>Planning and Managing R</w:t>
            </w:r>
            <w:r w:rsidRPr="00104B88">
              <w:rPr>
                <w:sz w:val="24"/>
                <w:szCs w:val="24"/>
              </w:rPr>
              <w:t>esources</w:t>
            </w:r>
          </w:p>
        </w:tc>
        <w:tc>
          <w:tcPr>
            <w:tcW w:w="5304" w:type="dxa"/>
            <w:vAlign w:val="center"/>
          </w:tcPr>
          <w:p w14:paraId="64FBEB9A" w14:textId="77777777" w:rsidR="00F14074" w:rsidRPr="00104B88" w:rsidRDefault="00F14074" w:rsidP="00F14074">
            <w:pPr>
              <w:spacing w:line="360" w:lineRule="auto"/>
              <w:rPr>
                <w:sz w:val="24"/>
                <w:szCs w:val="24"/>
              </w:rPr>
            </w:pPr>
            <w:r w:rsidRPr="00104B88">
              <w:rPr>
                <w:color w:val="000000"/>
                <w:sz w:val="24"/>
                <w:szCs w:val="24"/>
              </w:rPr>
              <w:t>Plans, prioritises and manages resources effectively to achieve long term objectives</w:t>
            </w:r>
            <w:r>
              <w:rPr>
                <w:color w:val="000000"/>
                <w:sz w:val="24"/>
                <w:szCs w:val="24"/>
              </w:rPr>
              <w:t>.</w:t>
            </w:r>
          </w:p>
        </w:tc>
      </w:tr>
      <w:tr w:rsidR="00F14074" w14:paraId="13CF3B91" w14:textId="77777777" w:rsidTr="00F14074">
        <w:tc>
          <w:tcPr>
            <w:tcW w:w="3756" w:type="dxa"/>
            <w:vAlign w:val="center"/>
          </w:tcPr>
          <w:p w14:paraId="6AC9E8FF" w14:textId="77777777" w:rsidR="00F14074" w:rsidRPr="00104B88" w:rsidRDefault="00F14074" w:rsidP="00F14074">
            <w:pPr>
              <w:spacing w:line="360" w:lineRule="auto"/>
              <w:rPr>
                <w:sz w:val="24"/>
                <w:szCs w:val="24"/>
              </w:rPr>
            </w:pPr>
            <w:r w:rsidRPr="00104B88">
              <w:rPr>
                <w:sz w:val="24"/>
                <w:szCs w:val="24"/>
              </w:rPr>
              <w:t>Teamwork</w:t>
            </w:r>
          </w:p>
        </w:tc>
        <w:tc>
          <w:tcPr>
            <w:tcW w:w="5304" w:type="dxa"/>
            <w:vAlign w:val="center"/>
          </w:tcPr>
          <w:p w14:paraId="5EFC6583" w14:textId="77777777" w:rsidR="00F14074" w:rsidRPr="00104B88" w:rsidRDefault="00F14074" w:rsidP="00F14074">
            <w:pPr>
              <w:spacing w:line="360" w:lineRule="auto"/>
              <w:rPr>
                <w:sz w:val="24"/>
                <w:szCs w:val="24"/>
              </w:rPr>
            </w:pPr>
            <w:r w:rsidRPr="00104B88">
              <w:rPr>
                <w:color w:val="000000"/>
                <w:sz w:val="24"/>
                <w:szCs w:val="24"/>
              </w:rPr>
              <w:t>Builds effective teams, networks or communities of practice and fosters constructive cross team collaboration</w:t>
            </w:r>
            <w:r>
              <w:rPr>
                <w:color w:val="000000"/>
                <w:sz w:val="24"/>
                <w:szCs w:val="24"/>
              </w:rPr>
              <w:t>.</w:t>
            </w:r>
          </w:p>
        </w:tc>
      </w:tr>
      <w:tr w:rsidR="00F14074" w14:paraId="74D052B4" w14:textId="77777777" w:rsidTr="00F14074">
        <w:tc>
          <w:tcPr>
            <w:tcW w:w="3756" w:type="dxa"/>
            <w:vAlign w:val="center"/>
          </w:tcPr>
          <w:p w14:paraId="102CEF83" w14:textId="77777777" w:rsidR="00F14074" w:rsidRPr="00104B88" w:rsidRDefault="00F14074" w:rsidP="00F14074">
            <w:pPr>
              <w:spacing w:line="360" w:lineRule="auto"/>
              <w:rPr>
                <w:sz w:val="24"/>
                <w:szCs w:val="24"/>
              </w:rPr>
            </w:pPr>
            <w:r>
              <w:rPr>
                <w:sz w:val="24"/>
                <w:szCs w:val="24"/>
              </w:rPr>
              <w:t>Student Experience or Customer S</w:t>
            </w:r>
            <w:r w:rsidRPr="00104B88">
              <w:rPr>
                <w:sz w:val="24"/>
                <w:szCs w:val="24"/>
              </w:rPr>
              <w:t>ervice</w:t>
            </w:r>
          </w:p>
        </w:tc>
        <w:tc>
          <w:tcPr>
            <w:tcW w:w="5304" w:type="dxa"/>
            <w:vAlign w:val="center"/>
          </w:tcPr>
          <w:p w14:paraId="26ED3328" w14:textId="07A1F6DF" w:rsidR="00F14074" w:rsidRPr="00104B88" w:rsidRDefault="00F14074" w:rsidP="00C97B5D">
            <w:pPr>
              <w:spacing w:line="360" w:lineRule="auto"/>
              <w:rPr>
                <w:sz w:val="24"/>
                <w:szCs w:val="24"/>
              </w:rPr>
            </w:pPr>
            <w:r w:rsidRPr="00104B88">
              <w:rPr>
                <w:color w:val="000000"/>
                <w:sz w:val="24"/>
                <w:szCs w:val="24"/>
              </w:rPr>
              <w:t>Contributes to improving or adapting provision to enhance the student experience or customer service</w:t>
            </w:r>
            <w:r>
              <w:rPr>
                <w:color w:val="000000"/>
                <w:sz w:val="24"/>
                <w:szCs w:val="24"/>
              </w:rPr>
              <w:t>.</w:t>
            </w:r>
          </w:p>
        </w:tc>
      </w:tr>
      <w:tr w:rsidR="00F14074" w14:paraId="664C80A8" w14:textId="77777777" w:rsidTr="00F14074">
        <w:tc>
          <w:tcPr>
            <w:tcW w:w="3756" w:type="dxa"/>
            <w:vAlign w:val="center"/>
          </w:tcPr>
          <w:p w14:paraId="7701C709" w14:textId="77777777" w:rsidR="00F14074" w:rsidRPr="00104B88" w:rsidRDefault="00F14074" w:rsidP="00F14074">
            <w:pPr>
              <w:spacing w:line="360" w:lineRule="auto"/>
              <w:rPr>
                <w:sz w:val="24"/>
                <w:szCs w:val="24"/>
              </w:rPr>
            </w:pPr>
            <w:r w:rsidRPr="00104B88">
              <w:rPr>
                <w:sz w:val="24"/>
                <w:szCs w:val="24"/>
              </w:rPr>
              <w:t>Creativity, Innovation and Problem Solving</w:t>
            </w:r>
          </w:p>
        </w:tc>
        <w:tc>
          <w:tcPr>
            <w:tcW w:w="5304" w:type="dxa"/>
            <w:vAlign w:val="center"/>
          </w:tcPr>
          <w:p w14:paraId="1A3DAA05" w14:textId="77777777" w:rsidR="00F14074" w:rsidRPr="00104B88" w:rsidRDefault="00F14074" w:rsidP="00F14074">
            <w:pPr>
              <w:spacing w:line="360" w:lineRule="auto"/>
              <w:rPr>
                <w:color w:val="000000"/>
                <w:sz w:val="24"/>
                <w:szCs w:val="24"/>
              </w:rPr>
            </w:pPr>
            <w:r w:rsidRPr="00104B88">
              <w:rPr>
                <w:color w:val="000000"/>
                <w:sz w:val="24"/>
                <w:szCs w:val="24"/>
              </w:rPr>
              <w:t>Suggests practical solutions to new or unique problems</w:t>
            </w:r>
            <w:r>
              <w:rPr>
                <w:color w:val="000000"/>
                <w:sz w:val="24"/>
                <w:szCs w:val="24"/>
              </w:rPr>
              <w:t>.</w:t>
            </w:r>
          </w:p>
          <w:p w14:paraId="4AB03E22" w14:textId="77777777" w:rsidR="00F14074" w:rsidRPr="00104B88" w:rsidRDefault="00F14074" w:rsidP="00F14074">
            <w:pPr>
              <w:spacing w:line="360" w:lineRule="auto"/>
              <w:rPr>
                <w:sz w:val="24"/>
                <w:szCs w:val="24"/>
              </w:rPr>
            </w:pPr>
          </w:p>
        </w:tc>
      </w:tr>
    </w:tbl>
    <w:p w14:paraId="1FF092DC" w14:textId="77777777" w:rsidR="00204FBC" w:rsidRDefault="00204FBC" w:rsidP="00204FBC">
      <w:pPr>
        <w:spacing w:line="360" w:lineRule="auto"/>
        <w:rPr>
          <w:sz w:val="24"/>
          <w:szCs w:val="24"/>
        </w:rPr>
      </w:pPr>
    </w:p>
    <w:p w14:paraId="6B3ED5FD" w14:textId="77777777" w:rsidR="00204FBC" w:rsidRPr="00BB7558" w:rsidRDefault="00204FBC" w:rsidP="00204FBC">
      <w:pPr>
        <w:spacing w:line="360" w:lineRule="auto"/>
      </w:pPr>
      <w:r w:rsidRPr="00BB7558">
        <w:rPr>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bCs/>
        </w:rPr>
        <w:t>.</w:t>
      </w:r>
    </w:p>
    <w:p w14:paraId="64A44378" w14:textId="77777777" w:rsidR="00204FBC" w:rsidRDefault="00204FBC"/>
    <w:sectPr w:rsidR="00204FBC">
      <w:pgSz w:w="11910" w:h="16840"/>
      <w:pgMar w:top="1660" w:right="1540" w:bottom="1140" w:left="1300" w:header="767" w:footer="9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C377" w14:textId="77777777" w:rsidR="00213C7C" w:rsidRDefault="002B7C08">
      <w:r>
        <w:separator/>
      </w:r>
    </w:p>
  </w:endnote>
  <w:endnote w:type="continuationSeparator" w:id="0">
    <w:p w14:paraId="02E43B78" w14:textId="77777777" w:rsidR="00213C7C" w:rsidRDefault="002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5901" w14:textId="77777777" w:rsidR="00F376F6" w:rsidRDefault="006F5EBD">
    <w:pPr>
      <w:pStyle w:val="BodyText"/>
      <w:spacing w:line="14" w:lineRule="auto"/>
      <w:rPr>
        <w:b w:val="0"/>
        <w:sz w:val="20"/>
      </w:rPr>
    </w:pPr>
    <w:r>
      <w:rPr>
        <w:noProof/>
        <w:lang w:bidi="ar-SA"/>
      </w:rPr>
      <mc:AlternateContent>
        <mc:Choice Requires="wps">
          <w:drawing>
            <wp:anchor distT="0" distB="0" distL="114300" distR="114300" simplePos="0" relativeHeight="251515904" behindDoc="1" locked="0" layoutInCell="1" allowOverlap="1" wp14:anchorId="0008D95F" wp14:editId="0DC38BF9">
              <wp:simplePos x="0" y="0"/>
              <wp:positionH relativeFrom="page">
                <wp:posOffset>903829</wp:posOffset>
              </wp:positionH>
              <wp:positionV relativeFrom="page">
                <wp:posOffset>9899834</wp:posOffset>
              </wp:positionV>
              <wp:extent cx="3240042" cy="311847"/>
              <wp:effectExtent l="0" t="0" r="1778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42" cy="311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41E9" w14:textId="6B88822E" w:rsidR="00F376F6" w:rsidRDefault="002B7C08">
                          <w:pPr>
                            <w:spacing w:before="12"/>
                            <w:ind w:left="20"/>
                            <w:rPr>
                              <w:sz w:val="24"/>
                            </w:rPr>
                          </w:pPr>
                          <w:r>
                            <w:rPr>
                              <w:sz w:val="24"/>
                            </w:rPr>
                            <w:t xml:space="preserve">Last updated </w:t>
                          </w:r>
                          <w:r w:rsidR="00776CC3">
                            <w:rPr>
                              <w:sz w:val="24"/>
                            </w:rPr>
                            <w:t xml:space="preserve">November </w:t>
                          </w:r>
                          <w:r>
                            <w:rPr>
                              <w:sz w:val="24"/>
                            </w:rPr>
                            <w:t>202</w:t>
                          </w:r>
                          <w:r w:rsidR="00204FBC">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8D95F" id="_x0000_t202" coordsize="21600,21600" o:spt="202" path="m,l,21600r21600,l21600,xe">
              <v:stroke joinstyle="miter"/>
              <v:path gradientshapeok="t" o:connecttype="rect"/>
            </v:shapetype>
            <v:shape id="Text Box 2" o:spid="_x0000_s1026" type="#_x0000_t202" style="position:absolute;margin-left:71.15pt;margin-top:779.5pt;width:255.1pt;height:24.5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Qc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" filled="f" stroked="f">
              <v:textbox inset="0,0,0,0">
                <w:txbxContent>
                  <w:p w14:paraId="1D2541E9" w14:textId="6B88822E" w:rsidR="00F376F6" w:rsidRDefault="002B7C08">
                    <w:pPr>
                      <w:spacing w:before="12"/>
                      <w:ind w:left="20"/>
                      <w:rPr>
                        <w:sz w:val="24"/>
                      </w:rPr>
                    </w:pPr>
                    <w:r>
                      <w:rPr>
                        <w:sz w:val="24"/>
                      </w:rPr>
                      <w:t xml:space="preserve">Last updated </w:t>
                    </w:r>
                    <w:r w:rsidR="00776CC3">
                      <w:rPr>
                        <w:sz w:val="24"/>
                      </w:rPr>
                      <w:t xml:space="preserve">November </w:t>
                    </w:r>
                    <w:r>
                      <w:rPr>
                        <w:sz w:val="24"/>
                      </w:rPr>
                      <w:t>202</w:t>
                    </w:r>
                    <w:r w:rsidR="00204FBC">
                      <w:rPr>
                        <w:sz w:val="24"/>
                      </w:rPr>
                      <w:t>2</w:t>
                    </w:r>
                  </w:p>
                </w:txbxContent>
              </v:textbox>
              <w10:wrap anchorx="page" anchory="page"/>
            </v:shape>
          </w:pict>
        </mc:Fallback>
      </mc:AlternateContent>
    </w:r>
    <w:r>
      <w:rPr>
        <w:noProof/>
        <w:lang w:bidi="ar-SA"/>
      </w:rPr>
      <mc:AlternateContent>
        <mc:Choice Requires="wps">
          <w:drawing>
            <wp:anchor distT="0" distB="0" distL="114300" distR="114300" simplePos="0" relativeHeight="251516928" behindDoc="1" locked="0" layoutInCell="1" allowOverlap="1" wp14:anchorId="6974B164" wp14:editId="3CC643D6">
              <wp:simplePos x="0" y="0"/>
              <wp:positionH relativeFrom="page">
                <wp:posOffset>6523990</wp:posOffset>
              </wp:positionH>
              <wp:positionV relativeFrom="page">
                <wp:posOffset>9898380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F1BD8" w14:textId="4E85F143" w:rsidR="00F376F6" w:rsidRDefault="002B7C08">
                          <w:pPr>
                            <w:spacing w:before="12"/>
                            <w:ind w:left="60"/>
                            <w:rPr>
                              <w:sz w:val="24"/>
                            </w:rPr>
                          </w:pPr>
                          <w:r>
                            <w:fldChar w:fldCharType="begin"/>
                          </w:r>
                          <w:r>
                            <w:rPr>
                              <w:w w:val="99"/>
                              <w:sz w:val="24"/>
                            </w:rPr>
                            <w:instrText xml:space="preserve"> PAGE </w:instrText>
                          </w:r>
                          <w:r>
                            <w:fldChar w:fldCharType="separate"/>
                          </w:r>
                          <w:r w:rsidR="00D81020">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B164" id="Text Box 1" o:spid="_x0000_s1027" type="#_x0000_t202" style="position:absolute;margin-left:513.7pt;margin-top:779.4pt;width:12.7pt;height:15.4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" filled="f" stroked="f">
              <v:textbox inset="0,0,0,0">
                <w:txbxContent>
                  <w:p w14:paraId="6FEF1BD8" w14:textId="4E85F143" w:rsidR="00F376F6" w:rsidRDefault="002B7C08">
                    <w:pPr>
                      <w:spacing w:before="12"/>
                      <w:ind w:left="60"/>
                      <w:rPr>
                        <w:sz w:val="24"/>
                      </w:rPr>
                    </w:pPr>
                    <w:r>
                      <w:fldChar w:fldCharType="begin"/>
                    </w:r>
                    <w:r>
                      <w:rPr>
                        <w:w w:val="99"/>
                        <w:sz w:val="24"/>
                      </w:rPr>
                      <w:instrText xml:space="preserve"> PAGE </w:instrText>
                    </w:r>
                    <w:r>
                      <w:fldChar w:fldCharType="separate"/>
                    </w:r>
                    <w:r w:rsidR="00D81020">
                      <w:rPr>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C6698" w14:textId="77777777" w:rsidR="00213C7C" w:rsidRDefault="002B7C08">
      <w:r>
        <w:separator/>
      </w:r>
    </w:p>
  </w:footnote>
  <w:footnote w:type="continuationSeparator" w:id="0">
    <w:p w14:paraId="606261A0" w14:textId="77777777" w:rsidR="00213C7C" w:rsidRDefault="002B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D924" w14:textId="77777777" w:rsidR="00F376F6" w:rsidRDefault="002B7C08">
    <w:pPr>
      <w:pStyle w:val="BodyText"/>
      <w:spacing w:line="14" w:lineRule="auto"/>
      <w:rPr>
        <w:b w:val="0"/>
        <w:sz w:val="20"/>
      </w:rPr>
    </w:pPr>
    <w:r>
      <w:rPr>
        <w:noProof/>
        <w:lang w:bidi="ar-SA"/>
      </w:rPr>
      <w:drawing>
        <wp:anchor distT="0" distB="0" distL="0" distR="0" simplePos="0" relativeHeight="251514880" behindDoc="1" locked="0" layoutInCell="1" allowOverlap="1" wp14:anchorId="4EDD39AD" wp14:editId="17FA7FE3">
          <wp:simplePos x="0" y="0"/>
          <wp:positionH relativeFrom="page">
            <wp:posOffset>914400</wp:posOffset>
          </wp:positionH>
          <wp:positionV relativeFrom="page">
            <wp:posOffset>487084</wp:posOffset>
          </wp:positionV>
          <wp:extent cx="1090397" cy="4958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93BB5"/>
    <w:multiLevelType w:val="hybridMultilevel"/>
    <w:tmpl w:val="8878CCB4"/>
    <w:lvl w:ilvl="0" w:tplc="98AC62DC">
      <w:numFmt w:val="bullet"/>
      <w:lvlText w:val=""/>
      <w:lvlJc w:val="left"/>
      <w:pPr>
        <w:ind w:left="467" w:hanging="360"/>
      </w:pPr>
      <w:rPr>
        <w:rFonts w:ascii="Symbol" w:eastAsia="Symbol" w:hAnsi="Symbol" w:cs="Symbol" w:hint="default"/>
        <w:w w:val="100"/>
        <w:sz w:val="24"/>
        <w:szCs w:val="24"/>
        <w:lang w:val="en-GB" w:eastAsia="en-GB" w:bidi="en-GB"/>
      </w:rPr>
    </w:lvl>
    <w:lvl w:ilvl="1" w:tplc="086694C0">
      <w:numFmt w:val="bullet"/>
      <w:lvlText w:val="•"/>
      <w:lvlJc w:val="left"/>
      <w:pPr>
        <w:ind w:left="1291" w:hanging="360"/>
      </w:pPr>
      <w:rPr>
        <w:rFonts w:hint="default"/>
        <w:lang w:val="en-GB" w:eastAsia="en-GB" w:bidi="en-GB"/>
      </w:rPr>
    </w:lvl>
    <w:lvl w:ilvl="2" w:tplc="33C09D78">
      <w:numFmt w:val="bullet"/>
      <w:lvlText w:val="•"/>
      <w:lvlJc w:val="left"/>
      <w:pPr>
        <w:ind w:left="2122" w:hanging="360"/>
      </w:pPr>
      <w:rPr>
        <w:rFonts w:hint="default"/>
        <w:lang w:val="en-GB" w:eastAsia="en-GB" w:bidi="en-GB"/>
      </w:rPr>
    </w:lvl>
    <w:lvl w:ilvl="3" w:tplc="741E1A98">
      <w:numFmt w:val="bullet"/>
      <w:lvlText w:val="•"/>
      <w:lvlJc w:val="left"/>
      <w:pPr>
        <w:ind w:left="2953" w:hanging="360"/>
      </w:pPr>
      <w:rPr>
        <w:rFonts w:hint="default"/>
        <w:lang w:val="en-GB" w:eastAsia="en-GB" w:bidi="en-GB"/>
      </w:rPr>
    </w:lvl>
    <w:lvl w:ilvl="4" w:tplc="A4C45F4C">
      <w:numFmt w:val="bullet"/>
      <w:lvlText w:val="•"/>
      <w:lvlJc w:val="left"/>
      <w:pPr>
        <w:ind w:left="3784" w:hanging="360"/>
      </w:pPr>
      <w:rPr>
        <w:rFonts w:hint="default"/>
        <w:lang w:val="en-GB" w:eastAsia="en-GB" w:bidi="en-GB"/>
      </w:rPr>
    </w:lvl>
    <w:lvl w:ilvl="5" w:tplc="7BC80D5C">
      <w:numFmt w:val="bullet"/>
      <w:lvlText w:val="•"/>
      <w:lvlJc w:val="left"/>
      <w:pPr>
        <w:ind w:left="4615" w:hanging="360"/>
      </w:pPr>
      <w:rPr>
        <w:rFonts w:hint="default"/>
        <w:lang w:val="en-GB" w:eastAsia="en-GB" w:bidi="en-GB"/>
      </w:rPr>
    </w:lvl>
    <w:lvl w:ilvl="6" w:tplc="078A9CF2">
      <w:numFmt w:val="bullet"/>
      <w:lvlText w:val="•"/>
      <w:lvlJc w:val="left"/>
      <w:pPr>
        <w:ind w:left="5446" w:hanging="360"/>
      </w:pPr>
      <w:rPr>
        <w:rFonts w:hint="default"/>
        <w:lang w:val="en-GB" w:eastAsia="en-GB" w:bidi="en-GB"/>
      </w:rPr>
    </w:lvl>
    <w:lvl w:ilvl="7" w:tplc="5F022EA8">
      <w:numFmt w:val="bullet"/>
      <w:lvlText w:val="•"/>
      <w:lvlJc w:val="left"/>
      <w:pPr>
        <w:ind w:left="6277" w:hanging="360"/>
      </w:pPr>
      <w:rPr>
        <w:rFonts w:hint="default"/>
        <w:lang w:val="en-GB" w:eastAsia="en-GB" w:bidi="en-GB"/>
      </w:rPr>
    </w:lvl>
    <w:lvl w:ilvl="8" w:tplc="2736C504">
      <w:numFmt w:val="bullet"/>
      <w:lvlText w:val="•"/>
      <w:lvlJc w:val="left"/>
      <w:pPr>
        <w:ind w:left="7108" w:hanging="360"/>
      </w:pPr>
      <w:rPr>
        <w:rFonts w:hint="default"/>
        <w:lang w:val="en-GB" w:eastAsia="en-GB" w:bidi="en-GB"/>
      </w:rPr>
    </w:lvl>
  </w:abstractNum>
  <w:abstractNum w:abstractNumId="2" w15:restartNumberingAfterBreak="0">
    <w:nsid w:val="1203351B"/>
    <w:multiLevelType w:val="hybridMultilevel"/>
    <w:tmpl w:val="0A3885F4"/>
    <w:lvl w:ilvl="0" w:tplc="E5CA1A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F6818"/>
    <w:multiLevelType w:val="hybridMultilevel"/>
    <w:tmpl w:val="6DC8F0E6"/>
    <w:lvl w:ilvl="0" w:tplc="E5CA1A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86644"/>
    <w:multiLevelType w:val="hybridMultilevel"/>
    <w:tmpl w:val="472820BE"/>
    <w:lvl w:ilvl="0" w:tplc="85963AB6">
      <w:start w:val="1"/>
      <w:numFmt w:val="decimal"/>
      <w:lvlText w:val="%1."/>
      <w:lvlJc w:val="left"/>
      <w:pPr>
        <w:ind w:left="720" w:hanging="360"/>
      </w:pPr>
      <w:rPr>
        <w:rFonts w:ascii="Calibri" w:eastAsia="Calibri" w:hAnsi="Calibri" w:cs="Times New Roman"/>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4020B"/>
    <w:multiLevelType w:val="hybridMultilevel"/>
    <w:tmpl w:val="186A12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F55D36"/>
    <w:multiLevelType w:val="hybridMultilevel"/>
    <w:tmpl w:val="5628C152"/>
    <w:lvl w:ilvl="0" w:tplc="E5CA1A3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4601B"/>
    <w:multiLevelType w:val="hybridMultilevel"/>
    <w:tmpl w:val="60643CE2"/>
    <w:lvl w:ilvl="0" w:tplc="30C8D7A6">
      <w:numFmt w:val="bullet"/>
      <w:lvlText w:val=""/>
      <w:lvlJc w:val="left"/>
      <w:pPr>
        <w:ind w:left="467" w:hanging="360"/>
      </w:pPr>
      <w:rPr>
        <w:rFonts w:ascii="Symbol" w:eastAsia="Symbol" w:hAnsi="Symbol" w:cs="Symbol" w:hint="default"/>
        <w:w w:val="100"/>
        <w:sz w:val="24"/>
        <w:szCs w:val="24"/>
        <w:lang w:val="en-GB" w:eastAsia="en-GB" w:bidi="en-GB"/>
      </w:rPr>
    </w:lvl>
    <w:lvl w:ilvl="1" w:tplc="815E6BB2">
      <w:numFmt w:val="bullet"/>
      <w:lvlText w:val="•"/>
      <w:lvlJc w:val="left"/>
      <w:pPr>
        <w:ind w:left="1291" w:hanging="360"/>
      </w:pPr>
      <w:rPr>
        <w:rFonts w:hint="default"/>
        <w:lang w:val="en-GB" w:eastAsia="en-GB" w:bidi="en-GB"/>
      </w:rPr>
    </w:lvl>
    <w:lvl w:ilvl="2" w:tplc="0930F2CE">
      <w:numFmt w:val="bullet"/>
      <w:lvlText w:val="•"/>
      <w:lvlJc w:val="left"/>
      <w:pPr>
        <w:ind w:left="2122" w:hanging="360"/>
      </w:pPr>
      <w:rPr>
        <w:rFonts w:hint="default"/>
        <w:lang w:val="en-GB" w:eastAsia="en-GB" w:bidi="en-GB"/>
      </w:rPr>
    </w:lvl>
    <w:lvl w:ilvl="3" w:tplc="53F06F0C">
      <w:numFmt w:val="bullet"/>
      <w:lvlText w:val="•"/>
      <w:lvlJc w:val="left"/>
      <w:pPr>
        <w:ind w:left="2953" w:hanging="360"/>
      </w:pPr>
      <w:rPr>
        <w:rFonts w:hint="default"/>
        <w:lang w:val="en-GB" w:eastAsia="en-GB" w:bidi="en-GB"/>
      </w:rPr>
    </w:lvl>
    <w:lvl w:ilvl="4" w:tplc="A68845CC">
      <w:numFmt w:val="bullet"/>
      <w:lvlText w:val="•"/>
      <w:lvlJc w:val="left"/>
      <w:pPr>
        <w:ind w:left="3784" w:hanging="360"/>
      </w:pPr>
      <w:rPr>
        <w:rFonts w:hint="default"/>
        <w:lang w:val="en-GB" w:eastAsia="en-GB" w:bidi="en-GB"/>
      </w:rPr>
    </w:lvl>
    <w:lvl w:ilvl="5" w:tplc="F94C94DC">
      <w:numFmt w:val="bullet"/>
      <w:lvlText w:val="•"/>
      <w:lvlJc w:val="left"/>
      <w:pPr>
        <w:ind w:left="4615" w:hanging="360"/>
      </w:pPr>
      <w:rPr>
        <w:rFonts w:hint="default"/>
        <w:lang w:val="en-GB" w:eastAsia="en-GB" w:bidi="en-GB"/>
      </w:rPr>
    </w:lvl>
    <w:lvl w:ilvl="6" w:tplc="5650ADE0">
      <w:numFmt w:val="bullet"/>
      <w:lvlText w:val="•"/>
      <w:lvlJc w:val="left"/>
      <w:pPr>
        <w:ind w:left="5446" w:hanging="360"/>
      </w:pPr>
      <w:rPr>
        <w:rFonts w:hint="default"/>
        <w:lang w:val="en-GB" w:eastAsia="en-GB" w:bidi="en-GB"/>
      </w:rPr>
    </w:lvl>
    <w:lvl w:ilvl="7" w:tplc="1EB0B0E6">
      <w:numFmt w:val="bullet"/>
      <w:lvlText w:val="•"/>
      <w:lvlJc w:val="left"/>
      <w:pPr>
        <w:ind w:left="6277" w:hanging="360"/>
      </w:pPr>
      <w:rPr>
        <w:rFonts w:hint="default"/>
        <w:lang w:val="en-GB" w:eastAsia="en-GB" w:bidi="en-GB"/>
      </w:rPr>
    </w:lvl>
    <w:lvl w:ilvl="8" w:tplc="D4D6CB5A">
      <w:numFmt w:val="bullet"/>
      <w:lvlText w:val="•"/>
      <w:lvlJc w:val="left"/>
      <w:pPr>
        <w:ind w:left="7108" w:hanging="360"/>
      </w:pPr>
      <w:rPr>
        <w:rFonts w:hint="default"/>
        <w:lang w:val="en-GB" w:eastAsia="en-GB" w:bidi="en-GB"/>
      </w:rPr>
    </w:lvl>
  </w:abstractNum>
  <w:abstractNum w:abstractNumId="8" w15:restartNumberingAfterBreak="0">
    <w:nsid w:val="71231BB2"/>
    <w:multiLevelType w:val="hybridMultilevel"/>
    <w:tmpl w:val="46C2CE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F7183E"/>
    <w:multiLevelType w:val="hybridMultilevel"/>
    <w:tmpl w:val="CDFA8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2205C0"/>
    <w:multiLevelType w:val="hybridMultilevel"/>
    <w:tmpl w:val="7304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8"/>
  </w:num>
  <w:num w:numId="6">
    <w:abstractNumId w:val="4"/>
  </w:num>
  <w:num w:numId="7">
    <w:abstractNumId w:val="3"/>
  </w:num>
  <w:num w:numId="8">
    <w:abstractNumId w:val="0"/>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F6"/>
    <w:rsid w:val="000205CE"/>
    <w:rsid w:val="00060C4A"/>
    <w:rsid w:val="000D506E"/>
    <w:rsid w:val="000E0B22"/>
    <w:rsid w:val="001D250F"/>
    <w:rsid w:val="00204FBC"/>
    <w:rsid w:val="00213C7C"/>
    <w:rsid w:val="002B7C08"/>
    <w:rsid w:val="003424D1"/>
    <w:rsid w:val="0037710C"/>
    <w:rsid w:val="00385B36"/>
    <w:rsid w:val="003C1E15"/>
    <w:rsid w:val="003E6F59"/>
    <w:rsid w:val="00416C40"/>
    <w:rsid w:val="00431E06"/>
    <w:rsid w:val="005523A3"/>
    <w:rsid w:val="005A446A"/>
    <w:rsid w:val="005B4B02"/>
    <w:rsid w:val="005D49F3"/>
    <w:rsid w:val="005F42C4"/>
    <w:rsid w:val="006F5EBD"/>
    <w:rsid w:val="00776CC3"/>
    <w:rsid w:val="00925D03"/>
    <w:rsid w:val="00A0497F"/>
    <w:rsid w:val="00AE33BA"/>
    <w:rsid w:val="00C5277F"/>
    <w:rsid w:val="00C97B5D"/>
    <w:rsid w:val="00D81020"/>
    <w:rsid w:val="00D90703"/>
    <w:rsid w:val="00DE03CC"/>
    <w:rsid w:val="00F14074"/>
    <w:rsid w:val="00F36E86"/>
    <w:rsid w:val="00F376F6"/>
    <w:rsid w:val="00FF3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4414C"/>
  <w15:docId w15:val="{C928ED62-02CB-40C4-81D5-3657185C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2B7C08"/>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character" w:customStyle="1" w:styleId="Heading1Char">
    <w:name w:val="Heading 1 Char"/>
    <w:basedOn w:val="DefaultParagraphFont"/>
    <w:link w:val="Heading1"/>
    <w:uiPriority w:val="9"/>
    <w:rsid w:val="002B7C08"/>
    <w:rPr>
      <w:rFonts w:ascii="Arial" w:eastAsiaTheme="majorEastAsia" w:hAnsi="Arial" w:cstheme="majorBidi"/>
      <w:b/>
      <w:sz w:val="28"/>
      <w:szCs w:val="32"/>
      <w:lang w:val="en-GB" w:eastAsia="en-GB" w:bidi="en-GB"/>
    </w:rPr>
  </w:style>
  <w:style w:type="table" w:styleId="TableGrid">
    <w:name w:val="Table Grid"/>
    <w:basedOn w:val="TableNormal"/>
    <w:uiPriority w:val="59"/>
    <w:rsid w:val="00204FB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FBC"/>
    <w:pPr>
      <w:tabs>
        <w:tab w:val="center" w:pos="4513"/>
        <w:tab w:val="right" w:pos="9026"/>
      </w:tabs>
    </w:pPr>
  </w:style>
  <w:style w:type="character" w:customStyle="1" w:styleId="HeaderChar">
    <w:name w:val="Header Char"/>
    <w:basedOn w:val="DefaultParagraphFont"/>
    <w:link w:val="Header"/>
    <w:uiPriority w:val="99"/>
    <w:rsid w:val="00204FBC"/>
    <w:rPr>
      <w:rFonts w:ascii="Arial" w:eastAsia="Arial" w:hAnsi="Arial" w:cs="Arial"/>
      <w:lang w:val="en-GB" w:eastAsia="en-GB" w:bidi="en-GB"/>
    </w:rPr>
  </w:style>
  <w:style w:type="paragraph" w:styleId="Footer">
    <w:name w:val="footer"/>
    <w:basedOn w:val="Normal"/>
    <w:link w:val="FooterChar"/>
    <w:uiPriority w:val="99"/>
    <w:unhideWhenUsed/>
    <w:rsid w:val="00204FBC"/>
    <w:pPr>
      <w:tabs>
        <w:tab w:val="center" w:pos="4513"/>
        <w:tab w:val="right" w:pos="9026"/>
      </w:tabs>
    </w:pPr>
  </w:style>
  <w:style w:type="character" w:customStyle="1" w:styleId="FooterChar">
    <w:name w:val="Footer Char"/>
    <w:basedOn w:val="DefaultParagraphFont"/>
    <w:link w:val="Footer"/>
    <w:uiPriority w:val="99"/>
    <w:rsid w:val="00204FBC"/>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37710C"/>
    <w:rPr>
      <w:sz w:val="16"/>
      <w:szCs w:val="16"/>
    </w:rPr>
  </w:style>
  <w:style w:type="paragraph" w:styleId="CommentText">
    <w:name w:val="annotation text"/>
    <w:basedOn w:val="Normal"/>
    <w:link w:val="CommentTextChar"/>
    <w:uiPriority w:val="99"/>
    <w:semiHidden/>
    <w:unhideWhenUsed/>
    <w:rsid w:val="0037710C"/>
    <w:rPr>
      <w:sz w:val="20"/>
      <w:szCs w:val="20"/>
    </w:rPr>
  </w:style>
  <w:style w:type="character" w:customStyle="1" w:styleId="CommentTextChar">
    <w:name w:val="Comment Text Char"/>
    <w:basedOn w:val="DefaultParagraphFont"/>
    <w:link w:val="CommentText"/>
    <w:uiPriority w:val="99"/>
    <w:semiHidden/>
    <w:rsid w:val="003771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7710C"/>
    <w:rPr>
      <w:b/>
      <w:bCs/>
    </w:rPr>
  </w:style>
  <w:style w:type="character" w:customStyle="1" w:styleId="CommentSubjectChar">
    <w:name w:val="Comment Subject Char"/>
    <w:basedOn w:val="CommentTextChar"/>
    <w:link w:val="CommentSubject"/>
    <w:uiPriority w:val="99"/>
    <w:semiHidden/>
    <w:rsid w:val="003771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377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10C"/>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A873D2A214A42A6F49EBF7F4B0201" ma:contentTypeVersion="16" ma:contentTypeDescription="Create a new document." ma:contentTypeScope="" ma:versionID="1b59447310cf57b8edc49a6483e6ae2c">
  <xsd:schema xmlns:xsd="http://www.w3.org/2001/XMLSchema" xmlns:xs="http://www.w3.org/2001/XMLSchema" xmlns:p="http://schemas.microsoft.com/office/2006/metadata/properties" xmlns:ns1="http://schemas.microsoft.com/sharepoint/v3" xmlns:ns3="afd21a5f-1c9a-4318-93e7-1a4752943576" xmlns:ns4="74efc242-7190-4c0f-8743-881399ba1af1" targetNamespace="http://schemas.microsoft.com/office/2006/metadata/properties" ma:root="true" ma:fieldsID="aab7aa4d2282bfbd8d184bc9363b806b" ns1:_="" ns3:_="" ns4:_="">
    <xsd:import namespace="http://schemas.microsoft.com/sharepoint/v3"/>
    <xsd:import namespace="afd21a5f-1c9a-4318-93e7-1a4752943576"/>
    <xsd:import namespace="74efc242-7190-4c0f-8743-881399ba1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21a5f-1c9a-4318-93e7-1a47529435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fc242-7190-4c0f-8743-881399ba1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771688-2F3A-4CFE-8E6C-B90AA2BA6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d21a5f-1c9a-4318-93e7-1a4752943576"/>
    <ds:schemaRef ds:uri="74efc242-7190-4c0f-8743-881399ba1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FA28D-1B99-4370-ADAA-1DDE0F33D669}">
  <ds:schemaRefs>
    <ds:schemaRef ds:uri="http://schemas.microsoft.com/sharepoint/v3/contenttype/forms"/>
  </ds:schemaRefs>
</ds:datastoreItem>
</file>

<file path=customXml/itemProps3.xml><?xml version="1.0" encoding="utf-8"?>
<ds:datastoreItem xmlns:ds="http://schemas.openxmlformats.org/officeDocument/2006/customXml" ds:itemID="{E66A2663-49BD-407A-9FA1-C44600803D79}">
  <ds:schemaRefs>
    <ds:schemaRef ds:uri="http://schemas.microsoft.com/office/2006/documentManagement/type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74efc242-7190-4c0f-8743-881399ba1af1"/>
    <ds:schemaRef ds:uri="afd21a5f-1c9a-4318-93e7-1a4752943576"/>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Job-Description-Template-v2</vt:lpstr>
    </vt:vector>
  </TitlesOfParts>
  <Company>University of the Arts London</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Job-Description-Template-v2</dc:title>
  <dc:creator>Nadine Maloney</dc:creator>
  <cp:keywords>Recruitment, Job Description template</cp:keywords>
  <cp:lastModifiedBy>Marie Kan</cp:lastModifiedBy>
  <cp:revision>2</cp:revision>
  <dcterms:created xsi:type="dcterms:W3CDTF">2023-01-12T15:46:00Z</dcterms:created>
  <dcterms:modified xsi:type="dcterms:W3CDTF">2023-01-12T15:46:00Z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0x01010023EA873D2A214A42A6F49EBF7F4B0201</vt:lpwstr>
  </property>
  <property fmtid="{D5CDD505-2E9C-101B-9397-08002B2CF9AE}" pid="6" name="UnilyDocumentCategory">
    <vt:lpwstr>19;#Human Resources|7bc2dae0-0675-4775-81fa-4fbbcf84dd44</vt:lpwstr>
  </property>
</Properties>
</file>