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534" w:tblpY="24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94"/>
      </w:tblGrid>
      <w:tr w:rsidR="00CC06B1" w:rsidRPr="003B0C53" w14:paraId="7D41CF8C" w14:textId="77777777" w:rsidTr="000857ED">
        <w:tc>
          <w:tcPr>
            <w:tcW w:w="9906" w:type="dxa"/>
            <w:gridSpan w:val="2"/>
            <w:tcBorders>
              <w:bottom w:val="single" w:sz="8" w:space="0" w:color="auto"/>
            </w:tcBorders>
          </w:tcPr>
          <w:p w14:paraId="301A5529" w14:textId="77777777" w:rsidR="00CC06B1" w:rsidRPr="003B0C53" w:rsidRDefault="00CC06B1" w:rsidP="000857ED">
            <w:pPr>
              <w:pStyle w:val="Heading3"/>
              <w:rPr>
                <w:b w:val="0"/>
                <w:szCs w:val="22"/>
              </w:rPr>
            </w:pPr>
            <w:r>
              <w:rPr>
                <w:szCs w:val="22"/>
              </w:rPr>
              <w:t>J</w:t>
            </w:r>
            <w:r w:rsidRPr="003B0C53">
              <w:rPr>
                <w:szCs w:val="22"/>
              </w:rPr>
              <w:t>OB DESCRIPTION AND PERSON SPECIFICATION</w:t>
            </w:r>
          </w:p>
        </w:tc>
      </w:tr>
      <w:tr w:rsidR="00CC06B1" w:rsidRPr="003B0C53" w14:paraId="1E77B743" w14:textId="77777777" w:rsidTr="000857ED">
        <w:trPr>
          <w:cantSplit/>
          <w:trHeight w:val="75"/>
        </w:trPr>
        <w:tc>
          <w:tcPr>
            <w:tcW w:w="6912" w:type="dxa"/>
            <w:tcBorders>
              <w:bottom w:val="nil"/>
              <w:right w:val="nil"/>
            </w:tcBorders>
          </w:tcPr>
          <w:p w14:paraId="60C41CE7" w14:textId="77777777" w:rsidR="00CC06B1" w:rsidRPr="006000BF" w:rsidRDefault="00CC06B1" w:rsidP="000857ED">
            <w:pPr>
              <w:rPr>
                <w:rFonts w:ascii="Arial" w:hAnsi="Arial" w:cs="Arial"/>
                <w:i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>Job Title</w:t>
            </w:r>
            <w:r w:rsidRPr="003B0C53">
              <w:rPr>
                <w:rFonts w:ascii="Arial" w:hAnsi="Arial" w:cs="Arial"/>
                <w:szCs w:val="22"/>
              </w:rPr>
              <w:t xml:space="preserve">: </w:t>
            </w:r>
            <w:r w:rsidR="006000BF" w:rsidRPr="00D05586">
              <w:rPr>
                <w:rFonts w:ascii="Arial" w:hAnsi="Arial" w:cs="Arial"/>
                <w:szCs w:val="22"/>
              </w:rPr>
              <w:t xml:space="preserve">UAL </w:t>
            </w:r>
            <w:r w:rsidR="002E3DCA">
              <w:rPr>
                <w:rFonts w:ascii="Arial" w:hAnsi="Arial" w:cs="Arial"/>
                <w:szCs w:val="22"/>
              </w:rPr>
              <w:t>Graduate Teaching Assistant</w:t>
            </w:r>
            <w:r w:rsidR="006000BF" w:rsidRPr="00D05586">
              <w:rPr>
                <w:rFonts w:ascii="Arial" w:hAnsi="Arial" w:cs="Arial"/>
                <w:szCs w:val="22"/>
              </w:rPr>
              <w:t xml:space="preserve"> </w:t>
            </w:r>
          </w:p>
          <w:p w14:paraId="5E95AB40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94" w:type="dxa"/>
            <w:tcBorders>
              <w:left w:val="nil"/>
              <w:bottom w:val="nil"/>
            </w:tcBorders>
          </w:tcPr>
          <w:p w14:paraId="2ED78E38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>Salary</w:t>
            </w:r>
            <w:r w:rsidRPr="003B0C53"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szCs w:val="22"/>
              </w:rPr>
              <w:t>Hourly paid</w:t>
            </w:r>
          </w:p>
        </w:tc>
      </w:tr>
      <w:tr w:rsidR="00CC06B1" w:rsidRPr="003B0C53" w14:paraId="3D659582" w14:textId="77777777" w:rsidTr="000857ED">
        <w:trPr>
          <w:cantSplit/>
          <w:trHeight w:val="75"/>
        </w:trPr>
        <w:tc>
          <w:tcPr>
            <w:tcW w:w="6912" w:type="dxa"/>
            <w:tcBorders>
              <w:top w:val="nil"/>
              <w:bottom w:val="nil"/>
              <w:right w:val="nil"/>
            </w:tcBorders>
          </w:tcPr>
          <w:p w14:paraId="71BE52AA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 xml:space="preserve">Grade: </w:t>
            </w:r>
            <w:r w:rsidRPr="003B0C53">
              <w:rPr>
                <w:rFonts w:ascii="Arial" w:hAnsi="Arial" w:cs="Arial"/>
                <w:szCs w:val="22"/>
              </w:rPr>
              <w:t>3</w:t>
            </w:r>
            <w:r w:rsidR="00DB62D8">
              <w:rPr>
                <w:rFonts w:ascii="Arial" w:hAnsi="Arial" w:cs="Arial"/>
                <w:szCs w:val="22"/>
              </w:rPr>
              <w:t xml:space="preserve">  </w:t>
            </w:r>
            <w:r w:rsidR="00DB62D8" w:rsidRPr="00D05586">
              <w:rPr>
                <w:rFonts w:ascii="Arial" w:hAnsi="Arial" w:cs="Arial"/>
                <w:szCs w:val="22"/>
              </w:rPr>
              <w:t>(maximum of 6 hours teaching per week)</w:t>
            </w:r>
          </w:p>
          <w:p w14:paraId="2D762EFB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</w:tcBorders>
          </w:tcPr>
          <w:p w14:paraId="29F52A54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>Location:</w:t>
            </w:r>
            <w:r w:rsidR="000857ED">
              <w:rPr>
                <w:rFonts w:ascii="Arial" w:hAnsi="Arial" w:cs="Arial"/>
                <w:b/>
                <w:szCs w:val="22"/>
              </w:rPr>
              <w:t xml:space="preserve"> </w:t>
            </w:r>
            <w:r w:rsidR="000857ED" w:rsidRPr="000857ED">
              <w:rPr>
                <w:rFonts w:ascii="Arial" w:hAnsi="Arial" w:cs="Arial"/>
                <w:szCs w:val="22"/>
              </w:rPr>
              <w:t>King’s Cross</w:t>
            </w:r>
          </w:p>
        </w:tc>
      </w:tr>
      <w:tr w:rsidR="00CC06B1" w:rsidRPr="003B0C53" w14:paraId="3419A2EE" w14:textId="77777777" w:rsidTr="000857ED">
        <w:trPr>
          <w:cantSplit/>
          <w:trHeight w:val="75"/>
        </w:trPr>
        <w:tc>
          <w:tcPr>
            <w:tcW w:w="6912" w:type="dxa"/>
            <w:tcBorders>
              <w:top w:val="nil"/>
              <w:right w:val="nil"/>
            </w:tcBorders>
          </w:tcPr>
          <w:p w14:paraId="7D257084" w14:textId="77777777" w:rsidR="00CC06B1" w:rsidRPr="003B0C53" w:rsidRDefault="00CC06B1" w:rsidP="000857ED">
            <w:pPr>
              <w:rPr>
                <w:rFonts w:ascii="Arial" w:hAnsi="Arial" w:cs="Arial"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>Accountable to</w:t>
            </w:r>
            <w:r w:rsidRPr="003B0C53">
              <w:rPr>
                <w:rFonts w:ascii="Arial" w:hAnsi="Arial" w:cs="Arial"/>
                <w:szCs w:val="22"/>
              </w:rPr>
              <w:t xml:space="preserve">: Course </w:t>
            </w:r>
            <w:r w:rsidR="009C651F">
              <w:rPr>
                <w:rFonts w:ascii="Arial" w:hAnsi="Arial" w:cs="Arial"/>
                <w:szCs w:val="22"/>
              </w:rPr>
              <w:t>Leader</w:t>
            </w:r>
            <w:r w:rsidRPr="003B0C53">
              <w:rPr>
                <w:rFonts w:ascii="Arial" w:hAnsi="Arial" w:cs="Arial"/>
                <w:szCs w:val="22"/>
              </w:rPr>
              <w:t>, Stage or Subject Leader</w:t>
            </w:r>
          </w:p>
          <w:p w14:paraId="205A856C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</w:tcBorders>
          </w:tcPr>
          <w:p w14:paraId="4BBD3150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3B0C53">
              <w:rPr>
                <w:rFonts w:ascii="Arial" w:hAnsi="Arial" w:cs="Arial"/>
                <w:b/>
                <w:bCs/>
                <w:szCs w:val="22"/>
              </w:rPr>
              <w:t>College/Service</w:t>
            </w:r>
            <w:r w:rsidRPr="003B0C53">
              <w:rPr>
                <w:rFonts w:ascii="Arial" w:hAnsi="Arial" w:cs="Arial"/>
                <w:szCs w:val="22"/>
              </w:rPr>
              <w:t>:</w:t>
            </w:r>
            <w:r w:rsidR="002F1134">
              <w:rPr>
                <w:rFonts w:ascii="Arial" w:hAnsi="Arial" w:cs="Arial"/>
                <w:szCs w:val="22"/>
              </w:rPr>
              <w:t xml:space="preserve"> CSM</w:t>
            </w:r>
          </w:p>
        </w:tc>
      </w:tr>
      <w:tr w:rsidR="00CC06B1" w:rsidRPr="003B0C53" w14:paraId="4E46F013" w14:textId="77777777" w:rsidTr="000857ED">
        <w:tc>
          <w:tcPr>
            <w:tcW w:w="9906" w:type="dxa"/>
            <w:gridSpan w:val="2"/>
          </w:tcPr>
          <w:p w14:paraId="568C4845" w14:textId="77777777" w:rsidR="00CC06B1" w:rsidRPr="003B0C53" w:rsidRDefault="00CC06B1" w:rsidP="000857ED">
            <w:pPr>
              <w:rPr>
                <w:rFonts w:ascii="Arial" w:hAnsi="Arial" w:cs="Arial"/>
                <w:szCs w:val="22"/>
              </w:rPr>
            </w:pPr>
            <w:r w:rsidRPr="003B0C53">
              <w:rPr>
                <w:rFonts w:ascii="Arial" w:hAnsi="Arial" w:cs="Arial"/>
                <w:b/>
                <w:szCs w:val="22"/>
              </w:rPr>
              <w:t>Purpose of Role:</w:t>
            </w:r>
            <w:r w:rsidRPr="003B0C53">
              <w:rPr>
                <w:rFonts w:ascii="Arial" w:hAnsi="Arial" w:cs="Arial"/>
                <w:szCs w:val="22"/>
              </w:rPr>
              <w:t xml:space="preserve"> </w:t>
            </w:r>
          </w:p>
          <w:p w14:paraId="5EBD67AA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  <w:p w14:paraId="233ED47A" w14:textId="77777777" w:rsidR="00CC06B1" w:rsidRPr="003B0C53" w:rsidRDefault="00CC06B1" w:rsidP="000857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B0C53">
              <w:rPr>
                <w:rFonts w:ascii="Arial" w:hAnsi="Arial" w:cs="Arial"/>
                <w:szCs w:val="22"/>
              </w:rPr>
              <w:t>To deliver learning and teaching and related support to students on designated course(s)</w:t>
            </w:r>
            <w:r w:rsidR="006000BF">
              <w:rPr>
                <w:rFonts w:ascii="Arial" w:hAnsi="Arial" w:cs="Arial"/>
                <w:szCs w:val="22"/>
              </w:rPr>
              <w:t xml:space="preserve"> </w:t>
            </w:r>
            <w:r w:rsidR="006000BF" w:rsidRPr="00D05586">
              <w:rPr>
                <w:rFonts w:ascii="Arial" w:hAnsi="Arial" w:cs="Arial"/>
                <w:szCs w:val="22"/>
              </w:rPr>
              <w:t xml:space="preserve">under the direct supervision of relevant </w:t>
            </w:r>
            <w:r w:rsidR="00DB62D8" w:rsidRPr="00D05586">
              <w:rPr>
                <w:rFonts w:ascii="Arial" w:hAnsi="Arial" w:cs="Arial"/>
                <w:szCs w:val="22"/>
              </w:rPr>
              <w:t>senior academic</w:t>
            </w:r>
            <w:r w:rsidR="006000BF" w:rsidRPr="00D05586">
              <w:rPr>
                <w:rFonts w:ascii="Arial" w:hAnsi="Arial" w:cs="Arial"/>
                <w:szCs w:val="22"/>
              </w:rPr>
              <w:t xml:space="preserve"> staff</w:t>
            </w:r>
            <w:r w:rsidRPr="00D05586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 To</w:t>
            </w:r>
            <w:r w:rsidRPr="003B0C53">
              <w:rPr>
                <w:rFonts w:ascii="Arial" w:hAnsi="Arial" w:cs="Arial"/>
                <w:szCs w:val="22"/>
              </w:rPr>
              <w:t xml:space="preserve"> contribut</w:t>
            </w:r>
            <w:r>
              <w:rPr>
                <w:rFonts w:ascii="Arial" w:hAnsi="Arial" w:cs="Arial"/>
                <w:szCs w:val="22"/>
              </w:rPr>
              <w:t>e</w:t>
            </w:r>
            <w:r w:rsidRPr="003B0C53">
              <w:rPr>
                <w:rFonts w:ascii="Arial" w:hAnsi="Arial" w:cs="Arial"/>
                <w:szCs w:val="22"/>
              </w:rPr>
              <w:t xml:space="preserve"> u</w:t>
            </w:r>
            <w:r w:rsidR="00EB3FB3">
              <w:rPr>
                <w:rFonts w:ascii="Arial" w:hAnsi="Arial" w:cs="Arial"/>
                <w:szCs w:val="22"/>
              </w:rPr>
              <w:t xml:space="preserve">p to date knowledge and skills </w:t>
            </w:r>
            <w:r w:rsidRPr="003B0C53">
              <w:rPr>
                <w:rFonts w:ascii="Arial" w:hAnsi="Arial" w:cs="Arial"/>
                <w:szCs w:val="22"/>
              </w:rPr>
              <w:t xml:space="preserve">and </w:t>
            </w:r>
            <w:r>
              <w:rPr>
                <w:rFonts w:ascii="Arial" w:hAnsi="Arial" w:cs="Arial"/>
                <w:szCs w:val="22"/>
              </w:rPr>
              <w:t xml:space="preserve">to undertake </w:t>
            </w:r>
            <w:r w:rsidRPr="003B0C53">
              <w:rPr>
                <w:rFonts w:ascii="Arial" w:hAnsi="Arial" w:cs="Arial"/>
                <w:iCs/>
                <w:szCs w:val="22"/>
              </w:rPr>
              <w:t>informal,</w:t>
            </w:r>
            <w:r w:rsidRPr="003B0C53">
              <w:rPr>
                <w:rFonts w:ascii="Arial" w:hAnsi="Arial" w:cs="Arial"/>
                <w:szCs w:val="22"/>
              </w:rPr>
              <w:t xml:space="preserve"> formative assessment in a specialist subject area.</w:t>
            </w:r>
            <w:r w:rsidR="006000BF">
              <w:rPr>
                <w:rFonts w:ascii="Arial" w:hAnsi="Arial" w:cs="Arial"/>
                <w:szCs w:val="22"/>
              </w:rPr>
              <w:t xml:space="preserve"> </w:t>
            </w:r>
          </w:p>
          <w:p w14:paraId="3C6A1F7E" w14:textId="77777777" w:rsidR="00CC06B1" w:rsidRPr="003B0C53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C06B1" w:rsidRPr="00D05586" w14:paraId="7669B034" w14:textId="77777777" w:rsidTr="000857ED">
        <w:tc>
          <w:tcPr>
            <w:tcW w:w="9906" w:type="dxa"/>
            <w:gridSpan w:val="2"/>
          </w:tcPr>
          <w:p w14:paraId="1274F7CD" w14:textId="77777777" w:rsidR="00CC06B1" w:rsidRPr="00D05586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D05586">
              <w:rPr>
                <w:rFonts w:ascii="Arial" w:hAnsi="Arial" w:cs="Arial"/>
                <w:b/>
                <w:szCs w:val="22"/>
              </w:rPr>
              <w:t>Duties and Responsibilities</w:t>
            </w:r>
          </w:p>
          <w:p w14:paraId="2C53205B" w14:textId="77777777" w:rsidR="00CC06B1" w:rsidRPr="00D05586" w:rsidRDefault="00CC06B1" w:rsidP="000857ED">
            <w:pPr>
              <w:ind w:left="540" w:hanging="360"/>
              <w:rPr>
                <w:rFonts w:ascii="Arial" w:hAnsi="Arial" w:cs="Arial"/>
                <w:szCs w:val="22"/>
              </w:rPr>
            </w:pPr>
          </w:p>
          <w:p w14:paraId="0C0D1555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contribute to teaching in the context of the prevailing curriculum and learning and teaching methodology, working as part of the course team.</w:t>
            </w:r>
          </w:p>
          <w:p w14:paraId="6CF82249" w14:textId="77777777" w:rsidR="00EB3FB3" w:rsidRPr="00D05586" w:rsidRDefault="00EB3FB3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 xml:space="preserve">To undertake </w:t>
            </w:r>
            <w:r w:rsidR="006000BF" w:rsidRPr="00D05586">
              <w:rPr>
                <w:rFonts w:ascii="Arial" w:hAnsi="Arial" w:cs="Arial"/>
                <w:szCs w:val="22"/>
              </w:rPr>
              <w:t xml:space="preserve">sole delivery of </w:t>
            </w:r>
            <w:r w:rsidRPr="00D05586">
              <w:rPr>
                <w:rFonts w:ascii="Arial" w:hAnsi="Arial" w:cs="Arial"/>
                <w:szCs w:val="22"/>
              </w:rPr>
              <w:t>small group teaching (e</w:t>
            </w:r>
            <w:r w:rsidR="00ED474F" w:rsidRPr="00D05586">
              <w:rPr>
                <w:rFonts w:ascii="Arial" w:hAnsi="Arial" w:cs="Arial"/>
                <w:szCs w:val="22"/>
              </w:rPr>
              <w:t>.</w:t>
            </w:r>
            <w:r w:rsidRPr="00D05586">
              <w:rPr>
                <w:rFonts w:ascii="Arial" w:hAnsi="Arial" w:cs="Arial"/>
                <w:szCs w:val="22"/>
              </w:rPr>
              <w:t>g</w:t>
            </w:r>
            <w:r w:rsidR="00ED474F" w:rsidRPr="00D05586">
              <w:rPr>
                <w:rFonts w:ascii="Arial" w:hAnsi="Arial" w:cs="Arial"/>
                <w:szCs w:val="22"/>
              </w:rPr>
              <w:t>.</w:t>
            </w:r>
            <w:r w:rsidRPr="00D05586">
              <w:rPr>
                <w:rFonts w:ascii="Arial" w:hAnsi="Arial" w:cs="Arial"/>
                <w:szCs w:val="22"/>
              </w:rPr>
              <w:t xml:space="preserve"> Seminars)</w:t>
            </w:r>
            <w:r w:rsidR="002B798A" w:rsidRPr="00D05586">
              <w:rPr>
                <w:rFonts w:ascii="Arial" w:hAnsi="Arial" w:cs="Arial"/>
                <w:szCs w:val="22"/>
              </w:rPr>
              <w:t>, and to contribute to</w:t>
            </w:r>
            <w:r w:rsidR="006000BF" w:rsidRPr="00D05586">
              <w:rPr>
                <w:rFonts w:ascii="Arial" w:hAnsi="Arial" w:cs="Arial"/>
                <w:szCs w:val="22"/>
              </w:rPr>
              <w:t xml:space="preserve"> preparation and joint delivery (with </w:t>
            </w:r>
            <w:r w:rsidR="00DB62D8" w:rsidRPr="00D05586">
              <w:rPr>
                <w:rFonts w:ascii="Arial" w:hAnsi="Arial" w:cs="Arial"/>
                <w:szCs w:val="22"/>
              </w:rPr>
              <w:t xml:space="preserve">senior </w:t>
            </w:r>
            <w:r w:rsidR="006000BF" w:rsidRPr="00D05586">
              <w:rPr>
                <w:rFonts w:ascii="Arial" w:hAnsi="Arial" w:cs="Arial"/>
                <w:szCs w:val="22"/>
              </w:rPr>
              <w:t xml:space="preserve">academic staff) of </w:t>
            </w:r>
            <w:r w:rsidR="002B798A" w:rsidRPr="00D05586">
              <w:rPr>
                <w:rFonts w:ascii="Arial" w:hAnsi="Arial" w:cs="Arial"/>
                <w:szCs w:val="22"/>
              </w:rPr>
              <w:t>lectures</w:t>
            </w:r>
            <w:r w:rsidR="006000BF" w:rsidRPr="00D05586">
              <w:rPr>
                <w:rFonts w:ascii="Arial" w:hAnsi="Arial" w:cs="Arial"/>
                <w:szCs w:val="22"/>
              </w:rPr>
              <w:t xml:space="preserve"> as appropriate.</w:t>
            </w:r>
          </w:p>
          <w:p w14:paraId="06484482" w14:textId="77777777" w:rsidR="00EB3FB3" w:rsidRPr="00D05586" w:rsidRDefault="00EB3FB3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prepare for the above by using materials based on personal research</w:t>
            </w:r>
            <w:r w:rsidR="00156609">
              <w:rPr>
                <w:rFonts w:ascii="Arial" w:hAnsi="Arial" w:cs="Arial"/>
                <w:szCs w:val="22"/>
              </w:rPr>
              <w:t>.</w:t>
            </w:r>
          </w:p>
          <w:p w14:paraId="1D78D79E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 xml:space="preserve">To assist more experienced </w:t>
            </w:r>
            <w:r w:rsidR="00EB3FB3" w:rsidRPr="00D05586">
              <w:rPr>
                <w:rFonts w:ascii="Arial" w:hAnsi="Arial" w:cs="Arial"/>
                <w:szCs w:val="22"/>
              </w:rPr>
              <w:t>academic</w:t>
            </w:r>
            <w:r w:rsidRPr="00D05586">
              <w:rPr>
                <w:rFonts w:ascii="Arial" w:hAnsi="Arial" w:cs="Arial"/>
                <w:szCs w:val="22"/>
              </w:rPr>
              <w:t xml:space="preserve"> and technical staff in the maintenance of proper conduct in Studios and Workshops.</w:t>
            </w:r>
          </w:p>
          <w:p w14:paraId="3FF47834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undertake related academic administration (eg attendance registers)</w:t>
            </w:r>
          </w:p>
          <w:p w14:paraId="20B43863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 xml:space="preserve">To undertake appropriate staff development </w:t>
            </w:r>
            <w:r w:rsidR="002B798A" w:rsidRPr="00D05586">
              <w:rPr>
                <w:rFonts w:ascii="Arial" w:hAnsi="Arial" w:cs="Arial"/>
                <w:szCs w:val="22"/>
              </w:rPr>
              <w:t xml:space="preserve">(e.g. </w:t>
            </w:r>
            <w:r w:rsidR="00294E25">
              <w:rPr>
                <w:rFonts w:ascii="Arial" w:hAnsi="Arial" w:cs="Arial"/>
                <w:szCs w:val="22"/>
              </w:rPr>
              <w:t>TLE</w:t>
            </w:r>
            <w:r w:rsidR="00DB62D8" w:rsidRPr="00D05586">
              <w:rPr>
                <w:rFonts w:ascii="Arial" w:hAnsi="Arial" w:cs="Arial"/>
                <w:szCs w:val="22"/>
              </w:rPr>
              <w:t xml:space="preserve"> </w:t>
            </w:r>
            <w:r w:rsidR="002B798A" w:rsidRPr="00D05586">
              <w:rPr>
                <w:rFonts w:ascii="Arial" w:hAnsi="Arial" w:cs="Arial"/>
                <w:szCs w:val="22"/>
              </w:rPr>
              <w:t xml:space="preserve">teaching </w:t>
            </w:r>
            <w:r w:rsidR="00DB62D8" w:rsidRPr="00D05586">
              <w:rPr>
                <w:rFonts w:ascii="Arial" w:hAnsi="Arial" w:cs="Arial"/>
                <w:szCs w:val="22"/>
              </w:rPr>
              <w:t>course</w:t>
            </w:r>
            <w:r w:rsidR="002B798A" w:rsidRPr="00D05586">
              <w:rPr>
                <w:rFonts w:ascii="Arial" w:hAnsi="Arial" w:cs="Arial"/>
                <w:szCs w:val="22"/>
              </w:rPr>
              <w:t xml:space="preserve">) </w:t>
            </w:r>
            <w:r w:rsidRPr="00D05586">
              <w:rPr>
                <w:rFonts w:ascii="Arial" w:hAnsi="Arial" w:cs="Arial"/>
                <w:szCs w:val="22"/>
              </w:rPr>
              <w:t>to support these responsibilities</w:t>
            </w:r>
          </w:p>
          <w:p w14:paraId="3CE3EB1B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undertake Health &amp; Safety duties and responsibilities appropriate to the role</w:t>
            </w:r>
            <w:r w:rsidR="00392077" w:rsidRPr="00D05586">
              <w:rPr>
                <w:rFonts w:ascii="Arial" w:hAnsi="Arial" w:cs="Arial"/>
                <w:szCs w:val="22"/>
              </w:rPr>
              <w:t>, contributing to a culture which recognises, promotes and educates students in safe working practices.</w:t>
            </w:r>
          </w:p>
          <w:p w14:paraId="0EBF4D0B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work in accordance with the University’s Equal Opportunities Policy and the Staff Charter, promoting equality and diversity in your work</w:t>
            </w:r>
          </w:p>
          <w:p w14:paraId="5BFB577E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 xml:space="preserve">To undertake continuous personal and professional development, and </w:t>
            </w:r>
            <w:r w:rsidR="006000BF" w:rsidRPr="00D05586">
              <w:rPr>
                <w:rFonts w:ascii="Arial" w:hAnsi="Arial" w:cs="Arial"/>
                <w:szCs w:val="22"/>
              </w:rPr>
              <w:t>engage with</w:t>
            </w:r>
            <w:r w:rsidRPr="00D05586">
              <w:rPr>
                <w:rFonts w:ascii="Arial" w:hAnsi="Arial" w:cs="Arial"/>
                <w:szCs w:val="22"/>
              </w:rPr>
              <w:t xml:space="preserve"> the University’s Planning, Review and Appraisal scheme and staff development opportunities</w:t>
            </w:r>
          </w:p>
          <w:p w14:paraId="545854F7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make full use of all information and communication technologies to meet the requirements of the role and to promote organisational effectiveness</w:t>
            </w:r>
          </w:p>
          <w:p w14:paraId="5BC0598D" w14:textId="77777777" w:rsidR="00CC06B1" w:rsidRPr="00D05586" w:rsidRDefault="00CC06B1" w:rsidP="000857ED">
            <w:pPr>
              <w:numPr>
                <w:ilvl w:val="0"/>
                <w:numId w:val="14"/>
              </w:numPr>
              <w:tabs>
                <w:tab w:val="left" w:pos="383"/>
              </w:tabs>
              <w:ind w:left="383" w:hanging="383"/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To conduct all financial matters associated with the role in accordance with the University’s policies and procedures, as laid down in the Financial Regulations</w:t>
            </w:r>
          </w:p>
          <w:p w14:paraId="7D385D8C" w14:textId="77777777" w:rsidR="00CC06B1" w:rsidRPr="00D05586" w:rsidRDefault="00CC06B1" w:rsidP="000857ED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C06B1" w:rsidRPr="00D05586" w14:paraId="1AD4F48E" w14:textId="77777777" w:rsidTr="000857ED">
        <w:trPr>
          <w:trHeight w:val="1252"/>
        </w:trPr>
        <w:tc>
          <w:tcPr>
            <w:tcW w:w="9906" w:type="dxa"/>
            <w:gridSpan w:val="2"/>
          </w:tcPr>
          <w:p w14:paraId="4F99ADE8" w14:textId="77777777" w:rsidR="00EB3FB3" w:rsidRPr="00D05586" w:rsidRDefault="00CC06B1" w:rsidP="000857ED">
            <w:pPr>
              <w:pStyle w:val="Heading4"/>
              <w:rPr>
                <w:b/>
                <w:szCs w:val="22"/>
                <w:u w:val="none"/>
              </w:rPr>
            </w:pPr>
            <w:r w:rsidRPr="00D05586">
              <w:rPr>
                <w:b/>
                <w:szCs w:val="22"/>
                <w:u w:val="none"/>
              </w:rPr>
              <w:t>Key Working Relationships:</w:t>
            </w:r>
          </w:p>
          <w:p w14:paraId="55B1703A" w14:textId="77777777" w:rsidR="00EB3FB3" w:rsidRPr="00D05586" w:rsidRDefault="00EB3FB3" w:rsidP="000857ED"/>
          <w:p w14:paraId="132B3DD6" w14:textId="77777777" w:rsidR="00CC06B1" w:rsidRPr="00D05586" w:rsidRDefault="00CC06B1" w:rsidP="000857ED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 xml:space="preserve">Course </w:t>
            </w:r>
            <w:r w:rsidR="009C651F">
              <w:rPr>
                <w:rFonts w:ascii="Arial" w:hAnsi="Arial" w:cs="Arial"/>
                <w:szCs w:val="22"/>
              </w:rPr>
              <w:t>Leader</w:t>
            </w:r>
            <w:r w:rsidRPr="00D05586">
              <w:rPr>
                <w:rFonts w:ascii="Arial" w:hAnsi="Arial" w:cs="Arial"/>
                <w:szCs w:val="22"/>
              </w:rPr>
              <w:t xml:space="preserve"> </w:t>
            </w:r>
            <w:r w:rsidR="00C1784D" w:rsidRPr="00D05586">
              <w:rPr>
                <w:rFonts w:ascii="Arial" w:hAnsi="Arial" w:cs="Arial"/>
                <w:szCs w:val="22"/>
              </w:rPr>
              <w:t>/line manager</w:t>
            </w:r>
            <w:r w:rsidR="002B798A" w:rsidRPr="00D05586">
              <w:rPr>
                <w:rFonts w:ascii="Arial" w:hAnsi="Arial" w:cs="Arial"/>
                <w:szCs w:val="22"/>
              </w:rPr>
              <w:t>/colleagues on the Course team</w:t>
            </w:r>
          </w:p>
          <w:p w14:paraId="7CEFE945" w14:textId="77777777" w:rsidR="00CC06B1" w:rsidRPr="00D05586" w:rsidRDefault="00CC06B1" w:rsidP="000857ED">
            <w:pPr>
              <w:numPr>
                <w:ilvl w:val="0"/>
                <w:numId w:val="13"/>
              </w:numPr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Students</w:t>
            </w:r>
          </w:p>
        </w:tc>
      </w:tr>
      <w:tr w:rsidR="00CC06B1" w:rsidRPr="00D05586" w14:paraId="5540B474" w14:textId="77777777" w:rsidTr="000857ED">
        <w:tc>
          <w:tcPr>
            <w:tcW w:w="9906" w:type="dxa"/>
            <w:gridSpan w:val="2"/>
          </w:tcPr>
          <w:p w14:paraId="76B6A20E" w14:textId="77777777" w:rsidR="00CC06B1" w:rsidRPr="00D05586" w:rsidRDefault="00CC06B1" w:rsidP="000857ED">
            <w:pPr>
              <w:pStyle w:val="Heading4"/>
              <w:rPr>
                <w:b/>
                <w:szCs w:val="22"/>
                <w:u w:val="none"/>
              </w:rPr>
            </w:pPr>
            <w:r w:rsidRPr="00D05586">
              <w:rPr>
                <w:b/>
                <w:szCs w:val="22"/>
                <w:u w:val="none"/>
              </w:rPr>
              <w:t>Specific Management Responsibilities</w:t>
            </w:r>
          </w:p>
          <w:p w14:paraId="5773F54F" w14:textId="77777777" w:rsidR="00CC06B1" w:rsidRPr="00D05586" w:rsidRDefault="00CC06B1" w:rsidP="000857ED">
            <w:pPr>
              <w:rPr>
                <w:rFonts w:ascii="Arial" w:hAnsi="Arial" w:cs="Arial"/>
                <w:szCs w:val="22"/>
              </w:rPr>
            </w:pPr>
          </w:p>
          <w:p w14:paraId="1696CC37" w14:textId="77777777" w:rsidR="00CC06B1" w:rsidRPr="00D05586" w:rsidRDefault="00CC06B1" w:rsidP="000857ED">
            <w:pPr>
              <w:rPr>
                <w:rFonts w:ascii="Arial" w:hAnsi="Arial" w:cs="Arial"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Budgets:</w:t>
            </w:r>
            <w:r w:rsidR="00EB3FB3" w:rsidRPr="00D05586">
              <w:rPr>
                <w:rFonts w:ascii="Arial" w:hAnsi="Arial" w:cs="Arial"/>
                <w:szCs w:val="22"/>
              </w:rPr>
              <w:t xml:space="preserve"> n/a</w:t>
            </w:r>
          </w:p>
          <w:p w14:paraId="32251EC4" w14:textId="77777777" w:rsidR="00CC06B1" w:rsidRPr="00D05586" w:rsidRDefault="00CC06B1" w:rsidP="000857ED">
            <w:pPr>
              <w:rPr>
                <w:rFonts w:ascii="Arial" w:hAnsi="Arial" w:cs="Arial"/>
                <w:szCs w:val="22"/>
              </w:rPr>
            </w:pPr>
          </w:p>
          <w:p w14:paraId="551A154D" w14:textId="77777777" w:rsidR="00CC06B1" w:rsidRPr="00D05586" w:rsidRDefault="00CC06B1" w:rsidP="000857ED">
            <w:pPr>
              <w:pStyle w:val="BodyText2"/>
              <w:rPr>
                <w:sz w:val="22"/>
                <w:szCs w:val="22"/>
              </w:rPr>
            </w:pPr>
            <w:r w:rsidRPr="00D05586">
              <w:rPr>
                <w:sz w:val="22"/>
                <w:szCs w:val="22"/>
              </w:rPr>
              <w:t>Staff:</w:t>
            </w:r>
            <w:r w:rsidR="00EB3FB3" w:rsidRPr="00D05586">
              <w:rPr>
                <w:sz w:val="22"/>
                <w:szCs w:val="22"/>
              </w:rPr>
              <w:t xml:space="preserve"> n/a</w:t>
            </w:r>
          </w:p>
          <w:p w14:paraId="64B00B7A" w14:textId="77777777" w:rsidR="00CC06B1" w:rsidRPr="00D05586" w:rsidRDefault="00CC06B1" w:rsidP="000857ED">
            <w:pPr>
              <w:rPr>
                <w:rFonts w:ascii="Arial" w:hAnsi="Arial" w:cs="Arial"/>
                <w:szCs w:val="22"/>
              </w:rPr>
            </w:pPr>
          </w:p>
          <w:p w14:paraId="50B545B9" w14:textId="77777777" w:rsidR="00CC06B1" w:rsidRPr="00D05586" w:rsidRDefault="00CC06B1" w:rsidP="000857ED">
            <w:pPr>
              <w:rPr>
                <w:rFonts w:ascii="Arial" w:hAnsi="Arial" w:cs="Arial"/>
                <w:b/>
                <w:szCs w:val="22"/>
              </w:rPr>
            </w:pPr>
            <w:r w:rsidRPr="00D05586">
              <w:rPr>
                <w:rFonts w:ascii="Arial" w:hAnsi="Arial" w:cs="Arial"/>
                <w:szCs w:val="22"/>
              </w:rPr>
              <w:t>Other (e.g. accommodation; equipment):</w:t>
            </w:r>
            <w:r w:rsidR="00EB3FB3" w:rsidRPr="00D05586">
              <w:rPr>
                <w:rFonts w:ascii="Arial" w:hAnsi="Arial" w:cs="Arial"/>
                <w:szCs w:val="22"/>
              </w:rPr>
              <w:t xml:space="preserve"> n/a</w:t>
            </w:r>
          </w:p>
        </w:tc>
      </w:tr>
    </w:tbl>
    <w:p w14:paraId="2E57B5B6" w14:textId="77777777" w:rsidR="000857ED" w:rsidRDefault="000857ED" w:rsidP="006E56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5E2CC59" w14:textId="77777777" w:rsidR="006E561D" w:rsidRPr="002F1134" w:rsidRDefault="000857ED" w:rsidP="006E561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561D" w:rsidRPr="002F1134">
        <w:rPr>
          <w:rFonts w:ascii="Arial" w:hAnsi="Arial" w:cs="Arial"/>
          <w:b/>
          <w:sz w:val="28"/>
          <w:szCs w:val="28"/>
        </w:rPr>
        <w:t>Job Ti</w:t>
      </w:r>
      <w:r>
        <w:rPr>
          <w:rFonts w:ascii="Arial" w:hAnsi="Arial" w:cs="Arial"/>
          <w:b/>
          <w:sz w:val="28"/>
          <w:szCs w:val="28"/>
        </w:rPr>
        <w:t xml:space="preserve">tle: </w:t>
      </w:r>
      <w:r w:rsidR="004559AF" w:rsidRPr="002F1134">
        <w:rPr>
          <w:rFonts w:ascii="Arial" w:hAnsi="Arial" w:cs="Arial"/>
          <w:b/>
          <w:sz w:val="28"/>
          <w:szCs w:val="28"/>
        </w:rPr>
        <w:t xml:space="preserve">UAL Graduate Teaching Assistant </w:t>
      </w:r>
      <w:r w:rsidR="006E561D" w:rsidRPr="002F1134">
        <w:rPr>
          <w:rFonts w:ascii="Arial" w:hAnsi="Arial" w:cs="Arial"/>
          <w:b/>
          <w:sz w:val="28"/>
          <w:szCs w:val="28"/>
        </w:rPr>
        <w:tab/>
      </w:r>
      <w:r w:rsidR="004559AF" w:rsidRPr="002F11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4559AF" w:rsidRPr="002F1134">
        <w:rPr>
          <w:rFonts w:ascii="Arial" w:hAnsi="Arial" w:cs="Arial"/>
          <w:b/>
          <w:sz w:val="28"/>
          <w:szCs w:val="28"/>
        </w:rPr>
        <w:t xml:space="preserve">Grade: </w:t>
      </w:r>
      <w:r w:rsidR="006E561D" w:rsidRPr="002F1134">
        <w:rPr>
          <w:rFonts w:ascii="Arial" w:hAnsi="Arial" w:cs="Arial"/>
          <w:b/>
          <w:sz w:val="28"/>
          <w:szCs w:val="28"/>
        </w:rPr>
        <w:t>3</w:t>
      </w:r>
    </w:p>
    <w:p w14:paraId="18C66C3E" w14:textId="77777777" w:rsidR="002F1134" w:rsidRPr="004559AF" w:rsidRDefault="002F1134" w:rsidP="006E561D">
      <w:pPr>
        <w:rPr>
          <w:rFonts w:ascii="Arial" w:hAnsi="Arial" w:cs="Arial"/>
          <w:i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6E561D" w14:paraId="3E52C07F" w14:textId="77777777" w:rsidTr="000857ED">
        <w:trPr>
          <w:trHeight w:val="410"/>
        </w:trPr>
        <w:tc>
          <w:tcPr>
            <w:tcW w:w="9639" w:type="dxa"/>
            <w:gridSpan w:val="2"/>
            <w:shd w:val="clear" w:color="auto" w:fill="000000" w:themeFill="text1"/>
          </w:tcPr>
          <w:p w14:paraId="0F334E62" w14:textId="77777777" w:rsidR="006E561D" w:rsidRPr="000C5F3B" w:rsidRDefault="006E561D" w:rsidP="001613BE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6E561D" w:rsidRPr="00F269C7" w14:paraId="1E49C0C9" w14:textId="77777777" w:rsidTr="000857ED">
        <w:tc>
          <w:tcPr>
            <w:tcW w:w="3402" w:type="dxa"/>
            <w:vAlign w:val="center"/>
          </w:tcPr>
          <w:p w14:paraId="07AF9923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  <w:r w:rsidRPr="00F269C7">
              <w:rPr>
                <w:rFonts w:ascii="Arial" w:hAnsi="Arial" w:cs="Arial"/>
                <w:sz w:val="24"/>
              </w:rPr>
              <w:t xml:space="preserve"> Qualifications</w:t>
            </w:r>
          </w:p>
        </w:tc>
        <w:tc>
          <w:tcPr>
            <w:tcW w:w="6237" w:type="dxa"/>
            <w:vAlign w:val="center"/>
          </w:tcPr>
          <w:p w14:paraId="2615254F" w14:textId="276F2BA8" w:rsidR="004312C4" w:rsidRDefault="004312C4" w:rsidP="004312C4">
            <w:pPr>
              <w:rPr>
                <w:rFonts w:ascii="Helvetica" w:hAnsi="Helvetica"/>
                <w:szCs w:val="22"/>
              </w:rPr>
            </w:pPr>
            <w:r w:rsidRPr="004312C4">
              <w:rPr>
                <w:rFonts w:ascii="Helvetica" w:hAnsi="Helvetica"/>
                <w:szCs w:val="22"/>
              </w:rPr>
              <w:t>MA (or equivalent) degree in a field related to graphic and/or communication design earned within the last 2 years.</w:t>
            </w:r>
          </w:p>
          <w:p w14:paraId="6EEA8CC4" w14:textId="37273902" w:rsidR="004312C4" w:rsidRDefault="004312C4" w:rsidP="004312C4">
            <w:pPr>
              <w:rPr>
                <w:rFonts w:ascii="Helvetica" w:hAnsi="Helvetica"/>
                <w:szCs w:val="22"/>
              </w:rPr>
            </w:pPr>
          </w:p>
          <w:p w14:paraId="2C4B9CE7" w14:textId="77777777" w:rsidR="004312C4" w:rsidRPr="004312C4" w:rsidRDefault="004312C4" w:rsidP="004312C4">
            <w:pPr>
              <w:rPr>
                <w:rFonts w:ascii="Helvetica" w:hAnsi="Helvetica"/>
                <w:szCs w:val="22"/>
              </w:rPr>
            </w:pPr>
            <w:r w:rsidRPr="004312C4">
              <w:rPr>
                <w:rFonts w:ascii="Helvetica" w:hAnsi="Helvetica"/>
                <w:szCs w:val="22"/>
              </w:rPr>
              <w:t>Interest in developing an inquiring, innovative and reflexive approach to teaching and subject positioning.</w:t>
            </w:r>
          </w:p>
          <w:p w14:paraId="76C2DAAA" w14:textId="77777777" w:rsidR="004312C4" w:rsidRPr="004312C4" w:rsidRDefault="004312C4" w:rsidP="004312C4">
            <w:pPr>
              <w:rPr>
                <w:rFonts w:ascii="Helvetica" w:hAnsi="Helvetica"/>
                <w:szCs w:val="22"/>
              </w:rPr>
            </w:pPr>
          </w:p>
          <w:p w14:paraId="030ACC61" w14:textId="6BE394D0" w:rsidR="004312C4" w:rsidRPr="004312C4" w:rsidRDefault="004312C4" w:rsidP="004312C4">
            <w:pPr>
              <w:rPr>
                <w:rFonts w:ascii="Helvetica" w:hAnsi="Helvetica"/>
              </w:rPr>
            </w:pPr>
            <w:r w:rsidRPr="004312C4">
              <w:rPr>
                <w:rFonts w:ascii="Helvetica" w:hAnsi="Helvetica"/>
              </w:rPr>
              <w:t>Shows commitment to equality, diversity and inclusivity in all aspects of teaching.</w:t>
            </w:r>
            <w:bookmarkStart w:id="0" w:name="_GoBack"/>
            <w:bookmarkEnd w:id="0"/>
          </w:p>
          <w:p w14:paraId="0E83536C" w14:textId="77777777" w:rsidR="004312C4" w:rsidRPr="004312C4" w:rsidRDefault="004312C4" w:rsidP="006E561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00DC4E02" w14:textId="77777777" w:rsidR="004312C4" w:rsidRPr="004312C4" w:rsidRDefault="004312C4" w:rsidP="004312C4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4312C4">
              <w:rPr>
                <w:rFonts w:ascii="Arial" w:hAnsi="Arial" w:cs="Arial"/>
                <w:szCs w:val="22"/>
              </w:rPr>
              <w:t>Commits to own development through effective use of the University’s appraisal scheme and staff development process.</w:t>
            </w:r>
          </w:p>
          <w:p w14:paraId="1EA95B3A" w14:textId="77777777" w:rsidR="004312C4" w:rsidRPr="004312C4" w:rsidRDefault="004312C4" w:rsidP="004312C4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  <w:p w14:paraId="2A786F98" w14:textId="1ADB589F" w:rsidR="004312C4" w:rsidRPr="004312C4" w:rsidRDefault="004312C4" w:rsidP="004312C4">
            <w:pPr>
              <w:spacing w:line="240" w:lineRule="atLeast"/>
              <w:rPr>
                <w:rFonts w:ascii="Arial" w:hAnsi="Arial" w:cs="Arial"/>
                <w:szCs w:val="22"/>
              </w:rPr>
            </w:pPr>
            <w:r w:rsidRPr="004312C4">
              <w:rPr>
                <w:rFonts w:ascii="Arial" w:hAnsi="Arial" w:cs="Arial"/>
                <w:szCs w:val="22"/>
              </w:rPr>
              <w:t>Willingness to undertake UAL’s accredited teaching course run by TLE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26080F90" w14:textId="77777777" w:rsidR="006E561D" w:rsidRPr="004312C4" w:rsidRDefault="006E561D" w:rsidP="006E561D">
            <w:pPr>
              <w:spacing w:line="240" w:lineRule="atLeast"/>
              <w:rPr>
                <w:rFonts w:ascii="Arial" w:hAnsi="Arial" w:cs="Arial"/>
                <w:szCs w:val="22"/>
              </w:rPr>
            </w:pPr>
          </w:p>
        </w:tc>
      </w:tr>
      <w:tr w:rsidR="006E561D" w:rsidRPr="00F269C7" w14:paraId="65CC0554" w14:textId="77777777" w:rsidTr="000857ED">
        <w:tc>
          <w:tcPr>
            <w:tcW w:w="3402" w:type="dxa"/>
            <w:vAlign w:val="center"/>
          </w:tcPr>
          <w:p w14:paraId="0E759EB6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6237" w:type="dxa"/>
            <w:vAlign w:val="center"/>
          </w:tcPr>
          <w:p w14:paraId="51566EBA" w14:textId="77777777" w:rsidR="006E561D" w:rsidRPr="004312C4" w:rsidRDefault="006E561D" w:rsidP="006E561D">
            <w:pPr>
              <w:rPr>
                <w:rFonts w:ascii="Arial" w:hAnsi="Arial" w:cs="Arial"/>
                <w:szCs w:val="22"/>
              </w:rPr>
            </w:pPr>
          </w:p>
          <w:p w14:paraId="4FD8134D" w14:textId="36935738" w:rsidR="004312C4" w:rsidRPr="004312C4" w:rsidRDefault="006E561D" w:rsidP="006E561D">
            <w:pPr>
              <w:rPr>
                <w:rFonts w:ascii="Arial" w:hAnsi="Arial" w:cs="Arial"/>
                <w:szCs w:val="22"/>
              </w:rPr>
            </w:pPr>
            <w:r w:rsidRPr="004312C4">
              <w:rPr>
                <w:rFonts w:ascii="Arial" w:hAnsi="Arial" w:cs="Arial"/>
                <w:szCs w:val="22"/>
              </w:rPr>
              <w:t xml:space="preserve">Has relevant experience in own area of work and </w:t>
            </w:r>
            <w:proofErr w:type="gramStart"/>
            <w:r w:rsidRPr="004312C4">
              <w:rPr>
                <w:rFonts w:ascii="Arial" w:hAnsi="Arial" w:cs="Arial"/>
                <w:szCs w:val="22"/>
              </w:rPr>
              <w:t>is able to</w:t>
            </w:r>
            <w:proofErr w:type="gramEnd"/>
            <w:r w:rsidRPr="004312C4">
              <w:rPr>
                <w:rFonts w:ascii="Arial" w:hAnsi="Arial" w:cs="Arial"/>
                <w:szCs w:val="22"/>
              </w:rPr>
              <w:t xml:space="preserve"> work independently.</w:t>
            </w:r>
          </w:p>
          <w:p w14:paraId="7908FB07" w14:textId="77777777" w:rsidR="004312C4" w:rsidRPr="004312C4" w:rsidRDefault="004312C4" w:rsidP="004312C4">
            <w:pPr>
              <w:rPr>
                <w:rFonts w:ascii="Helvetica" w:hAnsi="Helvetica"/>
                <w:szCs w:val="22"/>
              </w:rPr>
            </w:pPr>
          </w:p>
          <w:p w14:paraId="73B01305" w14:textId="3DCAAD68" w:rsidR="004312C4" w:rsidRPr="004312C4" w:rsidRDefault="004312C4" w:rsidP="006E561D">
            <w:pPr>
              <w:rPr>
                <w:rFonts w:ascii="Helvetica" w:hAnsi="Helvetica"/>
                <w:szCs w:val="22"/>
              </w:rPr>
            </w:pPr>
            <w:r w:rsidRPr="004312C4">
              <w:rPr>
                <w:rFonts w:ascii="Helvetica" w:hAnsi="Helvetica"/>
                <w:szCs w:val="22"/>
              </w:rPr>
              <w:t>Shows commitment to understanding the range of students’ experiences within a course.</w:t>
            </w:r>
          </w:p>
          <w:p w14:paraId="45306122" w14:textId="77777777" w:rsidR="006E561D" w:rsidRPr="004312C4" w:rsidRDefault="006E561D" w:rsidP="006E561D">
            <w:pPr>
              <w:rPr>
                <w:rFonts w:ascii="Arial" w:hAnsi="Arial" w:cs="Arial"/>
                <w:szCs w:val="22"/>
              </w:rPr>
            </w:pPr>
          </w:p>
          <w:p w14:paraId="6C0B229A" w14:textId="77777777" w:rsidR="006E561D" w:rsidRPr="004312C4" w:rsidRDefault="006E561D" w:rsidP="006E561D">
            <w:pPr>
              <w:rPr>
                <w:rFonts w:ascii="Arial" w:hAnsi="Arial" w:cs="Arial"/>
                <w:szCs w:val="22"/>
              </w:rPr>
            </w:pPr>
            <w:r w:rsidRPr="004312C4">
              <w:rPr>
                <w:rFonts w:ascii="Arial" w:hAnsi="Arial" w:cs="Arial"/>
                <w:szCs w:val="22"/>
              </w:rPr>
              <w:t>Ability to maintain accurate and up to date knowledge of subject area and support and impart knowledge to students as necessary.</w:t>
            </w:r>
          </w:p>
          <w:p w14:paraId="023B5234" w14:textId="77777777" w:rsidR="006E561D" w:rsidRPr="004312C4" w:rsidRDefault="006E561D" w:rsidP="006E561D">
            <w:pPr>
              <w:rPr>
                <w:rFonts w:ascii="Arial" w:hAnsi="Arial" w:cs="Arial"/>
                <w:szCs w:val="22"/>
              </w:rPr>
            </w:pPr>
          </w:p>
          <w:p w14:paraId="38CD49DE" w14:textId="77777777" w:rsidR="006E561D" w:rsidRPr="004312C4" w:rsidRDefault="006E561D" w:rsidP="006E561D">
            <w:pPr>
              <w:rPr>
                <w:rFonts w:ascii="Arial" w:hAnsi="Arial" w:cs="Arial"/>
                <w:szCs w:val="22"/>
              </w:rPr>
            </w:pPr>
            <w:r w:rsidRPr="004312C4">
              <w:rPr>
                <w:rFonts w:ascii="Arial" w:hAnsi="Arial" w:cs="Arial"/>
                <w:szCs w:val="22"/>
              </w:rPr>
              <w:t>Ability to contribute to the adaptation of course material to meet needs and helps to identify ways of improving standards.</w:t>
            </w:r>
          </w:p>
          <w:p w14:paraId="259BD1CA" w14:textId="77777777" w:rsidR="006E561D" w:rsidRPr="004312C4" w:rsidRDefault="006E561D" w:rsidP="004312C4">
            <w:pPr>
              <w:rPr>
                <w:rFonts w:ascii="Arial" w:hAnsi="Arial" w:cs="Arial"/>
                <w:szCs w:val="22"/>
              </w:rPr>
            </w:pPr>
          </w:p>
        </w:tc>
      </w:tr>
      <w:tr w:rsidR="006E561D" w:rsidRPr="00F269C7" w14:paraId="373B2D63" w14:textId="77777777" w:rsidTr="000857ED">
        <w:tc>
          <w:tcPr>
            <w:tcW w:w="3402" w:type="dxa"/>
            <w:vAlign w:val="center"/>
          </w:tcPr>
          <w:p w14:paraId="5EF54446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6237" w:type="dxa"/>
            <w:vAlign w:val="center"/>
          </w:tcPr>
          <w:p w14:paraId="02492CB1" w14:textId="77777777" w:rsidR="006E561D" w:rsidRPr="00F269C7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C442E0F" w14:textId="77777777" w:rsidR="006E561D" w:rsidRPr="00F269C7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Communicates effectively orally, in wr</w:t>
            </w:r>
            <w:r>
              <w:rPr>
                <w:rFonts w:ascii="Arial" w:hAnsi="Arial" w:cs="Arial"/>
                <w:color w:val="000000"/>
                <w:sz w:val="24"/>
              </w:rPr>
              <w:t>iting and/or using visual media</w:t>
            </w:r>
          </w:p>
          <w:p w14:paraId="6EA7D249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</w:p>
        </w:tc>
      </w:tr>
      <w:tr w:rsidR="006E561D" w:rsidRPr="00F269C7" w14:paraId="424F9C56" w14:textId="77777777" w:rsidTr="000857ED">
        <w:trPr>
          <w:trHeight w:val="936"/>
        </w:trPr>
        <w:tc>
          <w:tcPr>
            <w:tcW w:w="3402" w:type="dxa"/>
            <w:vAlign w:val="center"/>
          </w:tcPr>
          <w:p w14:paraId="5267BBCD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Research, Teaching and Learning</w:t>
            </w:r>
          </w:p>
        </w:tc>
        <w:tc>
          <w:tcPr>
            <w:tcW w:w="6237" w:type="dxa"/>
            <w:vAlign w:val="center"/>
          </w:tcPr>
          <w:p w14:paraId="709C794B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3DE61993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Uses effective</w:t>
            </w:r>
            <w:r w:rsidRPr="00205037">
              <w:rPr>
                <w:rFonts w:ascii="Arial" w:hAnsi="Arial" w:cs="Arial"/>
                <w:color w:val="000000"/>
                <w:sz w:val="24"/>
              </w:rPr>
              <w:t xml:space="preserve"> teaching, learning or p</w:t>
            </w:r>
            <w:r>
              <w:rPr>
                <w:rFonts w:ascii="Arial" w:hAnsi="Arial" w:cs="Arial"/>
                <w:color w:val="000000"/>
                <w:sz w:val="24"/>
              </w:rPr>
              <w:t>rofessional practice to support</w:t>
            </w:r>
            <w:r w:rsidRPr="00205037">
              <w:rPr>
                <w:rFonts w:ascii="Arial" w:hAnsi="Arial" w:cs="Arial"/>
                <w:color w:val="000000"/>
                <w:sz w:val="24"/>
              </w:rPr>
              <w:t xml:space="preserve"> excellent teaching, pedagogy and inclusivity</w:t>
            </w:r>
          </w:p>
          <w:p w14:paraId="3F6FE276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</w:p>
        </w:tc>
      </w:tr>
      <w:tr w:rsidR="006E561D" w:rsidRPr="00F269C7" w14:paraId="777E3AA1" w14:textId="77777777" w:rsidTr="000857ED">
        <w:tc>
          <w:tcPr>
            <w:tcW w:w="3402" w:type="dxa"/>
            <w:vAlign w:val="center"/>
          </w:tcPr>
          <w:p w14:paraId="032D766C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Planning and Managing R</w:t>
            </w:r>
            <w:r w:rsidRPr="00F269C7">
              <w:rPr>
                <w:rFonts w:ascii="Arial" w:hAnsi="Arial" w:cs="Arial"/>
                <w:sz w:val="24"/>
              </w:rPr>
              <w:t>esources</w:t>
            </w:r>
          </w:p>
        </w:tc>
        <w:tc>
          <w:tcPr>
            <w:tcW w:w="6237" w:type="dxa"/>
            <w:vAlign w:val="center"/>
          </w:tcPr>
          <w:p w14:paraId="0224C549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57B12FE7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Plans,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prioritises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and organises work to achieve </w:t>
            </w:r>
            <w:r w:rsidRPr="00F269C7">
              <w:rPr>
                <w:rFonts w:ascii="Arial" w:hAnsi="Arial" w:cs="Arial"/>
                <w:color w:val="000000"/>
                <w:sz w:val="24"/>
              </w:rPr>
              <w:t>objectives on time</w:t>
            </w:r>
          </w:p>
          <w:p w14:paraId="43878C1A" w14:textId="77777777" w:rsidR="006E561D" w:rsidRDefault="006E561D" w:rsidP="001613BE">
            <w:pPr>
              <w:rPr>
                <w:rFonts w:ascii="Arial" w:hAnsi="Arial" w:cs="Arial"/>
                <w:sz w:val="24"/>
              </w:rPr>
            </w:pPr>
          </w:p>
          <w:p w14:paraId="421695D1" w14:textId="77777777" w:rsidR="002F1134" w:rsidRPr="00F269C7" w:rsidRDefault="002F1134" w:rsidP="001613BE">
            <w:pPr>
              <w:rPr>
                <w:rFonts w:ascii="Arial" w:hAnsi="Arial" w:cs="Arial"/>
                <w:sz w:val="24"/>
              </w:rPr>
            </w:pPr>
          </w:p>
        </w:tc>
      </w:tr>
      <w:tr w:rsidR="006E561D" w:rsidRPr="00F269C7" w14:paraId="3E35B719" w14:textId="77777777" w:rsidTr="000857ED">
        <w:tc>
          <w:tcPr>
            <w:tcW w:w="3402" w:type="dxa"/>
            <w:vAlign w:val="center"/>
          </w:tcPr>
          <w:p w14:paraId="409C2C2C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6237" w:type="dxa"/>
            <w:vAlign w:val="center"/>
          </w:tcPr>
          <w:p w14:paraId="42576D39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F060A5C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  <w:r w:rsidRPr="00205037">
              <w:rPr>
                <w:rFonts w:ascii="Arial" w:hAnsi="Arial" w:cs="Arial"/>
                <w:color w:val="000000"/>
                <w:sz w:val="24"/>
              </w:rPr>
              <w:lastRenderedPageBreak/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  <w:p w14:paraId="15C83F6B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</w:p>
        </w:tc>
      </w:tr>
      <w:tr w:rsidR="006E561D" w:rsidRPr="00F269C7" w14:paraId="64278F9C" w14:textId="77777777" w:rsidTr="000857ED">
        <w:tc>
          <w:tcPr>
            <w:tcW w:w="3402" w:type="dxa"/>
            <w:vAlign w:val="center"/>
          </w:tcPr>
          <w:p w14:paraId="2DBE2202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Student Experience or C</w:t>
            </w:r>
            <w:r w:rsidRPr="00F269C7">
              <w:rPr>
                <w:rFonts w:ascii="Arial" w:hAnsi="Arial" w:cs="Arial"/>
                <w:sz w:val="24"/>
              </w:rPr>
              <w:t xml:space="preserve">ustomer </w:t>
            </w:r>
            <w:r>
              <w:rPr>
                <w:rFonts w:ascii="Arial" w:hAnsi="Arial" w:cs="Arial"/>
                <w:sz w:val="24"/>
              </w:rPr>
              <w:t>S</w:t>
            </w:r>
            <w:r w:rsidRPr="00F269C7">
              <w:rPr>
                <w:rFonts w:ascii="Arial" w:hAnsi="Arial" w:cs="Arial"/>
                <w:sz w:val="24"/>
              </w:rPr>
              <w:t>ervice</w:t>
            </w:r>
          </w:p>
        </w:tc>
        <w:tc>
          <w:tcPr>
            <w:tcW w:w="6237" w:type="dxa"/>
            <w:vAlign w:val="center"/>
          </w:tcPr>
          <w:p w14:paraId="722B7E17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991309E" w14:textId="77777777" w:rsidR="006E561D" w:rsidRDefault="006E561D" w:rsidP="001613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Provides a positive and responsive student or customer service</w:t>
            </w:r>
          </w:p>
          <w:p w14:paraId="2202E568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</w:p>
        </w:tc>
      </w:tr>
      <w:tr w:rsidR="006E561D" w:rsidRPr="00F269C7" w14:paraId="296784B6" w14:textId="77777777" w:rsidTr="000857ED">
        <w:tc>
          <w:tcPr>
            <w:tcW w:w="3402" w:type="dxa"/>
            <w:vAlign w:val="center"/>
          </w:tcPr>
          <w:p w14:paraId="5CBD42CA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  <w:r w:rsidRPr="00F269C7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237" w:type="dxa"/>
            <w:vAlign w:val="center"/>
          </w:tcPr>
          <w:p w14:paraId="63B82788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AD178AE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  <w:r w:rsidRPr="00F269C7">
              <w:rPr>
                <w:rFonts w:ascii="Arial" w:hAnsi="Arial" w:cs="Arial"/>
                <w:color w:val="000000"/>
                <w:sz w:val="24"/>
              </w:rPr>
              <w:t>Uses initiative or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creativity to resolve problems</w:t>
            </w:r>
          </w:p>
          <w:p w14:paraId="410F70BF" w14:textId="77777777" w:rsidR="006E561D" w:rsidRDefault="006E561D" w:rsidP="001613B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08651872" w14:textId="77777777" w:rsidR="006E561D" w:rsidRPr="00F269C7" w:rsidRDefault="006E561D" w:rsidP="001613BE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5B15E9" w14:textId="77777777" w:rsidR="006E561D" w:rsidRDefault="006E561D" w:rsidP="006E561D">
      <w:pPr>
        <w:ind w:right="1019"/>
        <w:rPr>
          <w:rFonts w:ascii="Arial" w:hAnsi="Arial" w:cs="Arial"/>
        </w:rPr>
      </w:pPr>
    </w:p>
    <w:p w14:paraId="58642C50" w14:textId="77777777" w:rsidR="006E561D" w:rsidRDefault="006E561D" w:rsidP="006E561D">
      <w:pPr>
        <w:rPr>
          <w:rFonts w:ascii="Arial" w:hAnsi="Arial" w:cs="Arial"/>
          <w:b/>
        </w:rPr>
      </w:pPr>
    </w:p>
    <w:p w14:paraId="1604DA66" w14:textId="77777777" w:rsidR="006E561D" w:rsidRPr="00284BC3" w:rsidRDefault="000857ED" w:rsidP="006E56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E561D" w:rsidRPr="00284BC3">
        <w:rPr>
          <w:rFonts w:ascii="Arial" w:hAnsi="Arial" w:cs="Arial"/>
          <w:b/>
        </w:rPr>
        <w:t xml:space="preserve">Last updated: </w:t>
      </w:r>
      <w:r w:rsidR="006E561D">
        <w:rPr>
          <w:rFonts w:ascii="Arial" w:hAnsi="Arial" w:cs="Arial"/>
          <w:b/>
        </w:rPr>
        <w:t>March 2016</w:t>
      </w:r>
    </w:p>
    <w:p w14:paraId="533B2CA8" w14:textId="77777777" w:rsidR="006E561D" w:rsidRDefault="006E561D">
      <w:pPr>
        <w:spacing w:line="240" w:lineRule="atLeast"/>
        <w:rPr>
          <w:rFonts w:ascii="Arial" w:hAnsi="Arial" w:cs="Arial"/>
          <w:sz w:val="20"/>
        </w:rPr>
      </w:pPr>
    </w:p>
    <w:p w14:paraId="202D0C50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7B3E2663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1A538F31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12A8FB95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77C8401E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5850B98E" w14:textId="77777777" w:rsidR="006E561D" w:rsidRPr="006E561D" w:rsidRDefault="006E561D" w:rsidP="006E561D">
      <w:pPr>
        <w:rPr>
          <w:rFonts w:ascii="Arial" w:hAnsi="Arial" w:cs="Arial"/>
          <w:sz w:val="20"/>
        </w:rPr>
      </w:pPr>
    </w:p>
    <w:p w14:paraId="2BEB63C4" w14:textId="77777777" w:rsidR="006E561D" w:rsidRPr="006E561D" w:rsidRDefault="006E561D" w:rsidP="006E561D">
      <w:pPr>
        <w:tabs>
          <w:tab w:val="left" w:pos="3435"/>
        </w:tabs>
        <w:rPr>
          <w:rFonts w:ascii="Arial" w:hAnsi="Arial" w:cs="Arial"/>
          <w:sz w:val="20"/>
        </w:rPr>
      </w:pPr>
    </w:p>
    <w:sectPr w:rsidR="006E561D" w:rsidRPr="006E561D" w:rsidSect="000857ED">
      <w:headerReference w:type="default" r:id="rId7"/>
      <w:pgSz w:w="11906" w:h="16838"/>
      <w:pgMar w:top="1134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6197" w14:textId="77777777" w:rsidR="00392077" w:rsidRDefault="00392077">
      <w:r>
        <w:separator/>
      </w:r>
    </w:p>
  </w:endnote>
  <w:endnote w:type="continuationSeparator" w:id="0">
    <w:p w14:paraId="22BE96FE" w14:textId="77777777" w:rsidR="00392077" w:rsidRDefault="0039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D7D3" w14:textId="77777777" w:rsidR="00392077" w:rsidRDefault="00392077">
      <w:r>
        <w:separator/>
      </w:r>
    </w:p>
  </w:footnote>
  <w:footnote w:type="continuationSeparator" w:id="0">
    <w:p w14:paraId="1E0B706F" w14:textId="77777777" w:rsidR="00392077" w:rsidRDefault="0039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9A18" w14:textId="77777777" w:rsidR="000857ED" w:rsidRDefault="000857ED">
    <w:pPr>
      <w:pStyle w:val="Header"/>
    </w:pPr>
  </w:p>
  <w:p w14:paraId="726A794F" w14:textId="77777777" w:rsidR="000857ED" w:rsidRDefault="000857ED">
    <w:pPr>
      <w:pStyle w:val="Header"/>
    </w:pPr>
    <w:r w:rsidRPr="002F113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58439281" wp14:editId="3358436B">
          <wp:extent cx="2847975" cy="1085919"/>
          <wp:effectExtent l="0" t="0" r="0" b="0"/>
          <wp:docPr id="4" name="Picture 4" descr="M:\CSM\Staffing\Admin\STAFFING ADMIN\01 - Job Preparation\CS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SM\Staffing\Admin\STAFFING ADMIN\01 - Job Preparation\CS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909" cy="108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1C94"/>
    <w:multiLevelType w:val="hybridMultilevel"/>
    <w:tmpl w:val="1F661064"/>
    <w:lvl w:ilvl="0" w:tplc="E558F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CC23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A4F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07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08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A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2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E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81C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90DFB"/>
    <w:multiLevelType w:val="hybridMultilevel"/>
    <w:tmpl w:val="F25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02243"/>
    <w:multiLevelType w:val="hybridMultilevel"/>
    <w:tmpl w:val="71E61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0667"/>
    <w:multiLevelType w:val="hybridMultilevel"/>
    <w:tmpl w:val="8E1E8A5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342169"/>
    <w:multiLevelType w:val="hybridMultilevel"/>
    <w:tmpl w:val="0B0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8A1CE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F526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D88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E1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62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66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00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AE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824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A18AB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DE0A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FE6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3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C0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1AF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7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0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343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28384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18C6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E5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C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088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6C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6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A0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545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15"/>
  </w:num>
  <w:num w:numId="5">
    <w:abstractNumId w:val="11"/>
  </w:num>
  <w:num w:numId="6">
    <w:abstractNumId w:val="19"/>
  </w:num>
  <w:num w:numId="7">
    <w:abstractNumId w:val="13"/>
  </w:num>
  <w:num w:numId="8">
    <w:abstractNumId w:val="10"/>
  </w:num>
  <w:num w:numId="9">
    <w:abstractNumId w:val="17"/>
  </w:num>
  <w:num w:numId="10">
    <w:abstractNumId w:val="20"/>
  </w:num>
  <w:num w:numId="11">
    <w:abstractNumId w:val="14"/>
  </w:num>
  <w:num w:numId="12">
    <w:abstractNumId w:val="16"/>
  </w:num>
  <w:num w:numId="13">
    <w:abstractNumId w:val="4"/>
  </w:num>
  <w:num w:numId="14">
    <w:abstractNumId w:val="8"/>
  </w:num>
  <w:num w:numId="15">
    <w:abstractNumId w:val="1"/>
  </w:num>
  <w:num w:numId="16">
    <w:abstractNumId w:val="12"/>
  </w:num>
  <w:num w:numId="17">
    <w:abstractNumId w:val="21"/>
  </w:num>
  <w:num w:numId="18">
    <w:abstractNumId w:val="6"/>
  </w:num>
  <w:num w:numId="19">
    <w:abstractNumId w:val="3"/>
  </w:num>
  <w:num w:numId="20">
    <w:abstractNumId w:val="18"/>
  </w:num>
  <w:num w:numId="21">
    <w:abstractNumId w:val="9"/>
  </w:num>
  <w:num w:numId="22">
    <w:abstractNumId w:val="7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9"/>
    <w:rsid w:val="00000FB6"/>
    <w:rsid w:val="000857ED"/>
    <w:rsid w:val="000940A9"/>
    <w:rsid w:val="000A7290"/>
    <w:rsid w:val="000E6582"/>
    <w:rsid w:val="0011669F"/>
    <w:rsid w:val="00156609"/>
    <w:rsid w:val="0024455A"/>
    <w:rsid w:val="0026516E"/>
    <w:rsid w:val="00275B59"/>
    <w:rsid w:val="00294E25"/>
    <w:rsid w:val="002B7662"/>
    <w:rsid w:val="002B798A"/>
    <w:rsid w:val="002E3DCA"/>
    <w:rsid w:val="002F1134"/>
    <w:rsid w:val="00392077"/>
    <w:rsid w:val="003A2C49"/>
    <w:rsid w:val="003B0C53"/>
    <w:rsid w:val="003E0F50"/>
    <w:rsid w:val="004312C4"/>
    <w:rsid w:val="00435CA8"/>
    <w:rsid w:val="004559AF"/>
    <w:rsid w:val="00474E11"/>
    <w:rsid w:val="00561EED"/>
    <w:rsid w:val="00576313"/>
    <w:rsid w:val="00594C01"/>
    <w:rsid w:val="00596EF7"/>
    <w:rsid w:val="005F772D"/>
    <w:rsid w:val="006000BF"/>
    <w:rsid w:val="00607CC1"/>
    <w:rsid w:val="006478C8"/>
    <w:rsid w:val="006569FE"/>
    <w:rsid w:val="006E561D"/>
    <w:rsid w:val="006E7F91"/>
    <w:rsid w:val="00731E3E"/>
    <w:rsid w:val="007D25A5"/>
    <w:rsid w:val="008D390B"/>
    <w:rsid w:val="008E40D1"/>
    <w:rsid w:val="008F6039"/>
    <w:rsid w:val="00932DEE"/>
    <w:rsid w:val="00970BA6"/>
    <w:rsid w:val="009C651F"/>
    <w:rsid w:val="009D5108"/>
    <w:rsid w:val="009E0087"/>
    <w:rsid w:val="00A15DD8"/>
    <w:rsid w:val="00A514C8"/>
    <w:rsid w:val="00A72EDF"/>
    <w:rsid w:val="00B41444"/>
    <w:rsid w:val="00B67FB4"/>
    <w:rsid w:val="00BC5B4A"/>
    <w:rsid w:val="00BD4AEC"/>
    <w:rsid w:val="00C1784D"/>
    <w:rsid w:val="00C63B5E"/>
    <w:rsid w:val="00CC06B1"/>
    <w:rsid w:val="00CF486E"/>
    <w:rsid w:val="00D05586"/>
    <w:rsid w:val="00D87564"/>
    <w:rsid w:val="00DB62D8"/>
    <w:rsid w:val="00DD2ABA"/>
    <w:rsid w:val="00E03E9D"/>
    <w:rsid w:val="00E62B5C"/>
    <w:rsid w:val="00E93E81"/>
    <w:rsid w:val="00EB3FB3"/>
    <w:rsid w:val="00ED474F"/>
    <w:rsid w:val="00F01C7F"/>
    <w:rsid w:val="00FB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3971C91"/>
  <w15:docId w15:val="{25F359D4-C05B-46C3-A1B6-0C87A3E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BA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D2AB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DD2A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D2ABA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DD2ABA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D2ABA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DD2ABA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DD2ABA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DD2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DD2ABA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DD2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DD2ABA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E56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Kerli Kabur</cp:lastModifiedBy>
  <cp:revision>3</cp:revision>
  <cp:lastPrinted>2009-06-16T10:55:00Z</cp:lastPrinted>
  <dcterms:created xsi:type="dcterms:W3CDTF">2020-08-06T15:06:00Z</dcterms:created>
  <dcterms:modified xsi:type="dcterms:W3CDTF">2020-08-06T15:17:00Z</dcterms:modified>
</cp:coreProperties>
</file>