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424551">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622419" w:rsidRPr="009F6408">
              <w:rPr>
                <w:rFonts w:ascii="Arial" w:hAnsi="Arial" w:cs="Arial"/>
                <w:sz w:val="20"/>
                <w:szCs w:val="20"/>
              </w:rPr>
              <w:t xml:space="preserve">Customer Service </w:t>
            </w:r>
            <w:r w:rsidR="00424551">
              <w:rPr>
                <w:rFonts w:ascii="Arial" w:hAnsi="Arial" w:cs="Arial"/>
                <w:sz w:val="20"/>
                <w:szCs w:val="20"/>
              </w:rPr>
              <w:t xml:space="preserve">Sales and Enquires </w:t>
            </w:r>
            <w:r w:rsidR="00C20EB2">
              <w:rPr>
                <w:rFonts w:ascii="Arial" w:hAnsi="Arial" w:cs="Arial"/>
                <w:sz w:val="20"/>
                <w:szCs w:val="20"/>
              </w:rPr>
              <w:t>A</w:t>
            </w:r>
            <w:r w:rsidR="00424551">
              <w:rPr>
                <w:rFonts w:ascii="Arial" w:hAnsi="Arial" w:cs="Arial"/>
                <w:sz w:val="20"/>
                <w:szCs w:val="20"/>
              </w:rPr>
              <w:t xml:space="preserve">ssistant </w:t>
            </w:r>
          </w:p>
        </w:tc>
        <w:tc>
          <w:tcPr>
            <w:tcW w:w="4654" w:type="dxa"/>
            <w:gridSpan w:val="2"/>
            <w:tcBorders>
              <w:left w:val="single" w:sz="8" w:space="0" w:color="auto"/>
              <w:bottom w:val="single" w:sz="8" w:space="0" w:color="auto"/>
            </w:tcBorders>
            <w:vAlign w:val="center"/>
          </w:tcPr>
          <w:p w:rsidR="00DE696E" w:rsidRPr="00687B6D" w:rsidRDefault="00DE696E" w:rsidP="00424551">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C20EB2" w:rsidRPr="002C341C">
              <w:rPr>
                <w:rFonts w:cs="Arial"/>
                <w:szCs w:val="22"/>
              </w:rPr>
              <w:t>Customer Service Team Coordinator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424551">
            <w:pPr>
              <w:contextualSpacing/>
              <w:rPr>
                <w:rFonts w:cs="Arial"/>
                <w:b/>
                <w:szCs w:val="22"/>
              </w:rPr>
            </w:pPr>
            <w:r w:rsidRPr="003D3432">
              <w:rPr>
                <w:rFonts w:cs="Arial"/>
                <w:b/>
                <w:szCs w:val="22"/>
              </w:rPr>
              <w:t>Contract length</w:t>
            </w:r>
            <w:r w:rsidRPr="003D3432">
              <w:rPr>
                <w:rFonts w:cs="Arial"/>
                <w:szCs w:val="22"/>
              </w:rPr>
              <w:t xml:space="preserve">: </w:t>
            </w:r>
            <w:r w:rsidR="00424551">
              <w:rPr>
                <w:rFonts w:cs="Arial"/>
                <w:szCs w:val="22"/>
              </w:rPr>
              <w:t xml:space="preserve">1 year Fixed term </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622419">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424551">
            <w:pPr>
              <w:contextualSpacing/>
              <w:rPr>
                <w:rFonts w:cs="Arial"/>
                <w:b/>
                <w:szCs w:val="22"/>
              </w:rPr>
            </w:pPr>
            <w:r w:rsidRPr="003D3432">
              <w:rPr>
                <w:rFonts w:cs="Arial"/>
                <w:b/>
                <w:szCs w:val="22"/>
              </w:rPr>
              <w:t>Salary</w:t>
            </w:r>
            <w:r w:rsidRPr="003D3432">
              <w:rPr>
                <w:rFonts w:cs="Arial"/>
                <w:szCs w:val="22"/>
              </w:rPr>
              <w:t xml:space="preserve">: </w:t>
            </w:r>
            <w:r w:rsidR="00622419" w:rsidRPr="00043B2B">
              <w:rPr>
                <w:rFonts w:ascii="Arial" w:hAnsi="Arial" w:cs="Arial"/>
                <w:sz w:val="20"/>
                <w:szCs w:val="22"/>
                <w:shd w:val="clear" w:color="auto" w:fill="FFFFFF"/>
              </w:rPr>
              <w:t>£</w:t>
            </w:r>
            <w:r w:rsidR="00ED4446">
              <w:rPr>
                <w:rFonts w:ascii="Arial" w:hAnsi="Arial" w:cs="Arial"/>
                <w:sz w:val="20"/>
                <w:szCs w:val="22"/>
                <w:shd w:val="clear" w:color="auto" w:fill="FFFFFF"/>
              </w:rPr>
              <w:t>24,563-28,839</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424551">
            <w:pPr>
              <w:contextualSpacing/>
              <w:rPr>
                <w:rFonts w:cs="Arial"/>
                <w:b/>
                <w:szCs w:val="22"/>
              </w:rPr>
            </w:pPr>
            <w:r w:rsidRPr="003D3432">
              <w:rPr>
                <w:rFonts w:cs="Arial"/>
                <w:b/>
                <w:szCs w:val="22"/>
              </w:rPr>
              <w:t>Grade</w:t>
            </w:r>
            <w:r w:rsidRPr="003D3432">
              <w:rPr>
                <w:rFonts w:cs="Arial"/>
                <w:szCs w:val="22"/>
              </w:rPr>
              <w:t xml:space="preserve">:  </w:t>
            </w:r>
            <w:r w:rsidR="00424551">
              <w:rPr>
                <w:rFonts w:cs="Arial"/>
                <w:szCs w:val="22"/>
              </w:rPr>
              <w:t>2</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622419" w:rsidRPr="009F6408">
              <w:rPr>
                <w:rFonts w:ascii="Arial" w:hAnsi="Arial" w:cs="Arial"/>
                <w:sz w:val="20"/>
                <w:szCs w:val="20"/>
              </w:rPr>
              <w:t>UAL Short Courses Ltd, Central Saint Martins (within Academic Enterprise)</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622419" w:rsidRPr="009F6408">
              <w:rPr>
                <w:rFonts w:ascii="Arial" w:hAnsi="Arial" w:cs="Arial"/>
                <w:sz w:val="20"/>
                <w:szCs w:val="20"/>
              </w:rPr>
              <w:t>Kings Cross</w:t>
            </w:r>
            <w:r w:rsidR="00622419">
              <w:rPr>
                <w:rFonts w:ascii="Arial" w:hAnsi="Arial" w:cs="Arial"/>
                <w:sz w:val="20"/>
                <w:szCs w:val="20"/>
              </w:rPr>
              <w:t xml:space="preserve"> /</w:t>
            </w:r>
            <w:r w:rsidR="00622419" w:rsidRPr="009F6408">
              <w:rPr>
                <w:rFonts w:ascii="Arial" w:hAnsi="Arial" w:cs="Arial"/>
                <w:sz w:val="20"/>
                <w:szCs w:val="20"/>
              </w:rPr>
              <w:t xml:space="preserve"> other UAL sites</w:t>
            </w:r>
          </w:p>
        </w:tc>
      </w:tr>
      <w:tr w:rsidR="003D3432" w:rsidRPr="00C007C8" w:rsidTr="000C0840">
        <w:tc>
          <w:tcPr>
            <w:tcW w:w="9214" w:type="dxa"/>
            <w:gridSpan w:val="3"/>
          </w:tcPr>
          <w:p w:rsidR="003D3432" w:rsidRDefault="003D3432" w:rsidP="000B4B43">
            <w:pPr>
              <w:spacing w:before="120" w:after="120"/>
              <w:rPr>
                <w:b/>
              </w:rPr>
            </w:pPr>
            <w:r>
              <w:rPr>
                <w:b/>
              </w:rPr>
              <w:t>What is</w:t>
            </w:r>
            <w:r w:rsidR="00622419">
              <w:rPr>
                <w:b/>
              </w:rPr>
              <w:t xml:space="preserve"> Academic Enterprise</w:t>
            </w:r>
            <w:r>
              <w:rPr>
                <w:b/>
              </w:rPr>
              <w:t>?</w:t>
            </w:r>
          </w:p>
          <w:p w:rsidR="00622419" w:rsidRPr="009F6408" w:rsidRDefault="00622419" w:rsidP="00622419">
            <w:pPr>
              <w:rPr>
                <w:rFonts w:ascii="Arial" w:hAnsi="Arial"/>
                <w:sz w:val="20"/>
                <w:szCs w:val="20"/>
              </w:rPr>
            </w:pPr>
            <w:r w:rsidRPr="009F6408">
              <w:rPr>
                <w:rFonts w:ascii="Arial" w:hAnsi="Arial"/>
                <w:sz w:val="20"/>
                <w:szCs w:val="20"/>
              </w:rPr>
              <w:t>The department of Academic Enterprise (AE) leads the University of the Arts London’s third stream income operations and is integral to the University’s long term development.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rsidR="00622419" w:rsidRPr="009F6408" w:rsidRDefault="00622419" w:rsidP="00622419">
            <w:pPr>
              <w:rPr>
                <w:rFonts w:ascii="Arial" w:hAnsi="Arial"/>
                <w:sz w:val="20"/>
                <w:szCs w:val="20"/>
              </w:rPr>
            </w:pPr>
          </w:p>
          <w:p w:rsidR="003D3432" w:rsidRDefault="00622419" w:rsidP="00DE7477">
            <w:pPr>
              <w:rPr>
                <w:rFonts w:ascii="Arial" w:hAnsi="Arial"/>
                <w:sz w:val="20"/>
                <w:szCs w:val="20"/>
              </w:rPr>
            </w:pPr>
            <w:r w:rsidRPr="004F5605">
              <w:rPr>
                <w:rFonts w:ascii="Arial" w:hAnsi="Arial"/>
                <w:sz w:val="20"/>
                <w:szCs w:val="20"/>
              </w:rPr>
              <w:t>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w:t>
            </w:r>
            <w:r w:rsidR="00DE7477">
              <w:rPr>
                <w:rFonts w:ascii="Arial" w:hAnsi="Arial"/>
                <w:sz w:val="20"/>
                <w:szCs w:val="20"/>
              </w:rPr>
              <w:t xml:space="preserve"> T</w:t>
            </w:r>
            <w:r w:rsidR="00DE7477" w:rsidRPr="00DE7477">
              <w:rPr>
                <w:rFonts w:ascii="Arial" w:hAnsi="Arial"/>
                <w:sz w:val="20"/>
                <w:szCs w:val="20"/>
              </w:rPr>
              <w:t>he short course business at Central Saint Martins, the largest of the short course units with a turnover of £7.4m and significant surplus delivered to the College and University to support delivery of education and research.</w:t>
            </w:r>
          </w:p>
          <w:p w:rsidR="00DE7477" w:rsidRPr="00DE7477" w:rsidRDefault="00DE7477" w:rsidP="00DE7477">
            <w:pPr>
              <w:rPr>
                <w:rFonts w:ascii="Arial" w:hAnsi="Arial"/>
                <w:sz w:val="20"/>
                <w:szCs w:val="20"/>
              </w:rPr>
            </w:pP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424551" w:rsidRDefault="00622419" w:rsidP="00622419">
            <w:pPr>
              <w:contextualSpacing/>
              <w:rPr>
                <w:rFonts w:ascii="Arial" w:hAnsi="Arial" w:cs="Arial"/>
                <w:sz w:val="20"/>
                <w:szCs w:val="20"/>
              </w:rPr>
            </w:pPr>
            <w:r w:rsidRPr="009F6408">
              <w:rPr>
                <w:rFonts w:ascii="Arial" w:hAnsi="Arial" w:cs="Arial"/>
                <w:sz w:val="20"/>
                <w:szCs w:val="20"/>
              </w:rPr>
              <w:t xml:space="preserve">This customer service and sales position is based in the UAL Short Courses Ltd unit at Central Saint Martins. Reporting to the </w:t>
            </w:r>
            <w:r w:rsidR="00424551">
              <w:rPr>
                <w:rFonts w:ascii="Arial" w:hAnsi="Arial" w:cs="Arial"/>
                <w:sz w:val="20"/>
                <w:szCs w:val="20"/>
              </w:rPr>
              <w:t xml:space="preserve">Customer </w:t>
            </w:r>
            <w:r w:rsidR="00B34AED">
              <w:rPr>
                <w:rFonts w:ascii="Arial" w:hAnsi="Arial" w:cs="Arial"/>
                <w:sz w:val="20"/>
                <w:szCs w:val="20"/>
              </w:rPr>
              <w:t>S</w:t>
            </w:r>
            <w:r w:rsidR="00424551">
              <w:rPr>
                <w:rFonts w:ascii="Arial" w:hAnsi="Arial" w:cs="Arial"/>
                <w:sz w:val="20"/>
                <w:szCs w:val="20"/>
              </w:rPr>
              <w:t>ervice Team Coordinator</w:t>
            </w:r>
            <w:r w:rsidRPr="009F6408">
              <w:rPr>
                <w:rFonts w:ascii="Arial" w:hAnsi="Arial" w:cs="Arial"/>
                <w:sz w:val="20"/>
                <w:szCs w:val="20"/>
              </w:rPr>
              <w:t xml:space="preserve">, this post is </w:t>
            </w:r>
            <w:r w:rsidR="00424551">
              <w:rPr>
                <w:rFonts w:ascii="Arial" w:hAnsi="Arial" w:cs="Arial"/>
                <w:sz w:val="20"/>
                <w:szCs w:val="20"/>
              </w:rPr>
              <w:t xml:space="preserve">the </w:t>
            </w:r>
            <w:r w:rsidR="00424551" w:rsidRPr="00424551">
              <w:rPr>
                <w:rFonts w:ascii="Arial" w:hAnsi="Arial" w:cs="Arial"/>
                <w:sz w:val="20"/>
                <w:szCs w:val="20"/>
              </w:rPr>
              <w:t>primary point of contact for students requiring short course information and advice via telephon</w:t>
            </w:r>
            <w:r w:rsidR="00424551">
              <w:rPr>
                <w:rFonts w:ascii="Arial" w:hAnsi="Arial" w:cs="Arial"/>
                <w:sz w:val="20"/>
                <w:szCs w:val="20"/>
              </w:rPr>
              <w:t xml:space="preserve">e, email, IM Chat and in person. This role is also a key </w:t>
            </w:r>
            <w:r w:rsidR="00424551" w:rsidRPr="00424551">
              <w:rPr>
                <w:rFonts w:ascii="Arial" w:hAnsi="Arial" w:cs="Arial"/>
                <w:sz w:val="20"/>
                <w:szCs w:val="20"/>
              </w:rPr>
              <w:t>sales role</w:t>
            </w:r>
            <w:r w:rsidR="00424551">
              <w:rPr>
                <w:rFonts w:ascii="Arial" w:hAnsi="Arial" w:cs="Arial"/>
                <w:sz w:val="20"/>
                <w:szCs w:val="20"/>
              </w:rPr>
              <w:t>, actively</w:t>
            </w:r>
            <w:r w:rsidR="00424551" w:rsidRPr="00424551">
              <w:rPr>
                <w:rFonts w:ascii="Arial" w:hAnsi="Arial" w:cs="Arial"/>
                <w:sz w:val="20"/>
                <w:szCs w:val="20"/>
              </w:rPr>
              <w:t xml:space="preserve"> convert</w:t>
            </w:r>
            <w:r w:rsidR="00424551">
              <w:rPr>
                <w:rFonts w:ascii="Arial" w:hAnsi="Arial" w:cs="Arial"/>
                <w:sz w:val="20"/>
                <w:szCs w:val="20"/>
              </w:rPr>
              <w:t>ing</w:t>
            </w:r>
            <w:r w:rsidR="00424551" w:rsidRPr="00424551">
              <w:rPr>
                <w:rFonts w:ascii="Arial" w:hAnsi="Arial" w:cs="Arial"/>
                <w:sz w:val="20"/>
                <w:szCs w:val="20"/>
              </w:rPr>
              <w:t xml:space="preserve"> enquiries to bookings</w:t>
            </w:r>
            <w:r w:rsidR="00424551">
              <w:rPr>
                <w:rFonts w:ascii="Arial" w:hAnsi="Arial" w:cs="Arial"/>
                <w:sz w:val="20"/>
                <w:szCs w:val="20"/>
              </w:rPr>
              <w:t xml:space="preserve"> and supporting </w:t>
            </w:r>
            <w:r w:rsidR="00CA4B51">
              <w:rPr>
                <w:rFonts w:ascii="Arial" w:hAnsi="Arial" w:cs="Arial"/>
                <w:sz w:val="20"/>
                <w:szCs w:val="20"/>
              </w:rPr>
              <w:t>the conversion of</w:t>
            </w:r>
            <w:r w:rsidR="00424551">
              <w:rPr>
                <w:rFonts w:ascii="Arial" w:hAnsi="Arial" w:cs="Arial"/>
                <w:sz w:val="20"/>
                <w:szCs w:val="20"/>
              </w:rPr>
              <w:t xml:space="preserve"> course cancellations into transfers</w:t>
            </w:r>
            <w:r w:rsidR="00424551" w:rsidRPr="00424551">
              <w:rPr>
                <w:rFonts w:ascii="Arial" w:hAnsi="Arial" w:cs="Arial"/>
                <w:sz w:val="20"/>
                <w:szCs w:val="20"/>
              </w:rPr>
              <w:t xml:space="preserve"> to assist the </w:t>
            </w:r>
            <w:r w:rsidR="00424551">
              <w:rPr>
                <w:rFonts w:ascii="Arial" w:hAnsi="Arial" w:cs="Arial"/>
                <w:sz w:val="20"/>
                <w:szCs w:val="20"/>
              </w:rPr>
              <w:t xml:space="preserve">CSM short course </w:t>
            </w:r>
            <w:r w:rsidR="00424551" w:rsidRPr="00424551">
              <w:rPr>
                <w:rFonts w:ascii="Arial" w:hAnsi="Arial" w:cs="Arial"/>
                <w:sz w:val="20"/>
                <w:szCs w:val="20"/>
              </w:rPr>
              <w:t>unit to meet its financial targets</w:t>
            </w:r>
            <w:r w:rsidR="00424551">
              <w:rPr>
                <w:rFonts w:ascii="Arial" w:hAnsi="Arial" w:cs="Arial"/>
                <w:sz w:val="20"/>
                <w:szCs w:val="20"/>
              </w:rPr>
              <w:t xml:space="preserve"> and support the wider student experience</w:t>
            </w:r>
            <w:r w:rsidR="00424551" w:rsidRPr="00424551">
              <w:rPr>
                <w:rFonts w:ascii="Arial" w:hAnsi="Arial" w:cs="Arial"/>
                <w:sz w:val="20"/>
                <w:szCs w:val="20"/>
              </w:rPr>
              <w:t>.</w:t>
            </w:r>
            <w:bookmarkStart w:id="0" w:name="_GoBack"/>
            <w:bookmarkEnd w:id="0"/>
          </w:p>
          <w:p w:rsidR="00424551" w:rsidRDefault="00424551" w:rsidP="00622419">
            <w:pPr>
              <w:contextualSpacing/>
              <w:rPr>
                <w:rFonts w:ascii="Arial" w:hAnsi="Arial" w:cs="Arial"/>
                <w:sz w:val="20"/>
                <w:szCs w:val="20"/>
              </w:rPr>
            </w:pPr>
          </w:p>
          <w:p w:rsidR="00622419" w:rsidRPr="009F6408" w:rsidRDefault="00424551" w:rsidP="00622419">
            <w:pPr>
              <w:contextualSpacing/>
              <w:rPr>
                <w:rFonts w:ascii="Arial" w:hAnsi="Arial" w:cs="Arial"/>
                <w:sz w:val="20"/>
                <w:szCs w:val="20"/>
              </w:rPr>
            </w:pPr>
            <w:r>
              <w:rPr>
                <w:rFonts w:ascii="Arial" w:hAnsi="Arial" w:cs="Arial"/>
                <w:sz w:val="20"/>
                <w:szCs w:val="20"/>
              </w:rPr>
              <w:t>This role is part of the C</w:t>
            </w:r>
            <w:r w:rsidR="00622419" w:rsidRPr="009F6408">
              <w:rPr>
                <w:rFonts w:ascii="Arial" w:hAnsi="Arial" w:cs="Arial"/>
                <w:sz w:val="20"/>
                <w:szCs w:val="20"/>
              </w:rPr>
              <w:t xml:space="preserve">ustomer </w:t>
            </w:r>
            <w:r w:rsidR="007332A4">
              <w:rPr>
                <w:rFonts w:ascii="Arial" w:hAnsi="Arial" w:cs="Arial"/>
                <w:sz w:val="20"/>
                <w:szCs w:val="20"/>
              </w:rPr>
              <w:t>S</w:t>
            </w:r>
            <w:r w:rsidR="00622419" w:rsidRPr="009F6408">
              <w:rPr>
                <w:rFonts w:ascii="Arial" w:hAnsi="Arial" w:cs="Arial"/>
                <w:sz w:val="20"/>
                <w:szCs w:val="20"/>
              </w:rPr>
              <w:t xml:space="preserve">ervice and </w:t>
            </w:r>
            <w:r w:rsidR="007332A4">
              <w:rPr>
                <w:rFonts w:ascii="Arial" w:hAnsi="Arial" w:cs="Arial"/>
                <w:sz w:val="20"/>
                <w:szCs w:val="20"/>
              </w:rPr>
              <w:t>S</w:t>
            </w:r>
            <w:r w:rsidR="00622419" w:rsidRPr="009F6408">
              <w:rPr>
                <w:rFonts w:ascii="Arial" w:hAnsi="Arial" w:cs="Arial"/>
                <w:sz w:val="20"/>
                <w:szCs w:val="20"/>
              </w:rPr>
              <w:t xml:space="preserve">ales </w:t>
            </w:r>
            <w:r w:rsidR="007332A4">
              <w:rPr>
                <w:rFonts w:ascii="Arial" w:hAnsi="Arial" w:cs="Arial"/>
                <w:sz w:val="20"/>
                <w:szCs w:val="20"/>
              </w:rPr>
              <w:t>T</w:t>
            </w:r>
            <w:r w:rsidR="00622419" w:rsidRPr="009F6408">
              <w:rPr>
                <w:rFonts w:ascii="Arial" w:hAnsi="Arial" w:cs="Arial"/>
                <w:sz w:val="20"/>
                <w:szCs w:val="20"/>
              </w:rPr>
              <w:t xml:space="preserve">eam, who are responsible for sales and administration of approximately 9,000 short course bookings each year onto 800+ courses and the associated enquiry management, course cancellation notifications, transfers/refund processing, and the administration of specialist short course programmes. </w:t>
            </w:r>
          </w:p>
          <w:p w:rsidR="00424551" w:rsidRPr="003D3432" w:rsidRDefault="00424551" w:rsidP="003D3432">
            <w:pPr>
              <w:pStyle w:val="ListBullet"/>
              <w:numPr>
                <w:ilvl w:val="0"/>
                <w:numId w:val="0"/>
              </w:numPr>
            </w:pPr>
          </w:p>
        </w:tc>
      </w:tr>
      <w:tr w:rsidR="00622419" w:rsidRPr="00C007C8" w:rsidTr="000C0840">
        <w:tc>
          <w:tcPr>
            <w:tcW w:w="9214" w:type="dxa"/>
            <w:gridSpan w:val="3"/>
          </w:tcPr>
          <w:p w:rsidR="00622419" w:rsidRPr="009F6408" w:rsidRDefault="00622419" w:rsidP="00622419">
            <w:pPr>
              <w:contextualSpacing/>
              <w:rPr>
                <w:rFonts w:ascii="Arial" w:hAnsi="Arial" w:cs="Arial"/>
                <w:b/>
                <w:sz w:val="20"/>
                <w:szCs w:val="20"/>
              </w:rPr>
            </w:pPr>
            <w:r w:rsidRPr="009F6408">
              <w:rPr>
                <w:rFonts w:ascii="Arial" w:hAnsi="Arial" w:cs="Arial"/>
                <w:b/>
                <w:sz w:val="20"/>
                <w:szCs w:val="20"/>
              </w:rPr>
              <w:t>Duties and Responsibilities</w:t>
            </w:r>
          </w:p>
          <w:p w:rsidR="00622419" w:rsidRPr="009F6408" w:rsidRDefault="00622419" w:rsidP="00622419">
            <w:pPr>
              <w:contextualSpacing/>
              <w:rPr>
                <w:rFonts w:ascii="Arial" w:hAnsi="Arial" w:cs="Arial"/>
                <w:b/>
                <w:sz w:val="20"/>
                <w:szCs w:val="20"/>
              </w:rPr>
            </w:pPr>
          </w:p>
          <w:p w:rsidR="00424551" w:rsidRPr="00BC7D7D" w:rsidRDefault="00424551" w:rsidP="00BC7D7D">
            <w:pPr>
              <w:tabs>
                <w:tab w:val="left" w:pos="442"/>
                <w:tab w:val="right" w:pos="4938"/>
              </w:tabs>
              <w:kinsoku w:val="0"/>
              <w:overflowPunct w:val="0"/>
              <w:spacing w:before="8" w:line="250" w:lineRule="auto"/>
              <w:ind w:right="4909"/>
              <w:rPr>
                <w:rFonts w:ascii="Arial" w:hAnsi="Arial" w:cs="Arial"/>
                <w:b/>
                <w:color w:val="131313"/>
                <w:w w:val="105"/>
                <w:sz w:val="20"/>
                <w:szCs w:val="20"/>
              </w:rPr>
            </w:pPr>
            <w:r w:rsidRPr="00BC7D7D">
              <w:rPr>
                <w:rFonts w:ascii="Arial" w:hAnsi="Arial" w:cs="Arial"/>
                <w:b/>
                <w:color w:val="131313"/>
                <w:w w:val="105"/>
                <w:sz w:val="20"/>
                <w:szCs w:val="20"/>
              </w:rPr>
              <w:t>Reception</w:t>
            </w:r>
          </w:p>
          <w:p w:rsidR="00424551" w:rsidRPr="00424551" w:rsidRDefault="00424551" w:rsidP="00424551">
            <w:pPr>
              <w:pStyle w:val="ListParagraph"/>
              <w:tabs>
                <w:tab w:val="left" w:pos="442"/>
                <w:tab w:val="right" w:pos="4938"/>
              </w:tabs>
              <w:kinsoku w:val="0"/>
              <w:overflowPunct w:val="0"/>
              <w:spacing w:before="8" w:line="250" w:lineRule="auto"/>
              <w:ind w:left="107" w:right="4909"/>
              <w:rPr>
                <w:rFonts w:ascii="Arial" w:hAnsi="Arial" w:cs="Arial"/>
                <w:color w:val="000000"/>
                <w:sz w:val="20"/>
                <w:szCs w:val="20"/>
              </w:rPr>
            </w:pPr>
          </w:p>
          <w:p w:rsidR="00424551" w:rsidRPr="0039512C" w:rsidRDefault="00424551" w:rsidP="000C278B">
            <w:pPr>
              <w:pStyle w:val="ListParagraph"/>
              <w:numPr>
                <w:ilvl w:val="0"/>
                <w:numId w:val="5"/>
              </w:numPr>
              <w:spacing w:line="280" w:lineRule="exact"/>
              <w:rPr>
                <w:rFonts w:ascii="Arial" w:hAnsi="Arial" w:cs="Arial"/>
                <w:sz w:val="20"/>
                <w:szCs w:val="20"/>
              </w:rPr>
            </w:pPr>
            <w:r w:rsidRPr="0039512C">
              <w:rPr>
                <w:rFonts w:ascii="Arial" w:hAnsi="Arial"/>
                <w:sz w:val="20"/>
                <w:szCs w:val="20"/>
              </w:rPr>
              <w:t xml:space="preserve">To act as the primary point of contact for all short course enquiries, responding effectively to all enquiries and bookings via the telephone, online, and in person. </w:t>
            </w:r>
          </w:p>
          <w:p w:rsidR="00BC7D7D" w:rsidRDefault="00424551" w:rsidP="000C278B">
            <w:pPr>
              <w:pStyle w:val="ListParagraph"/>
              <w:widowControl w:val="0"/>
              <w:numPr>
                <w:ilvl w:val="0"/>
                <w:numId w:val="5"/>
              </w:numPr>
              <w:tabs>
                <w:tab w:val="left" w:pos="438"/>
              </w:tabs>
              <w:kinsoku w:val="0"/>
              <w:overflowPunct w:val="0"/>
              <w:autoSpaceDE w:val="0"/>
              <w:autoSpaceDN w:val="0"/>
              <w:adjustRightInd w:val="0"/>
              <w:spacing w:before="8"/>
              <w:rPr>
                <w:rFonts w:ascii="Arial" w:hAnsi="Arial" w:cs="Arial"/>
                <w:sz w:val="20"/>
                <w:szCs w:val="20"/>
              </w:rPr>
            </w:pPr>
            <w:r w:rsidRPr="006646E2">
              <w:rPr>
                <w:rFonts w:ascii="Arial" w:hAnsi="Arial" w:cs="Arial"/>
                <w:sz w:val="20"/>
                <w:szCs w:val="20"/>
              </w:rPr>
              <w:t xml:space="preserve">Be based at </w:t>
            </w:r>
            <w:r w:rsidR="00BC7D7D">
              <w:rPr>
                <w:rFonts w:ascii="Arial" w:hAnsi="Arial" w:cs="Arial"/>
                <w:sz w:val="20"/>
                <w:szCs w:val="20"/>
              </w:rPr>
              <w:t xml:space="preserve">the CSM reception </w:t>
            </w:r>
            <w:r w:rsidRPr="006646E2">
              <w:rPr>
                <w:rFonts w:ascii="Arial" w:hAnsi="Arial" w:cs="Arial"/>
                <w:sz w:val="20"/>
                <w:szCs w:val="20"/>
              </w:rPr>
              <w:t>each weekday</w:t>
            </w:r>
            <w:r w:rsidR="00BC7D7D">
              <w:rPr>
                <w:rFonts w:ascii="Arial" w:hAnsi="Arial" w:cs="Arial"/>
                <w:sz w:val="20"/>
                <w:szCs w:val="20"/>
              </w:rPr>
              <w:t xml:space="preserve">. </w:t>
            </w:r>
          </w:p>
          <w:p w:rsidR="00424551" w:rsidRPr="006646E2" w:rsidRDefault="00BC7D7D" w:rsidP="000C278B">
            <w:pPr>
              <w:pStyle w:val="ListParagraph"/>
              <w:widowControl w:val="0"/>
              <w:numPr>
                <w:ilvl w:val="0"/>
                <w:numId w:val="5"/>
              </w:numPr>
              <w:tabs>
                <w:tab w:val="left" w:pos="438"/>
              </w:tabs>
              <w:kinsoku w:val="0"/>
              <w:overflowPunct w:val="0"/>
              <w:autoSpaceDE w:val="0"/>
              <w:autoSpaceDN w:val="0"/>
              <w:adjustRightInd w:val="0"/>
              <w:spacing w:before="8"/>
              <w:rPr>
                <w:rFonts w:ascii="Arial" w:hAnsi="Arial" w:cs="Arial"/>
                <w:sz w:val="20"/>
                <w:szCs w:val="20"/>
              </w:rPr>
            </w:pPr>
            <w:r>
              <w:rPr>
                <w:rFonts w:ascii="Arial" w:hAnsi="Arial" w:cs="Arial"/>
                <w:sz w:val="20"/>
                <w:szCs w:val="20"/>
              </w:rPr>
              <w:t>Working F</w:t>
            </w:r>
            <w:r w:rsidR="00424551" w:rsidRPr="006646E2">
              <w:rPr>
                <w:rFonts w:ascii="Arial" w:hAnsi="Arial" w:cs="Arial"/>
                <w:sz w:val="20"/>
                <w:szCs w:val="20"/>
              </w:rPr>
              <w:t xml:space="preserve">lexibility </w:t>
            </w:r>
            <w:r>
              <w:rPr>
                <w:rFonts w:ascii="Arial" w:hAnsi="Arial" w:cs="Arial"/>
                <w:sz w:val="20"/>
                <w:szCs w:val="20"/>
              </w:rPr>
              <w:t>as</w:t>
            </w:r>
            <w:r w:rsidR="00424551" w:rsidRPr="006646E2">
              <w:rPr>
                <w:rFonts w:ascii="Arial" w:hAnsi="Arial" w:cs="Arial"/>
                <w:sz w:val="20"/>
                <w:szCs w:val="20"/>
              </w:rPr>
              <w:t xml:space="preserve"> necessary, later</w:t>
            </w:r>
            <w:r>
              <w:rPr>
                <w:rFonts w:ascii="Arial" w:hAnsi="Arial" w:cs="Arial"/>
                <w:sz w:val="20"/>
                <w:szCs w:val="20"/>
              </w:rPr>
              <w:t xml:space="preserve"> starts</w:t>
            </w:r>
            <w:r w:rsidR="00424551" w:rsidRPr="006646E2">
              <w:rPr>
                <w:rFonts w:ascii="Arial" w:hAnsi="Arial" w:cs="Arial"/>
                <w:sz w:val="20"/>
                <w:szCs w:val="20"/>
              </w:rPr>
              <w:t xml:space="preserve"> (1100 –1900) hours may be required and also </w:t>
            </w:r>
            <w:r w:rsidR="00424551">
              <w:rPr>
                <w:rFonts w:ascii="Arial" w:hAnsi="Arial" w:cs="Arial"/>
                <w:sz w:val="20"/>
                <w:szCs w:val="20"/>
              </w:rPr>
              <w:t>occasional</w:t>
            </w:r>
            <w:r w:rsidR="00424551" w:rsidRPr="006646E2">
              <w:rPr>
                <w:rFonts w:ascii="Arial" w:hAnsi="Arial" w:cs="Arial"/>
                <w:sz w:val="20"/>
                <w:szCs w:val="20"/>
              </w:rPr>
              <w:t xml:space="preserve"> Saturdays</w:t>
            </w:r>
            <w:r>
              <w:rPr>
                <w:rFonts w:ascii="Arial" w:hAnsi="Arial" w:cs="Arial"/>
                <w:sz w:val="20"/>
                <w:szCs w:val="20"/>
              </w:rPr>
              <w:t xml:space="preserve"> to support the weekend short course delivery </w:t>
            </w:r>
            <w:r w:rsidR="00424551" w:rsidRPr="006646E2">
              <w:rPr>
                <w:rFonts w:ascii="Arial" w:hAnsi="Arial" w:cs="Arial"/>
                <w:color w:val="131313"/>
                <w:sz w:val="20"/>
                <w:szCs w:val="20"/>
              </w:rPr>
              <w:t xml:space="preserve"> </w:t>
            </w:r>
          </w:p>
          <w:p w:rsidR="00424551" w:rsidRPr="002244D9" w:rsidRDefault="00424551" w:rsidP="00424551">
            <w:pPr>
              <w:pStyle w:val="TableParagraph"/>
              <w:kinsoku w:val="0"/>
              <w:overflowPunct w:val="0"/>
              <w:spacing w:before="6" w:line="250" w:lineRule="auto"/>
              <w:ind w:left="107" w:right="6461" w:firstLine="4"/>
              <w:rPr>
                <w:color w:val="131313"/>
                <w:w w:val="113"/>
                <w:sz w:val="20"/>
                <w:szCs w:val="20"/>
              </w:rPr>
            </w:pPr>
          </w:p>
          <w:p w:rsidR="00424551" w:rsidRDefault="00424551" w:rsidP="00424551">
            <w:pPr>
              <w:pStyle w:val="TableParagraph"/>
              <w:kinsoku w:val="0"/>
              <w:overflowPunct w:val="0"/>
              <w:ind w:left="107" w:right="6461" w:firstLine="4"/>
              <w:rPr>
                <w:b/>
                <w:color w:val="131313"/>
                <w:w w:val="110"/>
                <w:sz w:val="20"/>
                <w:szCs w:val="20"/>
              </w:rPr>
            </w:pPr>
            <w:r w:rsidRPr="00424551">
              <w:rPr>
                <w:b/>
                <w:color w:val="131313"/>
                <w:w w:val="110"/>
                <w:sz w:val="20"/>
                <w:szCs w:val="20"/>
              </w:rPr>
              <w:t>Customer</w:t>
            </w:r>
            <w:r w:rsidRPr="00424551">
              <w:rPr>
                <w:b/>
                <w:color w:val="131313"/>
                <w:spacing w:val="18"/>
                <w:w w:val="110"/>
                <w:sz w:val="20"/>
                <w:szCs w:val="20"/>
              </w:rPr>
              <w:t xml:space="preserve"> </w:t>
            </w:r>
            <w:r w:rsidRPr="00424551">
              <w:rPr>
                <w:b/>
                <w:color w:val="131313"/>
                <w:w w:val="110"/>
                <w:sz w:val="20"/>
                <w:szCs w:val="20"/>
              </w:rPr>
              <w:t>Service</w:t>
            </w:r>
          </w:p>
          <w:p w:rsidR="00424551" w:rsidRPr="00424551" w:rsidRDefault="00424551" w:rsidP="00424551">
            <w:pPr>
              <w:pStyle w:val="TableParagraph"/>
              <w:kinsoku w:val="0"/>
              <w:overflowPunct w:val="0"/>
              <w:ind w:left="107" w:right="6461" w:firstLine="4"/>
              <w:rPr>
                <w:color w:val="000000"/>
                <w:sz w:val="20"/>
                <w:szCs w:val="20"/>
              </w:rPr>
            </w:pPr>
          </w:p>
          <w:p w:rsidR="00424551" w:rsidRPr="002244D9" w:rsidRDefault="00424551" w:rsidP="000C278B">
            <w:pPr>
              <w:numPr>
                <w:ilvl w:val="0"/>
                <w:numId w:val="4"/>
              </w:numPr>
              <w:rPr>
                <w:rFonts w:ascii="Arial" w:hAnsi="Arial" w:cs="Arial"/>
                <w:sz w:val="20"/>
                <w:szCs w:val="20"/>
              </w:rPr>
            </w:pPr>
            <w:r w:rsidRPr="002244D9">
              <w:rPr>
                <w:rFonts w:ascii="Arial" w:hAnsi="Arial" w:cs="Arial"/>
                <w:sz w:val="20"/>
                <w:szCs w:val="20"/>
              </w:rPr>
              <w:t>To communicate wi</w:t>
            </w:r>
            <w:r>
              <w:rPr>
                <w:rFonts w:ascii="Arial" w:hAnsi="Arial" w:cs="Arial"/>
                <w:sz w:val="20"/>
                <w:szCs w:val="20"/>
              </w:rPr>
              <w:t>th external enquirers via email using Sales Force (CRM), telephone, Instant Messaging Chat (IM) and in person.  T</w:t>
            </w:r>
            <w:r w:rsidRPr="002244D9">
              <w:rPr>
                <w:rFonts w:ascii="Arial" w:hAnsi="Arial" w:cs="Arial"/>
                <w:sz w:val="20"/>
                <w:szCs w:val="20"/>
              </w:rPr>
              <w:t xml:space="preserve">aking responsibility for each enquiry until closed or successfully passed on to another department. </w:t>
            </w:r>
          </w:p>
          <w:p w:rsidR="00424551" w:rsidRPr="00452DFB" w:rsidRDefault="00424551" w:rsidP="000C278B">
            <w:pPr>
              <w:pStyle w:val="ListParagraph"/>
              <w:widowControl w:val="0"/>
              <w:numPr>
                <w:ilvl w:val="0"/>
                <w:numId w:val="4"/>
              </w:numPr>
              <w:tabs>
                <w:tab w:val="left" w:pos="452"/>
              </w:tabs>
              <w:kinsoku w:val="0"/>
              <w:overflowPunct w:val="0"/>
              <w:autoSpaceDE w:val="0"/>
              <w:autoSpaceDN w:val="0"/>
              <w:adjustRightInd w:val="0"/>
              <w:ind w:right="504"/>
              <w:rPr>
                <w:rFonts w:ascii="Arial" w:hAnsi="Arial" w:cs="Arial"/>
                <w:color w:val="000000"/>
                <w:sz w:val="20"/>
                <w:szCs w:val="20"/>
              </w:rPr>
            </w:pPr>
            <w:r w:rsidRPr="002244D9">
              <w:rPr>
                <w:rFonts w:ascii="Arial" w:hAnsi="Arial" w:cs="Arial"/>
                <w:color w:val="131313"/>
                <w:w w:val="105"/>
                <w:sz w:val="20"/>
                <w:szCs w:val="20"/>
              </w:rPr>
              <w:t>To</w:t>
            </w:r>
            <w:r w:rsidRPr="002244D9">
              <w:rPr>
                <w:rFonts w:ascii="Arial" w:hAnsi="Arial" w:cs="Arial"/>
                <w:color w:val="131313"/>
                <w:spacing w:val="-5"/>
                <w:w w:val="105"/>
                <w:sz w:val="20"/>
                <w:szCs w:val="20"/>
              </w:rPr>
              <w:t xml:space="preserve"> </w:t>
            </w:r>
            <w:r w:rsidRPr="002244D9">
              <w:rPr>
                <w:rFonts w:ascii="Arial" w:hAnsi="Arial" w:cs="Arial"/>
                <w:color w:val="131313"/>
                <w:w w:val="105"/>
                <w:sz w:val="20"/>
                <w:szCs w:val="20"/>
              </w:rPr>
              <w:t>guide</w:t>
            </w:r>
            <w:r w:rsidRPr="002244D9">
              <w:rPr>
                <w:rFonts w:ascii="Arial" w:hAnsi="Arial" w:cs="Arial"/>
                <w:color w:val="131313"/>
                <w:spacing w:val="-1"/>
                <w:w w:val="105"/>
                <w:sz w:val="20"/>
                <w:szCs w:val="20"/>
              </w:rPr>
              <w:t xml:space="preserve"> </w:t>
            </w:r>
            <w:r w:rsidRPr="002244D9">
              <w:rPr>
                <w:rFonts w:ascii="Arial" w:hAnsi="Arial" w:cs="Arial"/>
                <w:color w:val="131313"/>
                <w:w w:val="105"/>
                <w:sz w:val="20"/>
                <w:szCs w:val="20"/>
              </w:rPr>
              <w:t>customers</w:t>
            </w:r>
            <w:r w:rsidRPr="002244D9">
              <w:rPr>
                <w:rFonts w:ascii="Arial" w:hAnsi="Arial" w:cs="Arial"/>
                <w:color w:val="131313"/>
                <w:spacing w:val="7"/>
                <w:w w:val="105"/>
                <w:sz w:val="20"/>
                <w:szCs w:val="20"/>
              </w:rPr>
              <w:t xml:space="preserve"> </w:t>
            </w:r>
            <w:r w:rsidRPr="002244D9">
              <w:rPr>
                <w:rFonts w:ascii="Arial" w:hAnsi="Arial" w:cs="Arial"/>
                <w:color w:val="131313"/>
                <w:w w:val="105"/>
                <w:sz w:val="20"/>
                <w:szCs w:val="20"/>
              </w:rPr>
              <w:t>in</w:t>
            </w:r>
            <w:r w:rsidRPr="002244D9">
              <w:rPr>
                <w:rFonts w:ascii="Arial" w:hAnsi="Arial" w:cs="Arial"/>
                <w:color w:val="131313"/>
                <w:spacing w:val="-19"/>
                <w:w w:val="105"/>
                <w:sz w:val="20"/>
                <w:szCs w:val="20"/>
              </w:rPr>
              <w:t xml:space="preserve"> </w:t>
            </w:r>
            <w:r w:rsidRPr="002244D9">
              <w:rPr>
                <w:rFonts w:ascii="Arial" w:hAnsi="Arial" w:cs="Arial"/>
                <w:color w:val="131313"/>
                <w:w w:val="105"/>
                <w:sz w:val="20"/>
                <w:szCs w:val="20"/>
              </w:rPr>
              <w:t>their</w:t>
            </w:r>
            <w:r w:rsidRPr="002244D9">
              <w:rPr>
                <w:rFonts w:ascii="Arial" w:hAnsi="Arial" w:cs="Arial"/>
                <w:color w:val="131313"/>
                <w:spacing w:val="4"/>
                <w:w w:val="105"/>
                <w:sz w:val="20"/>
                <w:szCs w:val="20"/>
              </w:rPr>
              <w:t xml:space="preserve"> </w:t>
            </w:r>
            <w:r w:rsidRPr="002244D9">
              <w:rPr>
                <w:rFonts w:ascii="Arial" w:hAnsi="Arial" w:cs="Arial"/>
                <w:color w:val="131313"/>
                <w:w w:val="105"/>
                <w:sz w:val="20"/>
                <w:szCs w:val="20"/>
              </w:rPr>
              <w:t>choice</w:t>
            </w:r>
            <w:r w:rsidRPr="002244D9">
              <w:rPr>
                <w:rFonts w:ascii="Arial" w:hAnsi="Arial" w:cs="Arial"/>
                <w:color w:val="131313"/>
                <w:spacing w:val="3"/>
                <w:w w:val="105"/>
                <w:sz w:val="20"/>
                <w:szCs w:val="20"/>
              </w:rPr>
              <w:t xml:space="preserve"> </w:t>
            </w:r>
            <w:r w:rsidRPr="002244D9">
              <w:rPr>
                <w:rFonts w:ascii="Arial" w:hAnsi="Arial" w:cs="Arial"/>
                <w:color w:val="131313"/>
                <w:w w:val="105"/>
                <w:sz w:val="20"/>
                <w:szCs w:val="20"/>
              </w:rPr>
              <w:t>of</w:t>
            </w:r>
            <w:r w:rsidRPr="002244D9">
              <w:rPr>
                <w:rFonts w:ascii="Arial" w:hAnsi="Arial" w:cs="Arial"/>
                <w:color w:val="131313"/>
                <w:spacing w:val="-7"/>
                <w:w w:val="105"/>
                <w:sz w:val="20"/>
                <w:szCs w:val="20"/>
              </w:rPr>
              <w:t xml:space="preserve"> </w:t>
            </w:r>
            <w:r w:rsidRPr="002244D9">
              <w:rPr>
                <w:rFonts w:ascii="Arial" w:hAnsi="Arial" w:cs="Arial"/>
                <w:color w:val="131313"/>
                <w:w w:val="105"/>
                <w:sz w:val="20"/>
                <w:szCs w:val="20"/>
              </w:rPr>
              <w:t>course providing</w:t>
            </w:r>
            <w:r w:rsidRPr="002244D9">
              <w:rPr>
                <w:rFonts w:ascii="Arial" w:hAnsi="Arial" w:cs="Arial"/>
                <w:color w:val="131313"/>
                <w:spacing w:val="-5"/>
                <w:w w:val="105"/>
                <w:sz w:val="20"/>
                <w:szCs w:val="20"/>
              </w:rPr>
              <w:t xml:space="preserve"> </w:t>
            </w:r>
            <w:r w:rsidRPr="002244D9">
              <w:rPr>
                <w:rFonts w:ascii="Arial" w:hAnsi="Arial" w:cs="Arial"/>
                <w:color w:val="131313"/>
                <w:w w:val="105"/>
                <w:sz w:val="20"/>
                <w:szCs w:val="20"/>
              </w:rPr>
              <w:t>clear,</w:t>
            </w:r>
            <w:r w:rsidRPr="002244D9">
              <w:rPr>
                <w:rFonts w:ascii="Arial" w:hAnsi="Arial" w:cs="Arial"/>
                <w:color w:val="131313"/>
                <w:spacing w:val="-9"/>
                <w:w w:val="105"/>
                <w:sz w:val="20"/>
                <w:szCs w:val="20"/>
              </w:rPr>
              <w:t xml:space="preserve"> </w:t>
            </w:r>
            <w:r w:rsidRPr="002244D9">
              <w:rPr>
                <w:rFonts w:ascii="Arial" w:hAnsi="Arial" w:cs="Arial"/>
                <w:color w:val="131313"/>
                <w:w w:val="105"/>
                <w:sz w:val="20"/>
                <w:szCs w:val="20"/>
              </w:rPr>
              <w:t>factual</w:t>
            </w:r>
            <w:r w:rsidRPr="002244D9">
              <w:rPr>
                <w:rFonts w:ascii="Arial" w:hAnsi="Arial" w:cs="Arial"/>
                <w:color w:val="131313"/>
                <w:spacing w:val="2"/>
                <w:w w:val="105"/>
                <w:sz w:val="20"/>
                <w:szCs w:val="20"/>
              </w:rPr>
              <w:t xml:space="preserve"> </w:t>
            </w:r>
            <w:r w:rsidRPr="002244D9">
              <w:rPr>
                <w:rFonts w:ascii="Arial" w:hAnsi="Arial" w:cs="Arial"/>
                <w:color w:val="131313"/>
                <w:w w:val="105"/>
                <w:sz w:val="20"/>
                <w:szCs w:val="20"/>
              </w:rPr>
              <w:t>information</w:t>
            </w:r>
            <w:r w:rsidRPr="002244D9">
              <w:rPr>
                <w:rFonts w:ascii="Arial" w:hAnsi="Arial" w:cs="Arial"/>
                <w:color w:val="131313"/>
                <w:spacing w:val="-4"/>
                <w:w w:val="105"/>
                <w:sz w:val="20"/>
                <w:szCs w:val="20"/>
              </w:rPr>
              <w:t xml:space="preserve"> </w:t>
            </w:r>
            <w:r w:rsidRPr="002244D9">
              <w:rPr>
                <w:rFonts w:ascii="Arial" w:hAnsi="Arial" w:cs="Arial"/>
                <w:color w:val="131313"/>
                <w:w w:val="105"/>
                <w:sz w:val="20"/>
                <w:szCs w:val="20"/>
              </w:rPr>
              <w:t>to</w:t>
            </w:r>
            <w:r w:rsidRPr="002244D9">
              <w:rPr>
                <w:rFonts w:ascii="Arial" w:hAnsi="Arial" w:cs="Arial"/>
                <w:color w:val="131313"/>
                <w:spacing w:val="-4"/>
                <w:w w:val="105"/>
                <w:sz w:val="20"/>
                <w:szCs w:val="20"/>
              </w:rPr>
              <w:t xml:space="preserve"> </w:t>
            </w:r>
            <w:r w:rsidRPr="002244D9">
              <w:rPr>
                <w:rFonts w:ascii="Arial" w:hAnsi="Arial" w:cs="Arial"/>
                <w:color w:val="131313"/>
                <w:w w:val="105"/>
                <w:sz w:val="20"/>
                <w:szCs w:val="20"/>
              </w:rPr>
              <w:lastRenderedPageBreak/>
              <w:t>give</w:t>
            </w:r>
            <w:r w:rsidRPr="002244D9">
              <w:rPr>
                <w:rFonts w:ascii="Arial" w:hAnsi="Arial" w:cs="Arial"/>
                <w:color w:val="131313"/>
                <w:w w:val="104"/>
                <w:sz w:val="20"/>
                <w:szCs w:val="20"/>
              </w:rPr>
              <w:t xml:space="preserve"> </w:t>
            </w:r>
            <w:r w:rsidRPr="002244D9">
              <w:rPr>
                <w:rFonts w:ascii="Arial" w:hAnsi="Arial" w:cs="Arial"/>
                <w:color w:val="131313"/>
                <w:w w:val="105"/>
                <w:sz w:val="20"/>
                <w:szCs w:val="20"/>
              </w:rPr>
              <w:t>them confidence</w:t>
            </w:r>
            <w:r w:rsidRPr="002244D9">
              <w:rPr>
                <w:rFonts w:ascii="Arial" w:hAnsi="Arial" w:cs="Arial"/>
                <w:color w:val="131313"/>
                <w:spacing w:val="3"/>
                <w:w w:val="105"/>
                <w:sz w:val="20"/>
                <w:szCs w:val="20"/>
              </w:rPr>
              <w:t xml:space="preserve"> </w:t>
            </w:r>
            <w:r w:rsidRPr="002244D9">
              <w:rPr>
                <w:rFonts w:ascii="Arial" w:hAnsi="Arial" w:cs="Arial"/>
                <w:color w:val="131313"/>
                <w:w w:val="105"/>
                <w:sz w:val="20"/>
                <w:szCs w:val="20"/>
              </w:rPr>
              <w:t>in</w:t>
            </w:r>
            <w:r w:rsidRPr="002244D9">
              <w:rPr>
                <w:rFonts w:ascii="Arial" w:hAnsi="Arial" w:cs="Arial"/>
                <w:color w:val="131313"/>
                <w:spacing w:val="-13"/>
                <w:w w:val="105"/>
                <w:sz w:val="20"/>
                <w:szCs w:val="20"/>
              </w:rPr>
              <w:t xml:space="preserve"> </w:t>
            </w:r>
            <w:r w:rsidRPr="002244D9">
              <w:rPr>
                <w:rFonts w:ascii="Arial" w:hAnsi="Arial" w:cs="Arial"/>
                <w:color w:val="131313"/>
                <w:w w:val="105"/>
                <w:sz w:val="20"/>
                <w:szCs w:val="20"/>
              </w:rPr>
              <w:t>booking</w:t>
            </w:r>
            <w:r w:rsidRPr="002244D9">
              <w:rPr>
                <w:rFonts w:ascii="Arial" w:hAnsi="Arial" w:cs="Arial"/>
                <w:color w:val="131313"/>
                <w:spacing w:val="-8"/>
                <w:w w:val="105"/>
                <w:sz w:val="20"/>
                <w:szCs w:val="20"/>
              </w:rPr>
              <w:t xml:space="preserve"> </w:t>
            </w:r>
            <w:r w:rsidRPr="002244D9">
              <w:rPr>
                <w:rFonts w:ascii="Arial" w:hAnsi="Arial" w:cs="Arial"/>
                <w:color w:val="131313"/>
                <w:w w:val="105"/>
                <w:sz w:val="20"/>
                <w:szCs w:val="20"/>
              </w:rPr>
              <w:t>a</w:t>
            </w:r>
            <w:r w:rsidRPr="002244D9">
              <w:rPr>
                <w:rFonts w:ascii="Arial" w:hAnsi="Arial" w:cs="Arial"/>
                <w:color w:val="131313"/>
                <w:spacing w:val="-2"/>
                <w:w w:val="105"/>
                <w:sz w:val="20"/>
                <w:szCs w:val="20"/>
              </w:rPr>
              <w:t xml:space="preserve"> </w:t>
            </w:r>
            <w:r w:rsidRPr="002244D9">
              <w:rPr>
                <w:rFonts w:ascii="Arial" w:hAnsi="Arial" w:cs="Arial"/>
                <w:color w:val="131313"/>
                <w:w w:val="105"/>
                <w:sz w:val="20"/>
                <w:szCs w:val="20"/>
              </w:rPr>
              <w:t>course.</w:t>
            </w:r>
            <w:r w:rsidRPr="002244D9">
              <w:rPr>
                <w:rFonts w:ascii="Arial" w:hAnsi="Arial" w:cs="Arial"/>
                <w:sz w:val="20"/>
                <w:szCs w:val="20"/>
              </w:rPr>
              <w:t xml:space="preserve"> </w:t>
            </w:r>
          </w:p>
          <w:p w:rsidR="00424551" w:rsidRPr="002244D9" w:rsidRDefault="00424551" w:rsidP="000C278B">
            <w:pPr>
              <w:pStyle w:val="ListParagraph"/>
              <w:widowControl w:val="0"/>
              <w:numPr>
                <w:ilvl w:val="0"/>
                <w:numId w:val="4"/>
              </w:numPr>
              <w:tabs>
                <w:tab w:val="left" w:pos="452"/>
              </w:tabs>
              <w:kinsoku w:val="0"/>
              <w:overflowPunct w:val="0"/>
              <w:autoSpaceDE w:val="0"/>
              <w:autoSpaceDN w:val="0"/>
              <w:adjustRightInd w:val="0"/>
              <w:ind w:right="504"/>
              <w:rPr>
                <w:rFonts w:ascii="Arial" w:hAnsi="Arial" w:cs="Arial"/>
                <w:color w:val="000000"/>
                <w:sz w:val="20"/>
                <w:szCs w:val="20"/>
              </w:rPr>
            </w:pPr>
            <w:r>
              <w:rPr>
                <w:rFonts w:ascii="Arial" w:hAnsi="Arial" w:cs="Arial"/>
                <w:sz w:val="20"/>
                <w:szCs w:val="20"/>
              </w:rPr>
              <w:t>T</w:t>
            </w:r>
            <w:r w:rsidRPr="002244D9">
              <w:rPr>
                <w:rFonts w:ascii="Arial" w:hAnsi="Arial" w:cs="Arial"/>
                <w:sz w:val="20"/>
                <w:szCs w:val="20"/>
              </w:rPr>
              <w:t xml:space="preserve">o process Short Course bookings through Course Manager to enrol students on their chosen course, which includes booking and payment, the generation of joining instructions including manual bookings that are received by post, email or in person. </w:t>
            </w:r>
          </w:p>
          <w:p w:rsidR="00BC7D7D" w:rsidRDefault="00BC7D7D" w:rsidP="000C278B">
            <w:pPr>
              <w:pStyle w:val="ListParagraph"/>
              <w:widowControl w:val="0"/>
              <w:numPr>
                <w:ilvl w:val="0"/>
                <w:numId w:val="4"/>
              </w:numPr>
              <w:tabs>
                <w:tab w:val="left" w:pos="452"/>
              </w:tabs>
              <w:kinsoku w:val="0"/>
              <w:overflowPunct w:val="0"/>
              <w:autoSpaceDE w:val="0"/>
              <w:autoSpaceDN w:val="0"/>
              <w:adjustRightInd w:val="0"/>
              <w:ind w:right="504"/>
              <w:rPr>
                <w:rFonts w:ascii="Arial" w:hAnsi="Arial" w:cs="Arial"/>
                <w:color w:val="000000"/>
                <w:sz w:val="20"/>
                <w:szCs w:val="20"/>
              </w:rPr>
            </w:pPr>
            <w:r>
              <w:rPr>
                <w:rFonts w:ascii="Arial" w:hAnsi="Arial" w:cs="Arial"/>
                <w:color w:val="000000"/>
                <w:sz w:val="20"/>
                <w:szCs w:val="20"/>
              </w:rPr>
              <w:t xml:space="preserve">To proactively convert enquires into course bookings </w:t>
            </w:r>
          </w:p>
          <w:p w:rsidR="00BC7D7D" w:rsidRPr="009B69F0" w:rsidRDefault="00BC7D7D" w:rsidP="000C278B">
            <w:pPr>
              <w:pStyle w:val="ListParagraph"/>
              <w:numPr>
                <w:ilvl w:val="0"/>
                <w:numId w:val="4"/>
              </w:numPr>
              <w:rPr>
                <w:rFonts w:ascii="Arial" w:hAnsi="Arial" w:cs="Arial"/>
                <w:color w:val="000000"/>
                <w:sz w:val="20"/>
                <w:szCs w:val="20"/>
              </w:rPr>
            </w:pPr>
            <w:r w:rsidRPr="00BC7D7D">
              <w:rPr>
                <w:rFonts w:ascii="Arial" w:hAnsi="Arial" w:cs="Arial"/>
                <w:color w:val="000000"/>
                <w:sz w:val="20"/>
                <w:szCs w:val="20"/>
              </w:rPr>
              <w:t>To actively track and monitor student transfers rates and to call students to support them with course</w:t>
            </w:r>
            <w:r w:rsidR="009B69F0">
              <w:rPr>
                <w:rFonts w:ascii="Arial" w:hAnsi="Arial" w:cs="Arial"/>
                <w:color w:val="000000"/>
                <w:sz w:val="20"/>
                <w:szCs w:val="20"/>
              </w:rPr>
              <w:t xml:space="preserve"> transfer process and new course selection </w:t>
            </w:r>
            <w:r w:rsidRPr="00BC7D7D">
              <w:rPr>
                <w:rFonts w:ascii="Arial" w:hAnsi="Arial" w:cs="Arial"/>
                <w:color w:val="000000"/>
                <w:sz w:val="20"/>
                <w:szCs w:val="20"/>
              </w:rPr>
              <w:t xml:space="preserve"> </w:t>
            </w:r>
          </w:p>
          <w:p w:rsidR="00424551" w:rsidRPr="00BC7D7D" w:rsidRDefault="00424551" w:rsidP="000C278B">
            <w:pPr>
              <w:pStyle w:val="ListParagraph"/>
              <w:widowControl w:val="0"/>
              <w:numPr>
                <w:ilvl w:val="0"/>
                <w:numId w:val="4"/>
              </w:numPr>
              <w:tabs>
                <w:tab w:val="left" w:pos="452"/>
              </w:tabs>
              <w:kinsoku w:val="0"/>
              <w:overflowPunct w:val="0"/>
              <w:autoSpaceDE w:val="0"/>
              <w:autoSpaceDN w:val="0"/>
              <w:adjustRightInd w:val="0"/>
              <w:ind w:right="504"/>
              <w:rPr>
                <w:rFonts w:ascii="Arial" w:hAnsi="Arial" w:cs="Arial"/>
                <w:color w:val="000000"/>
                <w:sz w:val="20"/>
                <w:szCs w:val="20"/>
              </w:rPr>
            </w:pPr>
            <w:r w:rsidRPr="002244D9">
              <w:rPr>
                <w:rFonts w:ascii="Arial" w:hAnsi="Arial" w:cs="Arial"/>
                <w:color w:val="131313"/>
                <w:w w:val="105"/>
                <w:sz w:val="20"/>
                <w:szCs w:val="20"/>
              </w:rPr>
              <w:t>To</w:t>
            </w:r>
            <w:r w:rsidRPr="002244D9">
              <w:rPr>
                <w:rFonts w:ascii="Arial" w:hAnsi="Arial" w:cs="Arial"/>
                <w:color w:val="131313"/>
                <w:spacing w:val="-8"/>
                <w:w w:val="105"/>
                <w:sz w:val="20"/>
                <w:szCs w:val="20"/>
              </w:rPr>
              <w:t xml:space="preserve"> </w:t>
            </w:r>
            <w:r w:rsidRPr="002244D9">
              <w:rPr>
                <w:rFonts w:ascii="Arial" w:hAnsi="Arial" w:cs="Arial"/>
                <w:color w:val="131313"/>
                <w:w w:val="105"/>
                <w:sz w:val="20"/>
                <w:szCs w:val="20"/>
              </w:rPr>
              <w:t>provide</w:t>
            </w:r>
            <w:r w:rsidRPr="002244D9">
              <w:rPr>
                <w:rFonts w:ascii="Arial" w:hAnsi="Arial" w:cs="Arial"/>
                <w:color w:val="131313"/>
                <w:spacing w:val="-9"/>
                <w:w w:val="105"/>
                <w:sz w:val="20"/>
                <w:szCs w:val="20"/>
              </w:rPr>
              <w:t xml:space="preserve"> </w:t>
            </w:r>
            <w:r w:rsidRPr="002244D9">
              <w:rPr>
                <w:rFonts w:ascii="Arial" w:hAnsi="Arial" w:cs="Arial"/>
                <w:color w:val="131313"/>
                <w:w w:val="105"/>
                <w:sz w:val="20"/>
                <w:szCs w:val="20"/>
              </w:rPr>
              <w:t>advice</w:t>
            </w:r>
            <w:r w:rsidRPr="002244D9">
              <w:rPr>
                <w:rFonts w:ascii="Arial" w:hAnsi="Arial" w:cs="Arial"/>
                <w:color w:val="131313"/>
                <w:spacing w:val="-4"/>
                <w:w w:val="105"/>
                <w:sz w:val="20"/>
                <w:szCs w:val="20"/>
              </w:rPr>
              <w:t xml:space="preserve"> </w:t>
            </w:r>
            <w:r w:rsidRPr="002244D9">
              <w:rPr>
                <w:rFonts w:ascii="Arial" w:hAnsi="Arial" w:cs="Arial"/>
                <w:color w:val="131313"/>
                <w:w w:val="105"/>
                <w:sz w:val="20"/>
                <w:szCs w:val="20"/>
              </w:rPr>
              <w:t>on</w:t>
            </w:r>
            <w:r w:rsidRPr="002244D9">
              <w:rPr>
                <w:rFonts w:ascii="Arial" w:hAnsi="Arial" w:cs="Arial"/>
                <w:color w:val="131313"/>
                <w:spacing w:val="-9"/>
                <w:w w:val="105"/>
                <w:sz w:val="20"/>
                <w:szCs w:val="20"/>
              </w:rPr>
              <w:t xml:space="preserve"> </w:t>
            </w:r>
            <w:r w:rsidRPr="002244D9">
              <w:rPr>
                <w:rFonts w:ascii="Arial" w:hAnsi="Arial" w:cs="Arial"/>
                <w:color w:val="131313"/>
                <w:w w:val="105"/>
                <w:sz w:val="20"/>
                <w:szCs w:val="20"/>
              </w:rPr>
              <w:t>accommodation</w:t>
            </w:r>
            <w:r w:rsidRPr="002244D9">
              <w:rPr>
                <w:rFonts w:ascii="Arial" w:hAnsi="Arial" w:cs="Arial"/>
                <w:color w:val="131313"/>
                <w:spacing w:val="12"/>
                <w:w w:val="105"/>
                <w:sz w:val="20"/>
                <w:szCs w:val="20"/>
              </w:rPr>
              <w:t xml:space="preserve"> </w:t>
            </w:r>
            <w:r w:rsidRPr="002244D9">
              <w:rPr>
                <w:rFonts w:ascii="Arial" w:hAnsi="Arial" w:cs="Arial"/>
                <w:color w:val="131313"/>
                <w:w w:val="105"/>
                <w:sz w:val="20"/>
                <w:szCs w:val="20"/>
              </w:rPr>
              <w:t>options</w:t>
            </w:r>
            <w:r w:rsidRPr="002244D9">
              <w:rPr>
                <w:rFonts w:ascii="Arial" w:hAnsi="Arial" w:cs="Arial"/>
                <w:color w:val="131313"/>
                <w:spacing w:val="1"/>
                <w:w w:val="105"/>
                <w:sz w:val="20"/>
                <w:szCs w:val="20"/>
              </w:rPr>
              <w:t xml:space="preserve"> </w:t>
            </w:r>
            <w:r w:rsidRPr="002244D9">
              <w:rPr>
                <w:rFonts w:ascii="Arial" w:hAnsi="Arial" w:cs="Arial"/>
                <w:color w:val="131313"/>
                <w:w w:val="105"/>
                <w:sz w:val="20"/>
                <w:szCs w:val="20"/>
              </w:rPr>
              <w:t>and</w:t>
            </w:r>
            <w:r w:rsidRPr="002244D9">
              <w:rPr>
                <w:rFonts w:ascii="Arial" w:hAnsi="Arial" w:cs="Arial"/>
                <w:color w:val="131313"/>
                <w:spacing w:val="-14"/>
                <w:w w:val="105"/>
                <w:sz w:val="20"/>
                <w:szCs w:val="20"/>
              </w:rPr>
              <w:t xml:space="preserve"> </w:t>
            </w:r>
            <w:r w:rsidRPr="002244D9">
              <w:rPr>
                <w:rFonts w:ascii="Arial" w:hAnsi="Arial" w:cs="Arial"/>
                <w:color w:val="131313"/>
                <w:w w:val="105"/>
                <w:sz w:val="20"/>
                <w:szCs w:val="20"/>
              </w:rPr>
              <w:t>other</w:t>
            </w:r>
            <w:r w:rsidR="00BC7D7D">
              <w:rPr>
                <w:rFonts w:ascii="Arial" w:hAnsi="Arial" w:cs="Arial"/>
                <w:color w:val="131313"/>
                <w:w w:val="105"/>
                <w:sz w:val="20"/>
                <w:szCs w:val="20"/>
              </w:rPr>
              <w:t xml:space="preserve"> CSM</w:t>
            </w:r>
            <w:r w:rsidRPr="002244D9">
              <w:rPr>
                <w:rFonts w:ascii="Arial" w:hAnsi="Arial" w:cs="Arial"/>
                <w:color w:val="131313"/>
                <w:w w:val="105"/>
                <w:sz w:val="20"/>
                <w:szCs w:val="20"/>
              </w:rPr>
              <w:t xml:space="preserve"> </w:t>
            </w:r>
            <w:r>
              <w:rPr>
                <w:rFonts w:ascii="Arial" w:hAnsi="Arial" w:cs="Arial"/>
                <w:color w:val="131313"/>
                <w:w w:val="105"/>
                <w:sz w:val="20"/>
                <w:szCs w:val="20"/>
              </w:rPr>
              <w:t xml:space="preserve">university and college </w:t>
            </w:r>
            <w:r w:rsidRPr="002244D9">
              <w:rPr>
                <w:rFonts w:ascii="Arial" w:hAnsi="Arial" w:cs="Arial"/>
                <w:color w:val="131313"/>
                <w:w w:val="105"/>
                <w:sz w:val="20"/>
                <w:szCs w:val="20"/>
              </w:rPr>
              <w:t>services</w:t>
            </w:r>
            <w:r>
              <w:rPr>
                <w:rFonts w:ascii="Arial" w:hAnsi="Arial" w:cs="Arial"/>
                <w:color w:val="131313"/>
                <w:w w:val="105"/>
                <w:sz w:val="20"/>
                <w:szCs w:val="20"/>
              </w:rPr>
              <w:t xml:space="preserve">. </w:t>
            </w:r>
          </w:p>
          <w:p w:rsidR="00BC7D7D" w:rsidRPr="002244D9" w:rsidRDefault="00BC7D7D" w:rsidP="000C278B">
            <w:pPr>
              <w:pStyle w:val="ListParagraph"/>
              <w:widowControl w:val="0"/>
              <w:numPr>
                <w:ilvl w:val="0"/>
                <w:numId w:val="4"/>
              </w:numPr>
              <w:tabs>
                <w:tab w:val="left" w:pos="452"/>
              </w:tabs>
              <w:kinsoku w:val="0"/>
              <w:overflowPunct w:val="0"/>
              <w:autoSpaceDE w:val="0"/>
              <w:autoSpaceDN w:val="0"/>
              <w:adjustRightInd w:val="0"/>
              <w:ind w:right="504"/>
              <w:rPr>
                <w:rFonts w:ascii="Arial" w:hAnsi="Arial" w:cs="Arial"/>
                <w:color w:val="000000"/>
                <w:sz w:val="20"/>
                <w:szCs w:val="20"/>
              </w:rPr>
            </w:pPr>
            <w:r>
              <w:rPr>
                <w:rFonts w:ascii="Arial" w:hAnsi="Arial" w:cs="Arial"/>
                <w:color w:val="131313"/>
                <w:w w:val="105"/>
                <w:sz w:val="20"/>
                <w:szCs w:val="20"/>
              </w:rPr>
              <w:t xml:space="preserve">To provide advice on short courses offered at other UAL colleges (CCW, LCC, LCF) </w:t>
            </w:r>
          </w:p>
          <w:p w:rsidR="00424551" w:rsidRDefault="00424551" w:rsidP="000C278B">
            <w:pPr>
              <w:numPr>
                <w:ilvl w:val="0"/>
                <w:numId w:val="4"/>
              </w:numPr>
              <w:rPr>
                <w:rFonts w:ascii="Arial" w:hAnsi="Arial" w:cs="Arial"/>
                <w:sz w:val="20"/>
                <w:szCs w:val="20"/>
              </w:rPr>
            </w:pPr>
            <w:r w:rsidRPr="002244D9">
              <w:rPr>
                <w:rFonts w:ascii="Arial" w:hAnsi="Arial" w:cs="Arial"/>
                <w:sz w:val="20"/>
                <w:szCs w:val="20"/>
              </w:rPr>
              <w:t xml:space="preserve">To liaise with the </w:t>
            </w:r>
            <w:r>
              <w:rPr>
                <w:rFonts w:ascii="Arial" w:hAnsi="Arial" w:cs="Arial"/>
                <w:sz w:val="20"/>
                <w:szCs w:val="20"/>
              </w:rPr>
              <w:t>c</w:t>
            </w:r>
            <w:r w:rsidRPr="002244D9">
              <w:rPr>
                <w:rFonts w:ascii="Arial" w:hAnsi="Arial" w:cs="Arial"/>
                <w:sz w:val="20"/>
                <w:szCs w:val="20"/>
              </w:rPr>
              <w:t xml:space="preserve">entral Agents Co-ordinator in relation to Agent and Company </w:t>
            </w:r>
            <w:r>
              <w:rPr>
                <w:rFonts w:ascii="Arial" w:hAnsi="Arial" w:cs="Arial"/>
                <w:sz w:val="20"/>
                <w:szCs w:val="20"/>
              </w:rPr>
              <w:t>Bookings that come in via email and by tele</w:t>
            </w:r>
            <w:r w:rsidRPr="002244D9">
              <w:rPr>
                <w:rFonts w:ascii="Arial" w:hAnsi="Arial" w:cs="Arial"/>
                <w:sz w:val="20"/>
                <w:szCs w:val="20"/>
              </w:rPr>
              <w:t>phone.</w:t>
            </w:r>
          </w:p>
          <w:p w:rsidR="00BC7D7D" w:rsidRPr="002244D9" w:rsidRDefault="00BC7D7D" w:rsidP="000C278B">
            <w:pPr>
              <w:numPr>
                <w:ilvl w:val="0"/>
                <w:numId w:val="4"/>
              </w:numPr>
              <w:rPr>
                <w:rFonts w:ascii="Arial" w:hAnsi="Arial" w:cs="Arial"/>
                <w:sz w:val="20"/>
                <w:szCs w:val="20"/>
              </w:rPr>
            </w:pPr>
            <w:r>
              <w:rPr>
                <w:rFonts w:ascii="Arial" w:hAnsi="Arial" w:cs="Arial"/>
                <w:sz w:val="20"/>
                <w:szCs w:val="20"/>
              </w:rPr>
              <w:t xml:space="preserve">To liaise with the International Business Development manager for enquires about bespoke short courses or corporate training. </w:t>
            </w:r>
          </w:p>
          <w:p w:rsidR="00424551" w:rsidRPr="002244D9" w:rsidRDefault="00424551" w:rsidP="000C278B">
            <w:pPr>
              <w:numPr>
                <w:ilvl w:val="0"/>
                <w:numId w:val="4"/>
              </w:numPr>
              <w:rPr>
                <w:rFonts w:ascii="Arial" w:hAnsi="Arial" w:cs="Arial"/>
                <w:sz w:val="20"/>
                <w:szCs w:val="20"/>
              </w:rPr>
            </w:pPr>
            <w:r w:rsidRPr="002244D9">
              <w:rPr>
                <w:rFonts w:ascii="Arial" w:hAnsi="Arial" w:cs="Arial"/>
                <w:sz w:val="20"/>
                <w:szCs w:val="20"/>
              </w:rPr>
              <w:t xml:space="preserve">To work with central UAL colleagues, to assist students with Visa/Immigration enquiries, checking passports at enrolment and to keep the records of those students requiring visa declaration for inspection by the appropriate agency. </w:t>
            </w:r>
          </w:p>
          <w:p w:rsidR="00424551" w:rsidRPr="00B80BF4" w:rsidRDefault="00424551" w:rsidP="000C278B">
            <w:pPr>
              <w:pStyle w:val="ListParagraph"/>
              <w:widowControl w:val="0"/>
              <w:numPr>
                <w:ilvl w:val="0"/>
                <w:numId w:val="4"/>
              </w:numPr>
              <w:tabs>
                <w:tab w:val="left" w:pos="433"/>
              </w:tabs>
              <w:kinsoku w:val="0"/>
              <w:overflowPunct w:val="0"/>
              <w:autoSpaceDE w:val="0"/>
              <w:autoSpaceDN w:val="0"/>
              <w:adjustRightInd w:val="0"/>
              <w:rPr>
                <w:rFonts w:ascii="Arial" w:hAnsi="Arial" w:cs="Arial"/>
                <w:color w:val="000000"/>
                <w:sz w:val="20"/>
                <w:szCs w:val="20"/>
              </w:rPr>
            </w:pPr>
            <w:r>
              <w:rPr>
                <w:rFonts w:ascii="Arial" w:hAnsi="Arial" w:cs="Arial"/>
                <w:color w:val="131313"/>
                <w:w w:val="105"/>
                <w:sz w:val="20"/>
                <w:szCs w:val="20"/>
              </w:rPr>
              <w:t>Support the course starts enrolment process, working with the rest of the Short Course team. This includes welcoming students, signposting, and enrolment activities including c</w:t>
            </w:r>
            <w:r w:rsidRPr="002244D9">
              <w:rPr>
                <w:rFonts w:ascii="Arial" w:hAnsi="Arial" w:cs="Arial"/>
                <w:color w:val="131313"/>
                <w:w w:val="105"/>
                <w:sz w:val="20"/>
                <w:szCs w:val="20"/>
              </w:rPr>
              <w:t>heck</w:t>
            </w:r>
            <w:r>
              <w:rPr>
                <w:rFonts w:ascii="Arial" w:hAnsi="Arial" w:cs="Arial"/>
                <w:color w:val="131313"/>
                <w:w w:val="105"/>
                <w:sz w:val="20"/>
                <w:szCs w:val="20"/>
              </w:rPr>
              <w:t>ing</w:t>
            </w:r>
            <w:r w:rsidRPr="002244D9">
              <w:rPr>
                <w:rFonts w:ascii="Arial" w:hAnsi="Arial" w:cs="Arial"/>
                <w:color w:val="131313"/>
                <w:spacing w:val="1"/>
                <w:w w:val="105"/>
                <w:sz w:val="20"/>
                <w:szCs w:val="20"/>
              </w:rPr>
              <w:t xml:space="preserve"> </w:t>
            </w:r>
            <w:r>
              <w:rPr>
                <w:rFonts w:ascii="Arial" w:hAnsi="Arial" w:cs="Arial"/>
                <w:color w:val="131313"/>
                <w:w w:val="105"/>
                <w:sz w:val="20"/>
                <w:szCs w:val="20"/>
              </w:rPr>
              <w:t>v</w:t>
            </w:r>
            <w:r w:rsidRPr="002244D9">
              <w:rPr>
                <w:rFonts w:ascii="Arial" w:hAnsi="Arial" w:cs="Arial"/>
                <w:color w:val="131313"/>
                <w:w w:val="105"/>
                <w:sz w:val="20"/>
                <w:szCs w:val="20"/>
              </w:rPr>
              <w:t>isa's</w:t>
            </w:r>
            <w:r w:rsidRPr="002244D9">
              <w:rPr>
                <w:rFonts w:ascii="Arial" w:hAnsi="Arial" w:cs="Arial"/>
                <w:color w:val="131313"/>
                <w:spacing w:val="8"/>
                <w:w w:val="105"/>
                <w:sz w:val="20"/>
                <w:szCs w:val="20"/>
              </w:rPr>
              <w:t xml:space="preserve"> </w:t>
            </w:r>
            <w:r w:rsidRPr="002244D9">
              <w:rPr>
                <w:rFonts w:ascii="Arial" w:hAnsi="Arial" w:cs="Arial"/>
                <w:color w:val="131313"/>
                <w:w w:val="105"/>
                <w:sz w:val="20"/>
                <w:szCs w:val="20"/>
              </w:rPr>
              <w:t>in</w:t>
            </w:r>
            <w:r w:rsidRPr="002244D9">
              <w:rPr>
                <w:rFonts w:ascii="Arial" w:hAnsi="Arial" w:cs="Arial"/>
                <w:color w:val="131313"/>
                <w:spacing w:val="-12"/>
                <w:w w:val="105"/>
                <w:sz w:val="20"/>
                <w:szCs w:val="20"/>
              </w:rPr>
              <w:t xml:space="preserve"> </w:t>
            </w:r>
            <w:r>
              <w:rPr>
                <w:rFonts w:ascii="Arial" w:hAnsi="Arial" w:cs="Arial"/>
                <w:color w:val="131313"/>
                <w:w w:val="105"/>
                <w:sz w:val="20"/>
                <w:szCs w:val="20"/>
              </w:rPr>
              <w:t>p</w:t>
            </w:r>
            <w:r w:rsidRPr="002244D9">
              <w:rPr>
                <w:rFonts w:ascii="Arial" w:hAnsi="Arial" w:cs="Arial"/>
                <w:color w:val="131313"/>
                <w:w w:val="105"/>
                <w:sz w:val="20"/>
                <w:szCs w:val="20"/>
              </w:rPr>
              <w:t>assports</w:t>
            </w:r>
            <w:r>
              <w:rPr>
                <w:rFonts w:ascii="Arial" w:hAnsi="Arial" w:cs="Arial"/>
                <w:color w:val="131313"/>
                <w:spacing w:val="-3"/>
                <w:w w:val="105"/>
                <w:sz w:val="20"/>
                <w:szCs w:val="20"/>
              </w:rPr>
              <w:t xml:space="preserve">. </w:t>
            </w:r>
          </w:p>
          <w:p w:rsidR="00424551" w:rsidRPr="002244D9" w:rsidRDefault="00424551" w:rsidP="000C278B">
            <w:pPr>
              <w:pStyle w:val="ListParagraph"/>
              <w:widowControl w:val="0"/>
              <w:numPr>
                <w:ilvl w:val="0"/>
                <w:numId w:val="4"/>
              </w:numPr>
              <w:tabs>
                <w:tab w:val="left" w:pos="447"/>
              </w:tabs>
              <w:kinsoku w:val="0"/>
              <w:overflowPunct w:val="0"/>
              <w:autoSpaceDE w:val="0"/>
              <w:autoSpaceDN w:val="0"/>
              <w:adjustRightInd w:val="0"/>
              <w:rPr>
                <w:rFonts w:ascii="Arial" w:hAnsi="Arial" w:cs="Arial"/>
                <w:color w:val="131313"/>
                <w:w w:val="105"/>
                <w:sz w:val="20"/>
                <w:szCs w:val="20"/>
              </w:rPr>
            </w:pPr>
            <w:r w:rsidRPr="002244D9">
              <w:rPr>
                <w:rFonts w:ascii="Arial" w:hAnsi="Arial" w:cs="Arial"/>
                <w:color w:val="131313"/>
                <w:w w:val="105"/>
                <w:sz w:val="20"/>
                <w:szCs w:val="20"/>
              </w:rPr>
              <w:t>Monitoring</w:t>
            </w:r>
            <w:r w:rsidRPr="002244D9">
              <w:rPr>
                <w:rFonts w:ascii="Arial" w:hAnsi="Arial" w:cs="Arial"/>
                <w:color w:val="131313"/>
                <w:spacing w:val="-9"/>
                <w:w w:val="105"/>
                <w:sz w:val="20"/>
                <w:szCs w:val="20"/>
              </w:rPr>
              <w:t xml:space="preserve"> status of c</w:t>
            </w:r>
            <w:r w:rsidRPr="002244D9">
              <w:rPr>
                <w:rFonts w:ascii="Arial" w:hAnsi="Arial" w:cs="Arial"/>
                <w:color w:val="131313"/>
                <w:w w:val="105"/>
                <w:sz w:val="20"/>
                <w:szCs w:val="20"/>
              </w:rPr>
              <w:t>ourses</w:t>
            </w:r>
            <w:r w:rsidRPr="002244D9">
              <w:rPr>
                <w:rFonts w:ascii="Arial" w:hAnsi="Arial" w:cs="Arial"/>
                <w:color w:val="131313"/>
                <w:spacing w:val="-2"/>
                <w:w w:val="105"/>
                <w:sz w:val="20"/>
                <w:szCs w:val="20"/>
              </w:rPr>
              <w:t xml:space="preserve"> </w:t>
            </w:r>
            <w:r w:rsidRPr="002244D9">
              <w:rPr>
                <w:rFonts w:ascii="Arial" w:hAnsi="Arial" w:cs="Arial"/>
                <w:color w:val="131313"/>
                <w:w w:val="105"/>
                <w:sz w:val="20"/>
                <w:szCs w:val="20"/>
              </w:rPr>
              <w:t>and</w:t>
            </w:r>
            <w:r w:rsidRPr="002244D9">
              <w:rPr>
                <w:rFonts w:ascii="Arial" w:hAnsi="Arial" w:cs="Arial"/>
                <w:color w:val="131313"/>
                <w:spacing w:val="-1"/>
                <w:w w:val="105"/>
                <w:sz w:val="20"/>
                <w:szCs w:val="20"/>
              </w:rPr>
              <w:t xml:space="preserve"> </w:t>
            </w:r>
            <w:r w:rsidRPr="002244D9">
              <w:rPr>
                <w:rFonts w:ascii="Arial" w:hAnsi="Arial" w:cs="Arial"/>
                <w:color w:val="131313"/>
                <w:w w:val="105"/>
                <w:sz w:val="20"/>
                <w:szCs w:val="20"/>
              </w:rPr>
              <w:t>updating</w:t>
            </w:r>
            <w:r w:rsidRPr="002244D9">
              <w:rPr>
                <w:rFonts w:ascii="Arial" w:hAnsi="Arial" w:cs="Arial"/>
                <w:color w:val="131313"/>
                <w:spacing w:val="-13"/>
                <w:w w:val="105"/>
                <w:sz w:val="20"/>
                <w:szCs w:val="20"/>
              </w:rPr>
              <w:t xml:space="preserve"> </w:t>
            </w:r>
            <w:r w:rsidRPr="002244D9">
              <w:rPr>
                <w:rFonts w:ascii="Arial" w:hAnsi="Arial" w:cs="Arial"/>
                <w:color w:val="131313"/>
                <w:w w:val="105"/>
                <w:sz w:val="20"/>
                <w:szCs w:val="20"/>
              </w:rPr>
              <w:t>website</w:t>
            </w:r>
            <w:r w:rsidRPr="002244D9">
              <w:rPr>
                <w:rFonts w:ascii="Arial" w:hAnsi="Arial" w:cs="Arial"/>
                <w:color w:val="131313"/>
                <w:spacing w:val="1"/>
                <w:w w:val="105"/>
                <w:sz w:val="20"/>
                <w:szCs w:val="20"/>
              </w:rPr>
              <w:t xml:space="preserve"> </w:t>
            </w:r>
            <w:r w:rsidRPr="002244D9">
              <w:rPr>
                <w:rFonts w:ascii="Arial" w:hAnsi="Arial" w:cs="Arial"/>
                <w:color w:val="131313"/>
                <w:w w:val="105"/>
                <w:sz w:val="20"/>
                <w:szCs w:val="20"/>
              </w:rPr>
              <w:t>to</w:t>
            </w:r>
            <w:r w:rsidRPr="002244D9">
              <w:rPr>
                <w:rFonts w:ascii="Arial" w:hAnsi="Arial" w:cs="Arial"/>
                <w:color w:val="131313"/>
                <w:spacing w:val="-7"/>
                <w:w w:val="105"/>
                <w:sz w:val="20"/>
                <w:szCs w:val="20"/>
              </w:rPr>
              <w:t xml:space="preserve"> </w:t>
            </w:r>
            <w:r w:rsidRPr="002244D9">
              <w:rPr>
                <w:rFonts w:ascii="Arial" w:hAnsi="Arial" w:cs="Arial"/>
                <w:color w:val="131313"/>
                <w:w w:val="105"/>
                <w:sz w:val="20"/>
                <w:szCs w:val="20"/>
              </w:rPr>
              <w:t>show</w:t>
            </w:r>
            <w:r w:rsidRPr="002244D9">
              <w:rPr>
                <w:rFonts w:ascii="Arial" w:hAnsi="Arial" w:cs="Arial"/>
                <w:color w:val="131313"/>
                <w:spacing w:val="-7"/>
                <w:w w:val="105"/>
                <w:sz w:val="20"/>
                <w:szCs w:val="20"/>
              </w:rPr>
              <w:t xml:space="preserve"> </w:t>
            </w:r>
            <w:r w:rsidRPr="002244D9">
              <w:rPr>
                <w:rFonts w:ascii="Arial" w:hAnsi="Arial" w:cs="Arial"/>
                <w:color w:val="131313"/>
                <w:w w:val="105"/>
                <w:sz w:val="20"/>
                <w:szCs w:val="20"/>
              </w:rPr>
              <w:t>when</w:t>
            </w:r>
            <w:r w:rsidRPr="002244D9">
              <w:rPr>
                <w:rFonts w:ascii="Arial" w:hAnsi="Arial" w:cs="Arial"/>
                <w:color w:val="131313"/>
                <w:spacing w:val="3"/>
                <w:w w:val="105"/>
                <w:sz w:val="20"/>
                <w:szCs w:val="20"/>
              </w:rPr>
              <w:t xml:space="preserve"> </w:t>
            </w:r>
            <w:r w:rsidRPr="002244D9">
              <w:rPr>
                <w:rFonts w:ascii="Arial" w:hAnsi="Arial" w:cs="Arial"/>
                <w:color w:val="131313"/>
                <w:w w:val="105"/>
                <w:sz w:val="20"/>
                <w:szCs w:val="20"/>
              </w:rPr>
              <w:t>courses</w:t>
            </w:r>
            <w:r w:rsidRPr="002244D9">
              <w:rPr>
                <w:rFonts w:ascii="Arial" w:hAnsi="Arial" w:cs="Arial"/>
                <w:color w:val="131313"/>
                <w:spacing w:val="-1"/>
                <w:w w:val="105"/>
                <w:sz w:val="20"/>
                <w:szCs w:val="20"/>
              </w:rPr>
              <w:t xml:space="preserve"> </w:t>
            </w:r>
            <w:r w:rsidRPr="002244D9">
              <w:rPr>
                <w:rFonts w:ascii="Arial" w:hAnsi="Arial" w:cs="Arial"/>
                <w:color w:val="131313"/>
                <w:w w:val="105"/>
                <w:sz w:val="20"/>
                <w:szCs w:val="20"/>
              </w:rPr>
              <w:t>are</w:t>
            </w:r>
            <w:r w:rsidRPr="002244D9">
              <w:rPr>
                <w:rFonts w:ascii="Arial" w:hAnsi="Arial" w:cs="Arial"/>
                <w:color w:val="131313"/>
                <w:spacing w:val="-13"/>
                <w:w w:val="105"/>
                <w:sz w:val="20"/>
                <w:szCs w:val="20"/>
              </w:rPr>
              <w:t xml:space="preserve"> </w:t>
            </w:r>
            <w:r w:rsidRPr="002244D9">
              <w:rPr>
                <w:rFonts w:ascii="Arial" w:hAnsi="Arial" w:cs="Arial"/>
                <w:color w:val="131313"/>
                <w:w w:val="105"/>
                <w:sz w:val="20"/>
                <w:szCs w:val="20"/>
              </w:rPr>
              <w:t>fully</w:t>
            </w:r>
            <w:r w:rsidRPr="002244D9">
              <w:rPr>
                <w:rFonts w:ascii="Arial" w:hAnsi="Arial" w:cs="Arial"/>
                <w:color w:val="131313"/>
                <w:spacing w:val="4"/>
                <w:w w:val="105"/>
                <w:sz w:val="20"/>
                <w:szCs w:val="20"/>
              </w:rPr>
              <w:t xml:space="preserve"> </w:t>
            </w:r>
            <w:r w:rsidRPr="002244D9">
              <w:rPr>
                <w:rFonts w:ascii="Arial" w:hAnsi="Arial" w:cs="Arial"/>
                <w:color w:val="131313"/>
                <w:w w:val="105"/>
                <w:sz w:val="20"/>
                <w:szCs w:val="20"/>
              </w:rPr>
              <w:t>booked</w:t>
            </w:r>
            <w:r>
              <w:rPr>
                <w:rFonts w:ascii="Arial" w:hAnsi="Arial" w:cs="Arial"/>
                <w:color w:val="131313"/>
                <w:w w:val="105"/>
                <w:sz w:val="20"/>
                <w:szCs w:val="20"/>
              </w:rPr>
              <w:t xml:space="preserve">, in progress, completed. </w:t>
            </w:r>
          </w:p>
          <w:p w:rsidR="00424551" w:rsidRPr="002244D9" w:rsidRDefault="00424551" w:rsidP="000C278B">
            <w:pPr>
              <w:pStyle w:val="ListParagraph"/>
              <w:widowControl w:val="0"/>
              <w:numPr>
                <w:ilvl w:val="0"/>
                <w:numId w:val="4"/>
              </w:numPr>
              <w:tabs>
                <w:tab w:val="left" w:pos="438"/>
              </w:tabs>
              <w:kinsoku w:val="0"/>
              <w:overflowPunct w:val="0"/>
              <w:autoSpaceDE w:val="0"/>
              <w:autoSpaceDN w:val="0"/>
              <w:adjustRightInd w:val="0"/>
              <w:rPr>
                <w:rFonts w:ascii="Arial" w:hAnsi="Arial" w:cs="Arial"/>
                <w:color w:val="000000"/>
                <w:sz w:val="20"/>
                <w:szCs w:val="20"/>
              </w:rPr>
            </w:pPr>
            <w:r w:rsidRPr="002244D9">
              <w:rPr>
                <w:rFonts w:ascii="Arial" w:hAnsi="Arial" w:cs="Arial"/>
                <w:color w:val="131313"/>
                <w:w w:val="105"/>
                <w:sz w:val="20"/>
                <w:szCs w:val="20"/>
              </w:rPr>
              <w:t>Supporting</w:t>
            </w:r>
            <w:r w:rsidRPr="002244D9">
              <w:rPr>
                <w:rFonts w:ascii="Arial" w:hAnsi="Arial" w:cs="Arial"/>
                <w:color w:val="131313"/>
                <w:spacing w:val="3"/>
                <w:w w:val="105"/>
                <w:sz w:val="20"/>
                <w:szCs w:val="20"/>
              </w:rPr>
              <w:t xml:space="preserve"> </w:t>
            </w:r>
            <w:r w:rsidRPr="002244D9">
              <w:rPr>
                <w:rFonts w:ascii="Arial" w:hAnsi="Arial" w:cs="Arial"/>
                <w:color w:val="131313"/>
                <w:w w:val="105"/>
                <w:sz w:val="20"/>
                <w:szCs w:val="20"/>
              </w:rPr>
              <w:t>the</w:t>
            </w:r>
            <w:r w:rsidR="00BC7D7D">
              <w:rPr>
                <w:rFonts w:ascii="Arial" w:hAnsi="Arial" w:cs="Arial"/>
                <w:color w:val="131313"/>
                <w:w w:val="105"/>
                <w:sz w:val="20"/>
                <w:szCs w:val="20"/>
              </w:rPr>
              <w:t xml:space="preserve"> short</w:t>
            </w:r>
            <w:r w:rsidRPr="002244D9">
              <w:rPr>
                <w:rFonts w:ascii="Arial" w:hAnsi="Arial" w:cs="Arial"/>
                <w:color w:val="131313"/>
                <w:spacing w:val="-7"/>
                <w:w w:val="105"/>
                <w:sz w:val="20"/>
                <w:szCs w:val="20"/>
              </w:rPr>
              <w:t xml:space="preserve"> </w:t>
            </w:r>
            <w:r w:rsidRPr="002244D9">
              <w:rPr>
                <w:rFonts w:ascii="Arial" w:hAnsi="Arial" w:cs="Arial"/>
                <w:color w:val="131313"/>
                <w:w w:val="105"/>
                <w:sz w:val="20"/>
                <w:szCs w:val="20"/>
              </w:rPr>
              <w:t>course co-ordination</w:t>
            </w:r>
            <w:r w:rsidRPr="002244D9">
              <w:rPr>
                <w:rFonts w:ascii="Arial" w:hAnsi="Arial" w:cs="Arial"/>
                <w:color w:val="131313"/>
                <w:spacing w:val="-11"/>
                <w:w w:val="105"/>
                <w:sz w:val="20"/>
                <w:szCs w:val="20"/>
              </w:rPr>
              <w:t xml:space="preserve"> </w:t>
            </w:r>
            <w:r w:rsidRPr="002244D9">
              <w:rPr>
                <w:rFonts w:ascii="Arial" w:hAnsi="Arial" w:cs="Arial"/>
                <w:color w:val="131313"/>
                <w:w w:val="105"/>
                <w:sz w:val="20"/>
                <w:szCs w:val="20"/>
              </w:rPr>
              <w:t>team, by sending out</w:t>
            </w:r>
            <w:r w:rsidRPr="002244D9">
              <w:rPr>
                <w:rFonts w:ascii="Arial" w:hAnsi="Arial" w:cs="Arial"/>
                <w:color w:val="131313"/>
                <w:spacing w:val="2"/>
                <w:w w:val="105"/>
                <w:sz w:val="20"/>
                <w:szCs w:val="20"/>
              </w:rPr>
              <w:t xml:space="preserve"> </w:t>
            </w:r>
            <w:r w:rsidRPr="002244D9">
              <w:rPr>
                <w:rFonts w:ascii="Arial" w:hAnsi="Arial" w:cs="Arial"/>
                <w:color w:val="131313"/>
                <w:w w:val="105"/>
                <w:sz w:val="20"/>
                <w:szCs w:val="20"/>
              </w:rPr>
              <w:t>information</w:t>
            </w:r>
            <w:r w:rsidRPr="002244D9">
              <w:rPr>
                <w:rFonts w:ascii="Arial" w:hAnsi="Arial" w:cs="Arial"/>
                <w:color w:val="131313"/>
                <w:spacing w:val="-3"/>
                <w:w w:val="105"/>
                <w:sz w:val="20"/>
                <w:szCs w:val="20"/>
              </w:rPr>
              <w:t xml:space="preserve"> </w:t>
            </w:r>
            <w:r w:rsidRPr="002244D9">
              <w:rPr>
                <w:rFonts w:ascii="Arial" w:hAnsi="Arial" w:cs="Arial"/>
                <w:color w:val="131313"/>
                <w:w w:val="105"/>
                <w:sz w:val="20"/>
                <w:szCs w:val="20"/>
              </w:rPr>
              <w:t>to students as required.</w:t>
            </w:r>
          </w:p>
          <w:p w:rsidR="00424551" w:rsidRPr="00BC7D7D" w:rsidRDefault="00424551" w:rsidP="000C278B">
            <w:pPr>
              <w:numPr>
                <w:ilvl w:val="0"/>
                <w:numId w:val="4"/>
              </w:numPr>
              <w:rPr>
                <w:rFonts w:ascii="Arial" w:hAnsi="Arial" w:cs="Arial"/>
                <w:sz w:val="20"/>
                <w:szCs w:val="20"/>
              </w:rPr>
            </w:pPr>
            <w:r w:rsidRPr="002244D9">
              <w:rPr>
                <w:rFonts w:ascii="Arial" w:hAnsi="Arial" w:cs="Arial"/>
                <w:color w:val="131313"/>
                <w:sz w:val="20"/>
                <w:szCs w:val="20"/>
                <w:lang w:val="en-US"/>
              </w:rPr>
              <w:t>Assist</w:t>
            </w:r>
            <w:r w:rsidRPr="002244D9">
              <w:rPr>
                <w:rFonts w:ascii="Arial" w:hAnsi="Arial" w:cs="Arial"/>
                <w:color w:val="131313"/>
                <w:spacing w:val="-2"/>
                <w:kern w:val="1"/>
                <w:sz w:val="20"/>
                <w:szCs w:val="20"/>
                <w:lang w:val="en-US"/>
              </w:rPr>
              <w:t xml:space="preserve"> </w:t>
            </w:r>
            <w:r w:rsidRPr="002244D9">
              <w:rPr>
                <w:rFonts w:ascii="Arial" w:hAnsi="Arial" w:cs="Arial"/>
                <w:color w:val="131313"/>
                <w:kern w:val="1"/>
                <w:sz w:val="20"/>
                <w:szCs w:val="20"/>
                <w:lang w:val="en-US"/>
              </w:rPr>
              <w:t>with</w:t>
            </w:r>
            <w:r w:rsidRPr="002244D9">
              <w:rPr>
                <w:rFonts w:ascii="Arial" w:hAnsi="Arial" w:cs="Arial"/>
                <w:color w:val="131313"/>
                <w:spacing w:val="-7"/>
                <w:kern w:val="1"/>
                <w:sz w:val="20"/>
                <w:szCs w:val="20"/>
                <w:lang w:val="en-US"/>
              </w:rPr>
              <w:t xml:space="preserve"> </w:t>
            </w:r>
            <w:r w:rsidRPr="002244D9">
              <w:rPr>
                <w:rFonts w:ascii="Arial" w:hAnsi="Arial" w:cs="Arial"/>
                <w:color w:val="131313"/>
                <w:kern w:val="1"/>
                <w:sz w:val="20"/>
                <w:szCs w:val="20"/>
                <w:lang w:val="en-US"/>
              </w:rPr>
              <w:t>events</w:t>
            </w:r>
            <w:r w:rsidRPr="002244D9">
              <w:rPr>
                <w:rFonts w:ascii="Arial" w:hAnsi="Arial" w:cs="Arial"/>
                <w:color w:val="131313"/>
                <w:spacing w:val="-2"/>
                <w:kern w:val="1"/>
                <w:sz w:val="20"/>
                <w:szCs w:val="20"/>
                <w:lang w:val="en-US"/>
              </w:rPr>
              <w:t xml:space="preserve"> </w:t>
            </w:r>
            <w:r w:rsidRPr="002244D9">
              <w:rPr>
                <w:rFonts w:ascii="Arial" w:hAnsi="Arial" w:cs="Arial"/>
                <w:color w:val="131313"/>
                <w:kern w:val="1"/>
                <w:sz w:val="20"/>
                <w:szCs w:val="20"/>
                <w:lang w:val="en-US"/>
              </w:rPr>
              <w:t>including</w:t>
            </w:r>
            <w:r w:rsidRPr="002244D9">
              <w:rPr>
                <w:rFonts w:ascii="Arial" w:hAnsi="Arial" w:cs="Arial"/>
                <w:color w:val="131313"/>
                <w:spacing w:val="-12"/>
                <w:kern w:val="1"/>
                <w:sz w:val="20"/>
                <w:szCs w:val="20"/>
                <w:lang w:val="en-US"/>
              </w:rPr>
              <w:t xml:space="preserve"> </w:t>
            </w:r>
            <w:r w:rsidRPr="002244D9">
              <w:rPr>
                <w:rFonts w:ascii="Arial" w:hAnsi="Arial" w:cs="Arial"/>
                <w:color w:val="131313"/>
                <w:kern w:val="1"/>
                <w:sz w:val="20"/>
                <w:szCs w:val="20"/>
                <w:lang w:val="en-US"/>
              </w:rPr>
              <w:t>external</w:t>
            </w:r>
            <w:r w:rsidRPr="002244D9">
              <w:rPr>
                <w:rFonts w:ascii="Arial" w:hAnsi="Arial" w:cs="Arial"/>
                <w:color w:val="131313"/>
                <w:spacing w:val="-8"/>
                <w:kern w:val="1"/>
                <w:sz w:val="20"/>
                <w:szCs w:val="20"/>
                <w:lang w:val="en-US"/>
              </w:rPr>
              <w:t xml:space="preserve"> </w:t>
            </w:r>
            <w:r w:rsidRPr="002244D9">
              <w:rPr>
                <w:rFonts w:ascii="Arial" w:hAnsi="Arial" w:cs="Arial"/>
                <w:color w:val="131313"/>
                <w:kern w:val="1"/>
                <w:sz w:val="20"/>
                <w:szCs w:val="20"/>
                <w:lang w:val="en-US"/>
              </w:rPr>
              <w:t xml:space="preserve">exhibitions, open days and tutor events. </w:t>
            </w:r>
          </w:p>
          <w:p w:rsidR="00424551" w:rsidRPr="00BC7D7D" w:rsidRDefault="00BC7D7D" w:rsidP="000C278B">
            <w:pPr>
              <w:numPr>
                <w:ilvl w:val="0"/>
                <w:numId w:val="4"/>
              </w:numPr>
              <w:rPr>
                <w:rFonts w:ascii="Arial" w:hAnsi="Arial" w:cs="Arial"/>
                <w:sz w:val="20"/>
                <w:szCs w:val="20"/>
              </w:rPr>
            </w:pPr>
            <w:r w:rsidRPr="00BC7D7D">
              <w:rPr>
                <w:rFonts w:ascii="Arial" w:hAnsi="Arial" w:cs="Arial"/>
                <w:sz w:val="20"/>
                <w:szCs w:val="20"/>
              </w:rPr>
              <w:t>To assist the Short Course team when required to ensure the smooth running of short courses at each College site (Kings Cross and Archway campuses).</w:t>
            </w:r>
          </w:p>
          <w:p w:rsidR="00424551" w:rsidRDefault="00424551" w:rsidP="00424551">
            <w:pPr>
              <w:contextualSpacing/>
              <w:rPr>
                <w:rFonts w:ascii="Arial" w:hAnsi="Arial" w:cs="Arial"/>
                <w:sz w:val="20"/>
                <w:szCs w:val="20"/>
              </w:rPr>
            </w:pPr>
          </w:p>
          <w:p w:rsidR="00424551" w:rsidRPr="009F6408" w:rsidRDefault="00424551" w:rsidP="00424551">
            <w:pPr>
              <w:contextualSpacing/>
              <w:rPr>
                <w:rFonts w:ascii="Arial" w:hAnsi="Arial" w:cs="Arial"/>
                <w:b/>
                <w:sz w:val="20"/>
                <w:szCs w:val="20"/>
              </w:rPr>
            </w:pPr>
            <w:r w:rsidRPr="009F6408">
              <w:rPr>
                <w:rFonts w:ascii="Arial" w:hAnsi="Arial" w:cs="Arial"/>
                <w:b/>
                <w:sz w:val="20"/>
                <w:szCs w:val="20"/>
              </w:rPr>
              <w:t>General Duties</w:t>
            </w:r>
          </w:p>
          <w:p w:rsidR="00424551" w:rsidRPr="009F6408" w:rsidRDefault="00424551" w:rsidP="00424551">
            <w:pPr>
              <w:contextualSpacing/>
              <w:rPr>
                <w:rFonts w:ascii="Arial" w:hAnsi="Arial" w:cs="Arial"/>
                <w:b/>
                <w:sz w:val="20"/>
                <w:szCs w:val="20"/>
              </w:rPr>
            </w:pPr>
          </w:p>
          <w:p w:rsidR="00424551" w:rsidRPr="009F6408" w:rsidRDefault="00424551" w:rsidP="000C278B">
            <w:pPr>
              <w:numPr>
                <w:ilvl w:val="0"/>
                <w:numId w:val="3"/>
              </w:numPr>
              <w:contextualSpacing/>
              <w:rPr>
                <w:rFonts w:ascii="Arial" w:hAnsi="Arial" w:cs="Arial"/>
                <w:sz w:val="20"/>
                <w:szCs w:val="20"/>
              </w:rPr>
            </w:pPr>
            <w:r w:rsidRPr="009F6408">
              <w:rPr>
                <w:rFonts w:ascii="Arial" w:hAnsi="Arial" w:cs="Arial"/>
                <w:sz w:val="20"/>
                <w:szCs w:val="20"/>
              </w:rPr>
              <w:t>To undertake health and safety duties and responsibilities appropriate to the role</w:t>
            </w:r>
          </w:p>
          <w:p w:rsidR="00424551" w:rsidRPr="009F6408" w:rsidRDefault="00424551" w:rsidP="000C278B">
            <w:pPr>
              <w:numPr>
                <w:ilvl w:val="0"/>
                <w:numId w:val="3"/>
              </w:numPr>
              <w:contextualSpacing/>
              <w:rPr>
                <w:rFonts w:ascii="Arial" w:hAnsi="Arial" w:cs="Arial"/>
                <w:sz w:val="20"/>
                <w:szCs w:val="20"/>
              </w:rPr>
            </w:pPr>
            <w:r w:rsidRPr="009F6408">
              <w:rPr>
                <w:rFonts w:ascii="Arial" w:hAnsi="Arial" w:cs="Arial"/>
                <w:sz w:val="20"/>
                <w:szCs w:val="20"/>
              </w:rPr>
              <w:t>To work in accordance with the University’s Equal Opportunities Policy and the Staff Charter, promoting equality and diversity in your work</w:t>
            </w:r>
          </w:p>
          <w:p w:rsidR="00424551" w:rsidRPr="009F6408" w:rsidRDefault="00424551" w:rsidP="000C278B">
            <w:pPr>
              <w:numPr>
                <w:ilvl w:val="0"/>
                <w:numId w:val="3"/>
              </w:numPr>
              <w:contextualSpacing/>
              <w:rPr>
                <w:rFonts w:ascii="Arial" w:hAnsi="Arial" w:cs="Arial"/>
                <w:sz w:val="20"/>
                <w:szCs w:val="20"/>
              </w:rPr>
            </w:pPr>
            <w:r w:rsidRPr="009F640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424551" w:rsidRPr="009F6408" w:rsidRDefault="00424551" w:rsidP="000C278B">
            <w:pPr>
              <w:numPr>
                <w:ilvl w:val="0"/>
                <w:numId w:val="3"/>
              </w:numPr>
              <w:contextualSpacing/>
              <w:rPr>
                <w:rFonts w:ascii="Arial" w:hAnsi="Arial" w:cs="Arial"/>
                <w:sz w:val="20"/>
                <w:szCs w:val="20"/>
              </w:rPr>
            </w:pPr>
            <w:r w:rsidRPr="009F6408">
              <w:rPr>
                <w:rFonts w:ascii="Arial" w:hAnsi="Arial" w:cs="Arial"/>
                <w:sz w:val="20"/>
                <w:szCs w:val="20"/>
              </w:rPr>
              <w:t xml:space="preserve">To make full use of all information and communication technologies </w:t>
            </w:r>
            <w:r w:rsidRPr="009F6408">
              <w:rPr>
                <w:rFonts w:ascii="Arial" w:hAnsi="Arial" w:cs="Arial"/>
                <w:bCs/>
                <w:sz w:val="20"/>
                <w:szCs w:val="20"/>
              </w:rPr>
              <w:t xml:space="preserve">in adherence to data protection policies </w:t>
            </w:r>
            <w:r w:rsidRPr="009F6408">
              <w:rPr>
                <w:rFonts w:ascii="Arial" w:hAnsi="Arial" w:cs="Arial"/>
                <w:sz w:val="20"/>
                <w:szCs w:val="20"/>
              </w:rPr>
              <w:t>to meet the requirements of the role and to promote organisational effectiveness</w:t>
            </w:r>
          </w:p>
          <w:p w:rsidR="00424551" w:rsidRDefault="00424551" w:rsidP="000C278B">
            <w:pPr>
              <w:numPr>
                <w:ilvl w:val="0"/>
                <w:numId w:val="3"/>
              </w:numPr>
              <w:contextualSpacing/>
              <w:rPr>
                <w:rFonts w:ascii="Arial" w:hAnsi="Arial" w:cs="Arial"/>
                <w:sz w:val="20"/>
                <w:szCs w:val="20"/>
              </w:rPr>
            </w:pPr>
            <w:r w:rsidRPr="009F6408">
              <w:rPr>
                <w:rFonts w:ascii="Arial" w:hAnsi="Arial" w:cs="Arial"/>
                <w:sz w:val="20"/>
                <w:szCs w:val="20"/>
              </w:rPr>
              <w:t>To conduct all financial matters associated with the role in accordance with the University’s policies and procedures, as laid down in the Financial Regulations</w:t>
            </w:r>
          </w:p>
          <w:p w:rsidR="00424551" w:rsidRDefault="00424551" w:rsidP="000C278B">
            <w:pPr>
              <w:numPr>
                <w:ilvl w:val="0"/>
                <w:numId w:val="3"/>
              </w:numPr>
              <w:contextualSpacing/>
              <w:rPr>
                <w:rFonts w:ascii="Arial" w:hAnsi="Arial" w:cs="Arial"/>
                <w:sz w:val="20"/>
                <w:szCs w:val="20"/>
              </w:rPr>
            </w:pPr>
            <w:r w:rsidRPr="00695EA2">
              <w:rPr>
                <w:rFonts w:ascii="Arial" w:hAnsi="Arial" w:cs="Arial"/>
                <w:sz w:val="20"/>
                <w:szCs w:val="20"/>
              </w:rPr>
              <w:t>To personally contribute towards reducing the university’s impact on the environment and support actions associated with the UAL Sustainability Manifesto (2016 – 2022)</w:t>
            </w:r>
          </w:p>
          <w:p w:rsidR="00424551" w:rsidRDefault="00424551" w:rsidP="00424551">
            <w:pPr>
              <w:contextualSpacing/>
              <w:rPr>
                <w:rFonts w:ascii="Arial" w:hAnsi="Arial" w:cs="Arial"/>
                <w:sz w:val="20"/>
                <w:szCs w:val="20"/>
              </w:rPr>
            </w:pPr>
          </w:p>
          <w:p w:rsidR="00622419" w:rsidRPr="009F6408" w:rsidRDefault="00622419" w:rsidP="00622419">
            <w:pPr>
              <w:contextualSpacing/>
              <w:rPr>
                <w:rFonts w:ascii="Arial" w:hAnsi="Arial" w:cs="Arial"/>
                <w:b/>
                <w:sz w:val="20"/>
                <w:szCs w:val="20"/>
              </w:rPr>
            </w:pPr>
          </w:p>
        </w:tc>
      </w:tr>
      <w:tr w:rsidR="00594C01" w:rsidRPr="00C007C8" w:rsidTr="00150DEB">
        <w:trPr>
          <w:trHeight w:val="406"/>
        </w:trPr>
        <w:tc>
          <w:tcPr>
            <w:tcW w:w="9214" w:type="dxa"/>
            <w:gridSpan w:val="3"/>
          </w:tcPr>
          <w:p w:rsidR="007B3996" w:rsidRPr="00673FE0" w:rsidRDefault="00594C01" w:rsidP="007B3996">
            <w:pPr>
              <w:kinsoku w:val="0"/>
              <w:overflowPunct w:val="0"/>
              <w:spacing w:before="77" w:line="250" w:lineRule="auto"/>
              <w:ind w:right="100" w:firstLine="4"/>
              <w:rPr>
                <w:rFonts w:ascii="Arial" w:hAnsi="Arial" w:cs="Arial"/>
                <w:color w:val="000000"/>
                <w:sz w:val="20"/>
                <w:szCs w:val="20"/>
              </w:rPr>
            </w:pPr>
            <w:r w:rsidRPr="003D3432">
              <w:rPr>
                <w:b/>
              </w:rPr>
              <w:lastRenderedPageBreak/>
              <w:t>Key Working Relationships</w:t>
            </w:r>
            <w:r w:rsidR="007B3996">
              <w:rPr>
                <w:b/>
              </w:rPr>
              <w:t xml:space="preserve"> </w:t>
            </w:r>
            <w:r w:rsidR="007B3996" w:rsidRPr="00673FE0">
              <w:rPr>
                <w:rFonts w:ascii="Arial" w:hAnsi="Arial" w:cs="Arial"/>
                <w:color w:val="151515"/>
                <w:sz w:val="20"/>
                <w:szCs w:val="20"/>
              </w:rPr>
              <w:t>Managers</w:t>
            </w:r>
            <w:r w:rsidR="007B3996" w:rsidRPr="00673FE0">
              <w:rPr>
                <w:rFonts w:ascii="Arial" w:hAnsi="Arial" w:cs="Arial"/>
                <w:color w:val="151515"/>
                <w:spacing w:val="23"/>
                <w:sz w:val="20"/>
                <w:szCs w:val="20"/>
              </w:rPr>
              <w:t xml:space="preserve"> </w:t>
            </w:r>
            <w:r w:rsidR="007B3996" w:rsidRPr="00673FE0">
              <w:rPr>
                <w:rFonts w:ascii="Arial" w:hAnsi="Arial" w:cs="Arial"/>
                <w:color w:val="151515"/>
                <w:sz w:val="20"/>
                <w:szCs w:val="20"/>
              </w:rPr>
              <w:t>and</w:t>
            </w:r>
            <w:r w:rsidR="007B3996" w:rsidRPr="00673FE0">
              <w:rPr>
                <w:rFonts w:ascii="Arial" w:hAnsi="Arial" w:cs="Arial"/>
                <w:color w:val="151515"/>
                <w:spacing w:val="23"/>
                <w:sz w:val="20"/>
                <w:szCs w:val="20"/>
              </w:rPr>
              <w:t xml:space="preserve"> </w:t>
            </w:r>
            <w:r w:rsidR="007B3996" w:rsidRPr="00673FE0">
              <w:rPr>
                <w:rFonts w:ascii="Arial" w:hAnsi="Arial" w:cs="Arial"/>
                <w:color w:val="151515"/>
                <w:sz w:val="20"/>
                <w:szCs w:val="20"/>
              </w:rPr>
              <w:t>other</w:t>
            </w:r>
            <w:r w:rsidR="007B3996" w:rsidRPr="00673FE0">
              <w:rPr>
                <w:rFonts w:ascii="Arial" w:hAnsi="Arial" w:cs="Arial"/>
                <w:color w:val="151515"/>
                <w:spacing w:val="27"/>
                <w:sz w:val="20"/>
                <w:szCs w:val="20"/>
              </w:rPr>
              <w:t xml:space="preserve"> </w:t>
            </w:r>
            <w:r w:rsidR="007B3996" w:rsidRPr="00673FE0">
              <w:rPr>
                <w:rFonts w:ascii="Arial" w:hAnsi="Arial" w:cs="Arial"/>
                <w:color w:val="151515"/>
                <w:sz w:val="20"/>
                <w:szCs w:val="20"/>
              </w:rPr>
              <w:t>staff,</w:t>
            </w:r>
            <w:r w:rsidR="007B3996" w:rsidRPr="00673FE0">
              <w:rPr>
                <w:rFonts w:ascii="Arial" w:hAnsi="Arial" w:cs="Arial"/>
                <w:color w:val="151515"/>
                <w:spacing w:val="19"/>
                <w:sz w:val="20"/>
                <w:szCs w:val="20"/>
              </w:rPr>
              <w:t xml:space="preserve"> </w:t>
            </w:r>
            <w:r w:rsidR="007B3996" w:rsidRPr="00673FE0">
              <w:rPr>
                <w:rFonts w:ascii="Arial" w:hAnsi="Arial" w:cs="Arial"/>
                <w:color w:val="151515"/>
                <w:sz w:val="20"/>
                <w:szCs w:val="20"/>
              </w:rPr>
              <w:t>and</w:t>
            </w:r>
            <w:r w:rsidR="007B3996" w:rsidRPr="00673FE0">
              <w:rPr>
                <w:rFonts w:ascii="Arial" w:hAnsi="Arial" w:cs="Arial"/>
                <w:color w:val="151515"/>
                <w:spacing w:val="23"/>
                <w:sz w:val="20"/>
                <w:szCs w:val="20"/>
              </w:rPr>
              <w:t xml:space="preserve"> </w:t>
            </w:r>
            <w:r w:rsidR="007B3996" w:rsidRPr="00673FE0">
              <w:rPr>
                <w:rFonts w:ascii="Arial" w:hAnsi="Arial" w:cs="Arial"/>
                <w:color w:val="151515"/>
                <w:sz w:val="20"/>
                <w:szCs w:val="20"/>
              </w:rPr>
              <w:t>external</w:t>
            </w:r>
            <w:r w:rsidR="007B3996" w:rsidRPr="00673FE0">
              <w:rPr>
                <w:rFonts w:ascii="Arial" w:hAnsi="Arial" w:cs="Arial"/>
                <w:color w:val="151515"/>
                <w:spacing w:val="23"/>
                <w:sz w:val="20"/>
                <w:szCs w:val="20"/>
              </w:rPr>
              <w:t xml:space="preserve"> </w:t>
            </w:r>
            <w:r w:rsidR="007B3996" w:rsidRPr="00673FE0">
              <w:rPr>
                <w:rFonts w:ascii="Arial" w:hAnsi="Arial" w:cs="Arial"/>
                <w:color w:val="151515"/>
                <w:sz w:val="20"/>
                <w:szCs w:val="20"/>
              </w:rPr>
              <w:t>partners,</w:t>
            </w:r>
            <w:r w:rsidR="007B3996" w:rsidRPr="00673FE0">
              <w:rPr>
                <w:rFonts w:ascii="Arial" w:hAnsi="Arial" w:cs="Arial"/>
                <w:color w:val="151515"/>
                <w:spacing w:val="12"/>
                <w:sz w:val="20"/>
                <w:szCs w:val="20"/>
              </w:rPr>
              <w:t xml:space="preserve"> </w:t>
            </w:r>
            <w:r w:rsidR="007B3996" w:rsidRPr="00673FE0">
              <w:rPr>
                <w:rFonts w:ascii="Arial" w:hAnsi="Arial" w:cs="Arial"/>
                <w:color w:val="151515"/>
                <w:sz w:val="20"/>
                <w:szCs w:val="20"/>
              </w:rPr>
              <w:t>suppliers</w:t>
            </w:r>
            <w:r w:rsidR="007B3996" w:rsidRPr="00673FE0">
              <w:rPr>
                <w:rFonts w:ascii="Arial" w:hAnsi="Arial" w:cs="Arial"/>
                <w:color w:val="151515"/>
                <w:spacing w:val="32"/>
                <w:sz w:val="20"/>
                <w:szCs w:val="20"/>
              </w:rPr>
              <w:t xml:space="preserve"> </w:t>
            </w:r>
            <w:r w:rsidR="007B3996" w:rsidRPr="00673FE0">
              <w:rPr>
                <w:rFonts w:ascii="Arial" w:hAnsi="Arial" w:cs="Arial"/>
                <w:color w:val="151515"/>
                <w:sz w:val="20"/>
                <w:szCs w:val="20"/>
              </w:rPr>
              <w:t>etc;</w:t>
            </w:r>
            <w:r w:rsidR="007B3996" w:rsidRPr="00673FE0">
              <w:rPr>
                <w:rFonts w:ascii="Arial" w:hAnsi="Arial" w:cs="Arial"/>
                <w:color w:val="151515"/>
                <w:spacing w:val="16"/>
                <w:sz w:val="20"/>
                <w:szCs w:val="20"/>
              </w:rPr>
              <w:t xml:space="preserve"> </w:t>
            </w:r>
            <w:r w:rsidR="007B3996" w:rsidRPr="00673FE0">
              <w:rPr>
                <w:rFonts w:ascii="Arial" w:hAnsi="Arial" w:cs="Arial"/>
                <w:color w:val="151515"/>
                <w:sz w:val="20"/>
                <w:szCs w:val="20"/>
              </w:rPr>
              <w:t>with</w:t>
            </w:r>
            <w:r w:rsidR="007B3996" w:rsidRPr="00673FE0">
              <w:rPr>
                <w:rFonts w:ascii="Arial" w:hAnsi="Arial" w:cs="Arial"/>
                <w:color w:val="151515"/>
                <w:spacing w:val="20"/>
                <w:sz w:val="20"/>
                <w:szCs w:val="20"/>
              </w:rPr>
              <w:t xml:space="preserve"> </w:t>
            </w:r>
            <w:r w:rsidR="007B3996" w:rsidRPr="00673FE0">
              <w:rPr>
                <w:rFonts w:ascii="Arial" w:hAnsi="Arial" w:cs="Arial"/>
                <w:color w:val="151515"/>
                <w:sz w:val="20"/>
                <w:szCs w:val="20"/>
              </w:rPr>
              <w:t>whom</w:t>
            </w:r>
            <w:r w:rsidR="007B3996" w:rsidRPr="00673FE0">
              <w:rPr>
                <w:rFonts w:ascii="Arial" w:hAnsi="Arial" w:cs="Arial"/>
                <w:color w:val="151515"/>
                <w:spacing w:val="45"/>
                <w:sz w:val="20"/>
                <w:szCs w:val="20"/>
              </w:rPr>
              <w:t xml:space="preserve"> </w:t>
            </w:r>
            <w:r w:rsidR="007B3996" w:rsidRPr="00673FE0">
              <w:rPr>
                <w:rFonts w:ascii="Arial" w:hAnsi="Arial" w:cs="Arial"/>
                <w:color w:val="151515"/>
                <w:sz w:val="20"/>
                <w:szCs w:val="20"/>
              </w:rPr>
              <w:t>regular</w:t>
            </w:r>
            <w:r w:rsidR="007B3996" w:rsidRPr="00673FE0">
              <w:rPr>
                <w:rFonts w:ascii="Arial" w:hAnsi="Arial" w:cs="Arial"/>
                <w:color w:val="151515"/>
                <w:w w:val="103"/>
                <w:sz w:val="20"/>
                <w:szCs w:val="20"/>
              </w:rPr>
              <w:t xml:space="preserve"> </w:t>
            </w:r>
            <w:r w:rsidR="007B3996" w:rsidRPr="00673FE0">
              <w:rPr>
                <w:rFonts w:ascii="Arial" w:hAnsi="Arial" w:cs="Arial"/>
                <w:color w:val="151515"/>
                <w:sz w:val="20"/>
                <w:szCs w:val="20"/>
              </w:rPr>
              <w:t>contact</w:t>
            </w:r>
            <w:r w:rsidR="007B3996" w:rsidRPr="00673FE0">
              <w:rPr>
                <w:rFonts w:ascii="Arial" w:hAnsi="Arial" w:cs="Arial"/>
                <w:color w:val="151515"/>
                <w:spacing w:val="28"/>
                <w:sz w:val="20"/>
                <w:szCs w:val="20"/>
              </w:rPr>
              <w:t xml:space="preserve"> </w:t>
            </w:r>
            <w:r w:rsidR="007B3996" w:rsidRPr="00673FE0">
              <w:rPr>
                <w:rFonts w:ascii="Arial" w:hAnsi="Arial" w:cs="Arial"/>
                <w:color w:val="151515"/>
                <w:sz w:val="20"/>
                <w:szCs w:val="20"/>
              </w:rPr>
              <w:t>is</w:t>
            </w:r>
            <w:r w:rsidR="007B3996" w:rsidRPr="00673FE0">
              <w:rPr>
                <w:rFonts w:ascii="Arial" w:hAnsi="Arial" w:cs="Arial"/>
                <w:color w:val="151515"/>
                <w:spacing w:val="13"/>
                <w:sz w:val="20"/>
                <w:szCs w:val="20"/>
              </w:rPr>
              <w:t xml:space="preserve"> </w:t>
            </w:r>
            <w:r w:rsidR="007B3996" w:rsidRPr="00673FE0">
              <w:rPr>
                <w:rFonts w:ascii="Arial" w:hAnsi="Arial" w:cs="Arial"/>
                <w:color w:val="151515"/>
                <w:sz w:val="20"/>
                <w:szCs w:val="20"/>
              </w:rPr>
              <w:t>required.</w:t>
            </w:r>
          </w:p>
          <w:p w:rsidR="007B3996" w:rsidRPr="00673FE0" w:rsidRDefault="007B3996"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32"/>
              </w:tabs>
              <w:kinsoku w:val="0"/>
              <w:overflowPunct w:val="0"/>
              <w:autoSpaceDE w:val="0"/>
              <w:autoSpaceDN w:val="0"/>
              <w:adjustRightInd w:val="0"/>
              <w:spacing w:before="19"/>
              <w:jc w:val="left"/>
              <w:rPr>
                <w:color w:val="000000"/>
              </w:rPr>
            </w:pPr>
            <w:r>
              <w:rPr>
                <w:color w:val="151515"/>
              </w:rPr>
              <w:t xml:space="preserve">Customer Service Team Coordinator </w:t>
            </w:r>
          </w:p>
          <w:p w:rsidR="007B3996" w:rsidRPr="00673FE0" w:rsidRDefault="007B3996"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32"/>
              </w:tabs>
              <w:kinsoku w:val="0"/>
              <w:overflowPunct w:val="0"/>
              <w:autoSpaceDE w:val="0"/>
              <w:autoSpaceDN w:val="0"/>
              <w:adjustRightInd w:val="0"/>
              <w:spacing w:before="28"/>
              <w:jc w:val="left"/>
              <w:rPr>
                <w:color w:val="000000"/>
              </w:rPr>
            </w:pPr>
            <w:r w:rsidRPr="00673FE0">
              <w:rPr>
                <w:color w:val="151515"/>
              </w:rPr>
              <w:t>Finance</w:t>
            </w:r>
            <w:r w:rsidRPr="00673FE0">
              <w:rPr>
                <w:color w:val="151515"/>
                <w:spacing w:val="23"/>
              </w:rPr>
              <w:t xml:space="preserve"> </w:t>
            </w:r>
            <w:r w:rsidRPr="00673FE0">
              <w:rPr>
                <w:color w:val="151515"/>
              </w:rPr>
              <w:t>assistant</w:t>
            </w:r>
            <w:r>
              <w:rPr>
                <w:color w:val="151515"/>
              </w:rPr>
              <w:t>s</w:t>
            </w:r>
          </w:p>
          <w:p w:rsidR="007B3996" w:rsidRPr="00673FE0" w:rsidRDefault="007B3996"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27"/>
              </w:tabs>
              <w:kinsoku w:val="0"/>
              <w:overflowPunct w:val="0"/>
              <w:autoSpaceDE w:val="0"/>
              <w:autoSpaceDN w:val="0"/>
              <w:adjustRightInd w:val="0"/>
              <w:spacing w:before="18"/>
              <w:jc w:val="left"/>
              <w:rPr>
                <w:color w:val="000000"/>
              </w:rPr>
            </w:pPr>
            <w:r w:rsidRPr="00673FE0">
              <w:rPr>
                <w:color w:val="151515"/>
              </w:rPr>
              <w:t>Customer</w:t>
            </w:r>
            <w:r w:rsidRPr="00673FE0">
              <w:rPr>
                <w:color w:val="151515"/>
                <w:spacing w:val="38"/>
              </w:rPr>
              <w:t xml:space="preserve"> </w:t>
            </w:r>
            <w:r>
              <w:rPr>
                <w:color w:val="151515"/>
              </w:rPr>
              <w:t xml:space="preserve">Service Team </w:t>
            </w:r>
          </w:p>
          <w:p w:rsidR="007B3996" w:rsidRPr="00673FE0" w:rsidRDefault="007B3996"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22"/>
              </w:tabs>
              <w:kinsoku w:val="0"/>
              <w:overflowPunct w:val="0"/>
              <w:autoSpaceDE w:val="0"/>
              <w:autoSpaceDN w:val="0"/>
              <w:adjustRightInd w:val="0"/>
              <w:spacing w:before="23"/>
              <w:jc w:val="left"/>
              <w:rPr>
                <w:color w:val="000000"/>
              </w:rPr>
            </w:pPr>
            <w:r w:rsidRPr="00673FE0">
              <w:rPr>
                <w:color w:val="151515"/>
              </w:rPr>
              <w:t>Course</w:t>
            </w:r>
            <w:r w:rsidRPr="00673FE0">
              <w:rPr>
                <w:color w:val="151515"/>
                <w:spacing w:val="32"/>
              </w:rPr>
              <w:t xml:space="preserve"> </w:t>
            </w:r>
            <w:r>
              <w:rPr>
                <w:color w:val="151515"/>
              </w:rPr>
              <w:t xml:space="preserve">Coordinators </w:t>
            </w:r>
          </w:p>
          <w:p w:rsidR="007B3996" w:rsidRPr="00673FE0" w:rsidRDefault="007B3996"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22"/>
              </w:tabs>
              <w:kinsoku w:val="0"/>
              <w:overflowPunct w:val="0"/>
              <w:autoSpaceDE w:val="0"/>
              <w:autoSpaceDN w:val="0"/>
              <w:adjustRightInd w:val="0"/>
              <w:spacing w:before="23"/>
              <w:jc w:val="left"/>
              <w:rPr>
                <w:color w:val="000000"/>
              </w:rPr>
            </w:pPr>
            <w:r w:rsidRPr="00673FE0">
              <w:rPr>
                <w:color w:val="151515"/>
              </w:rPr>
              <w:t>Course</w:t>
            </w:r>
            <w:r w:rsidRPr="00673FE0">
              <w:rPr>
                <w:color w:val="151515"/>
                <w:spacing w:val="31"/>
              </w:rPr>
              <w:t xml:space="preserve"> </w:t>
            </w:r>
            <w:r w:rsidRPr="00673FE0">
              <w:rPr>
                <w:color w:val="151515"/>
              </w:rPr>
              <w:t>Administrators</w:t>
            </w:r>
          </w:p>
          <w:p w:rsidR="001C6D22" w:rsidRPr="007B3996" w:rsidRDefault="007B3996"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27"/>
              </w:tabs>
              <w:kinsoku w:val="0"/>
              <w:overflowPunct w:val="0"/>
              <w:autoSpaceDE w:val="0"/>
              <w:autoSpaceDN w:val="0"/>
              <w:adjustRightInd w:val="0"/>
              <w:spacing w:before="42"/>
              <w:jc w:val="left"/>
              <w:rPr>
                <w:color w:val="000000"/>
              </w:rPr>
            </w:pPr>
            <w:r>
              <w:rPr>
                <w:color w:val="151515"/>
              </w:rPr>
              <w:t>Marketing Manager</w:t>
            </w:r>
          </w:p>
        </w:tc>
      </w:tr>
    </w:tbl>
    <w:p w:rsidR="00594C01" w:rsidRPr="00C007C8" w:rsidRDefault="00594C01" w:rsidP="00C007C8"/>
    <w:p w:rsidR="00594C01" w:rsidRPr="00C007C8" w:rsidRDefault="00FC2F78" w:rsidP="00F00902">
      <w:pPr>
        <w:ind w:left="-142"/>
      </w:pPr>
      <w:r>
        <w:t>Last updated</w:t>
      </w:r>
      <w:r w:rsidR="00C007C8">
        <w:t xml:space="preserve">: </w:t>
      </w:r>
      <w:r w:rsidR="00622419">
        <w:t>22 October 2018</w:t>
      </w:r>
    </w:p>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5"/>
        <w:gridCol w:w="5261"/>
      </w:tblGrid>
      <w:tr w:rsidR="00DE696E" w:rsidRPr="005D7A28" w:rsidTr="00622419">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lastRenderedPageBreak/>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622419">
        <w:tc>
          <w:tcPr>
            <w:tcW w:w="3755"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1" w:type="dxa"/>
          </w:tcPr>
          <w:p w:rsidR="00622419" w:rsidRPr="009F6408" w:rsidRDefault="00622419" w:rsidP="00622419">
            <w:pPr>
              <w:rPr>
                <w:rFonts w:ascii="Arial" w:hAnsi="Arial" w:cs="Arial"/>
                <w:sz w:val="20"/>
                <w:szCs w:val="20"/>
              </w:rPr>
            </w:pPr>
            <w:r w:rsidRPr="009F6408">
              <w:rPr>
                <w:rFonts w:ascii="Arial" w:hAnsi="Arial" w:cs="Arial"/>
                <w:sz w:val="20"/>
                <w:szCs w:val="20"/>
              </w:rPr>
              <w:t xml:space="preserve">Educated to degree level or equivalent experience. </w:t>
            </w:r>
          </w:p>
          <w:p w:rsidR="00622419" w:rsidRPr="009F6408" w:rsidRDefault="00622419" w:rsidP="00622419">
            <w:pPr>
              <w:rPr>
                <w:rFonts w:ascii="Arial" w:hAnsi="Arial" w:cs="Arial"/>
                <w:sz w:val="20"/>
                <w:szCs w:val="20"/>
              </w:rPr>
            </w:pPr>
          </w:p>
          <w:p w:rsidR="00622419" w:rsidRPr="009F6408" w:rsidRDefault="00622419" w:rsidP="00622419">
            <w:pPr>
              <w:rPr>
                <w:rFonts w:ascii="Arial" w:hAnsi="Arial" w:cs="Arial"/>
                <w:sz w:val="20"/>
                <w:szCs w:val="20"/>
              </w:rPr>
            </w:pPr>
            <w:r w:rsidRPr="009F6408">
              <w:rPr>
                <w:rFonts w:ascii="Arial" w:hAnsi="Arial" w:cs="Arial"/>
                <w:sz w:val="20"/>
                <w:szCs w:val="20"/>
              </w:rPr>
              <w:t xml:space="preserve">Experience using a CRM for customer service. </w:t>
            </w:r>
          </w:p>
          <w:p w:rsidR="00622419" w:rsidRPr="009F6408" w:rsidRDefault="00622419" w:rsidP="00622419">
            <w:pPr>
              <w:rPr>
                <w:rFonts w:ascii="Arial" w:hAnsi="Arial" w:cs="Arial"/>
                <w:sz w:val="20"/>
                <w:szCs w:val="20"/>
              </w:rPr>
            </w:pPr>
          </w:p>
          <w:p w:rsidR="00622419" w:rsidRPr="009F6408" w:rsidRDefault="00622419" w:rsidP="00622419">
            <w:pPr>
              <w:rPr>
                <w:rFonts w:ascii="Arial" w:hAnsi="Arial" w:cs="Arial"/>
                <w:sz w:val="20"/>
                <w:szCs w:val="20"/>
              </w:rPr>
            </w:pPr>
            <w:r w:rsidRPr="009F6408">
              <w:rPr>
                <w:rFonts w:ascii="Arial" w:hAnsi="Arial" w:cs="Arial"/>
                <w:sz w:val="20"/>
                <w:szCs w:val="20"/>
              </w:rPr>
              <w:t xml:space="preserve">Appropriate levels of IT skills as necessary for the post, with knowledge and experience of standard packages. </w:t>
            </w:r>
          </w:p>
          <w:p w:rsidR="009B69F0" w:rsidRDefault="009B69F0" w:rsidP="009B69F0">
            <w:pPr>
              <w:tabs>
                <w:tab w:val="left" w:pos="4509"/>
              </w:tabs>
              <w:rPr>
                <w:rFonts w:ascii="Arial" w:hAnsi="Arial" w:cs="Arial"/>
                <w:color w:val="404040"/>
                <w:sz w:val="20"/>
                <w:szCs w:val="20"/>
              </w:rPr>
            </w:pPr>
          </w:p>
          <w:p w:rsidR="00603E81" w:rsidRPr="009B69F0" w:rsidRDefault="009B69F0" w:rsidP="009B69F0">
            <w:pPr>
              <w:tabs>
                <w:tab w:val="left" w:pos="3711"/>
              </w:tabs>
              <w:kinsoku w:val="0"/>
              <w:overflowPunct w:val="0"/>
              <w:spacing w:line="245" w:lineRule="auto"/>
              <w:ind w:right="1188"/>
              <w:rPr>
                <w:rFonts w:ascii="Arial" w:hAnsi="Arial" w:cs="Arial"/>
                <w:color w:val="000000"/>
                <w:sz w:val="20"/>
                <w:szCs w:val="20"/>
              </w:rPr>
            </w:pPr>
            <w:r w:rsidRPr="00673FE0">
              <w:rPr>
                <w:rFonts w:ascii="Arial" w:hAnsi="Arial" w:cs="Arial"/>
                <w:sz w:val="20"/>
                <w:szCs w:val="20"/>
              </w:rPr>
              <w:t>Excellent numeracy &amp; accuracy skills</w:t>
            </w:r>
            <w:r>
              <w:rPr>
                <w:rFonts w:ascii="Arial" w:hAnsi="Arial" w:cs="Arial"/>
                <w:color w:val="000000"/>
                <w:sz w:val="20"/>
                <w:szCs w:val="20"/>
              </w:rPr>
              <w:t xml:space="preserve"> </w:t>
            </w:r>
          </w:p>
        </w:tc>
      </w:tr>
      <w:tr w:rsidR="00622419" w:rsidRPr="005D7A28" w:rsidTr="00622419">
        <w:tc>
          <w:tcPr>
            <w:tcW w:w="3755" w:type="dxa"/>
          </w:tcPr>
          <w:p w:rsidR="00622419" w:rsidRPr="005D7A28" w:rsidRDefault="00622419" w:rsidP="00622419">
            <w:pPr>
              <w:rPr>
                <w:rFonts w:ascii="Calibri" w:hAnsi="Calibri" w:cs="Arial"/>
              </w:rPr>
            </w:pPr>
            <w:r w:rsidRPr="005D7A28">
              <w:rPr>
                <w:rFonts w:ascii="Calibri" w:hAnsi="Calibri" w:cs="Arial"/>
              </w:rPr>
              <w:t>Relevant Experience</w:t>
            </w:r>
          </w:p>
        </w:tc>
        <w:tc>
          <w:tcPr>
            <w:tcW w:w="5261" w:type="dxa"/>
            <w:vAlign w:val="center"/>
          </w:tcPr>
          <w:p w:rsidR="00622419" w:rsidRPr="009F6408" w:rsidRDefault="00622419" w:rsidP="00622419">
            <w:pPr>
              <w:pStyle w:val="TableParagraph"/>
              <w:spacing w:before="19" w:line="276" w:lineRule="auto"/>
              <w:ind w:left="-24" w:firstLine="4"/>
              <w:rPr>
                <w:sz w:val="20"/>
                <w:szCs w:val="20"/>
              </w:rPr>
            </w:pPr>
            <w:r w:rsidRPr="009F6408">
              <w:rPr>
                <w:sz w:val="20"/>
                <w:szCs w:val="20"/>
              </w:rPr>
              <w:t xml:space="preserve">Relevant experience working in front line customer service in an </w:t>
            </w:r>
            <w:r>
              <w:rPr>
                <w:sz w:val="20"/>
                <w:szCs w:val="20"/>
              </w:rPr>
              <w:t>international, education</w:t>
            </w:r>
            <w:r w:rsidRPr="009F6408">
              <w:rPr>
                <w:sz w:val="20"/>
                <w:szCs w:val="20"/>
              </w:rPr>
              <w:t xml:space="preserve"> or arts context. </w:t>
            </w:r>
          </w:p>
          <w:p w:rsidR="00622419" w:rsidRPr="009F6408" w:rsidRDefault="00622419" w:rsidP="00622419">
            <w:pPr>
              <w:rPr>
                <w:rFonts w:ascii="Arial" w:hAnsi="Arial" w:cs="Arial"/>
                <w:sz w:val="20"/>
                <w:szCs w:val="20"/>
              </w:rPr>
            </w:pPr>
          </w:p>
          <w:p w:rsidR="00622419" w:rsidRPr="009F6408" w:rsidRDefault="00622419" w:rsidP="00622419">
            <w:pPr>
              <w:rPr>
                <w:rFonts w:ascii="Arial" w:hAnsi="Arial" w:cs="Arial"/>
                <w:sz w:val="20"/>
                <w:szCs w:val="20"/>
              </w:rPr>
            </w:pPr>
            <w:r w:rsidRPr="009F6408">
              <w:rPr>
                <w:rFonts w:ascii="Arial" w:hAnsi="Arial" w:cs="Arial"/>
                <w:sz w:val="20"/>
                <w:szCs w:val="20"/>
              </w:rPr>
              <w:t>Interest or experience in art and design education</w:t>
            </w:r>
            <w:r w:rsidR="009B69F0">
              <w:rPr>
                <w:rFonts w:ascii="Arial" w:hAnsi="Arial" w:cs="Arial"/>
                <w:sz w:val="20"/>
                <w:szCs w:val="20"/>
              </w:rPr>
              <w:t xml:space="preserve"> or the broader creative industry. </w:t>
            </w:r>
          </w:p>
          <w:p w:rsidR="00622419" w:rsidRPr="009F6408" w:rsidRDefault="00622419" w:rsidP="00622419">
            <w:pPr>
              <w:rPr>
                <w:rFonts w:ascii="Arial" w:hAnsi="Arial" w:cs="Arial"/>
                <w:sz w:val="20"/>
                <w:szCs w:val="20"/>
              </w:rPr>
            </w:pPr>
          </w:p>
          <w:p w:rsidR="00622419" w:rsidRPr="009F6408" w:rsidRDefault="00622419" w:rsidP="00622419">
            <w:pPr>
              <w:rPr>
                <w:rFonts w:ascii="Arial" w:hAnsi="Arial" w:cs="Arial"/>
                <w:sz w:val="20"/>
                <w:szCs w:val="20"/>
              </w:rPr>
            </w:pPr>
            <w:r w:rsidRPr="009F6408">
              <w:rPr>
                <w:rFonts w:ascii="Arial" w:hAnsi="Arial" w:cs="Arial"/>
                <w:bCs/>
                <w:sz w:val="20"/>
                <w:szCs w:val="20"/>
              </w:rPr>
              <w:t>Experience working independently without direct supervision</w:t>
            </w:r>
            <w:r w:rsidRPr="009F6408">
              <w:rPr>
                <w:rFonts w:ascii="Arial" w:hAnsi="Arial" w:cs="Arial"/>
                <w:sz w:val="20"/>
                <w:szCs w:val="20"/>
              </w:rPr>
              <w:t>.</w:t>
            </w:r>
          </w:p>
          <w:p w:rsidR="00622419" w:rsidRPr="009F6408" w:rsidRDefault="00622419" w:rsidP="00622419">
            <w:pPr>
              <w:rPr>
                <w:rFonts w:ascii="Arial" w:hAnsi="Arial" w:cs="Arial"/>
                <w:sz w:val="20"/>
                <w:szCs w:val="20"/>
              </w:rPr>
            </w:pPr>
          </w:p>
          <w:p w:rsidR="00622419" w:rsidRDefault="00622419" w:rsidP="00622419">
            <w:pPr>
              <w:rPr>
                <w:rFonts w:ascii="Arial" w:hAnsi="Arial" w:cs="Arial"/>
                <w:bCs/>
                <w:sz w:val="20"/>
                <w:szCs w:val="20"/>
              </w:rPr>
            </w:pPr>
            <w:r w:rsidRPr="009F6408">
              <w:rPr>
                <w:rFonts w:ascii="Arial" w:hAnsi="Arial" w:cs="Arial"/>
                <w:bCs/>
                <w:sz w:val="20"/>
                <w:szCs w:val="20"/>
              </w:rPr>
              <w:t xml:space="preserve">Experience of dealing with difficult situations or confidential matters according to policy and procedures, referring to others as required.  </w:t>
            </w:r>
          </w:p>
          <w:p w:rsidR="009B69F0" w:rsidRDefault="009B69F0" w:rsidP="00622419">
            <w:pPr>
              <w:rPr>
                <w:rFonts w:ascii="Arial" w:hAnsi="Arial" w:cs="Arial"/>
                <w:bCs/>
                <w:sz w:val="20"/>
                <w:szCs w:val="20"/>
              </w:rPr>
            </w:pPr>
          </w:p>
          <w:p w:rsidR="009B69F0" w:rsidRDefault="009B69F0" w:rsidP="00622419">
            <w:pPr>
              <w:rPr>
                <w:rFonts w:ascii="Arial" w:hAnsi="Arial" w:cs="Arial"/>
                <w:bCs/>
                <w:sz w:val="20"/>
                <w:szCs w:val="20"/>
              </w:rPr>
            </w:pPr>
            <w:r>
              <w:rPr>
                <w:rFonts w:ascii="Arial" w:hAnsi="Arial" w:cs="Arial"/>
                <w:bCs/>
                <w:sz w:val="20"/>
                <w:szCs w:val="20"/>
              </w:rPr>
              <w:t xml:space="preserve">Experience with dealing with international customers </w:t>
            </w:r>
          </w:p>
          <w:p w:rsidR="009B69F0" w:rsidRDefault="009B69F0" w:rsidP="00622419">
            <w:pPr>
              <w:rPr>
                <w:rFonts w:ascii="Arial" w:hAnsi="Arial" w:cs="Arial"/>
                <w:bCs/>
                <w:sz w:val="20"/>
                <w:szCs w:val="20"/>
              </w:rPr>
            </w:pPr>
          </w:p>
          <w:p w:rsidR="009B69F0" w:rsidRPr="009B69F0" w:rsidRDefault="009B69F0" w:rsidP="009B69F0">
            <w:pPr>
              <w:rPr>
                <w:rFonts w:ascii="Arial" w:hAnsi="Arial" w:cs="Arial"/>
                <w:bCs/>
                <w:sz w:val="20"/>
                <w:szCs w:val="20"/>
              </w:rPr>
            </w:pPr>
            <w:r w:rsidRPr="009B69F0">
              <w:rPr>
                <w:rFonts w:ascii="Arial" w:hAnsi="Arial" w:cs="Arial"/>
                <w:bCs/>
                <w:sz w:val="20"/>
                <w:szCs w:val="20"/>
              </w:rPr>
              <w:t>Experience of taking payments, by</w:t>
            </w:r>
          </w:p>
          <w:p w:rsidR="009B69F0" w:rsidRPr="009F6408" w:rsidRDefault="009B69F0" w:rsidP="00622419">
            <w:pPr>
              <w:rPr>
                <w:rFonts w:ascii="Arial" w:hAnsi="Arial" w:cs="Arial"/>
                <w:sz w:val="20"/>
                <w:szCs w:val="20"/>
              </w:rPr>
            </w:pPr>
            <w:r w:rsidRPr="009B69F0">
              <w:rPr>
                <w:rFonts w:ascii="Arial" w:hAnsi="Arial" w:cs="Arial"/>
                <w:bCs/>
                <w:sz w:val="20"/>
                <w:szCs w:val="20"/>
              </w:rPr>
              <w:t>cash/cheque/credit card</w:t>
            </w:r>
          </w:p>
          <w:p w:rsidR="00622419" w:rsidRPr="009F6408" w:rsidRDefault="00622419" w:rsidP="00622419">
            <w:pPr>
              <w:rPr>
                <w:rFonts w:ascii="Arial" w:hAnsi="Arial" w:cs="Arial"/>
                <w:sz w:val="20"/>
                <w:szCs w:val="20"/>
              </w:rPr>
            </w:pPr>
          </w:p>
        </w:tc>
      </w:tr>
      <w:tr w:rsidR="00622419" w:rsidRPr="005D7A28" w:rsidTr="00622419">
        <w:tc>
          <w:tcPr>
            <w:tcW w:w="3755" w:type="dxa"/>
            <w:vAlign w:val="center"/>
          </w:tcPr>
          <w:p w:rsidR="00622419" w:rsidRPr="005D7A28" w:rsidRDefault="00622419" w:rsidP="00622419">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1" w:type="dxa"/>
            <w:vAlign w:val="center"/>
          </w:tcPr>
          <w:p w:rsidR="00622419" w:rsidRDefault="00622419" w:rsidP="00622419">
            <w:pPr>
              <w:rPr>
                <w:rFonts w:ascii="Calibri" w:hAnsi="Calibri" w:cs="Arial"/>
                <w:color w:val="000000"/>
              </w:rPr>
            </w:pP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Communicates effectively orally, in writing and  using visual media</w:t>
            </w:r>
          </w:p>
          <w:p w:rsidR="009B69F0" w:rsidRPr="009B69F0" w:rsidRDefault="009B69F0" w:rsidP="009B69F0">
            <w:pPr>
              <w:rPr>
                <w:rFonts w:ascii="Arial" w:hAnsi="Arial" w:cs="Arial"/>
                <w:color w:val="000000"/>
                <w:sz w:val="20"/>
                <w:szCs w:val="20"/>
              </w:rPr>
            </w:pP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 xml:space="preserve">Be able to communicate effectively with people </w:t>
            </w: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for whom English may not be a first language</w:t>
            </w:r>
          </w:p>
          <w:p w:rsidR="009B69F0" w:rsidRPr="009B69F0" w:rsidRDefault="009B69F0" w:rsidP="009B69F0">
            <w:pPr>
              <w:rPr>
                <w:rFonts w:ascii="Arial" w:hAnsi="Arial" w:cs="Arial"/>
                <w:color w:val="000000"/>
                <w:sz w:val="20"/>
                <w:szCs w:val="20"/>
              </w:rPr>
            </w:pP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Must have excellent attention to detail and a commitment to accuracy</w:t>
            </w:r>
          </w:p>
          <w:p w:rsidR="009B69F0" w:rsidRPr="009B69F0" w:rsidRDefault="009B69F0" w:rsidP="009B69F0">
            <w:pPr>
              <w:rPr>
                <w:rFonts w:ascii="Arial" w:hAnsi="Arial" w:cs="Arial"/>
                <w:color w:val="000000"/>
                <w:sz w:val="20"/>
                <w:szCs w:val="20"/>
              </w:rPr>
            </w:pP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 xml:space="preserve">Understanding of the important of a positive customer journey </w:t>
            </w:r>
          </w:p>
          <w:p w:rsidR="00622419" w:rsidRPr="00603E81" w:rsidRDefault="00622419" w:rsidP="00622419">
            <w:pPr>
              <w:rPr>
                <w:rFonts w:ascii="Calibri" w:hAnsi="Calibri" w:cs="Arial"/>
                <w:color w:val="000000"/>
              </w:rPr>
            </w:pPr>
          </w:p>
        </w:tc>
      </w:tr>
      <w:tr w:rsidR="00622419" w:rsidRPr="005D7A28" w:rsidTr="00622419">
        <w:tc>
          <w:tcPr>
            <w:tcW w:w="3755" w:type="dxa"/>
            <w:vAlign w:val="center"/>
          </w:tcPr>
          <w:p w:rsidR="00622419" w:rsidRPr="005D7A28" w:rsidRDefault="00622419" w:rsidP="00622419">
            <w:pPr>
              <w:spacing w:before="120" w:after="120"/>
              <w:rPr>
                <w:rFonts w:ascii="Calibri" w:hAnsi="Calibri" w:cs="Arial"/>
              </w:rPr>
            </w:pPr>
            <w:r w:rsidRPr="005D7A28">
              <w:rPr>
                <w:rFonts w:ascii="Calibri" w:hAnsi="Calibri" w:cs="Arial"/>
              </w:rPr>
              <w:t>Planning and Managing Resources</w:t>
            </w:r>
          </w:p>
        </w:tc>
        <w:tc>
          <w:tcPr>
            <w:tcW w:w="5261" w:type="dxa"/>
            <w:vAlign w:val="center"/>
          </w:tcPr>
          <w:p w:rsidR="00622419" w:rsidRPr="009F6408" w:rsidRDefault="00622419" w:rsidP="00622419">
            <w:pPr>
              <w:rPr>
                <w:rFonts w:ascii="Arial" w:hAnsi="Arial" w:cs="Arial"/>
                <w:color w:val="000000"/>
                <w:sz w:val="20"/>
                <w:szCs w:val="20"/>
              </w:rPr>
            </w:pP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Plans, prioritises and organises work to achieve</w:t>
            </w: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objectives on time in an often busy and pressured environment</w:t>
            </w:r>
          </w:p>
          <w:p w:rsidR="009B69F0" w:rsidRPr="009B69F0" w:rsidRDefault="009B69F0" w:rsidP="009B69F0">
            <w:pPr>
              <w:rPr>
                <w:rFonts w:ascii="Arial" w:hAnsi="Arial" w:cs="Arial"/>
                <w:color w:val="000000"/>
                <w:sz w:val="20"/>
                <w:szCs w:val="20"/>
              </w:rPr>
            </w:pPr>
          </w:p>
          <w:p w:rsidR="009B69F0" w:rsidRPr="009B69F0" w:rsidRDefault="009B69F0" w:rsidP="009B69F0">
            <w:pPr>
              <w:rPr>
                <w:rFonts w:ascii="Arial" w:hAnsi="Arial" w:cs="Arial"/>
                <w:color w:val="000000"/>
                <w:sz w:val="20"/>
                <w:szCs w:val="20"/>
              </w:rPr>
            </w:pPr>
            <w:r w:rsidRPr="009B69F0">
              <w:rPr>
                <w:rFonts w:ascii="Arial" w:hAnsi="Arial" w:cs="Arial"/>
                <w:color w:val="000000"/>
                <w:sz w:val="20"/>
                <w:szCs w:val="20"/>
              </w:rPr>
              <w:t>Contributes to the work of the team, providing support, assistance and cover where needed with a pro-active, ‘can-do’ approach.</w:t>
            </w:r>
          </w:p>
          <w:p w:rsidR="009B69F0" w:rsidRPr="009B69F0" w:rsidRDefault="009B69F0" w:rsidP="009B69F0">
            <w:pPr>
              <w:rPr>
                <w:rFonts w:ascii="Arial" w:hAnsi="Arial" w:cs="Arial"/>
                <w:color w:val="000000"/>
                <w:sz w:val="20"/>
                <w:szCs w:val="20"/>
              </w:rPr>
            </w:pPr>
          </w:p>
          <w:p w:rsidR="00622419" w:rsidRPr="005D7A28" w:rsidRDefault="009B69F0" w:rsidP="009B69F0">
            <w:pPr>
              <w:spacing w:before="120" w:after="120"/>
              <w:rPr>
                <w:rFonts w:ascii="Calibri" w:hAnsi="Calibri" w:cs="Arial"/>
                <w:color w:val="000000"/>
              </w:rPr>
            </w:pPr>
            <w:r w:rsidRPr="009B69F0">
              <w:rPr>
                <w:rFonts w:ascii="Arial" w:hAnsi="Arial" w:cs="Arial"/>
                <w:color w:val="000000"/>
                <w:sz w:val="20"/>
                <w:szCs w:val="20"/>
              </w:rPr>
              <w:t>Contributes to the induction of new staff, providing training and instruction on own area of responsibility, also acting as a “buddy”/coach.</w:t>
            </w:r>
          </w:p>
        </w:tc>
      </w:tr>
      <w:tr w:rsidR="00622419" w:rsidRPr="005D7A28" w:rsidTr="00622419">
        <w:tc>
          <w:tcPr>
            <w:tcW w:w="3755" w:type="dxa"/>
            <w:vAlign w:val="center"/>
          </w:tcPr>
          <w:p w:rsidR="00622419" w:rsidRPr="005D7A28" w:rsidRDefault="00622419" w:rsidP="00622419">
            <w:pPr>
              <w:rPr>
                <w:rFonts w:ascii="Calibri" w:hAnsi="Calibri" w:cs="Arial"/>
              </w:rPr>
            </w:pPr>
            <w:r w:rsidRPr="005D7A28">
              <w:rPr>
                <w:rFonts w:ascii="Calibri" w:hAnsi="Calibri" w:cs="Arial"/>
              </w:rPr>
              <w:t>Teamwork</w:t>
            </w:r>
          </w:p>
        </w:tc>
        <w:tc>
          <w:tcPr>
            <w:tcW w:w="5261" w:type="dxa"/>
            <w:vAlign w:val="center"/>
          </w:tcPr>
          <w:p w:rsidR="00622419" w:rsidRDefault="00622419" w:rsidP="00622419">
            <w:pPr>
              <w:rPr>
                <w:rFonts w:ascii="Calibri" w:hAnsi="Calibri" w:cs="Arial"/>
                <w:color w:val="000000"/>
              </w:rPr>
            </w:pPr>
          </w:p>
          <w:p w:rsidR="00622419" w:rsidRPr="009F6408" w:rsidRDefault="00622419" w:rsidP="00622419">
            <w:pPr>
              <w:rPr>
                <w:rFonts w:ascii="Arial" w:hAnsi="Arial" w:cs="Arial"/>
                <w:color w:val="000000"/>
                <w:sz w:val="20"/>
                <w:szCs w:val="20"/>
              </w:rPr>
            </w:pPr>
            <w:r w:rsidRPr="009F6408">
              <w:rPr>
                <w:rFonts w:ascii="Arial" w:hAnsi="Arial" w:cs="Arial"/>
                <w:color w:val="000000"/>
                <w:sz w:val="20"/>
                <w:szCs w:val="20"/>
              </w:rPr>
              <w:t>Works collaboratively in a team and where appropriate across or with different professional groups</w:t>
            </w:r>
          </w:p>
          <w:p w:rsidR="00622419" w:rsidRDefault="00622419" w:rsidP="00622419">
            <w:pPr>
              <w:rPr>
                <w:rFonts w:ascii="Calibri" w:hAnsi="Calibri" w:cs="Arial"/>
                <w:color w:val="000000"/>
              </w:rPr>
            </w:pPr>
          </w:p>
          <w:p w:rsidR="00622419" w:rsidRPr="009F6408" w:rsidRDefault="00622419" w:rsidP="00622419">
            <w:pPr>
              <w:rPr>
                <w:rFonts w:ascii="Arial" w:hAnsi="Arial" w:cs="Arial"/>
                <w:sz w:val="20"/>
                <w:szCs w:val="20"/>
              </w:rPr>
            </w:pPr>
          </w:p>
        </w:tc>
      </w:tr>
      <w:tr w:rsidR="009B69F0" w:rsidRPr="005D7A28" w:rsidTr="00622419">
        <w:tc>
          <w:tcPr>
            <w:tcW w:w="3755" w:type="dxa"/>
            <w:vAlign w:val="center"/>
          </w:tcPr>
          <w:p w:rsidR="009B69F0" w:rsidRPr="005D7A28" w:rsidRDefault="009B69F0" w:rsidP="00622419">
            <w:pPr>
              <w:rPr>
                <w:rFonts w:ascii="Calibri" w:hAnsi="Calibri" w:cs="Arial"/>
              </w:rPr>
            </w:pPr>
            <w:r w:rsidRPr="00673FE0">
              <w:rPr>
                <w:rFonts w:ascii="Arial" w:hAnsi="Arial" w:cs="Arial"/>
                <w:color w:val="000000"/>
                <w:sz w:val="20"/>
                <w:szCs w:val="20"/>
              </w:rPr>
              <w:lastRenderedPageBreak/>
              <w:t>Student Experience or Customer Service</w:t>
            </w:r>
          </w:p>
        </w:tc>
        <w:tc>
          <w:tcPr>
            <w:tcW w:w="5261" w:type="dxa"/>
            <w:vAlign w:val="center"/>
          </w:tcPr>
          <w:p w:rsidR="009B69F0" w:rsidRPr="009B69F0" w:rsidRDefault="009B69F0" w:rsidP="009B69F0">
            <w:pPr>
              <w:rPr>
                <w:rFonts w:ascii="Calibri" w:hAnsi="Calibri" w:cs="Arial"/>
                <w:color w:val="000000"/>
              </w:rPr>
            </w:pPr>
            <w:r w:rsidRPr="009B69F0">
              <w:rPr>
                <w:rFonts w:ascii="Calibri" w:hAnsi="Calibri" w:cs="Arial"/>
                <w:color w:val="000000"/>
              </w:rPr>
              <w:t>Provides a positive and responsive student or</w:t>
            </w:r>
          </w:p>
          <w:p w:rsidR="009B69F0" w:rsidRDefault="009B69F0" w:rsidP="009B69F0">
            <w:pPr>
              <w:rPr>
                <w:rFonts w:ascii="Calibri" w:hAnsi="Calibri" w:cs="Arial"/>
                <w:color w:val="000000"/>
              </w:rPr>
            </w:pPr>
            <w:r w:rsidRPr="009B69F0">
              <w:rPr>
                <w:rFonts w:ascii="Calibri" w:hAnsi="Calibri" w:cs="Arial"/>
                <w:color w:val="000000"/>
              </w:rPr>
              <w:t>customer service</w:t>
            </w:r>
          </w:p>
        </w:tc>
      </w:tr>
      <w:tr w:rsidR="00622419" w:rsidRPr="005D7A28" w:rsidTr="00622419">
        <w:tc>
          <w:tcPr>
            <w:tcW w:w="3755" w:type="dxa"/>
            <w:vAlign w:val="center"/>
          </w:tcPr>
          <w:p w:rsidR="00622419" w:rsidRPr="005D7A28" w:rsidRDefault="00622419" w:rsidP="00622419">
            <w:pPr>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1" w:type="dxa"/>
            <w:vAlign w:val="center"/>
          </w:tcPr>
          <w:p w:rsidR="00622419" w:rsidRDefault="00622419" w:rsidP="00622419">
            <w:pPr>
              <w:rPr>
                <w:rFonts w:ascii="Arial" w:hAnsi="Arial" w:cs="Arial"/>
                <w:sz w:val="20"/>
                <w:szCs w:val="20"/>
              </w:rPr>
            </w:pPr>
            <w:r w:rsidRPr="009F6408">
              <w:rPr>
                <w:rFonts w:ascii="Arial" w:hAnsi="Arial" w:cs="Arial"/>
                <w:sz w:val="20"/>
                <w:szCs w:val="20"/>
              </w:rPr>
              <w:t>Provides a positive and responsive student or customer service</w:t>
            </w:r>
          </w:p>
          <w:p w:rsidR="009B69F0" w:rsidRDefault="009B69F0" w:rsidP="00622419">
            <w:pPr>
              <w:rPr>
                <w:rFonts w:ascii="Arial" w:hAnsi="Arial" w:cs="Arial"/>
                <w:sz w:val="20"/>
                <w:szCs w:val="20"/>
              </w:rPr>
            </w:pPr>
          </w:p>
          <w:p w:rsidR="009B69F0" w:rsidRDefault="009B69F0" w:rsidP="009B69F0">
            <w:pPr>
              <w:tabs>
                <w:tab w:val="left" w:pos="3711"/>
              </w:tabs>
              <w:kinsoku w:val="0"/>
              <w:overflowPunct w:val="0"/>
              <w:spacing w:line="245" w:lineRule="auto"/>
              <w:ind w:right="1188"/>
              <w:rPr>
                <w:rFonts w:ascii="Arial" w:hAnsi="Arial" w:cs="Arial"/>
                <w:sz w:val="20"/>
                <w:szCs w:val="20"/>
              </w:rPr>
            </w:pPr>
            <w:r w:rsidRPr="00673FE0">
              <w:rPr>
                <w:rFonts w:ascii="Arial" w:hAnsi="Arial" w:cs="Arial"/>
                <w:sz w:val="20"/>
                <w:szCs w:val="20"/>
              </w:rPr>
              <w:t>Uses initiative or creativity to resolve problems</w:t>
            </w:r>
          </w:p>
          <w:p w:rsidR="009B69F0" w:rsidRDefault="009B69F0" w:rsidP="009B69F0">
            <w:pPr>
              <w:tabs>
                <w:tab w:val="left" w:pos="3711"/>
              </w:tabs>
              <w:kinsoku w:val="0"/>
              <w:overflowPunct w:val="0"/>
              <w:spacing w:line="245" w:lineRule="auto"/>
              <w:ind w:right="1188"/>
              <w:rPr>
                <w:rFonts w:ascii="Arial" w:hAnsi="Arial" w:cs="Arial"/>
                <w:sz w:val="20"/>
                <w:szCs w:val="20"/>
              </w:rPr>
            </w:pPr>
          </w:p>
          <w:p w:rsidR="009B69F0" w:rsidRDefault="009B69F0" w:rsidP="009B69F0">
            <w:pPr>
              <w:tabs>
                <w:tab w:val="left" w:pos="3711"/>
              </w:tabs>
              <w:kinsoku w:val="0"/>
              <w:overflowPunct w:val="0"/>
              <w:spacing w:line="245" w:lineRule="auto"/>
              <w:ind w:right="1188"/>
              <w:rPr>
                <w:rFonts w:ascii="Arial" w:hAnsi="Arial" w:cs="Arial"/>
                <w:sz w:val="20"/>
                <w:szCs w:val="20"/>
              </w:rPr>
            </w:pPr>
            <w:r>
              <w:rPr>
                <w:rFonts w:ascii="Arial" w:hAnsi="Arial" w:cs="Arial"/>
                <w:sz w:val="20"/>
                <w:szCs w:val="20"/>
              </w:rPr>
              <w:t>Distinguishes between the need to make a decision and when to defer, also contributes to the decision making of others by providing relevant information and opinions.</w:t>
            </w:r>
          </w:p>
          <w:p w:rsidR="009B69F0" w:rsidRDefault="009B69F0" w:rsidP="00622419">
            <w:pPr>
              <w:rPr>
                <w:rFonts w:ascii="Arial" w:hAnsi="Arial" w:cs="Arial"/>
                <w:sz w:val="20"/>
                <w:szCs w:val="20"/>
              </w:rPr>
            </w:pPr>
          </w:p>
          <w:p w:rsidR="009B69F0" w:rsidRPr="009F6408" w:rsidRDefault="009B69F0" w:rsidP="00622419">
            <w:pPr>
              <w:rPr>
                <w:rFonts w:ascii="Arial" w:hAnsi="Arial" w:cs="Arial"/>
                <w:sz w:val="20"/>
                <w:szCs w:val="20"/>
              </w:rPr>
            </w:pPr>
            <w:r>
              <w:rPr>
                <w:rFonts w:ascii="Arial" w:hAnsi="Arial" w:cs="Arial"/>
                <w:sz w:val="20"/>
                <w:szCs w:val="20"/>
              </w:rPr>
              <w:t>Establishes basic facts by carrying out appropriate enquiries, identifying and using a range of sources</w:t>
            </w:r>
          </w:p>
          <w:p w:rsidR="00622419" w:rsidRPr="00A2502C" w:rsidRDefault="00622419" w:rsidP="00622419">
            <w:pPr>
              <w:rPr>
                <w:rFonts w:ascii="Calibri" w:hAnsi="Calibri" w:cs="Arial"/>
                <w:color w:val="000000"/>
              </w:rPr>
            </w:pP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622419">
        <w:rPr>
          <w:rFonts w:ascii="Calibri" w:hAnsi="Calibri" w:cs="Arial"/>
        </w:rPr>
        <w:t>October 2018</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0A" w:rsidRDefault="001F7D0A">
      <w:r>
        <w:separator/>
      </w:r>
    </w:p>
  </w:endnote>
  <w:endnote w:type="continuationSeparator" w:id="0">
    <w:p w:rsidR="001F7D0A" w:rsidRDefault="001F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0A" w:rsidRDefault="001F7D0A">
      <w:r>
        <w:separator/>
      </w:r>
    </w:p>
  </w:footnote>
  <w:footnote w:type="continuationSeparator" w:id="0">
    <w:p w:rsidR="001F7D0A" w:rsidRDefault="001F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7019E"/>
    <w:multiLevelType w:val="hybridMultilevel"/>
    <w:tmpl w:val="8D78DB60"/>
    <w:lvl w:ilvl="0" w:tplc="8A28ABB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A54DD"/>
    <w:multiLevelType w:val="hybridMultilevel"/>
    <w:tmpl w:val="C92669C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 w15:restartNumberingAfterBreak="0">
    <w:nsid w:val="7E920BD8"/>
    <w:multiLevelType w:val="hybridMultilevel"/>
    <w:tmpl w:val="16C0332C"/>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43AA1"/>
    <w:rsid w:val="0006324B"/>
    <w:rsid w:val="00084C0E"/>
    <w:rsid w:val="00094004"/>
    <w:rsid w:val="000940A9"/>
    <w:rsid w:val="000A7396"/>
    <w:rsid w:val="000B4B43"/>
    <w:rsid w:val="000C0840"/>
    <w:rsid w:val="000C278B"/>
    <w:rsid w:val="000C2C30"/>
    <w:rsid w:val="000F2DDA"/>
    <w:rsid w:val="00103C44"/>
    <w:rsid w:val="00117B35"/>
    <w:rsid w:val="00143C49"/>
    <w:rsid w:val="00150DEB"/>
    <w:rsid w:val="00160745"/>
    <w:rsid w:val="00160775"/>
    <w:rsid w:val="001B1918"/>
    <w:rsid w:val="001C6D22"/>
    <w:rsid w:val="001D0B67"/>
    <w:rsid w:val="001F490C"/>
    <w:rsid w:val="001F7D0A"/>
    <w:rsid w:val="00262E2D"/>
    <w:rsid w:val="00265D84"/>
    <w:rsid w:val="00267073"/>
    <w:rsid w:val="00273FAC"/>
    <w:rsid w:val="0027651F"/>
    <w:rsid w:val="00284B93"/>
    <w:rsid w:val="00286686"/>
    <w:rsid w:val="00296584"/>
    <w:rsid w:val="002B7662"/>
    <w:rsid w:val="002C2DE7"/>
    <w:rsid w:val="002E3445"/>
    <w:rsid w:val="00317BFE"/>
    <w:rsid w:val="00390BBB"/>
    <w:rsid w:val="003B2633"/>
    <w:rsid w:val="003B3CE6"/>
    <w:rsid w:val="003C2E1D"/>
    <w:rsid w:val="003D3432"/>
    <w:rsid w:val="003D5FCE"/>
    <w:rsid w:val="003E3AE4"/>
    <w:rsid w:val="003F77DF"/>
    <w:rsid w:val="0040142F"/>
    <w:rsid w:val="00403C33"/>
    <w:rsid w:val="00424551"/>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2419"/>
    <w:rsid w:val="00624AD2"/>
    <w:rsid w:val="00635CC0"/>
    <w:rsid w:val="00660F33"/>
    <w:rsid w:val="00686EBB"/>
    <w:rsid w:val="00687B6D"/>
    <w:rsid w:val="00695EA2"/>
    <w:rsid w:val="00697B50"/>
    <w:rsid w:val="006A3235"/>
    <w:rsid w:val="006C5F5D"/>
    <w:rsid w:val="006D587E"/>
    <w:rsid w:val="006E5BEA"/>
    <w:rsid w:val="006F53E4"/>
    <w:rsid w:val="007128A1"/>
    <w:rsid w:val="007166ED"/>
    <w:rsid w:val="00730D34"/>
    <w:rsid w:val="007315B3"/>
    <w:rsid w:val="007332A4"/>
    <w:rsid w:val="0074462C"/>
    <w:rsid w:val="00751837"/>
    <w:rsid w:val="00796DAE"/>
    <w:rsid w:val="007B3996"/>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9B69F0"/>
    <w:rsid w:val="00A0586F"/>
    <w:rsid w:val="00A15DD8"/>
    <w:rsid w:val="00A2502C"/>
    <w:rsid w:val="00A514C8"/>
    <w:rsid w:val="00A6413C"/>
    <w:rsid w:val="00AA70BE"/>
    <w:rsid w:val="00AA7EA5"/>
    <w:rsid w:val="00AB562A"/>
    <w:rsid w:val="00AD5C3D"/>
    <w:rsid w:val="00AF0EA0"/>
    <w:rsid w:val="00AF6C2A"/>
    <w:rsid w:val="00B06ABB"/>
    <w:rsid w:val="00B26E52"/>
    <w:rsid w:val="00B34AED"/>
    <w:rsid w:val="00B4142B"/>
    <w:rsid w:val="00B67FB4"/>
    <w:rsid w:val="00BC730C"/>
    <w:rsid w:val="00BC7D7D"/>
    <w:rsid w:val="00BE115C"/>
    <w:rsid w:val="00C007C8"/>
    <w:rsid w:val="00C20EB2"/>
    <w:rsid w:val="00C36210"/>
    <w:rsid w:val="00C41ED9"/>
    <w:rsid w:val="00C4711E"/>
    <w:rsid w:val="00C54E60"/>
    <w:rsid w:val="00C74767"/>
    <w:rsid w:val="00CA4B51"/>
    <w:rsid w:val="00CD1530"/>
    <w:rsid w:val="00CE2F41"/>
    <w:rsid w:val="00D1149C"/>
    <w:rsid w:val="00D21CDF"/>
    <w:rsid w:val="00D26B1F"/>
    <w:rsid w:val="00D27FC8"/>
    <w:rsid w:val="00D6418D"/>
    <w:rsid w:val="00D87564"/>
    <w:rsid w:val="00DE696E"/>
    <w:rsid w:val="00DE7477"/>
    <w:rsid w:val="00E00A83"/>
    <w:rsid w:val="00E10084"/>
    <w:rsid w:val="00E16EF2"/>
    <w:rsid w:val="00E46D94"/>
    <w:rsid w:val="00E62E0A"/>
    <w:rsid w:val="00EA5A1C"/>
    <w:rsid w:val="00EB1A74"/>
    <w:rsid w:val="00EC1698"/>
    <w:rsid w:val="00ED4446"/>
    <w:rsid w:val="00F00902"/>
    <w:rsid w:val="00F020B4"/>
    <w:rsid w:val="00F332A8"/>
    <w:rsid w:val="00F419E5"/>
    <w:rsid w:val="00F62C66"/>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AEB1A"/>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1"/>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TableParagraph">
    <w:name w:val="Table Paragraph"/>
    <w:basedOn w:val="Normal"/>
    <w:uiPriority w:val="1"/>
    <w:qFormat/>
    <w:rsid w:val="00622419"/>
    <w:pPr>
      <w:widowControl w:val="0"/>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B8BC9-8910-6840-B693-EF8A7C95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Shauna Scott</cp:lastModifiedBy>
  <cp:revision>10</cp:revision>
  <cp:lastPrinted>2018-02-22T15:49:00Z</cp:lastPrinted>
  <dcterms:created xsi:type="dcterms:W3CDTF">2019-01-04T09:18:00Z</dcterms:created>
  <dcterms:modified xsi:type="dcterms:W3CDTF">2019-01-04T10:10:00Z</dcterms:modified>
</cp:coreProperties>
</file>