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5F98" w14:textId="35C0498D" w:rsidR="00662C1B" w:rsidRDefault="00662C1B" w:rsidP="00C007C8">
      <w:pPr>
        <w:rPr>
          <w:rFonts w:ascii="Arial" w:hAnsi="Arial" w:cs="Arial"/>
          <w:sz w:val="24"/>
        </w:rPr>
      </w:pPr>
    </w:p>
    <w:p w14:paraId="7DF3AAFD" w14:textId="5C0505B1" w:rsidR="00662C1B" w:rsidRDefault="00662C1B" w:rsidP="00C007C8">
      <w:pPr>
        <w:rPr>
          <w:rFonts w:ascii="Arial" w:hAnsi="Arial" w:cs="Arial"/>
          <w:sz w:val="24"/>
        </w:rPr>
      </w:pPr>
    </w:p>
    <w:p w14:paraId="47B82D3E" w14:textId="3E36EAB0" w:rsidR="00662C1B" w:rsidRDefault="00662C1B" w:rsidP="00C007C8">
      <w:pPr>
        <w:rPr>
          <w:rFonts w:ascii="Arial" w:hAnsi="Arial" w:cs="Arial"/>
          <w:sz w:val="24"/>
        </w:rPr>
      </w:pPr>
    </w:p>
    <w:p w14:paraId="68FADE84" w14:textId="77777777" w:rsidR="00662C1B" w:rsidRPr="00662C1B" w:rsidRDefault="00662C1B" w:rsidP="00151507"/>
    <w:p w14:paraId="4C472A8A" w14:textId="2C1FF393" w:rsidR="00662C1B" w:rsidRPr="00662C1B" w:rsidRDefault="00662C1B" w:rsidP="00151507">
      <w:pPr>
        <w:pStyle w:val="Heading2"/>
      </w:pPr>
      <w:r w:rsidRPr="00662C1B">
        <w:t>Job Description</w:t>
      </w:r>
    </w:p>
    <w:p w14:paraId="60D0082C" w14:textId="77777777" w:rsidR="00662C1B" w:rsidRPr="00662C1B" w:rsidRDefault="00662C1B" w:rsidP="00151507"/>
    <w:p w14:paraId="6466D7BB" w14:textId="46C2D9E8" w:rsidR="00662C1B" w:rsidRPr="00662C1B" w:rsidRDefault="003F74E7" w:rsidP="00151507">
      <w:pPr>
        <w:pStyle w:val="Heading2"/>
      </w:pPr>
      <w:r>
        <w:t>Project</w:t>
      </w:r>
      <w:r w:rsidR="003D63E8">
        <w:t xml:space="preserve"> Assistant</w:t>
      </w:r>
      <w:r w:rsidR="00DA24D5">
        <w:t>–</w:t>
      </w:r>
      <w:r w:rsidR="00185F52">
        <w:t xml:space="preserve"> </w:t>
      </w:r>
      <w:r w:rsidR="00DA24D5">
        <w:t>20/20 Project</w:t>
      </w:r>
    </w:p>
    <w:p w14:paraId="445941EB" w14:textId="77777777" w:rsidR="00662C1B" w:rsidRPr="000C58C9" w:rsidRDefault="00662C1B" w:rsidP="00C007C8">
      <w:pPr>
        <w:rPr>
          <w:rFonts w:ascii="Arial" w:hAnsi="Arial" w:cs="Arial"/>
          <w:sz w:val="24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3945"/>
      </w:tblGrid>
      <w:tr w:rsidR="00DE696E" w:rsidRPr="000C58C9" w14:paraId="33DE934D" w14:textId="77777777" w:rsidTr="5A37E12C">
        <w:trPr>
          <w:trHeight w:val="565"/>
          <w:tblHeader/>
        </w:trPr>
        <w:tc>
          <w:tcPr>
            <w:tcW w:w="92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52EBA" w14:textId="22058BC8" w:rsidR="00DE696E" w:rsidRPr="000C58C9" w:rsidRDefault="000C58C9" w:rsidP="000C58C9">
            <w:pPr>
              <w:pStyle w:val="Heading3"/>
              <w:spacing w:line="360" w:lineRule="auto"/>
              <w:rPr>
                <w:b w:val="0"/>
                <w:color w:val="FFFFFF"/>
                <w:sz w:val="28"/>
                <w:szCs w:val="28"/>
              </w:rPr>
            </w:pPr>
            <w:r w:rsidRPr="000C58C9">
              <w:rPr>
                <w:sz w:val="28"/>
                <w:szCs w:val="28"/>
              </w:rPr>
              <w:t>Job Description</w:t>
            </w:r>
          </w:p>
        </w:tc>
      </w:tr>
      <w:tr w:rsidR="00DE696E" w:rsidRPr="00C65A12" w14:paraId="687155B4" w14:textId="77777777" w:rsidTr="5A37E12C">
        <w:trPr>
          <w:trHeight w:val="413"/>
        </w:trPr>
        <w:tc>
          <w:tcPr>
            <w:tcW w:w="52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850978" w14:textId="77777777" w:rsidR="00662C1B" w:rsidRPr="00C65A12" w:rsidRDefault="00662C1B" w:rsidP="00FA4CFB">
            <w:pPr>
              <w:pStyle w:val="Heading2"/>
              <w:jc w:val="left"/>
              <w:rPr>
                <w:rFonts w:cs="Arial"/>
                <w:sz w:val="24"/>
              </w:rPr>
            </w:pPr>
            <w:r w:rsidRPr="00C65A12">
              <w:rPr>
                <w:rFonts w:cs="Arial"/>
                <w:sz w:val="24"/>
              </w:rPr>
              <w:t>College/Service</w:t>
            </w:r>
          </w:p>
          <w:p w14:paraId="7CC5C304" w14:textId="25EDA5BD" w:rsidR="000C58C9" w:rsidRPr="00C65A12" w:rsidRDefault="00726B59" w:rsidP="6B240361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 w:rsidRPr="6B240361">
              <w:rPr>
                <w:rFonts w:ascii="Arial" w:hAnsi="Arial" w:cs="Arial"/>
                <w:color w:val="000000" w:themeColor="text1"/>
                <w:sz w:val="24"/>
              </w:rPr>
              <w:t>Decolonising Arts Institute</w:t>
            </w:r>
          </w:p>
        </w:tc>
        <w:tc>
          <w:tcPr>
            <w:tcW w:w="3945" w:type="dxa"/>
            <w:tcBorders>
              <w:left w:val="single" w:sz="8" w:space="0" w:color="auto"/>
              <w:bottom w:val="single" w:sz="4" w:space="0" w:color="auto"/>
            </w:tcBorders>
          </w:tcPr>
          <w:p w14:paraId="38B6BCD3" w14:textId="77777777" w:rsidR="00662C1B" w:rsidRDefault="00662C1B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t xml:space="preserve">Location </w:t>
            </w:r>
          </w:p>
          <w:p w14:paraId="49D76CAF" w14:textId="62190DBF" w:rsidR="00726B59" w:rsidRPr="00726B59" w:rsidRDefault="003F74E7" w:rsidP="000C58C9">
            <w:pPr>
              <w:spacing w:line="360" w:lineRule="auto"/>
              <w:contextualSpacing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Multiple locations</w:t>
            </w:r>
            <w:r w:rsidR="00AD19B3">
              <w:rPr>
                <w:rFonts w:ascii="Arial" w:hAnsi="Arial" w:cs="Arial"/>
                <w:bCs/>
                <w:sz w:val="24"/>
              </w:rPr>
              <w:t xml:space="preserve"> and remote</w:t>
            </w:r>
          </w:p>
        </w:tc>
      </w:tr>
      <w:tr w:rsidR="00662C1B" w:rsidRPr="00C65A12" w14:paraId="3AD0753C" w14:textId="77777777" w:rsidTr="5A37E12C">
        <w:trPr>
          <w:trHeight w:val="438"/>
        </w:trPr>
        <w:tc>
          <w:tcPr>
            <w:tcW w:w="52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10C1F9" w14:textId="77777777" w:rsidR="00662C1B" w:rsidRPr="00C65A12" w:rsidRDefault="00662C1B" w:rsidP="00E601CF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t xml:space="preserve">Contract Length </w:t>
            </w:r>
          </w:p>
          <w:p w14:paraId="5EF1DC51" w14:textId="3570F462" w:rsidR="00662C1B" w:rsidRPr="00C65A12" w:rsidRDefault="007F160D" w:rsidP="00662C1B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March 202</w:t>
            </w:r>
            <w:r w:rsidR="009526E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08F" w14:textId="77777777" w:rsidR="00662C1B" w:rsidRPr="00C65A12" w:rsidRDefault="00662C1B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t>Hours per week / FTE</w:t>
            </w:r>
          </w:p>
          <w:p w14:paraId="09C839A0" w14:textId="03474AC7" w:rsidR="00662C1B" w:rsidRPr="00C65A12" w:rsidRDefault="00726B59" w:rsidP="000C58C9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  <w:r w:rsidR="00662C1B" w:rsidRPr="00C65A12"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</w:rPr>
              <w:t>1</w:t>
            </w:r>
            <w:r w:rsidR="00662C1B" w:rsidRPr="00C65A12">
              <w:rPr>
                <w:rFonts w:ascii="Arial" w:hAnsi="Arial" w:cs="Arial"/>
                <w:sz w:val="24"/>
              </w:rPr>
              <w:t>.0</w:t>
            </w:r>
          </w:p>
          <w:p w14:paraId="67D6E9B3" w14:textId="610C770D" w:rsidR="00662C1B" w:rsidRPr="00C65A12" w:rsidRDefault="00662C1B" w:rsidP="000C58C9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DE696E" w:rsidRPr="00C65A12" w14:paraId="32E224A5" w14:textId="77777777" w:rsidTr="5A37E12C">
        <w:trPr>
          <w:trHeight w:val="834"/>
        </w:trPr>
        <w:tc>
          <w:tcPr>
            <w:tcW w:w="5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B7707" w14:textId="77777777" w:rsidR="00DE696E" w:rsidRPr="00C65A12" w:rsidRDefault="00662C1B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t xml:space="preserve">Accountable to </w:t>
            </w:r>
          </w:p>
          <w:p w14:paraId="6A2E4647" w14:textId="0DF89E36" w:rsidR="00662C1B" w:rsidRPr="00C65A12" w:rsidRDefault="00AD19B3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Project </w:t>
            </w:r>
            <w:r w:rsidR="00DA24D5">
              <w:rPr>
                <w:rFonts w:ascii="Arial" w:hAnsi="Arial" w:cs="Arial"/>
                <w:color w:val="000000"/>
                <w:sz w:val="24"/>
              </w:rPr>
              <w:t>Producer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B3676C" w14:textId="77777777" w:rsidR="00662C1B" w:rsidRPr="00C65A12" w:rsidRDefault="00662C1B" w:rsidP="00662C1B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t xml:space="preserve">Weeks per year </w:t>
            </w:r>
          </w:p>
          <w:p w14:paraId="3268F019" w14:textId="1CA22963" w:rsidR="00662C1B" w:rsidRPr="00C65A12" w:rsidRDefault="00662C1B" w:rsidP="00662C1B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t>52</w:t>
            </w:r>
          </w:p>
          <w:p w14:paraId="0C4AF693" w14:textId="250968E3" w:rsidR="000C58C9" w:rsidRPr="00C65A12" w:rsidRDefault="000C58C9" w:rsidP="00662C1B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</w:p>
        </w:tc>
      </w:tr>
      <w:tr w:rsidR="00DE696E" w:rsidRPr="00C65A12" w14:paraId="0B47AFD5" w14:textId="77777777" w:rsidTr="5A37E12C">
        <w:trPr>
          <w:trHeight w:val="426"/>
        </w:trPr>
        <w:tc>
          <w:tcPr>
            <w:tcW w:w="5269" w:type="dxa"/>
            <w:tcBorders>
              <w:top w:val="single" w:sz="8" w:space="0" w:color="auto"/>
              <w:right w:val="single" w:sz="8" w:space="0" w:color="auto"/>
            </w:tcBorders>
          </w:tcPr>
          <w:p w14:paraId="1B136AE4" w14:textId="77777777" w:rsidR="00DE696E" w:rsidRPr="00C65A12" w:rsidRDefault="00DE696E" w:rsidP="00662C1B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C65A12">
              <w:rPr>
                <w:rFonts w:ascii="Arial" w:hAnsi="Arial" w:cs="Arial"/>
                <w:b/>
                <w:bCs/>
                <w:sz w:val="24"/>
              </w:rPr>
              <w:t>S</w:t>
            </w:r>
            <w:r w:rsidR="00662C1B" w:rsidRPr="00C65A12">
              <w:rPr>
                <w:rFonts w:ascii="Arial" w:hAnsi="Arial" w:cs="Arial"/>
                <w:b/>
                <w:bCs/>
                <w:sz w:val="24"/>
              </w:rPr>
              <w:t>alary</w:t>
            </w:r>
          </w:p>
          <w:p w14:paraId="28A48D1C" w14:textId="4A922BBA" w:rsidR="00662C1B" w:rsidRPr="00E71002" w:rsidRDefault="00E71002" w:rsidP="00662C1B">
            <w:pPr>
              <w:spacing w:line="360" w:lineRule="auto"/>
              <w:contextualSpacing/>
              <w:rPr>
                <w:rFonts w:ascii="Arial" w:hAnsi="Arial" w:cs="Arial"/>
                <w:bCs/>
                <w:sz w:val="24"/>
              </w:rPr>
            </w:pPr>
            <w:r w:rsidRPr="00E71002">
              <w:rPr>
                <w:rFonts w:ascii="Arial" w:hAnsi="Arial" w:cs="Arial"/>
                <w:bCs/>
                <w:sz w:val="24"/>
              </w:rPr>
              <w:t>£31,777 - £38,468</w:t>
            </w:r>
            <w:r w:rsidR="00726B59" w:rsidRPr="00E71002">
              <w:rPr>
                <w:bCs/>
              </w:rPr>
              <w:br/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0F6F06" w14:textId="1F26D0E6" w:rsidR="00662C1B" w:rsidRPr="00C65A12" w:rsidRDefault="00662C1B" w:rsidP="00662C1B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t>Grade</w:t>
            </w:r>
          </w:p>
          <w:p w14:paraId="37815503" w14:textId="3938503E" w:rsidR="00DE696E" w:rsidRPr="00C65A12" w:rsidRDefault="00AD19B3" w:rsidP="000C58C9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14:paraId="4BC6235E" w14:textId="251526E1" w:rsidR="000C58C9" w:rsidRPr="00C65A12" w:rsidRDefault="000C58C9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</w:p>
        </w:tc>
      </w:tr>
      <w:tr w:rsidR="00594C01" w:rsidRPr="00C65A12" w14:paraId="12FCDC20" w14:textId="77777777" w:rsidTr="5A37E12C">
        <w:tc>
          <w:tcPr>
            <w:tcW w:w="9214" w:type="dxa"/>
            <w:gridSpan w:val="2"/>
          </w:tcPr>
          <w:p w14:paraId="4E46B3F0" w14:textId="5D3A4B25" w:rsidR="00BF7601" w:rsidRPr="00BF7601" w:rsidRDefault="003F74E7" w:rsidP="00CC6211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Purpose of the role</w:t>
            </w:r>
          </w:p>
          <w:p w14:paraId="05040B10" w14:textId="6974D7F2" w:rsidR="00090DF4" w:rsidRPr="00583108" w:rsidRDefault="00BF7601" w:rsidP="37797353">
            <w:pPr>
              <w:spacing w:line="360" w:lineRule="auto"/>
              <w:rPr>
                <w:sz w:val="24"/>
              </w:rPr>
            </w:pPr>
            <w:r w:rsidRPr="00583108">
              <w:rPr>
                <w:rStyle w:val="normaltextrun"/>
                <w:rFonts w:ascii="Arial" w:hAnsi="Arial" w:cs="Arial"/>
                <w:sz w:val="24"/>
              </w:rPr>
              <w:t>We are seeking an experienced</w:t>
            </w:r>
            <w:r w:rsidRPr="00583108">
              <w:rPr>
                <w:rStyle w:val="apple-converted-space"/>
                <w:rFonts w:ascii="Arial" w:hAnsi="Arial" w:cs="Arial"/>
                <w:sz w:val="24"/>
              </w:rPr>
              <w:t> </w:t>
            </w:r>
            <w:r w:rsidRPr="00583108">
              <w:rPr>
                <w:rStyle w:val="normaltextrun"/>
                <w:rFonts w:ascii="Arial" w:hAnsi="Arial" w:cs="Arial"/>
                <w:sz w:val="24"/>
              </w:rPr>
              <w:t>Project</w:t>
            </w:r>
            <w:r w:rsidR="00682746" w:rsidRPr="00583108">
              <w:rPr>
                <w:rStyle w:val="apple-converted-space"/>
                <w:rFonts w:ascii="Arial" w:hAnsi="Arial" w:cs="Arial"/>
                <w:sz w:val="24"/>
              </w:rPr>
              <w:t xml:space="preserve"> </w:t>
            </w:r>
            <w:r w:rsidRPr="00583108">
              <w:rPr>
                <w:rStyle w:val="normaltextrun"/>
                <w:rFonts w:ascii="Arial" w:hAnsi="Arial" w:cs="Arial"/>
                <w:sz w:val="24"/>
              </w:rPr>
              <w:t xml:space="preserve">Assistant to provide administrative </w:t>
            </w:r>
            <w:r w:rsidR="00E6129E" w:rsidRPr="00583108">
              <w:rPr>
                <w:rStyle w:val="normaltextrun"/>
                <w:rFonts w:ascii="Arial" w:hAnsi="Arial" w:cs="Arial"/>
                <w:sz w:val="24"/>
              </w:rPr>
              <w:t>support</w:t>
            </w:r>
            <w:r w:rsidR="00E6129E" w:rsidRPr="00583108">
              <w:rPr>
                <w:rStyle w:val="apple-converted-space"/>
                <w:rFonts w:ascii="Arial" w:hAnsi="Arial" w:cs="Arial"/>
                <w:sz w:val="24"/>
                <w:lang w:val="en-US"/>
              </w:rPr>
              <w:t xml:space="preserve"> </w:t>
            </w:r>
            <w:r w:rsidR="00682746" w:rsidRPr="00583108">
              <w:rPr>
                <w:rFonts w:ascii="Arial" w:hAnsi="Arial" w:cs="Arial"/>
                <w:sz w:val="24"/>
                <w:lang w:val="en-US"/>
              </w:rPr>
              <w:t xml:space="preserve">to the </w:t>
            </w:r>
            <w:hyperlink r:id="rId11">
              <w:r w:rsidR="00682746" w:rsidRPr="37797353">
                <w:rPr>
                  <w:rStyle w:val="Hyperlink"/>
                  <w:rFonts w:ascii="Arial" w:hAnsi="Arial" w:cs="Arial"/>
                  <w:sz w:val="24"/>
                  <w:lang w:val="en-US"/>
                </w:rPr>
                <w:t>20/20 project</w:t>
              </w:r>
            </w:hyperlink>
            <w:r w:rsidR="00650939" w:rsidRPr="00583108"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="00650939" w:rsidRPr="00583108">
              <w:rPr>
                <w:rStyle w:val="normaltextrun"/>
                <w:rFonts w:ascii="Arial" w:hAnsi="Arial" w:cs="Arial"/>
                <w:sz w:val="24"/>
              </w:rPr>
              <w:t>funded by Art Council England,</w:t>
            </w:r>
            <w:r w:rsidR="00650939" w:rsidRPr="00583108">
              <w:rPr>
                <w:rStyle w:val="apple-converted-space"/>
                <w:rFonts w:ascii="Arial" w:hAnsi="Arial" w:cs="Arial"/>
                <w:sz w:val="24"/>
              </w:rPr>
              <w:t> </w:t>
            </w:r>
            <w:r w:rsidR="00650939" w:rsidRPr="00583108">
              <w:rPr>
                <w:rStyle w:val="normaltextrun"/>
                <w:rFonts w:ascii="Arial" w:hAnsi="Arial" w:cs="Arial"/>
                <w:sz w:val="24"/>
              </w:rPr>
              <w:t>Freelands</w:t>
            </w:r>
            <w:r w:rsidR="00650939" w:rsidRPr="00583108">
              <w:rPr>
                <w:rStyle w:val="apple-converted-space"/>
                <w:rFonts w:ascii="Arial" w:hAnsi="Arial" w:cs="Arial"/>
                <w:sz w:val="24"/>
              </w:rPr>
              <w:t> </w:t>
            </w:r>
            <w:r w:rsidR="00650939" w:rsidRPr="00583108">
              <w:rPr>
                <w:rStyle w:val="normaltextrun"/>
                <w:rFonts w:ascii="Arial" w:hAnsi="Arial" w:cs="Arial"/>
                <w:sz w:val="24"/>
              </w:rPr>
              <w:t xml:space="preserve">Foundation and UAL. </w:t>
            </w:r>
          </w:p>
          <w:p w14:paraId="0855C038" w14:textId="48B4F955" w:rsidR="00090DF4" w:rsidRPr="00583108" w:rsidRDefault="00090DF4" w:rsidP="37797353">
            <w:pPr>
              <w:spacing w:line="360" w:lineRule="auto"/>
              <w:rPr>
                <w:rStyle w:val="normaltextrun"/>
                <w:rFonts w:ascii="Arial" w:hAnsi="Arial" w:cs="Arial"/>
                <w:sz w:val="24"/>
              </w:rPr>
            </w:pPr>
          </w:p>
          <w:p w14:paraId="6763C1D5" w14:textId="258BC531" w:rsidR="00090DF4" w:rsidRPr="00583108" w:rsidRDefault="005257C8" w:rsidP="00CC6211">
            <w:pPr>
              <w:spacing w:line="360" w:lineRule="auto"/>
              <w:rPr>
                <w:sz w:val="24"/>
              </w:rPr>
            </w:pPr>
            <w:r w:rsidRPr="00583108">
              <w:rPr>
                <w:rStyle w:val="normaltextrun"/>
                <w:rFonts w:ascii="Arial" w:hAnsi="Arial" w:cs="Arial"/>
                <w:sz w:val="24"/>
              </w:rPr>
              <w:t>20/</w:t>
            </w:r>
            <w:r w:rsidRPr="37797353">
              <w:rPr>
                <w:rStyle w:val="normaltextrun"/>
                <w:rFonts w:ascii="Arial" w:hAnsi="Arial" w:cs="Arial"/>
                <w:sz w:val="24"/>
              </w:rPr>
              <w:t>20 is</w:t>
            </w:r>
            <w:r w:rsidRPr="00583108">
              <w:rPr>
                <w:rStyle w:val="normaltextrun"/>
                <w:rFonts w:ascii="Arial" w:hAnsi="Arial" w:cs="Arial"/>
                <w:sz w:val="24"/>
              </w:rPr>
              <w:t xml:space="preserve"> an ambitious commissioning and network programme</w:t>
            </w:r>
            <w:r w:rsidRPr="00583108">
              <w:rPr>
                <w:rStyle w:val="apple-converted-space"/>
                <w:rFonts w:ascii="Arial" w:hAnsi="Arial" w:cs="Arial"/>
                <w:sz w:val="24"/>
              </w:rPr>
              <w:t> </w:t>
            </w:r>
            <w:r w:rsidRPr="37797353">
              <w:rPr>
                <w:rStyle w:val="normaltextrun"/>
                <w:rFonts w:ascii="Arial" w:hAnsi="Arial" w:cs="Arial"/>
                <w:color w:val="000000" w:themeColor="text1"/>
                <w:sz w:val="24"/>
                <w:lang w:val="en-US"/>
              </w:rPr>
              <w:t>led by UAL’s</w:t>
            </w:r>
            <w:r w:rsidR="4FC9D437" w:rsidRPr="37797353">
              <w:rPr>
                <w:rStyle w:val="normaltextrun"/>
                <w:rFonts w:ascii="Arial" w:hAnsi="Arial" w:cs="Arial"/>
                <w:color w:val="000000" w:themeColor="text1"/>
                <w:sz w:val="24"/>
                <w:lang w:val="en-US"/>
              </w:rPr>
              <w:t xml:space="preserve"> </w:t>
            </w:r>
            <w:r w:rsidRPr="37797353">
              <w:rPr>
                <w:rStyle w:val="normaltextrun"/>
                <w:rFonts w:ascii="Arial" w:hAnsi="Arial" w:cs="Arial"/>
                <w:color w:val="000000" w:themeColor="text1"/>
                <w:sz w:val="24"/>
                <w:lang w:val="en-US"/>
              </w:rPr>
              <w:t>Decolonising</w:t>
            </w:r>
            <w:r w:rsidRPr="37797353">
              <w:rPr>
                <w:rStyle w:val="apple-converted-space"/>
                <w:rFonts w:ascii="Arial" w:hAnsi="Arial" w:cs="Arial"/>
                <w:color w:val="000000" w:themeColor="text1"/>
                <w:sz w:val="24"/>
                <w:lang w:val="en-US"/>
              </w:rPr>
              <w:t> </w:t>
            </w:r>
            <w:r w:rsidRPr="37797353">
              <w:rPr>
                <w:rStyle w:val="normaltextrun"/>
                <w:rFonts w:ascii="Arial" w:hAnsi="Arial" w:cs="Arial"/>
                <w:color w:val="000000" w:themeColor="text1"/>
                <w:sz w:val="24"/>
                <w:lang w:val="en-US"/>
              </w:rPr>
              <w:t>Arts Institute</w:t>
            </w:r>
            <w:r w:rsidR="212EFA35" w:rsidRPr="37797353">
              <w:rPr>
                <w:rStyle w:val="normaltextrun"/>
                <w:rFonts w:ascii="Arial" w:hAnsi="Arial" w:cs="Arial"/>
                <w:color w:val="000000" w:themeColor="text1"/>
                <w:sz w:val="24"/>
                <w:lang w:val="en-US"/>
              </w:rPr>
              <w:t>,</w:t>
            </w:r>
            <w:r w:rsidR="00090DF4" w:rsidRPr="37797353">
              <w:rPr>
                <w:rStyle w:val="apple-converted-space"/>
                <w:rFonts w:ascii="Arial" w:hAnsi="Arial" w:cs="Arial"/>
                <w:color w:val="000000" w:themeColor="text1"/>
                <w:sz w:val="24"/>
                <w:lang w:val="en-US"/>
              </w:rPr>
              <w:t xml:space="preserve"> </w:t>
            </w:r>
            <w:r w:rsidR="00090DF4" w:rsidRPr="37797353">
              <w:rPr>
                <w:rStyle w:val="normaltextrun"/>
                <w:rFonts w:ascii="Arial" w:hAnsi="Arial" w:cs="Arial"/>
                <w:sz w:val="24"/>
              </w:rPr>
              <w:t>plac</w:t>
            </w:r>
            <w:r w:rsidR="5D45545A" w:rsidRPr="37797353">
              <w:rPr>
                <w:rStyle w:val="normaltextrun"/>
                <w:rFonts w:ascii="Arial" w:hAnsi="Arial" w:cs="Arial"/>
                <w:sz w:val="24"/>
              </w:rPr>
              <w:t>ing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 xml:space="preserve"> 20 artists </w:t>
            </w:r>
            <w:r w:rsidR="27959099" w:rsidRPr="37797353">
              <w:rPr>
                <w:rStyle w:val="normaltextrun"/>
                <w:rFonts w:ascii="Arial" w:hAnsi="Arial" w:cs="Arial"/>
                <w:sz w:val="24"/>
              </w:rPr>
              <w:t xml:space="preserve">in residence 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 xml:space="preserve">with 20 public art collections across the UK. </w:t>
            </w:r>
            <w:r w:rsidR="006F713D" w:rsidRPr="00583108">
              <w:rPr>
                <w:rStyle w:val="normaltextrun"/>
                <w:rFonts w:ascii="Arial" w:hAnsi="Arial" w:cs="Arial"/>
                <w:sz w:val="24"/>
              </w:rPr>
              <w:t>Combining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 xml:space="preserve"> virtual/online and physical/onsite artist residencies with commissioning at scale, 20/20 will lead to</w:t>
            </w:r>
            <w:r w:rsidR="00090DF4" w:rsidRPr="00583108">
              <w:rPr>
                <w:rStyle w:val="apple-converted-space"/>
                <w:rFonts w:ascii="Arial" w:hAnsi="Arial" w:cs="Arial"/>
                <w:sz w:val="24"/>
              </w:rPr>
              <w:t> 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>a</w:t>
            </w:r>
            <w:r w:rsidR="00090DF4" w:rsidRPr="00583108">
              <w:rPr>
                <w:rStyle w:val="apple-converted-space"/>
                <w:rFonts w:ascii="Arial" w:hAnsi="Arial" w:cs="Arial"/>
                <w:sz w:val="24"/>
              </w:rPr>
              <w:t> 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>new permanent acquisition in</w:t>
            </w:r>
            <w:r w:rsidR="00090DF4" w:rsidRPr="00583108">
              <w:rPr>
                <w:rStyle w:val="apple-converted-space"/>
                <w:rFonts w:ascii="Arial" w:hAnsi="Arial" w:cs="Arial"/>
                <w:sz w:val="24"/>
              </w:rPr>
              <w:t> 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>each</w:t>
            </w:r>
            <w:r w:rsidR="00090DF4" w:rsidRPr="00583108">
              <w:rPr>
                <w:rStyle w:val="apple-converted-space"/>
                <w:rFonts w:ascii="Arial" w:hAnsi="Arial" w:cs="Arial"/>
                <w:sz w:val="24"/>
              </w:rPr>
              <w:t> 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>host collection.</w:t>
            </w:r>
            <w:r w:rsidR="00090DF4" w:rsidRPr="00583108">
              <w:rPr>
                <w:rStyle w:val="apple-converted-space"/>
                <w:rFonts w:ascii="Arial" w:hAnsi="Arial" w:cs="Arial"/>
                <w:sz w:val="24"/>
              </w:rPr>
              <w:t xml:space="preserve"> </w:t>
            </w:r>
            <w:r w:rsidR="00090DF4" w:rsidRPr="37797353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>20/20 sets</w:t>
            </w:r>
            <w:r w:rsidR="00090DF4" w:rsidRPr="00583108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 xml:space="preserve"> out </w:t>
            </w:r>
            <w:r w:rsidR="00090DF4" w:rsidRPr="37797353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>to build stronger relationships</w:t>
            </w:r>
            <w:r w:rsidR="00090DF4" w:rsidRPr="00583108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 xml:space="preserve"> between</w:t>
            </w:r>
            <w:r w:rsidR="00090DF4" w:rsidRPr="00583108">
              <w:rPr>
                <w:rStyle w:val="apple-converted-space"/>
                <w:rFonts w:ascii="Arial" w:hAnsi="Arial" w:cs="Arial"/>
                <w:color w:val="292B30"/>
                <w:sz w:val="24"/>
                <w:lang w:val="en"/>
              </w:rPr>
              <w:t> </w:t>
            </w:r>
            <w:r w:rsidR="00090DF4" w:rsidRPr="00583108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>UK collections.</w:t>
            </w:r>
            <w:r w:rsidR="00090DF4" w:rsidRPr="00583108">
              <w:rPr>
                <w:rStyle w:val="apple-converted-space"/>
                <w:rFonts w:ascii="Arial" w:hAnsi="Arial" w:cs="Arial"/>
                <w:color w:val="292B30"/>
                <w:sz w:val="24"/>
                <w:lang w:val="en"/>
              </w:rPr>
              <w:t xml:space="preserve"> 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>It</w:t>
            </w:r>
            <w:r w:rsidR="00090DF4" w:rsidRPr="00583108">
              <w:rPr>
                <w:rStyle w:val="apple-converted-space"/>
                <w:rFonts w:ascii="Arial" w:hAnsi="Arial" w:cs="Arial"/>
                <w:color w:val="292B30"/>
                <w:sz w:val="24"/>
                <w:lang w:val="en"/>
              </w:rPr>
              <w:t xml:space="preserve"> </w:t>
            </w:r>
            <w:r w:rsidR="00090DF4" w:rsidRPr="00583108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>support</w:t>
            </w:r>
            <w:r w:rsidR="003C24FE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>s</w:t>
            </w:r>
            <w:r w:rsidR="00090DF4" w:rsidRPr="00583108">
              <w:rPr>
                <w:rStyle w:val="apple-converted-space"/>
                <w:rFonts w:ascii="Arial" w:hAnsi="Arial" w:cs="Arial"/>
                <w:color w:val="292B30"/>
                <w:sz w:val="24"/>
                <w:lang w:val="en"/>
              </w:rPr>
              <w:t xml:space="preserve"> </w:t>
            </w:r>
            <w:r w:rsidR="00090DF4" w:rsidRPr="00583108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>inclusive</w:t>
            </w:r>
            <w:r w:rsidR="00090DF4" w:rsidRPr="00583108">
              <w:rPr>
                <w:rStyle w:val="apple-converted-space"/>
                <w:rFonts w:ascii="Arial" w:hAnsi="Arial" w:cs="Arial"/>
                <w:color w:val="292B30"/>
                <w:sz w:val="24"/>
                <w:lang w:val="en"/>
              </w:rPr>
              <w:t xml:space="preserve"> </w:t>
            </w:r>
            <w:r w:rsidR="00090DF4" w:rsidRPr="00583108">
              <w:rPr>
                <w:rStyle w:val="normaltextrun"/>
                <w:rFonts w:ascii="Arial" w:hAnsi="Arial" w:cs="Arial"/>
                <w:color w:val="292B30"/>
                <w:sz w:val="24"/>
                <w:lang w:val="en"/>
              </w:rPr>
              <w:t>engagement between collections and the communities they serve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>,</w:t>
            </w:r>
            <w:r w:rsidR="00090DF4" w:rsidRPr="00583108">
              <w:rPr>
                <w:rStyle w:val="apple-converted-space"/>
                <w:rFonts w:ascii="Arial" w:hAnsi="Arial" w:cs="Arial"/>
                <w:sz w:val="24"/>
              </w:rPr>
              <w:t xml:space="preserve"> </w:t>
            </w:r>
            <w:r w:rsidR="00090DF4" w:rsidRPr="37797353">
              <w:rPr>
                <w:rStyle w:val="normaltextrun"/>
                <w:rFonts w:ascii="Arial" w:hAnsi="Arial" w:cs="Arial"/>
                <w:sz w:val="24"/>
              </w:rPr>
              <w:t>to generate richer</w:t>
            </w:r>
            <w:r w:rsidR="00090DF4" w:rsidRPr="00583108">
              <w:rPr>
                <w:rStyle w:val="apple-converted-space"/>
                <w:rFonts w:ascii="Arial" w:hAnsi="Arial" w:cs="Arial"/>
                <w:sz w:val="24"/>
              </w:rPr>
              <w:t xml:space="preserve"> 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 xml:space="preserve">understanding of collections’ histories and </w:t>
            </w:r>
            <w:r w:rsidR="00090DF4" w:rsidRPr="37797353">
              <w:rPr>
                <w:rStyle w:val="normaltextrun"/>
                <w:rFonts w:ascii="Arial" w:hAnsi="Arial" w:cs="Arial"/>
                <w:sz w:val="24"/>
              </w:rPr>
              <w:t>the contributions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 xml:space="preserve"> of</w:t>
            </w:r>
            <w:r w:rsidR="00090DF4" w:rsidRPr="00583108">
              <w:rPr>
                <w:rStyle w:val="apple-converted-space"/>
                <w:sz w:val="24"/>
              </w:rPr>
              <w:t xml:space="preserve"> 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 xml:space="preserve">under-represented or </w:t>
            </w:r>
            <w:r w:rsidR="00090DF4" w:rsidRPr="37797353">
              <w:rPr>
                <w:rStyle w:val="normaltextrun"/>
                <w:rFonts w:ascii="Arial" w:hAnsi="Arial" w:cs="Arial"/>
                <w:sz w:val="24"/>
              </w:rPr>
              <w:t>overlooked artists in</w:t>
            </w:r>
            <w:r w:rsidR="00090DF4" w:rsidRPr="00583108">
              <w:rPr>
                <w:rStyle w:val="normaltextrun"/>
                <w:rFonts w:ascii="Arial" w:hAnsi="Arial" w:cs="Arial"/>
                <w:sz w:val="24"/>
              </w:rPr>
              <w:t xml:space="preserve"> their midst.</w:t>
            </w:r>
            <w:r w:rsidR="00090DF4" w:rsidRPr="37797353">
              <w:rPr>
                <w:rStyle w:val="normaltextrun"/>
                <w:rFonts w:ascii="Arial" w:hAnsi="Arial" w:cs="Arial"/>
                <w:sz w:val="24"/>
              </w:rPr>
              <w:t> </w:t>
            </w:r>
          </w:p>
          <w:p w14:paraId="6B05A2C0" w14:textId="790FFA31" w:rsidR="005257C8" w:rsidRDefault="005257C8" w:rsidP="00CC621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lang w:val="en-US"/>
              </w:rPr>
            </w:pPr>
          </w:p>
          <w:p w14:paraId="66B5F698" w14:textId="13D12EB0" w:rsidR="00BF7601" w:rsidRPr="000060EE" w:rsidRDefault="00682746" w:rsidP="3779735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37797353">
              <w:rPr>
                <w:rFonts w:ascii="Arial" w:hAnsi="Arial" w:cs="Arial"/>
                <w:lang w:val="en-US"/>
              </w:rPr>
              <w:lastRenderedPageBreak/>
              <w:t xml:space="preserve">This is an opportunity for a </w:t>
            </w:r>
            <w:r w:rsidRPr="37797353">
              <w:rPr>
                <w:rFonts w:ascii="Arial" w:hAnsi="Arial" w:cs="Arial"/>
              </w:rPr>
              <w:t xml:space="preserve">highly motivated individual to contribute to the success of </w:t>
            </w:r>
            <w:r w:rsidR="006E33C3" w:rsidRPr="37797353">
              <w:rPr>
                <w:rFonts w:ascii="Arial" w:hAnsi="Arial" w:cs="Arial"/>
              </w:rPr>
              <w:t>20/20</w:t>
            </w:r>
            <w:r w:rsidR="0D4E9996" w:rsidRPr="37797353">
              <w:rPr>
                <w:rFonts w:ascii="Arial" w:hAnsi="Arial" w:cs="Arial"/>
              </w:rPr>
              <w:t>.</w:t>
            </w:r>
            <w:r w:rsidR="006E33C3" w:rsidRPr="37797353">
              <w:rPr>
                <w:rFonts w:ascii="Arial" w:hAnsi="Arial" w:cs="Arial"/>
              </w:rPr>
              <w:t xml:space="preserve"> </w:t>
            </w:r>
            <w:r w:rsidR="75BFEF4A" w:rsidRPr="37797353">
              <w:rPr>
                <w:rStyle w:val="normaltextrun"/>
                <w:rFonts w:ascii="Arial" w:hAnsi="Arial" w:cs="Arial"/>
                <w:lang w:val="en-US"/>
              </w:rPr>
              <w:t xml:space="preserve">As Project Assistant, you will report to the Project Producer, and work flexibly with the Director, UAL’s 20/20 Working Group, the 20/20 Advisory Board, as well as </w:t>
            </w:r>
            <w:r w:rsidR="402034EA" w:rsidRPr="37797353">
              <w:rPr>
                <w:rStyle w:val="normaltextrun"/>
                <w:rFonts w:ascii="Arial" w:hAnsi="Arial" w:cs="Arial"/>
                <w:lang w:val="en-US"/>
              </w:rPr>
              <w:t xml:space="preserve">the </w:t>
            </w:r>
            <w:r w:rsidR="75BFEF4A" w:rsidRPr="37797353">
              <w:rPr>
                <w:rStyle w:val="normaltextrun"/>
                <w:rFonts w:ascii="Arial" w:hAnsi="Arial" w:cs="Arial"/>
                <w:lang w:val="en-US"/>
              </w:rPr>
              <w:t>20 artists</w:t>
            </w:r>
            <w:r w:rsidR="066024A1" w:rsidRPr="37797353">
              <w:rPr>
                <w:rStyle w:val="normaltextrun"/>
                <w:rFonts w:ascii="Arial" w:hAnsi="Arial" w:cs="Arial"/>
                <w:lang w:val="en-US"/>
              </w:rPr>
              <w:t xml:space="preserve"> and</w:t>
            </w:r>
            <w:r w:rsidR="75BFEF4A" w:rsidRPr="37797353">
              <w:rPr>
                <w:rStyle w:val="normaltextrun"/>
                <w:rFonts w:ascii="Arial" w:hAnsi="Arial" w:cs="Arial"/>
                <w:lang w:val="en-US"/>
              </w:rPr>
              <w:t xml:space="preserve"> 20 collection partners</w:t>
            </w:r>
            <w:r w:rsidR="6FEC168E" w:rsidRPr="37797353">
              <w:rPr>
                <w:rStyle w:val="normaltextrun"/>
                <w:rFonts w:ascii="Arial" w:hAnsi="Arial" w:cs="Arial"/>
                <w:lang w:val="en-US"/>
              </w:rPr>
              <w:t xml:space="preserve"> engaged in the programme</w:t>
            </w:r>
            <w:r w:rsidR="75BFEF4A" w:rsidRPr="37797353">
              <w:rPr>
                <w:rStyle w:val="normaltextrun"/>
                <w:rFonts w:ascii="Arial" w:hAnsi="Arial" w:cs="Arial"/>
                <w:lang w:val="en-US"/>
              </w:rPr>
              <w:t>, and other</w:t>
            </w:r>
            <w:r w:rsidR="510FC037" w:rsidRPr="37797353">
              <w:rPr>
                <w:rStyle w:val="normaltextrun"/>
                <w:rFonts w:ascii="Arial" w:hAnsi="Arial" w:cs="Arial"/>
                <w:lang w:val="en-US"/>
              </w:rPr>
              <w:t xml:space="preserve"> </w:t>
            </w:r>
            <w:r w:rsidR="75BFEF4A" w:rsidRPr="37797353">
              <w:rPr>
                <w:rStyle w:val="normaltextrun"/>
                <w:rFonts w:ascii="Arial" w:hAnsi="Arial" w:cs="Arial"/>
              </w:rPr>
              <w:t>stakeholders as required.</w:t>
            </w:r>
            <w:r w:rsidR="5A018623" w:rsidRPr="37797353"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3A6230A8" w14:textId="2436A25C" w:rsidR="00BF7601" w:rsidRPr="000060EE" w:rsidRDefault="00BF7601" w:rsidP="3779735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</w:rPr>
            </w:pPr>
          </w:p>
          <w:p w14:paraId="4B6E330B" w14:textId="24337330" w:rsidR="00BF7601" w:rsidRPr="000060EE" w:rsidRDefault="00682746" w:rsidP="00CC621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Arial" w:hAnsi="Arial" w:cs="Arial"/>
              </w:rPr>
            </w:pPr>
            <w:r w:rsidRPr="37797353">
              <w:rPr>
                <w:rFonts w:ascii="Arial" w:hAnsi="Arial" w:cs="Arial"/>
              </w:rPr>
              <w:t xml:space="preserve">You will provide overall administrative support to the project, </w:t>
            </w:r>
            <w:r w:rsidR="06E80332" w:rsidRPr="37797353">
              <w:rPr>
                <w:rFonts w:ascii="Arial" w:hAnsi="Arial" w:cs="Arial"/>
              </w:rPr>
              <w:t xml:space="preserve">including </w:t>
            </w:r>
            <w:r w:rsidRPr="37797353">
              <w:rPr>
                <w:rFonts w:ascii="Arial" w:hAnsi="Arial" w:cs="Arial"/>
              </w:rPr>
              <w:t xml:space="preserve">setting up meetings, maintaining records, organising </w:t>
            </w:r>
            <w:r w:rsidR="00BC6183" w:rsidRPr="37797353">
              <w:rPr>
                <w:rFonts w:ascii="Arial" w:hAnsi="Arial" w:cs="Arial"/>
              </w:rPr>
              <w:t>programme and networ</w:t>
            </w:r>
            <w:r w:rsidR="00B01D91" w:rsidRPr="37797353">
              <w:rPr>
                <w:rFonts w:ascii="Arial" w:hAnsi="Arial" w:cs="Arial"/>
              </w:rPr>
              <w:t>k</w:t>
            </w:r>
            <w:r w:rsidR="00DD2BD1" w:rsidRPr="37797353">
              <w:rPr>
                <w:rFonts w:ascii="Arial" w:hAnsi="Arial" w:cs="Arial"/>
              </w:rPr>
              <w:t xml:space="preserve"> activities and </w:t>
            </w:r>
            <w:r w:rsidRPr="37797353">
              <w:rPr>
                <w:rFonts w:ascii="Arial" w:hAnsi="Arial" w:cs="Arial"/>
              </w:rPr>
              <w:t>events</w:t>
            </w:r>
            <w:r w:rsidR="00197339" w:rsidRPr="37797353">
              <w:rPr>
                <w:rFonts w:ascii="Arial" w:hAnsi="Arial" w:cs="Arial"/>
              </w:rPr>
              <w:t xml:space="preserve">, </w:t>
            </w:r>
            <w:r w:rsidR="005661D6" w:rsidRPr="37797353">
              <w:rPr>
                <w:rFonts w:ascii="Arial" w:hAnsi="Arial" w:cs="Arial"/>
              </w:rPr>
              <w:t xml:space="preserve">and supporting </w:t>
            </w:r>
            <w:r w:rsidR="006F2CC8" w:rsidRPr="37797353">
              <w:rPr>
                <w:rFonts w:ascii="Arial" w:hAnsi="Arial" w:cs="Arial"/>
              </w:rPr>
              <w:t>stakeholder relationships</w:t>
            </w:r>
            <w:r w:rsidRPr="37797353">
              <w:rPr>
                <w:rFonts w:ascii="Arial" w:hAnsi="Arial" w:cs="Arial"/>
              </w:rPr>
              <w:t>.</w:t>
            </w:r>
            <w:r w:rsidR="24DF5AFC" w:rsidRPr="37797353">
              <w:rPr>
                <w:rFonts w:ascii="Arial" w:hAnsi="Arial" w:cs="Arial"/>
              </w:rPr>
              <w:t xml:space="preserve"> </w:t>
            </w:r>
            <w:r w:rsidR="00BF7601" w:rsidRPr="37797353">
              <w:rPr>
                <w:rStyle w:val="normaltextrun"/>
                <w:rFonts w:ascii="Arial" w:hAnsi="Arial" w:cs="Arial"/>
              </w:rPr>
              <w:t>You will contribute to the success of the</w:t>
            </w:r>
            <w:r w:rsidR="00BF7601" w:rsidRPr="37797353">
              <w:rPr>
                <w:rStyle w:val="apple-converted-space"/>
                <w:rFonts w:ascii="Arial" w:hAnsi="Arial" w:cs="Arial"/>
              </w:rPr>
              <w:t> </w:t>
            </w:r>
            <w:r w:rsidR="00BF7601" w:rsidRPr="37797353">
              <w:rPr>
                <w:rStyle w:val="normaltextrun"/>
                <w:rFonts w:ascii="Arial" w:hAnsi="Arial" w:cs="Arial"/>
              </w:rPr>
              <w:t>20/20</w:t>
            </w:r>
            <w:r w:rsidR="00BF7601" w:rsidRPr="37797353">
              <w:rPr>
                <w:rStyle w:val="apple-converted-space"/>
                <w:rFonts w:ascii="Arial" w:hAnsi="Arial" w:cs="Arial"/>
              </w:rPr>
              <w:t> </w:t>
            </w:r>
            <w:r w:rsidR="00BF7601" w:rsidRPr="37797353">
              <w:rPr>
                <w:rStyle w:val="normaltextrun"/>
                <w:rFonts w:ascii="Arial" w:hAnsi="Arial" w:cs="Arial"/>
              </w:rPr>
              <w:t>project</w:t>
            </w:r>
            <w:r w:rsidR="00BF7601" w:rsidRPr="37797353">
              <w:rPr>
                <w:rStyle w:val="apple-converted-space"/>
                <w:rFonts w:ascii="Arial" w:hAnsi="Arial" w:cs="Arial"/>
              </w:rPr>
              <w:t> </w:t>
            </w:r>
            <w:r w:rsidR="00BF7601" w:rsidRPr="37797353">
              <w:rPr>
                <w:rStyle w:val="normaltextrun"/>
                <w:rFonts w:ascii="Arial" w:hAnsi="Arial" w:cs="Arial"/>
              </w:rPr>
              <w:t>by</w:t>
            </w:r>
            <w:r w:rsidR="00BF7601" w:rsidRPr="37797353">
              <w:rPr>
                <w:rStyle w:val="apple-converted-space"/>
                <w:rFonts w:ascii="Arial" w:hAnsi="Arial" w:cs="Arial"/>
              </w:rPr>
              <w:t> </w:t>
            </w:r>
            <w:r w:rsidR="008E5DFB" w:rsidRPr="37797353">
              <w:rPr>
                <w:rStyle w:val="normaltextrun"/>
                <w:rFonts w:ascii="Arial" w:hAnsi="Arial" w:cs="Arial"/>
              </w:rPr>
              <w:t>supporting</w:t>
            </w:r>
            <w:r w:rsidR="00BF7601" w:rsidRPr="37797353">
              <w:rPr>
                <w:rStyle w:val="normaltextrun"/>
                <w:rFonts w:ascii="Arial" w:hAnsi="Arial" w:cs="Arial"/>
              </w:rPr>
              <w:t xml:space="preserve"> project operations</w:t>
            </w:r>
            <w:r w:rsidR="00BF7601" w:rsidRPr="000060EE">
              <w:rPr>
                <w:rStyle w:val="normaltextrun"/>
                <w:rFonts w:ascii="Arial" w:hAnsi="Arial" w:cs="Arial"/>
              </w:rPr>
              <w:t>, processes, budget-tracking,</w:t>
            </w:r>
            <w:r w:rsidR="00BF7601" w:rsidRPr="000060EE">
              <w:rPr>
                <w:rStyle w:val="apple-converted-space"/>
                <w:rFonts w:ascii="Arial" w:hAnsi="Arial" w:cs="Arial"/>
              </w:rPr>
              <w:t> </w:t>
            </w:r>
            <w:r w:rsidR="00BF7601" w:rsidRPr="000060EE">
              <w:rPr>
                <w:rStyle w:val="normaltextrun"/>
                <w:rFonts w:ascii="Arial" w:hAnsi="Arial" w:cs="Arial"/>
              </w:rPr>
              <w:t>communications, and stakeholder relationships.</w:t>
            </w:r>
            <w:r w:rsidR="0093708F" w:rsidRPr="000060EE">
              <w:rPr>
                <w:rStyle w:val="apple-converted-space"/>
                <w:rFonts w:ascii="Arial" w:hAnsi="Arial" w:cs="Arial"/>
                <w:lang w:val="en-US"/>
              </w:rPr>
              <w:t xml:space="preserve"> </w:t>
            </w:r>
            <w:r w:rsidR="00BF7601" w:rsidRPr="000060EE">
              <w:rPr>
                <w:rStyle w:val="normaltextrun"/>
                <w:rFonts w:ascii="Arial" w:hAnsi="Arial" w:cs="Arial"/>
              </w:rPr>
              <w:t>You will</w:t>
            </w:r>
            <w:r w:rsidR="004C3BEC" w:rsidRPr="000060EE">
              <w:rPr>
                <w:rStyle w:val="apple-converted-space"/>
                <w:rFonts w:ascii="Arial" w:hAnsi="Arial" w:cs="Arial"/>
              </w:rPr>
              <w:t xml:space="preserve"> support </w:t>
            </w:r>
            <w:r w:rsidR="00BF7601" w:rsidRPr="000060EE">
              <w:rPr>
                <w:rStyle w:val="normaltextrun"/>
                <w:rFonts w:ascii="Arial" w:hAnsi="Arial" w:cs="Arial"/>
              </w:rPr>
              <w:t xml:space="preserve">the development, design and delivery of artists and </w:t>
            </w:r>
            <w:r w:rsidR="00BF7601" w:rsidRPr="37797353">
              <w:rPr>
                <w:rStyle w:val="normaltextrun"/>
                <w:rFonts w:ascii="Arial" w:hAnsi="Arial" w:cs="Arial"/>
              </w:rPr>
              <w:t>collections</w:t>
            </w:r>
            <w:r w:rsidR="124CB52F" w:rsidRPr="37797353">
              <w:rPr>
                <w:rStyle w:val="normaltextrun"/>
                <w:rFonts w:ascii="Arial" w:hAnsi="Arial" w:cs="Arial"/>
              </w:rPr>
              <w:t xml:space="preserve">’ </w:t>
            </w:r>
            <w:r w:rsidR="00BF7601" w:rsidRPr="000060EE">
              <w:rPr>
                <w:rStyle w:val="normaltextrun"/>
                <w:rFonts w:ascii="Arial" w:hAnsi="Arial" w:cs="Arial"/>
              </w:rPr>
              <w:t>network activities.</w:t>
            </w:r>
            <w:r w:rsidR="004C3BEC" w:rsidRPr="000060EE">
              <w:rPr>
                <w:rStyle w:val="apple-converted-space"/>
                <w:rFonts w:ascii="Arial" w:hAnsi="Arial" w:cs="Arial"/>
              </w:rPr>
              <w:t xml:space="preserve"> </w:t>
            </w:r>
            <w:r w:rsidR="00BF7601" w:rsidRPr="37797353">
              <w:rPr>
                <w:rStyle w:val="normaltextrun"/>
                <w:rFonts w:ascii="Arial" w:hAnsi="Arial" w:cs="Arial"/>
                <w:color w:val="000000" w:themeColor="text1"/>
              </w:rPr>
              <w:t xml:space="preserve">You will be expected to work effectively </w:t>
            </w:r>
            <w:r w:rsidR="2B45F160" w:rsidRPr="37797353">
              <w:rPr>
                <w:rStyle w:val="normaltextrun"/>
                <w:rFonts w:ascii="Arial" w:hAnsi="Arial" w:cs="Arial"/>
                <w:color w:val="000000" w:themeColor="text1"/>
              </w:rPr>
              <w:t>both</w:t>
            </w:r>
            <w:r w:rsidR="00BF7601" w:rsidRPr="37797353">
              <w:rPr>
                <w:rStyle w:val="normaltextrun"/>
                <w:rFonts w:ascii="Arial" w:hAnsi="Arial" w:cs="Arial"/>
                <w:color w:val="000000" w:themeColor="text1"/>
              </w:rPr>
              <w:t xml:space="preserve"> independently and collaboratively</w:t>
            </w:r>
            <w:r w:rsidR="00BF7601" w:rsidRPr="37797353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="00BF7601" w:rsidRPr="000060EE">
              <w:rPr>
                <w:rStyle w:val="normaltextrun"/>
                <w:rFonts w:ascii="Arial" w:hAnsi="Arial" w:cs="Arial"/>
              </w:rPr>
              <w:t>to ensure</w:t>
            </w:r>
            <w:r w:rsidR="00BF7601" w:rsidRPr="37797353">
              <w:rPr>
                <w:rStyle w:val="apple-converted-space"/>
                <w:rFonts w:ascii="Calibri" w:hAnsi="Calibri" w:cs="Calibri"/>
              </w:rPr>
              <w:t> </w:t>
            </w:r>
            <w:r w:rsidR="00BF7601" w:rsidRPr="000060EE">
              <w:rPr>
                <w:rStyle w:val="normaltextrun"/>
                <w:rFonts w:ascii="Arial" w:hAnsi="Arial" w:cs="Arial"/>
              </w:rPr>
              <w:t>that</w:t>
            </w:r>
            <w:r w:rsidR="00BF7601" w:rsidRPr="000060EE">
              <w:rPr>
                <w:rStyle w:val="apple-converted-space"/>
                <w:rFonts w:ascii="Arial" w:hAnsi="Arial" w:cs="Arial"/>
              </w:rPr>
              <w:t> </w:t>
            </w:r>
            <w:r w:rsidR="00BF7601" w:rsidRPr="000060EE">
              <w:rPr>
                <w:rStyle w:val="normaltextrun"/>
                <w:rFonts w:ascii="Arial" w:hAnsi="Arial" w:cs="Arial"/>
              </w:rPr>
              <w:t>all</w:t>
            </w:r>
            <w:r w:rsidR="00BF7601" w:rsidRPr="000060EE">
              <w:rPr>
                <w:rStyle w:val="apple-converted-space"/>
                <w:rFonts w:ascii="Arial" w:hAnsi="Arial" w:cs="Arial"/>
              </w:rPr>
              <w:t> </w:t>
            </w:r>
            <w:r w:rsidR="00BF7601" w:rsidRPr="000060EE">
              <w:rPr>
                <w:rStyle w:val="normaltextrun"/>
                <w:rFonts w:ascii="Arial" w:hAnsi="Arial" w:cs="Arial"/>
              </w:rPr>
              <w:t>project deliverables are successfully met.</w:t>
            </w:r>
            <w:r w:rsidR="00BF7601" w:rsidRPr="37797353">
              <w:rPr>
                <w:rStyle w:val="normaltextrun"/>
                <w:rFonts w:ascii="Arial" w:hAnsi="Arial" w:cs="Arial"/>
              </w:rPr>
              <w:t> </w:t>
            </w:r>
            <w:r w:rsidR="00BF7601" w:rsidRPr="000060EE">
              <w:rPr>
                <w:rStyle w:val="eop"/>
                <w:rFonts w:ascii="Arial" w:hAnsi="Arial" w:cs="Arial"/>
              </w:rPr>
              <w:t> </w:t>
            </w:r>
          </w:p>
          <w:p w14:paraId="7408DC6B" w14:textId="0E005647" w:rsidR="00F400F6" w:rsidRPr="00C65A12" w:rsidRDefault="00F400F6" w:rsidP="00CC6211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94C01" w:rsidRPr="00C65A12" w14:paraId="5093D221" w14:textId="77777777" w:rsidTr="5A37E12C">
        <w:trPr>
          <w:trHeight w:val="2414"/>
        </w:trPr>
        <w:tc>
          <w:tcPr>
            <w:tcW w:w="9214" w:type="dxa"/>
            <w:gridSpan w:val="2"/>
          </w:tcPr>
          <w:p w14:paraId="099576CB" w14:textId="77777777" w:rsidR="00594C01" w:rsidRPr="00C65A12" w:rsidRDefault="00594C01" w:rsidP="000C58C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lastRenderedPageBreak/>
              <w:t>Duties and Responsibilities</w:t>
            </w:r>
          </w:p>
          <w:p w14:paraId="56F97D70" w14:textId="77777777" w:rsidR="00CB1644" w:rsidRPr="00C65A12" w:rsidRDefault="00CB1644" w:rsidP="000C58C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0723967A" w14:textId="0DCDFB83" w:rsidR="00CB1644" w:rsidRDefault="00123A3B" w:rsidP="6B2403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6B240361">
              <w:rPr>
                <w:rFonts w:ascii="Arial" w:hAnsi="Arial" w:cs="Arial"/>
                <w:sz w:val="24"/>
              </w:rPr>
              <w:t xml:space="preserve">To co-ordinate general administration of the project and to assist the Project </w:t>
            </w:r>
            <w:r w:rsidR="00DA24D5">
              <w:rPr>
                <w:rFonts w:ascii="Arial" w:hAnsi="Arial" w:cs="Arial"/>
                <w:sz w:val="24"/>
              </w:rPr>
              <w:t xml:space="preserve">Producer </w:t>
            </w:r>
            <w:r w:rsidR="1228C7B3" w:rsidRPr="6B240361">
              <w:rPr>
                <w:rFonts w:ascii="Arial" w:hAnsi="Arial" w:cs="Arial"/>
                <w:sz w:val="24"/>
              </w:rPr>
              <w:t xml:space="preserve">in </w:t>
            </w:r>
            <w:r w:rsidRPr="6B240361">
              <w:rPr>
                <w:rFonts w:ascii="Arial" w:hAnsi="Arial" w:cs="Arial"/>
                <w:sz w:val="24"/>
              </w:rPr>
              <w:t>manag</w:t>
            </w:r>
            <w:r w:rsidR="36F233EE" w:rsidRPr="6B240361">
              <w:rPr>
                <w:rFonts w:ascii="Arial" w:hAnsi="Arial" w:cs="Arial"/>
                <w:sz w:val="24"/>
              </w:rPr>
              <w:t>ing</w:t>
            </w:r>
            <w:r w:rsidRPr="6B240361">
              <w:rPr>
                <w:rFonts w:ascii="Arial" w:hAnsi="Arial" w:cs="Arial"/>
                <w:sz w:val="24"/>
              </w:rPr>
              <w:t xml:space="preserve"> the project budget, liaising with the </w:t>
            </w:r>
            <w:r w:rsidR="00DA24D5">
              <w:rPr>
                <w:rFonts w:ascii="Arial" w:hAnsi="Arial" w:cs="Arial"/>
                <w:sz w:val="24"/>
              </w:rPr>
              <w:t>Director</w:t>
            </w:r>
            <w:r w:rsidRPr="6B240361">
              <w:rPr>
                <w:rFonts w:ascii="Arial" w:hAnsi="Arial" w:cs="Arial"/>
                <w:sz w:val="24"/>
              </w:rPr>
              <w:t xml:space="preserve"> to ensure up to date records of the project and their financial status.</w:t>
            </w:r>
          </w:p>
          <w:p w14:paraId="2C09FD69" w14:textId="77777777" w:rsidR="00123A3B" w:rsidRDefault="00123A3B" w:rsidP="00123A3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123A3B">
              <w:rPr>
                <w:rFonts w:ascii="Arial" w:hAnsi="Arial" w:cs="Arial"/>
                <w:sz w:val="24"/>
              </w:rPr>
              <w:t>To maintain files, records and financial accounts and other day-to-day matters of the project’s administration.</w:t>
            </w:r>
          </w:p>
          <w:p w14:paraId="7E80C5A2" w14:textId="19F2AD31" w:rsidR="00123A3B" w:rsidRDefault="00123A3B" w:rsidP="00123A3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123A3B">
              <w:rPr>
                <w:rFonts w:ascii="Arial" w:hAnsi="Arial" w:cs="Arial"/>
                <w:sz w:val="24"/>
              </w:rPr>
              <w:t>To assist with the drafting of reports and plans and support the Project by dealing with enquiries, arranging meetings, writing ad hoc letters and other administrative tasks.</w:t>
            </w:r>
          </w:p>
          <w:p w14:paraId="0DEAF7FC" w14:textId="662B35EA" w:rsidR="00123A3B" w:rsidRDefault="00123A3B" w:rsidP="6B2403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72CB222A">
              <w:rPr>
                <w:rFonts w:ascii="Arial" w:hAnsi="Arial" w:cs="Arial"/>
                <w:sz w:val="24"/>
              </w:rPr>
              <w:t xml:space="preserve">To assist with servicing </w:t>
            </w:r>
            <w:r w:rsidR="00DA24D5">
              <w:rPr>
                <w:rFonts w:ascii="Arial" w:hAnsi="Arial" w:cs="Arial"/>
                <w:sz w:val="24"/>
              </w:rPr>
              <w:t>Working Group</w:t>
            </w:r>
            <w:r w:rsidRPr="72CB222A">
              <w:rPr>
                <w:rFonts w:ascii="Arial" w:hAnsi="Arial" w:cs="Arial"/>
                <w:sz w:val="24"/>
              </w:rPr>
              <w:t xml:space="preserve"> </w:t>
            </w:r>
            <w:r w:rsidR="7A50A140" w:rsidRPr="72CB222A">
              <w:rPr>
                <w:rFonts w:ascii="Arial" w:hAnsi="Arial" w:cs="Arial"/>
                <w:sz w:val="24"/>
              </w:rPr>
              <w:t xml:space="preserve">and </w:t>
            </w:r>
            <w:r w:rsidR="00DA24D5">
              <w:rPr>
                <w:rFonts w:ascii="Arial" w:hAnsi="Arial" w:cs="Arial"/>
                <w:sz w:val="24"/>
              </w:rPr>
              <w:t xml:space="preserve">Advisory </w:t>
            </w:r>
            <w:r w:rsidR="0038638D">
              <w:rPr>
                <w:rFonts w:ascii="Arial" w:hAnsi="Arial" w:cs="Arial"/>
                <w:sz w:val="24"/>
              </w:rPr>
              <w:t>Group</w:t>
            </w:r>
            <w:r w:rsidR="7A50A140" w:rsidRPr="72CB222A">
              <w:rPr>
                <w:rFonts w:ascii="Arial" w:hAnsi="Arial" w:cs="Arial"/>
                <w:sz w:val="24"/>
              </w:rPr>
              <w:t xml:space="preserve"> </w:t>
            </w:r>
            <w:r w:rsidRPr="72CB222A">
              <w:rPr>
                <w:rFonts w:ascii="Arial" w:hAnsi="Arial" w:cs="Arial"/>
                <w:sz w:val="24"/>
              </w:rPr>
              <w:t xml:space="preserve">meetings, including </w:t>
            </w:r>
            <w:r w:rsidR="32D6551A" w:rsidRPr="72CB222A">
              <w:rPr>
                <w:rFonts w:ascii="Arial" w:hAnsi="Arial" w:cs="Arial"/>
                <w:sz w:val="24"/>
              </w:rPr>
              <w:t xml:space="preserve">preparing </w:t>
            </w:r>
            <w:r w:rsidRPr="72CB222A">
              <w:rPr>
                <w:rFonts w:ascii="Arial" w:hAnsi="Arial" w:cs="Arial"/>
                <w:sz w:val="24"/>
              </w:rPr>
              <w:t>agendas</w:t>
            </w:r>
            <w:r w:rsidR="746F52F6" w:rsidRPr="72CB222A">
              <w:rPr>
                <w:rFonts w:ascii="Arial" w:hAnsi="Arial" w:cs="Arial"/>
                <w:sz w:val="24"/>
              </w:rPr>
              <w:t xml:space="preserve"> and </w:t>
            </w:r>
            <w:r w:rsidRPr="72CB222A">
              <w:rPr>
                <w:rFonts w:ascii="Arial" w:hAnsi="Arial" w:cs="Arial"/>
                <w:sz w:val="24"/>
              </w:rPr>
              <w:t>papers, minute taking, briefing members, and following up actions.</w:t>
            </w:r>
          </w:p>
          <w:p w14:paraId="508B5777" w14:textId="4850134D" w:rsidR="00123A3B" w:rsidRDefault="00123A3B" w:rsidP="00123A3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123A3B">
              <w:rPr>
                <w:rFonts w:ascii="Arial" w:hAnsi="Arial" w:cs="Arial"/>
                <w:sz w:val="24"/>
              </w:rPr>
              <w:lastRenderedPageBreak/>
              <w:t>To coordinate and support Project activities and events including workshops, exhibitions, conferences, meetings etc. including arranging travel, hospitality</w:t>
            </w:r>
            <w:r>
              <w:rPr>
                <w:rFonts w:ascii="Arial" w:hAnsi="Arial" w:cs="Arial"/>
                <w:sz w:val="24"/>
              </w:rPr>
              <w:t xml:space="preserve"> and</w:t>
            </w:r>
            <w:r w:rsidRPr="00123A3B">
              <w:rPr>
                <w:rFonts w:ascii="Arial" w:hAnsi="Arial" w:cs="Arial"/>
                <w:sz w:val="24"/>
              </w:rPr>
              <w:t xml:space="preserve"> room-booking</w:t>
            </w:r>
            <w:r>
              <w:rPr>
                <w:rFonts w:ascii="Arial" w:hAnsi="Arial" w:cs="Arial"/>
                <w:sz w:val="24"/>
              </w:rPr>
              <w:t>s.</w:t>
            </w:r>
          </w:p>
          <w:p w14:paraId="0379300E" w14:textId="3F499963" w:rsidR="00123A3B" w:rsidRDefault="00123A3B" w:rsidP="00123A3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123A3B">
              <w:rPr>
                <w:rFonts w:ascii="Arial" w:hAnsi="Arial" w:cs="Arial"/>
                <w:sz w:val="24"/>
              </w:rPr>
              <w:t>To liaise with project partners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DA24D5">
              <w:rPr>
                <w:rFonts w:ascii="Arial" w:hAnsi="Arial" w:cs="Arial"/>
                <w:sz w:val="24"/>
              </w:rPr>
              <w:t>artists</w:t>
            </w:r>
            <w:r>
              <w:rPr>
                <w:rFonts w:ascii="Arial" w:hAnsi="Arial" w:cs="Arial"/>
                <w:sz w:val="24"/>
              </w:rPr>
              <w:t xml:space="preserve"> and other stakeholders</w:t>
            </w:r>
            <w:r w:rsidRPr="00123A3B">
              <w:rPr>
                <w:rFonts w:ascii="Arial" w:hAnsi="Arial" w:cs="Arial"/>
                <w:sz w:val="24"/>
              </w:rPr>
              <w:t xml:space="preserve">, as directed by the </w:t>
            </w:r>
            <w:r>
              <w:rPr>
                <w:rFonts w:ascii="Arial" w:hAnsi="Arial" w:cs="Arial"/>
                <w:sz w:val="24"/>
              </w:rPr>
              <w:t xml:space="preserve">Project </w:t>
            </w:r>
            <w:r w:rsidR="00DA24D5">
              <w:rPr>
                <w:rFonts w:ascii="Arial" w:hAnsi="Arial" w:cs="Arial"/>
                <w:sz w:val="24"/>
              </w:rPr>
              <w:t>Producer and Director</w:t>
            </w:r>
            <w:r w:rsidRPr="00123A3B">
              <w:rPr>
                <w:rFonts w:ascii="Arial" w:hAnsi="Arial" w:cs="Arial"/>
                <w:sz w:val="24"/>
              </w:rPr>
              <w:t>.</w:t>
            </w:r>
          </w:p>
          <w:p w14:paraId="4DA1BE50" w14:textId="40579172" w:rsidR="00DA24D5" w:rsidRPr="00DA24D5" w:rsidRDefault="00123A3B" w:rsidP="6B2403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 w:cstheme="minorBidi"/>
                <w:sz w:val="24"/>
              </w:rPr>
            </w:pPr>
            <w:r w:rsidRPr="6B240361">
              <w:rPr>
                <w:rFonts w:ascii="Arial" w:hAnsi="Arial" w:cs="Arial"/>
                <w:sz w:val="24"/>
              </w:rPr>
              <w:t xml:space="preserve">To assist with the production of publicity and newsletters for the Project, to administer mail-outs to staff and external contacts as directed by the </w:t>
            </w:r>
            <w:r w:rsidR="00DA24D5">
              <w:rPr>
                <w:rFonts w:ascii="Arial" w:hAnsi="Arial" w:cs="Arial"/>
                <w:sz w:val="24"/>
              </w:rPr>
              <w:t>Project Producer and Director.</w:t>
            </w:r>
          </w:p>
          <w:p w14:paraId="6EBC2ABC" w14:textId="2EAA0C4C" w:rsidR="188343D7" w:rsidRDefault="188343D7" w:rsidP="6B2403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 w:cstheme="minorBidi"/>
                <w:sz w:val="24"/>
              </w:rPr>
            </w:pPr>
            <w:r w:rsidRPr="6B240361">
              <w:rPr>
                <w:rFonts w:ascii="Arial" w:hAnsi="Arial" w:cs="Arial"/>
                <w:sz w:val="24"/>
              </w:rPr>
              <w:t>To assist with maintaining and updating the project’s website</w:t>
            </w:r>
            <w:r w:rsidR="0066795C">
              <w:rPr>
                <w:rFonts w:ascii="Arial" w:hAnsi="Arial" w:cs="Arial"/>
                <w:sz w:val="24"/>
              </w:rPr>
              <w:t xml:space="preserve"> and online channels</w:t>
            </w:r>
            <w:r w:rsidRPr="6B240361">
              <w:rPr>
                <w:rFonts w:ascii="Arial" w:hAnsi="Arial" w:cs="Arial"/>
                <w:sz w:val="24"/>
              </w:rPr>
              <w:t>.</w:t>
            </w:r>
          </w:p>
          <w:p w14:paraId="673D4ABA" w14:textId="143DBF6D" w:rsidR="00123A3B" w:rsidRDefault="749B4EB0" w:rsidP="5A37E12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 w:cstheme="minorBidi"/>
                <w:sz w:val="24"/>
              </w:rPr>
            </w:pPr>
            <w:r w:rsidRPr="5A37E12C">
              <w:rPr>
                <w:rFonts w:ascii="Arial" w:hAnsi="Arial" w:cs="Arial"/>
                <w:sz w:val="24"/>
              </w:rPr>
              <w:t>To assist with project</w:t>
            </w:r>
            <w:r w:rsidR="0086618E">
              <w:rPr>
                <w:rFonts w:ascii="Arial" w:hAnsi="Arial" w:cs="Arial"/>
                <w:sz w:val="24"/>
              </w:rPr>
              <w:t xml:space="preserve"> documentation</w:t>
            </w:r>
            <w:r w:rsidRPr="5A37E12C">
              <w:rPr>
                <w:rFonts w:ascii="Arial" w:hAnsi="Arial" w:cs="Arial"/>
                <w:sz w:val="24"/>
              </w:rPr>
              <w:t xml:space="preserve">, including </w:t>
            </w:r>
            <w:r w:rsidR="002944B4">
              <w:rPr>
                <w:rFonts w:ascii="Arial" w:hAnsi="Arial" w:cs="Arial"/>
                <w:sz w:val="24"/>
              </w:rPr>
              <w:t xml:space="preserve">the </w:t>
            </w:r>
            <w:r w:rsidRPr="5A37E12C">
              <w:rPr>
                <w:rFonts w:ascii="Arial" w:hAnsi="Arial" w:cs="Arial"/>
                <w:sz w:val="24"/>
              </w:rPr>
              <w:t>collation of visual, video, audio and text</w:t>
            </w:r>
            <w:r w:rsidR="66123D8F" w:rsidRPr="5A37E12C">
              <w:rPr>
                <w:rFonts w:ascii="Arial" w:hAnsi="Arial" w:cs="Arial"/>
                <w:sz w:val="24"/>
              </w:rPr>
              <w:t>-</w:t>
            </w:r>
            <w:r w:rsidRPr="5A37E12C">
              <w:rPr>
                <w:rFonts w:ascii="Arial" w:hAnsi="Arial" w:cs="Arial"/>
                <w:sz w:val="24"/>
              </w:rPr>
              <w:t xml:space="preserve">based </w:t>
            </w:r>
            <w:r w:rsidR="005E6790">
              <w:rPr>
                <w:rFonts w:ascii="Arial" w:hAnsi="Arial" w:cs="Arial"/>
                <w:sz w:val="24"/>
              </w:rPr>
              <w:t>materials</w:t>
            </w:r>
            <w:r w:rsidRPr="5A37E12C">
              <w:rPr>
                <w:rFonts w:ascii="Arial" w:hAnsi="Arial" w:cs="Arial"/>
                <w:sz w:val="24"/>
              </w:rPr>
              <w:t xml:space="preserve">. </w:t>
            </w:r>
          </w:p>
          <w:p w14:paraId="5CAB565C" w14:textId="6353DD1C" w:rsidR="00123A3B" w:rsidRDefault="00123A3B" w:rsidP="6B2403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6B240361">
              <w:rPr>
                <w:rFonts w:ascii="Arial" w:hAnsi="Arial" w:cs="Arial"/>
                <w:sz w:val="24"/>
              </w:rPr>
              <w:t xml:space="preserve">To work with </w:t>
            </w:r>
            <w:r w:rsidR="00D67201">
              <w:rPr>
                <w:rFonts w:ascii="Arial" w:hAnsi="Arial" w:cs="Arial"/>
                <w:sz w:val="24"/>
              </w:rPr>
              <w:t>wider</w:t>
            </w:r>
            <w:r w:rsidRPr="6B240361">
              <w:rPr>
                <w:rFonts w:ascii="Arial" w:hAnsi="Arial" w:cs="Arial"/>
                <w:sz w:val="24"/>
              </w:rPr>
              <w:t xml:space="preserve"> </w:t>
            </w:r>
            <w:r w:rsidR="005417D9">
              <w:rPr>
                <w:rFonts w:ascii="Arial" w:hAnsi="Arial" w:cs="Arial"/>
                <w:sz w:val="24"/>
              </w:rPr>
              <w:t xml:space="preserve">UAL </w:t>
            </w:r>
            <w:r w:rsidR="00D67201">
              <w:rPr>
                <w:rFonts w:ascii="Arial" w:hAnsi="Arial" w:cs="Arial"/>
                <w:sz w:val="24"/>
              </w:rPr>
              <w:t xml:space="preserve">teams, including the </w:t>
            </w:r>
            <w:r w:rsidR="00DA24D5">
              <w:rPr>
                <w:rFonts w:ascii="Arial" w:hAnsi="Arial" w:cs="Arial"/>
                <w:sz w:val="24"/>
              </w:rPr>
              <w:t xml:space="preserve">Development </w:t>
            </w:r>
            <w:r w:rsidR="005417D9">
              <w:rPr>
                <w:rFonts w:ascii="Arial" w:hAnsi="Arial" w:cs="Arial"/>
                <w:sz w:val="24"/>
              </w:rPr>
              <w:t>team</w:t>
            </w:r>
            <w:r w:rsidR="00D67201">
              <w:rPr>
                <w:rFonts w:ascii="Arial" w:hAnsi="Arial" w:cs="Arial"/>
                <w:sz w:val="24"/>
              </w:rPr>
              <w:t>,</w:t>
            </w:r>
            <w:r w:rsidR="005417D9">
              <w:rPr>
                <w:rFonts w:ascii="Arial" w:hAnsi="Arial" w:cs="Arial"/>
                <w:sz w:val="24"/>
              </w:rPr>
              <w:t xml:space="preserve"> in</w:t>
            </w:r>
            <w:r w:rsidRPr="6B240361">
              <w:rPr>
                <w:rFonts w:ascii="Arial" w:hAnsi="Arial" w:cs="Arial"/>
                <w:sz w:val="24"/>
              </w:rPr>
              <w:t xml:space="preserve"> providing </w:t>
            </w:r>
            <w:r w:rsidR="102A1FE2" w:rsidRPr="6B240361">
              <w:rPr>
                <w:rFonts w:ascii="Arial" w:hAnsi="Arial" w:cs="Arial"/>
                <w:sz w:val="24"/>
              </w:rPr>
              <w:t xml:space="preserve">the </w:t>
            </w:r>
            <w:r w:rsidRPr="6B240361">
              <w:rPr>
                <w:rFonts w:ascii="Arial" w:hAnsi="Arial" w:cs="Arial"/>
                <w:sz w:val="24"/>
              </w:rPr>
              <w:t>highest possible level of service and standards.</w:t>
            </w:r>
          </w:p>
          <w:p w14:paraId="5E65070B" w14:textId="00C690BD" w:rsidR="005F3A8B" w:rsidRPr="00123A3B" w:rsidRDefault="005F3A8B" w:rsidP="005F3A8B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B934D3" w:rsidRPr="00C65A12" w14:paraId="0062685F" w14:textId="77777777" w:rsidTr="5A37E12C">
        <w:tc>
          <w:tcPr>
            <w:tcW w:w="9214" w:type="dxa"/>
            <w:gridSpan w:val="2"/>
          </w:tcPr>
          <w:p w14:paraId="315C408F" w14:textId="77777777" w:rsidR="00B934D3" w:rsidRPr="00C65A12" w:rsidRDefault="00B934D3" w:rsidP="00B934D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lastRenderedPageBreak/>
              <w:t xml:space="preserve">General </w:t>
            </w:r>
          </w:p>
          <w:p w14:paraId="3B256C5D" w14:textId="77777777" w:rsidR="00B934D3" w:rsidRPr="00C65A12" w:rsidRDefault="00B934D3" w:rsidP="00B934D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t>To perform such duties consistent with your role as from time to time may be assigned to you anywhere within the University.</w:t>
            </w:r>
          </w:p>
          <w:p w14:paraId="0DD81D0B" w14:textId="77777777" w:rsidR="00CB32ED" w:rsidRDefault="00B934D3" w:rsidP="00CB32E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t>To undertake health and safety duties and responsibilities appropriate to the role.</w:t>
            </w:r>
          </w:p>
          <w:p w14:paraId="2BB3239B" w14:textId="54B06323" w:rsidR="00CB32ED" w:rsidRPr="00CB32ED" w:rsidRDefault="00CB32ED" w:rsidP="00CB32E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B32ED">
              <w:rPr>
                <w:rFonts w:ascii="Arial" w:hAnsi="Arial" w:cs="Arial"/>
                <w:sz w:val="24"/>
              </w:rPr>
              <w:t>To work in accordance with the University’s Staff Charter and Dignity at Work Policy, promoting equality diversity and inclusion in your work.</w:t>
            </w:r>
          </w:p>
          <w:p w14:paraId="7C620854" w14:textId="77777777" w:rsidR="00B934D3" w:rsidRPr="00C65A12" w:rsidRDefault="00B934D3" w:rsidP="00B934D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57E6878F" w14:textId="77777777" w:rsidR="00B934D3" w:rsidRPr="00C65A12" w:rsidRDefault="00B934D3" w:rsidP="6B24036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6B240361">
              <w:rPr>
                <w:rFonts w:ascii="Arial" w:hAnsi="Arial" w:cs="Arial"/>
                <w:sz w:val="24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41EB5B55" w14:textId="77777777" w:rsidR="00B934D3" w:rsidRPr="00C65A12" w:rsidRDefault="00B934D3" w:rsidP="00B934D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t>To make full use of all information and communication technologies in adherence to data protection policies to meet the requirements of the role and to promote organisational effectiveness.</w:t>
            </w:r>
          </w:p>
          <w:p w14:paraId="7D1B924F" w14:textId="77777777" w:rsidR="00B934D3" w:rsidRPr="00C65A12" w:rsidRDefault="00B934D3" w:rsidP="00B934D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lastRenderedPageBreak/>
              <w:t>To conduct all financial matters associated with the role accordance to the University’s policies and procedures, as laid down in the Financial Regulations.</w:t>
            </w:r>
          </w:p>
          <w:p w14:paraId="713459B5" w14:textId="77777777" w:rsidR="00B934D3" w:rsidRPr="00C65A12" w:rsidRDefault="00B934D3" w:rsidP="00A23F60">
            <w:pPr>
              <w:tabs>
                <w:tab w:val="left" w:pos="5478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B934D3" w:rsidRPr="00C65A12" w14:paraId="6404C8A2" w14:textId="77777777" w:rsidTr="5A37E12C">
        <w:tc>
          <w:tcPr>
            <w:tcW w:w="9214" w:type="dxa"/>
            <w:gridSpan w:val="2"/>
          </w:tcPr>
          <w:p w14:paraId="558540E0" w14:textId="0EFAF835" w:rsidR="009D7D3F" w:rsidRDefault="00B934D3" w:rsidP="009D7D3F">
            <w:pPr>
              <w:pStyle w:val="Heading4"/>
              <w:spacing w:line="360" w:lineRule="auto"/>
              <w:rPr>
                <w:sz w:val="24"/>
                <w:u w:val="none"/>
              </w:rPr>
            </w:pPr>
            <w:r w:rsidRPr="00C65A12">
              <w:rPr>
                <w:b/>
                <w:sz w:val="24"/>
                <w:u w:val="none"/>
              </w:rPr>
              <w:lastRenderedPageBreak/>
              <w:t>Key Working Relationships</w:t>
            </w:r>
            <w:r w:rsidRPr="00C65A12">
              <w:rPr>
                <w:sz w:val="24"/>
                <w:u w:val="none"/>
              </w:rPr>
              <w:t xml:space="preserve"> - Managers and other staff, and external partners, suppliers etc. with whom regular contact is required.</w:t>
            </w:r>
          </w:p>
          <w:p w14:paraId="4D10BC6E" w14:textId="1619A420" w:rsidR="005F3A8B" w:rsidRDefault="005F3A8B" w:rsidP="005F3A8B"/>
          <w:p w14:paraId="2FE2C271" w14:textId="77777777" w:rsidR="005F3A8B" w:rsidRPr="00E56F88" w:rsidRDefault="005F3A8B" w:rsidP="005F3A8B">
            <w:pPr>
              <w:pStyle w:val="Heading4"/>
              <w:spacing w:line="360" w:lineRule="auto"/>
              <w:rPr>
                <w:b/>
                <w:sz w:val="24"/>
                <w:u w:val="none"/>
              </w:rPr>
            </w:pPr>
            <w:r w:rsidRPr="00684293">
              <w:rPr>
                <w:b/>
                <w:sz w:val="24"/>
                <w:u w:val="none"/>
              </w:rPr>
              <w:t>Internal</w:t>
            </w:r>
          </w:p>
          <w:p w14:paraId="27E0EE4C" w14:textId="2C4278EA" w:rsidR="005F3A8B" w:rsidRPr="005F3A8B" w:rsidRDefault="361142B3" w:rsidP="526C3AF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526C3AF3">
              <w:rPr>
                <w:rFonts w:ascii="Arial" w:hAnsi="Arial" w:cs="Arial"/>
                <w:sz w:val="24"/>
              </w:rPr>
              <w:t xml:space="preserve">Project </w:t>
            </w:r>
            <w:r w:rsidR="00DA24D5">
              <w:rPr>
                <w:rFonts w:ascii="Arial" w:hAnsi="Arial" w:cs="Arial"/>
                <w:sz w:val="24"/>
              </w:rPr>
              <w:t>Producer</w:t>
            </w:r>
            <w:r w:rsidR="7767C8AB" w:rsidRPr="526C3AF3">
              <w:rPr>
                <w:rFonts w:ascii="Arial" w:hAnsi="Arial" w:cs="Arial"/>
                <w:sz w:val="24"/>
              </w:rPr>
              <w:t xml:space="preserve"> (Line Manager)</w:t>
            </w:r>
          </w:p>
          <w:p w14:paraId="294A42E4" w14:textId="6EAD0375" w:rsidR="005F3A8B" w:rsidRPr="0069440F" w:rsidRDefault="005F3A8B" w:rsidP="005F3A8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Director, UAL Decolonising Arts Institute </w:t>
            </w:r>
          </w:p>
          <w:p w14:paraId="20F4F681" w14:textId="5BF9060D" w:rsidR="005F3A8B" w:rsidRPr="00A822FE" w:rsidRDefault="00DA24D5" w:rsidP="005F3A8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20/20 Working Group</w:t>
            </w:r>
          </w:p>
          <w:p w14:paraId="655EA6D6" w14:textId="4DD99873" w:rsidR="005F3A8B" w:rsidRDefault="005F3A8B" w:rsidP="005F3A8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Decolonising Arts Institute (DeAI)</w:t>
            </w:r>
            <w:r w:rsidR="610621A7" w:rsidRPr="37797353">
              <w:rPr>
                <w:rFonts w:ascii="Arial" w:hAnsi="Arial" w:cs="Arial"/>
                <w:sz w:val="24"/>
              </w:rPr>
              <w:t xml:space="preserve"> team</w:t>
            </w:r>
          </w:p>
          <w:p w14:paraId="1E91C486" w14:textId="114406A7" w:rsidR="00DA24D5" w:rsidRDefault="00DA24D5" w:rsidP="00DA24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UAL Development </w:t>
            </w:r>
            <w:r w:rsidRPr="37797353">
              <w:rPr>
                <w:rFonts w:ascii="Arial" w:hAnsi="Arial" w:cs="Arial"/>
                <w:sz w:val="24"/>
              </w:rPr>
              <w:t>t</w:t>
            </w:r>
            <w:r w:rsidR="34360026" w:rsidRPr="37797353">
              <w:rPr>
                <w:rFonts w:ascii="Arial" w:hAnsi="Arial" w:cs="Arial"/>
                <w:sz w:val="24"/>
              </w:rPr>
              <w:t>eam</w:t>
            </w:r>
          </w:p>
          <w:p w14:paraId="0BF27027" w14:textId="6DE19754" w:rsidR="005F3A8B" w:rsidRPr="003462E2" w:rsidRDefault="005F3A8B" w:rsidP="005F3A8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37797353">
              <w:rPr>
                <w:rFonts w:ascii="Arial" w:hAnsi="Arial" w:cs="Arial"/>
                <w:sz w:val="24"/>
              </w:rPr>
              <w:t xml:space="preserve">UAL </w:t>
            </w:r>
            <w:r w:rsidR="7D0F8AAE" w:rsidRPr="37797353">
              <w:rPr>
                <w:rFonts w:ascii="Arial" w:hAnsi="Arial" w:cs="Arial"/>
                <w:sz w:val="24"/>
              </w:rPr>
              <w:t>C</w:t>
            </w:r>
            <w:r w:rsidRPr="37797353">
              <w:rPr>
                <w:rFonts w:ascii="Arial" w:hAnsi="Arial" w:cs="Arial"/>
                <w:sz w:val="24"/>
              </w:rPr>
              <w:t xml:space="preserve">entral </w:t>
            </w:r>
            <w:r w:rsidR="2D6B84D9" w:rsidRPr="37797353">
              <w:rPr>
                <w:rFonts w:ascii="Arial" w:hAnsi="Arial" w:cs="Arial"/>
                <w:sz w:val="24"/>
              </w:rPr>
              <w:t>F</w:t>
            </w:r>
            <w:r w:rsidRPr="37797353">
              <w:rPr>
                <w:rFonts w:ascii="Arial" w:hAnsi="Arial" w:cs="Arial"/>
                <w:sz w:val="24"/>
              </w:rPr>
              <w:t xml:space="preserve">inance and </w:t>
            </w:r>
            <w:r w:rsidR="511DC18D" w:rsidRPr="37797353">
              <w:rPr>
                <w:rFonts w:ascii="Arial" w:hAnsi="Arial" w:cs="Arial"/>
                <w:sz w:val="24"/>
              </w:rPr>
              <w:t>L</w:t>
            </w:r>
            <w:r w:rsidRPr="37797353">
              <w:rPr>
                <w:rFonts w:ascii="Arial" w:hAnsi="Arial" w:cs="Arial"/>
                <w:sz w:val="24"/>
              </w:rPr>
              <w:t>egal</w:t>
            </w:r>
            <w:r w:rsidR="49FEBD18" w:rsidRPr="37797353">
              <w:rPr>
                <w:rFonts w:ascii="Arial" w:hAnsi="Arial" w:cs="Arial"/>
                <w:sz w:val="24"/>
              </w:rPr>
              <w:t xml:space="preserve"> teams</w:t>
            </w:r>
          </w:p>
          <w:p w14:paraId="17D68C89" w14:textId="5314C824" w:rsidR="258D6B1B" w:rsidRDefault="258D6B1B" w:rsidP="3779735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37797353">
              <w:rPr>
                <w:rFonts w:ascii="Arial" w:hAnsi="Arial" w:cs="Arial"/>
                <w:sz w:val="24"/>
              </w:rPr>
              <w:t>UAL Comms, Digital and Branding teams</w:t>
            </w:r>
          </w:p>
          <w:p w14:paraId="6EC545D5" w14:textId="77777777" w:rsidR="005F3A8B" w:rsidRDefault="005F3A8B" w:rsidP="005F3A8B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74348C">
              <w:rPr>
                <w:rFonts w:ascii="Arial" w:hAnsi="Arial" w:cs="Arial"/>
                <w:b/>
                <w:bCs/>
                <w:sz w:val="24"/>
              </w:rPr>
              <w:t>External</w:t>
            </w:r>
          </w:p>
          <w:p w14:paraId="1921E2E7" w14:textId="6C2B0796" w:rsidR="00DA24D5" w:rsidRPr="00CF3817" w:rsidRDefault="1119A38F" w:rsidP="00DA24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 w:rsidRPr="37797353">
              <w:rPr>
                <w:rFonts w:ascii="Arial" w:hAnsi="Arial" w:cs="Arial"/>
                <w:color w:val="000000" w:themeColor="text1"/>
                <w:sz w:val="24"/>
              </w:rPr>
              <w:t xml:space="preserve">20/20 </w:t>
            </w:r>
            <w:r w:rsidR="00DA24D5" w:rsidRPr="37797353">
              <w:rPr>
                <w:rFonts w:ascii="Arial" w:hAnsi="Arial" w:cs="Arial"/>
                <w:color w:val="000000" w:themeColor="text1"/>
                <w:sz w:val="24"/>
              </w:rPr>
              <w:t>Project Partners</w:t>
            </w:r>
          </w:p>
          <w:p w14:paraId="440A798E" w14:textId="612A1871" w:rsidR="00DA24D5" w:rsidRPr="00CF3817" w:rsidRDefault="29332FB7" w:rsidP="00DA24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 w:rsidRPr="37797353">
              <w:rPr>
                <w:rFonts w:ascii="Arial" w:hAnsi="Arial" w:cs="Arial"/>
                <w:color w:val="000000" w:themeColor="text1"/>
                <w:sz w:val="24"/>
              </w:rPr>
              <w:t xml:space="preserve">20/20 </w:t>
            </w:r>
            <w:r w:rsidR="00DA24D5" w:rsidRPr="37797353">
              <w:rPr>
                <w:rFonts w:ascii="Arial" w:hAnsi="Arial" w:cs="Arial"/>
                <w:color w:val="000000" w:themeColor="text1"/>
                <w:sz w:val="24"/>
              </w:rPr>
              <w:t>Artists</w:t>
            </w:r>
          </w:p>
          <w:p w14:paraId="60E61AEB" w14:textId="77777777" w:rsidR="00DA24D5" w:rsidRDefault="00DA24D5" w:rsidP="00DA24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 w:rsidRPr="37797353">
              <w:rPr>
                <w:rFonts w:ascii="Arial" w:hAnsi="Arial" w:cs="Arial"/>
                <w:color w:val="000000" w:themeColor="text1"/>
                <w:sz w:val="24"/>
              </w:rPr>
              <w:t>20/20 Advisory Board</w:t>
            </w:r>
          </w:p>
          <w:p w14:paraId="76A39D82" w14:textId="77777777" w:rsidR="00DA24D5" w:rsidRPr="00CF3817" w:rsidRDefault="00DA24D5" w:rsidP="00DA24D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 w:rsidRPr="00CF3817">
              <w:rPr>
                <w:rFonts w:ascii="Arial" w:hAnsi="Arial" w:cs="Arial"/>
                <w:sz w:val="24"/>
              </w:rPr>
              <w:t>External stakeholders</w:t>
            </w:r>
          </w:p>
          <w:p w14:paraId="70BA2322" w14:textId="77777777" w:rsidR="005F3A8B" w:rsidRPr="005F3A8B" w:rsidRDefault="005F3A8B" w:rsidP="005F3A8B"/>
          <w:p w14:paraId="779D2E43" w14:textId="262BD88B" w:rsidR="009D7D3F" w:rsidRPr="00C65A12" w:rsidRDefault="009D7D3F" w:rsidP="009D7D3F">
            <w:pPr>
              <w:rPr>
                <w:rFonts w:ascii="Arial" w:hAnsi="Arial" w:cs="Arial"/>
                <w:sz w:val="24"/>
              </w:rPr>
            </w:pPr>
          </w:p>
        </w:tc>
      </w:tr>
      <w:tr w:rsidR="00594C01" w:rsidRPr="00C65A12" w14:paraId="4D3A9422" w14:textId="77777777" w:rsidTr="5A37E12C">
        <w:tc>
          <w:tcPr>
            <w:tcW w:w="9214" w:type="dxa"/>
            <w:gridSpan w:val="2"/>
          </w:tcPr>
          <w:p w14:paraId="2E064BA5" w14:textId="77777777" w:rsidR="009D7D3F" w:rsidRPr="00C65A12" w:rsidRDefault="009D7D3F" w:rsidP="009D7D3F">
            <w:pPr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t>Specific Management Responsibilities</w:t>
            </w:r>
          </w:p>
          <w:p w14:paraId="4290CB96" w14:textId="77777777" w:rsidR="009D7D3F" w:rsidRPr="00C65A12" w:rsidRDefault="009D7D3F" w:rsidP="009D7D3F">
            <w:pPr>
              <w:tabs>
                <w:tab w:val="left" w:pos="5478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C65A12">
              <w:rPr>
                <w:rFonts w:ascii="Arial" w:hAnsi="Arial" w:cs="Arial"/>
                <w:b/>
                <w:sz w:val="24"/>
              </w:rPr>
              <w:tab/>
            </w:r>
          </w:p>
          <w:p w14:paraId="47DF20BE" w14:textId="77777777" w:rsidR="009D7D3F" w:rsidRPr="00C65A12" w:rsidRDefault="009D7D3F" w:rsidP="009D7D3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t>Budgets -</w:t>
            </w:r>
          </w:p>
          <w:p w14:paraId="5B5885EF" w14:textId="68F2AAB8" w:rsidR="009D7D3F" w:rsidRPr="00961400" w:rsidRDefault="00961400" w:rsidP="0096140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None</w:t>
            </w:r>
          </w:p>
          <w:p w14:paraId="25E7860B" w14:textId="6D36689F" w:rsidR="009D7D3F" w:rsidRPr="00C65A12" w:rsidRDefault="009D7D3F" w:rsidP="009D7D3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t>Staff -</w:t>
            </w:r>
          </w:p>
          <w:p w14:paraId="0249331D" w14:textId="610D8B4F" w:rsidR="000C58C9" w:rsidRPr="00C65A12" w:rsidRDefault="00CF7F44" w:rsidP="00185F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None</w:t>
            </w:r>
          </w:p>
        </w:tc>
      </w:tr>
    </w:tbl>
    <w:p w14:paraId="12AB3E41" w14:textId="77777777" w:rsidR="00E601CF" w:rsidRPr="00C65A12" w:rsidRDefault="00E601CF" w:rsidP="00A23F60">
      <w:pPr>
        <w:rPr>
          <w:rFonts w:ascii="Arial" w:hAnsi="Arial" w:cs="Arial"/>
          <w:b/>
          <w:sz w:val="24"/>
        </w:rPr>
      </w:pPr>
    </w:p>
    <w:p w14:paraId="2DC73C3B" w14:textId="77777777" w:rsidR="00CB1644" w:rsidRPr="00C65A12" w:rsidRDefault="00CB1644" w:rsidP="00A23F60">
      <w:pPr>
        <w:rPr>
          <w:rFonts w:ascii="Arial" w:hAnsi="Arial" w:cs="Arial"/>
          <w:b/>
          <w:sz w:val="24"/>
        </w:rPr>
      </w:pPr>
    </w:p>
    <w:p w14:paraId="2CA671BB" w14:textId="4153BED3" w:rsidR="00E601CF" w:rsidRPr="00C65A12" w:rsidRDefault="00E601CF" w:rsidP="00A23F60">
      <w:pPr>
        <w:rPr>
          <w:rFonts w:ascii="Arial" w:hAnsi="Arial" w:cs="Arial"/>
          <w:b/>
          <w:sz w:val="24"/>
        </w:rPr>
      </w:pPr>
    </w:p>
    <w:p w14:paraId="01515C07" w14:textId="77777777" w:rsidR="00E601CF" w:rsidRPr="00C65A12" w:rsidRDefault="00E601CF" w:rsidP="00E601CF">
      <w:pPr>
        <w:spacing w:line="480" w:lineRule="auto"/>
        <w:rPr>
          <w:rFonts w:ascii="Arial" w:hAnsi="Arial" w:cs="Arial"/>
          <w:sz w:val="24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3969"/>
      </w:tblGrid>
      <w:tr w:rsidR="00662C1B" w:rsidRPr="00C65A12" w14:paraId="575C8711" w14:textId="77777777" w:rsidTr="00276B54">
        <w:trPr>
          <w:trHeight w:val="2159"/>
        </w:trPr>
        <w:tc>
          <w:tcPr>
            <w:tcW w:w="5242" w:type="dxa"/>
            <w:tcBorders>
              <w:right w:val="nil"/>
            </w:tcBorders>
          </w:tcPr>
          <w:p w14:paraId="06D1CAE7" w14:textId="77777777" w:rsidR="00662C1B" w:rsidRPr="00C65A12" w:rsidRDefault="00662C1B" w:rsidP="00997501">
            <w:pPr>
              <w:pStyle w:val="Heading4"/>
              <w:keepNext w:val="0"/>
              <w:widowControl w:val="0"/>
              <w:rPr>
                <w:b/>
                <w:sz w:val="24"/>
                <w:u w:val="none"/>
              </w:rPr>
            </w:pPr>
          </w:p>
          <w:p w14:paraId="3961C6E0" w14:textId="6AA5BFCB" w:rsidR="00662C1B" w:rsidRPr="00C65A12" w:rsidRDefault="00662C1B" w:rsidP="00997501">
            <w:pPr>
              <w:pStyle w:val="Heading4"/>
              <w:keepNext w:val="0"/>
              <w:widowControl w:val="0"/>
              <w:rPr>
                <w:noProof/>
                <w:sz w:val="24"/>
                <w:u w:val="none"/>
              </w:rPr>
            </w:pPr>
            <w:r w:rsidRPr="00C65A12">
              <w:rPr>
                <w:sz w:val="24"/>
                <w:u w:val="none"/>
              </w:rPr>
              <w:t>Signed</w:t>
            </w:r>
            <w:r w:rsidR="00185F52">
              <w:rPr>
                <w:sz w:val="24"/>
                <w:u w:val="none"/>
              </w:rPr>
              <w:t xml:space="preserve">: </w:t>
            </w:r>
            <w:r w:rsidR="00DA24D5">
              <w:rPr>
                <w:sz w:val="24"/>
                <w:u w:val="none"/>
              </w:rPr>
              <w:t>Clare Pattenden</w:t>
            </w:r>
          </w:p>
          <w:p w14:paraId="771759BC" w14:textId="77777777" w:rsidR="00662C1B" w:rsidRPr="00C65A12" w:rsidRDefault="00662C1B" w:rsidP="00276B54">
            <w:pPr>
              <w:rPr>
                <w:rFonts w:ascii="Arial" w:hAnsi="Arial" w:cs="Arial"/>
                <w:sz w:val="24"/>
              </w:rPr>
            </w:pPr>
          </w:p>
          <w:p w14:paraId="7C4890D8" w14:textId="77777777" w:rsidR="00662C1B" w:rsidRPr="00C65A12" w:rsidRDefault="00662C1B" w:rsidP="00276B54">
            <w:pPr>
              <w:rPr>
                <w:rFonts w:ascii="Arial" w:hAnsi="Arial" w:cs="Arial"/>
                <w:sz w:val="24"/>
              </w:rPr>
            </w:pPr>
          </w:p>
          <w:p w14:paraId="55DA83BF" w14:textId="699F0DA9" w:rsidR="00662C1B" w:rsidRPr="00C65A12" w:rsidRDefault="00662C1B" w:rsidP="00185F52">
            <w:pPr>
              <w:rPr>
                <w:rFonts w:ascii="Arial" w:hAnsi="Arial" w:cs="Arial"/>
                <w:sz w:val="24"/>
              </w:rPr>
            </w:pPr>
            <w:r w:rsidRPr="00C65A12">
              <w:rPr>
                <w:rFonts w:ascii="Arial" w:hAnsi="Arial" w:cs="Arial"/>
                <w:sz w:val="24"/>
              </w:rPr>
              <w:t>Date of last review</w:t>
            </w:r>
            <w:r w:rsidR="00185F52">
              <w:rPr>
                <w:rFonts w:ascii="Arial" w:hAnsi="Arial" w:cs="Arial"/>
                <w:sz w:val="24"/>
              </w:rPr>
              <w:t xml:space="preserve">: </w:t>
            </w:r>
            <w:r w:rsidR="00B30A85">
              <w:rPr>
                <w:rFonts w:ascii="Arial" w:hAnsi="Arial" w:cs="Arial"/>
                <w:sz w:val="24"/>
              </w:rPr>
              <w:t>May 202</w:t>
            </w:r>
            <w:r w:rsidR="0003386A">
              <w:rPr>
                <w:rFonts w:ascii="Arial" w:hAnsi="Arial" w:cs="Arial"/>
                <w:sz w:val="24"/>
              </w:rPr>
              <w:t>3</w:t>
            </w:r>
            <w:r w:rsidRPr="00C65A12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969" w:type="dxa"/>
            <w:tcBorders>
              <w:left w:val="nil"/>
            </w:tcBorders>
          </w:tcPr>
          <w:p w14:paraId="3AFD195E" w14:textId="77777777" w:rsidR="00662C1B" w:rsidRPr="00C65A12" w:rsidRDefault="00662C1B" w:rsidP="00997501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</w:p>
          <w:p w14:paraId="1AC302F8" w14:textId="119B216B" w:rsidR="00662C1B" w:rsidRPr="00C65A12" w:rsidRDefault="00662C1B" w:rsidP="00997501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  <w:r w:rsidRPr="00C65A12">
              <w:rPr>
                <w:sz w:val="24"/>
                <w:u w:val="none"/>
              </w:rPr>
              <w:t xml:space="preserve"> </w:t>
            </w:r>
          </w:p>
          <w:p w14:paraId="46559313" w14:textId="77777777" w:rsidR="00662C1B" w:rsidRPr="00C65A12" w:rsidRDefault="00662C1B" w:rsidP="00997501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</w:p>
          <w:p w14:paraId="738A1CBF" w14:textId="77777777" w:rsidR="00662C1B" w:rsidRPr="00C65A12" w:rsidRDefault="00662C1B" w:rsidP="00997501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</w:p>
          <w:p w14:paraId="5BF81578" w14:textId="2E4F3D53" w:rsidR="00662C1B" w:rsidRPr="00C65A12" w:rsidRDefault="00662C1B" w:rsidP="00997501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8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  <w:tblCaption w:val="Person Specification "/>
        <w:tblDescription w:val="Table shows a Person Specification template."/>
      </w:tblPr>
      <w:tblGrid>
        <w:gridCol w:w="3770"/>
        <w:gridCol w:w="5246"/>
      </w:tblGrid>
      <w:tr w:rsidR="00DD3F1A" w:rsidRPr="00DD3F1A" w14:paraId="78393D6F" w14:textId="77777777" w:rsidTr="00DD3F1A">
        <w:trPr>
          <w:trHeight w:val="494"/>
          <w:tblHeader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3E0C482A" w14:textId="77777777" w:rsidR="00DD3F1A" w:rsidRPr="00DD3F1A" w:rsidRDefault="00DD3F1A" w:rsidP="00DD3F1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3F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Person Specification</w:t>
            </w:r>
          </w:p>
        </w:tc>
      </w:tr>
      <w:tr w:rsidR="00DD3F1A" w:rsidRPr="00DD3F1A" w14:paraId="61CEB753" w14:textId="77777777" w:rsidTr="00DD3F1A">
        <w:tc>
          <w:tcPr>
            <w:tcW w:w="3770" w:type="dxa"/>
          </w:tcPr>
          <w:p w14:paraId="46F6C4C8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F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Specialist Knowledge/Qualifications</w:t>
            </w:r>
          </w:p>
          <w:p w14:paraId="03E8176F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6" w:type="dxa"/>
          </w:tcPr>
          <w:p w14:paraId="79D7AA94" w14:textId="77777777" w:rsidR="00DD3F1A" w:rsidRDefault="00DD3F1A" w:rsidP="00DD3F1A">
            <w:pPr>
              <w:pStyle w:val="Default"/>
              <w:numPr>
                <w:ilvl w:val="0"/>
                <w:numId w:val="22"/>
              </w:numPr>
              <w:spacing w:line="360" w:lineRule="auto"/>
              <w:ind w:left="360"/>
            </w:pPr>
            <w:r>
              <w:t>General administrative knowledge</w:t>
            </w:r>
          </w:p>
          <w:p w14:paraId="61B7E4E0" w14:textId="77777777" w:rsidR="00DD3F1A" w:rsidRDefault="00DD3F1A" w:rsidP="00DD3F1A">
            <w:pPr>
              <w:pStyle w:val="Default"/>
              <w:numPr>
                <w:ilvl w:val="0"/>
                <w:numId w:val="22"/>
              </w:numPr>
              <w:spacing w:line="360" w:lineRule="auto"/>
              <w:ind w:left="360"/>
            </w:pPr>
            <w:r>
              <w:t>Specialist administrative knowledge in relation to artists residencies and commissions</w:t>
            </w:r>
          </w:p>
          <w:p w14:paraId="66D461FB" w14:textId="77777777" w:rsidR="00DD3F1A" w:rsidRDefault="00DD3F1A" w:rsidP="00DD3F1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Undergraduate degree in a relevant subject</w:t>
            </w:r>
          </w:p>
          <w:p w14:paraId="7CBFB6A4" w14:textId="77777777" w:rsidR="00DD3F1A" w:rsidRPr="00DD3F1A" w:rsidRDefault="00DD3F1A" w:rsidP="00DD3F1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An understanding of practice-based research (desirable)</w:t>
            </w:r>
          </w:p>
        </w:tc>
      </w:tr>
      <w:tr w:rsidR="00DD3F1A" w:rsidRPr="00DD3F1A" w14:paraId="4665999B" w14:textId="77777777" w:rsidTr="00DD3F1A">
        <w:tc>
          <w:tcPr>
            <w:tcW w:w="3770" w:type="dxa"/>
          </w:tcPr>
          <w:p w14:paraId="525BCDD5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F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Relevant Experience</w:t>
            </w:r>
          </w:p>
        </w:tc>
        <w:tc>
          <w:tcPr>
            <w:tcW w:w="5246" w:type="dxa"/>
          </w:tcPr>
          <w:p w14:paraId="26F446B0" w14:textId="5FBDE33A" w:rsidR="00DD3F1A" w:rsidRPr="00DD3F1A" w:rsidRDefault="00DD3F1A" w:rsidP="00DD3F1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 w:rsidRPr="00DD3F1A">
              <w:rPr>
                <w:rFonts w:ascii="Arial" w:hAnsi="Arial" w:cs="Arial"/>
                <w:color w:val="000000"/>
                <w:sz w:val="24"/>
              </w:rPr>
              <w:t xml:space="preserve">Experience of working on a large scale project with multiple partners </w:t>
            </w:r>
          </w:p>
          <w:p w14:paraId="04488D68" w14:textId="77777777" w:rsidR="00DD3F1A" w:rsidRPr="00DD3F1A" w:rsidRDefault="00DD3F1A" w:rsidP="00DD3F1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Experience of administrating and supporting creative practice.</w:t>
            </w:r>
          </w:p>
          <w:p w14:paraId="6E657C7C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3F1A" w:rsidRPr="00DD3F1A" w14:paraId="24643484" w14:textId="77777777" w:rsidTr="00DD3F1A">
        <w:tc>
          <w:tcPr>
            <w:tcW w:w="3770" w:type="dxa"/>
          </w:tcPr>
          <w:p w14:paraId="42C2B330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F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Communication Skills</w:t>
            </w:r>
          </w:p>
        </w:tc>
        <w:tc>
          <w:tcPr>
            <w:tcW w:w="5246" w:type="dxa"/>
            <w:vAlign w:val="center"/>
          </w:tcPr>
          <w:p w14:paraId="42611726" w14:textId="77777777" w:rsidR="00DD3F1A" w:rsidRPr="00DD3F1A" w:rsidRDefault="00DD3F1A" w:rsidP="00DD3F1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21C1D710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3F1A" w:rsidRPr="00DD3F1A" w14:paraId="52057E61" w14:textId="77777777" w:rsidTr="00DD3F1A">
        <w:tc>
          <w:tcPr>
            <w:tcW w:w="3770" w:type="dxa"/>
          </w:tcPr>
          <w:p w14:paraId="333F6C2B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F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Planning and Managing Resources</w:t>
            </w:r>
          </w:p>
        </w:tc>
        <w:tc>
          <w:tcPr>
            <w:tcW w:w="5246" w:type="dxa"/>
            <w:vAlign w:val="center"/>
          </w:tcPr>
          <w:p w14:paraId="594F4B38" w14:textId="2DD68D04" w:rsidR="00DD3F1A" w:rsidRPr="00DD3F1A" w:rsidRDefault="00DD3F1A" w:rsidP="00DD3F1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Plans, prioritises and organises work to achieve objectives on time.</w:t>
            </w:r>
          </w:p>
        </w:tc>
      </w:tr>
      <w:tr w:rsidR="00DD3F1A" w:rsidRPr="00DD3F1A" w14:paraId="5B9AE0F9" w14:textId="77777777" w:rsidTr="00DD3F1A">
        <w:tc>
          <w:tcPr>
            <w:tcW w:w="3770" w:type="dxa"/>
          </w:tcPr>
          <w:p w14:paraId="37CE43AD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F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Teamwork</w:t>
            </w:r>
          </w:p>
        </w:tc>
        <w:tc>
          <w:tcPr>
            <w:tcW w:w="5246" w:type="dxa"/>
            <w:vAlign w:val="center"/>
          </w:tcPr>
          <w:p w14:paraId="7F072806" w14:textId="17B896FC" w:rsidR="00DD3F1A" w:rsidRPr="00DD3F1A" w:rsidRDefault="00DD3F1A" w:rsidP="00DD3F1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14:paraId="509768C3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3F1A" w:rsidRPr="00DD3F1A" w14:paraId="614383BF" w14:textId="77777777" w:rsidTr="00DD3F1A">
        <w:tc>
          <w:tcPr>
            <w:tcW w:w="3770" w:type="dxa"/>
          </w:tcPr>
          <w:p w14:paraId="5FB58C05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F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Creativity, Innovation and Problem Solving</w:t>
            </w:r>
          </w:p>
          <w:p w14:paraId="52C9744E" w14:textId="77777777" w:rsidR="00DD3F1A" w:rsidRPr="00DD3F1A" w:rsidRDefault="00DD3F1A" w:rsidP="00DD3F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6" w:type="dxa"/>
            <w:vAlign w:val="center"/>
          </w:tcPr>
          <w:p w14:paraId="157FC209" w14:textId="5E103AEA" w:rsidR="00DD3F1A" w:rsidRPr="00DD3F1A" w:rsidRDefault="00DD3F1A" w:rsidP="00DD3F1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Uses initiative or creativity to resolve problems.</w:t>
            </w:r>
          </w:p>
        </w:tc>
      </w:tr>
    </w:tbl>
    <w:p w14:paraId="29456EB3" w14:textId="2ECF2670" w:rsidR="00286686" w:rsidRDefault="00DE696E" w:rsidP="00D33A2B">
      <w:pPr>
        <w:rPr>
          <w:rFonts w:ascii="Arial" w:hAnsi="Arial" w:cs="Arial"/>
          <w:bCs/>
          <w:sz w:val="24"/>
        </w:rPr>
      </w:pPr>
      <w:r w:rsidRPr="00C65A12">
        <w:rPr>
          <w:rFonts w:ascii="Arial" w:hAnsi="Arial" w:cs="Arial"/>
          <w:bCs/>
          <w:sz w:val="24"/>
        </w:rPr>
        <w:t xml:space="preserve"> </w:t>
      </w:r>
    </w:p>
    <w:p w14:paraId="333CEFD5" w14:textId="77777777" w:rsidR="00DD3F1A" w:rsidRPr="00DD3F1A" w:rsidRDefault="00DD3F1A" w:rsidP="00DD3F1A">
      <w:pPr>
        <w:rPr>
          <w:rFonts w:ascii="Arial" w:hAnsi="Arial" w:cs="Arial"/>
          <w:sz w:val="24"/>
        </w:rPr>
      </w:pPr>
    </w:p>
    <w:p w14:paraId="43C99A3E" w14:textId="77777777" w:rsidR="00DD3F1A" w:rsidRPr="00DD3F1A" w:rsidRDefault="00DD3F1A" w:rsidP="00DD3F1A">
      <w:pPr>
        <w:rPr>
          <w:rFonts w:ascii="Arial" w:hAnsi="Arial" w:cs="Arial"/>
          <w:sz w:val="24"/>
        </w:rPr>
      </w:pPr>
    </w:p>
    <w:p w14:paraId="282F0A87" w14:textId="77777777" w:rsidR="00DD3F1A" w:rsidRPr="00DD3F1A" w:rsidRDefault="00DD3F1A" w:rsidP="00DD3F1A">
      <w:pPr>
        <w:rPr>
          <w:rFonts w:ascii="Arial" w:hAnsi="Arial" w:cs="Arial"/>
          <w:sz w:val="24"/>
        </w:rPr>
      </w:pPr>
      <w:r w:rsidRPr="00DD3F1A">
        <w:rPr>
          <w:rFonts w:ascii="Arial" w:hAnsi="Arial" w:cs="Arial"/>
          <w:bCs/>
          <w:sz w:val="24"/>
        </w:rPr>
        <w:t xml:space="preserve">Please make sure you provide evidence to demonstrate clearly how you meet these criteria, which are all essential unless marked otherwise. Shortlisting will be based on your responses. </w:t>
      </w:r>
    </w:p>
    <w:p w14:paraId="5C025BFF" w14:textId="77777777" w:rsidR="00DD3F1A" w:rsidRPr="00AB6CC9" w:rsidRDefault="00DD3F1A" w:rsidP="00D33A2B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D3F1A" w:rsidRPr="00AB6CC9" w:rsidSect="00662C1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B516" w14:textId="77777777" w:rsidR="00A043DB" w:rsidRDefault="00A043DB">
      <w:r>
        <w:separator/>
      </w:r>
    </w:p>
  </w:endnote>
  <w:endnote w:type="continuationSeparator" w:id="0">
    <w:p w14:paraId="27AB727B" w14:textId="77777777" w:rsidR="00A043DB" w:rsidRDefault="00A043DB">
      <w:r>
        <w:continuationSeparator/>
      </w:r>
    </w:p>
  </w:endnote>
  <w:endnote w:type="continuationNotice" w:id="1">
    <w:p w14:paraId="5E87AC49" w14:textId="77777777" w:rsidR="00A043DB" w:rsidRDefault="00A04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437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0ECA7" w14:textId="794F6820" w:rsidR="00BD08E9" w:rsidRDefault="004B3116" w:rsidP="004B3116">
        <w:pPr>
          <w:pStyle w:val="Footer"/>
        </w:pPr>
        <w:r>
          <w:rPr>
            <w:rFonts w:ascii="Arial" w:hAnsi="Arial" w:cs="Arial"/>
            <w:sz w:val="24"/>
          </w:rPr>
          <w:tab/>
        </w:r>
        <w:r>
          <w:rPr>
            <w:rFonts w:ascii="Arial" w:hAnsi="Arial" w:cs="Arial"/>
            <w:sz w:val="24"/>
          </w:rPr>
          <w:tab/>
        </w:r>
        <w:r w:rsidR="00BD08E9" w:rsidRPr="004B3116">
          <w:rPr>
            <w:rFonts w:ascii="Arial" w:hAnsi="Arial" w:cs="Arial"/>
            <w:color w:val="2B579A"/>
            <w:sz w:val="24"/>
            <w:shd w:val="clear" w:color="auto" w:fill="E6E6E6"/>
          </w:rPr>
          <w:fldChar w:fldCharType="begin"/>
        </w:r>
        <w:r w:rsidR="00BD08E9" w:rsidRPr="004B3116">
          <w:rPr>
            <w:rFonts w:ascii="Arial" w:hAnsi="Arial" w:cs="Arial"/>
            <w:sz w:val="24"/>
          </w:rPr>
          <w:instrText xml:space="preserve"> PAGE   \* MERGEFORMAT </w:instrText>
        </w:r>
        <w:r w:rsidR="00BD08E9" w:rsidRPr="004B3116">
          <w:rPr>
            <w:rFonts w:ascii="Arial" w:hAnsi="Arial" w:cs="Arial"/>
            <w:color w:val="2B579A"/>
            <w:sz w:val="24"/>
            <w:shd w:val="clear" w:color="auto" w:fill="E6E6E6"/>
          </w:rPr>
          <w:fldChar w:fldCharType="separate"/>
        </w:r>
        <w:r w:rsidR="002557E9">
          <w:rPr>
            <w:rFonts w:ascii="Arial" w:hAnsi="Arial" w:cs="Arial"/>
            <w:noProof/>
            <w:sz w:val="24"/>
          </w:rPr>
          <w:t>4</w:t>
        </w:r>
        <w:r w:rsidR="00BD08E9" w:rsidRPr="004B3116">
          <w:rPr>
            <w:rFonts w:ascii="Arial" w:hAnsi="Arial" w:cs="Arial"/>
            <w:color w:val="2B579A"/>
            <w:sz w:val="24"/>
            <w:shd w:val="clear" w:color="auto" w:fill="E6E6E6"/>
          </w:rPr>
          <w:fldChar w:fldCharType="end"/>
        </w:r>
      </w:p>
    </w:sdtContent>
  </w:sdt>
  <w:p w14:paraId="74B88C0A" w14:textId="77777777" w:rsidR="00BD08E9" w:rsidRDefault="00BD0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0D93" w14:textId="0AC8DABA" w:rsidR="00BD08E9" w:rsidRPr="004B3116" w:rsidRDefault="004B3116" w:rsidP="004B3116">
    <w:pPr>
      <w:pStyle w:val="Foot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Pr="004B3116">
      <w:rPr>
        <w:rFonts w:ascii="Arial" w:hAnsi="Arial" w:cs="Arial"/>
        <w:color w:val="2B579A"/>
        <w:sz w:val="24"/>
        <w:shd w:val="clear" w:color="auto" w:fill="E6E6E6"/>
      </w:rPr>
      <w:fldChar w:fldCharType="begin"/>
    </w:r>
    <w:r w:rsidRPr="004B3116">
      <w:rPr>
        <w:rFonts w:ascii="Arial" w:hAnsi="Arial" w:cs="Arial"/>
        <w:sz w:val="24"/>
      </w:rPr>
      <w:instrText xml:space="preserve"> PAGE   \* MERGEFORMAT </w:instrText>
    </w:r>
    <w:r w:rsidRPr="004B3116">
      <w:rPr>
        <w:rFonts w:ascii="Arial" w:hAnsi="Arial" w:cs="Arial"/>
        <w:color w:val="2B579A"/>
        <w:sz w:val="24"/>
        <w:shd w:val="clear" w:color="auto" w:fill="E6E6E6"/>
      </w:rPr>
      <w:fldChar w:fldCharType="separate"/>
    </w:r>
    <w:r w:rsidR="002557E9">
      <w:rPr>
        <w:rFonts w:ascii="Arial" w:hAnsi="Arial" w:cs="Arial"/>
        <w:noProof/>
        <w:sz w:val="24"/>
      </w:rPr>
      <w:t>1</w:t>
    </w:r>
    <w:r w:rsidRPr="004B3116">
      <w:rPr>
        <w:rFonts w:ascii="Arial" w:hAnsi="Arial" w:cs="Arial"/>
        <w:color w:val="2B579A"/>
        <w:sz w:val="2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03E1" w14:textId="77777777" w:rsidR="00A043DB" w:rsidRDefault="00A043DB">
      <w:r>
        <w:separator/>
      </w:r>
    </w:p>
  </w:footnote>
  <w:footnote w:type="continuationSeparator" w:id="0">
    <w:p w14:paraId="4A6DD9EA" w14:textId="77777777" w:rsidR="00A043DB" w:rsidRDefault="00A043DB">
      <w:r>
        <w:continuationSeparator/>
      </w:r>
    </w:p>
  </w:footnote>
  <w:footnote w:type="continuationNotice" w:id="1">
    <w:p w14:paraId="09C86DDE" w14:textId="77777777" w:rsidR="00A043DB" w:rsidRDefault="00A0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25D4" w14:textId="77777777" w:rsidR="00E17D32" w:rsidRDefault="00E17D32">
    <w:pPr>
      <w:pStyle w:val="Header"/>
    </w:pPr>
    <w:r>
      <w:t>[Type here]</w:t>
    </w:r>
  </w:p>
  <w:p w14:paraId="38A6E21B" w14:textId="77777777" w:rsidR="00E17D32" w:rsidRDefault="00E17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3C8D" w14:textId="791A99B9" w:rsidR="001A7E78" w:rsidRPr="00576313" w:rsidRDefault="00E17D32" w:rsidP="001A7E78">
    <w:pPr>
      <w:pStyle w:val="Header"/>
      <w:rPr>
        <w:rFonts w:ascii="Arial" w:hAnsi="Arial" w:cs="Arial"/>
        <w:b/>
      </w:rPr>
    </w:pPr>
    <w:r>
      <w:rPr>
        <w:noProof/>
        <w:color w:val="2B579A"/>
        <w:sz w:val="20"/>
        <w:shd w:val="clear" w:color="auto" w:fill="E6E6E6"/>
      </w:rPr>
      <w:drawing>
        <wp:inline distT="0" distB="0" distL="0" distR="0" wp14:anchorId="0C8853F5" wp14:editId="65099A52">
          <wp:extent cx="1231900" cy="533400"/>
          <wp:effectExtent l="0" t="0" r="6350" b="0"/>
          <wp:docPr id="7" name="Picture 7" descr="The image here is the UAL logo&#10;" title="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75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E710" w14:textId="31CEFFBC" w:rsidR="00A6413C" w:rsidRDefault="00A23F60">
    <w:pPr>
      <w:pStyle w:val="Header"/>
    </w:pPr>
    <w:r>
      <w:rPr>
        <w:noProof/>
        <w:color w:val="2B579A"/>
        <w:sz w:val="20"/>
        <w:shd w:val="clear" w:color="auto" w:fill="E6E6E6"/>
      </w:rPr>
      <w:drawing>
        <wp:inline distT="0" distB="0" distL="0" distR="0" wp14:anchorId="6D35AD7B" wp14:editId="7B39AA21">
          <wp:extent cx="1159436" cy="502024"/>
          <wp:effectExtent l="0" t="0" r="3175" b="0"/>
          <wp:docPr id="8" name="Picture 8" descr="The image here is the UAL logo&#10;" title="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75"/>
                  <a:stretch>
                    <a:fillRect/>
                  </a:stretch>
                </pic:blipFill>
                <pic:spPr bwMode="auto">
                  <a:xfrm>
                    <a:off x="0" y="0"/>
                    <a:ext cx="1215072" cy="52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421C"/>
    <w:multiLevelType w:val="hybridMultilevel"/>
    <w:tmpl w:val="0192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A5964"/>
    <w:multiLevelType w:val="hybridMultilevel"/>
    <w:tmpl w:val="3AEE1C12"/>
    <w:lvl w:ilvl="0" w:tplc="66E0F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42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6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0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B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CF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0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6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81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6BC4"/>
    <w:multiLevelType w:val="hybridMultilevel"/>
    <w:tmpl w:val="00D0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60C8"/>
    <w:multiLevelType w:val="hybridMultilevel"/>
    <w:tmpl w:val="2A6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3E93"/>
    <w:multiLevelType w:val="hybridMultilevel"/>
    <w:tmpl w:val="8084CEDA"/>
    <w:lvl w:ilvl="0" w:tplc="62EEC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517C5"/>
    <w:multiLevelType w:val="hybridMultilevel"/>
    <w:tmpl w:val="2000E740"/>
    <w:lvl w:ilvl="0" w:tplc="16FAE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4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4B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25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3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22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42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6A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CD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69D2"/>
    <w:multiLevelType w:val="hybridMultilevel"/>
    <w:tmpl w:val="E2AA49C8"/>
    <w:lvl w:ilvl="0" w:tplc="62EEC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D7165"/>
    <w:multiLevelType w:val="hybridMultilevel"/>
    <w:tmpl w:val="122E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8C8"/>
    <w:multiLevelType w:val="hybridMultilevel"/>
    <w:tmpl w:val="78F6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21406"/>
    <w:multiLevelType w:val="hybridMultilevel"/>
    <w:tmpl w:val="ACD2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127E"/>
    <w:multiLevelType w:val="hybridMultilevel"/>
    <w:tmpl w:val="31BE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E4898"/>
    <w:multiLevelType w:val="hybridMultilevel"/>
    <w:tmpl w:val="558EB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7C75"/>
    <w:multiLevelType w:val="hybridMultilevel"/>
    <w:tmpl w:val="96ACB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21306"/>
    <w:multiLevelType w:val="hybridMultilevel"/>
    <w:tmpl w:val="6E703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7C7B4A"/>
    <w:multiLevelType w:val="hybridMultilevel"/>
    <w:tmpl w:val="C55A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5067E"/>
    <w:multiLevelType w:val="hybridMultilevel"/>
    <w:tmpl w:val="8094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B2944"/>
    <w:multiLevelType w:val="hybridMultilevel"/>
    <w:tmpl w:val="A678BE60"/>
    <w:lvl w:ilvl="0" w:tplc="DF94B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0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E5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6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C0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C2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E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A0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4C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56A85"/>
    <w:multiLevelType w:val="hybridMultilevel"/>
    <w:tmpl w:val="8D6A7C62"/>
    <w:lvl w:ilvl="0" w:tplc="62EEC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D350AF"/>
    <w:multiLevelType w:val="hybridMultilevel"/>
    <w:tmpl w:val="FBB88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20"/>
  </w:num>
  <w:num w:numId="15">
    <w:abstractNumId w:val="9"/>
  </w:num>
  <w:num w:numId="16">
    <w:abstractNumId w:val="5"/>
  </w:num>
  <w:num w:numId="17">
    <w:abstractNumId w:val="4"/>
  </w:num>
  <w:num w:numId="18">
    <w:abstractNumId w:val="13"/>
  </w:num>
  <w:num w:numId="19">
    <w:abstractNumId w:val="6"/>
  </w:num>
  <w:num w:numId="20">
    <w:abstractNumId w:val="8"/>
  </w:num>
  <w:num w:numId="21">
    <w:abstractNumId w:val="19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4C08"/>
    <w:rsid w:val="000060EE"/>
    <w:rsid w:val="00015654"/>
    <w:rsid w:val="0002733A"/>
    <w:rsid w:val="0003386A"/>
    <w:rsid w:val="00043AA1"/>
    <w:rsid w:val="00084C0E"/>
    <w:rsid w:val="00090DF4"/>
    <w:rsid w:val="00091335"/>
    <w:rsid w:val="00094004"/>
    <w:rsid w:val="000940A9"/>
    <w:rsid w:val="000A3B96"/>
    <w:rsid w:val="000A7396"/>
    <w:rsid w:val="000B4B43"/>
    <w:rsid w:val="000C0840"/>
    <w:rsid w:val="000C2C30"/>
    <w:rsid w:val="000C58C9"/>
    <w:rsid w:val="000F2DDA"/>
    <w:rsid w:val="00103C44"/>
    <w:rsid w:val="00112AE9"/>
    <w:rsid w:val="00117B35"/>
    <w:rsid w:val="00123A3B"/>
    <w:rsid w:val="00143C49"/>
    <w:rsid w:val="00150DEB"/>
    <w:rsid w:val="00151507"/>
    <w:rsid w:val="00156BF1"/>
    <w:rsid w:val="001817F5"/>
    <w:rsid w:val="001858BF"/>
    <w:rsid w:val="00185F52"/>
    <w:rsid w:val="00192C30"/>
    <w:rsid w:val="00197339"/>
    <w:rsid w:val="001A7E78"/>
    <w:rsid w:val="001C6D22"/>
    <w:rsid w:val="001D0B67"/>
    <w:rsid w:val="001E2DE5"/>
    <w:rsid w:val="001F38CB"/>
    <w:rsid w:val="001F490C"/>
    <w:rsid w:val="002155D2"/>
    <w:rsid w:val="00220590"/>
    <w:rsid w:val="00220865"/>
    <w:rsid w:val="002250FD"/>
    <w:rsid w:val="0024736C"/>
    <w:rsid w:val="00253918"/>
    <w:rsid w:val="00254C1D"/>
    <w:rsid w:val="002557E9"/>
    <w:rsid w:val="00262E2D"/>
    <w:rsid w:val="00263C28"/>
    <w:rsid w:val="00265D84"/>
    <w:rsid w:val="00267073"/>
    <w:rsid w:val="00273FAC"/>
    <w:rsid w:val="0027651F"/>
    <w:rsid w:val="00276B54"/>
    <w:rsid w:val="00284B93"/>
    <w:rsid w:val="00286686"/>
    <w:rsid w:val="002944B4"/>
    <w:rsid w:val="00296584"/>
    <w:rsid w:val="002A49DA"/>
    <w:rsid w:val="002B6B3D"/>
    <w:rsid w:val="002B7662"/>
    <w:rsid w:val="002C2DE7"/>
    <w:rsid w:val="00300935"/>
    <w:rsid w:val="00317BFE"/>
    <w:rsid w:val="003202EA"/>
    <w:rsid w:val="00332829"/>
    <w:rsid w:val="00371797"/>
    <w:rsid w:val="0038638D"/>
    <w:rsid w:val="00390BBB"/>
    <w:rsid w:val="003A5340"/>
    <w:rsid w:val="003B2633"/>
    <w:rsid w:val="003B3CE6"/>
    <w:rsid w:val="003C24FE"/>
    <w:rsid w:val="003C2E1D"/>
    <w:rsid w:val="003C6DE0"/>
    <w:rsid w:val="003D3432"/>
    <w:rsid w:val="003D5FCE"/>
    <w:rsid w:val="003D63E8"/>
    <w:rsid w:val="003E3AE4"/>
    <w:rsid w:val="003F74E7"/>
    <w:rsid w:val="003F77DF"/>
    <w:rsid w:val="0040142F"/>
    <w:rsid w:val="00403C33"/>
    <w:rsid w:val="00430D0F"/>
    <w:rsid w:val="00431B5B"/>
    <w:rsid w:val="004333A8"/>
    <w:rsid w:val="0045141C"/>
    <w:rsid w:val="00461E60"/>
    <w:rsid w:val="0048012E"/>
    <w:rsid w:val="004816C6"/>
    <w:rsid w:val="00486106"/>
    <w:rsid w:val="004879C9"/>
    <w:rsid w:val="004B3116"/>
    <w:rsid w:val="004C3BEC"/>
    <w:rsid w:val="004D11B8"/>
    <w:rsid w:val="004D3601"/>
    <w:rsid w:val="004E3268"/>
    <w:rsid w:val="00501291"/>
    <w:rsid w:val="00504901"/>
    <w:rsid w:val="005075A2"/>
    <w:rsid w:val="00511A8D"/>
    <w:rsid w:val="00515F5C"/>
    <w:rsid w:val="0051790B"/>
    <w:rsid w:val="00520FE9"/>
    <w:rsid w:val="0052387F"/>
    <w:rsid w:val="005257C8"/>
    <w:rsid w:val="00525DF6"/>
    <w:rsid w:val="00526615"/>
    <w:rsid w:val="0053123A"/>
    <w:rsid w:val="005417D9"/>
    <w:rsid w:val="005418BE"/>
    <w:rsid w:val="00547A94"/>
    <w:rsid w:val="00553091"/>
    <w:rsid w:val="00556B30"/>
    <w:rsid w:val="00560860"/>
    <w:rsid w:val="005608FB"/>
    <w:rsid w:val="005661D6"/>
    <w:rsid w:val="00570A89"/>
    <w:rsid w:val="00570BB1"/>
    <w:rsid w:val="005727C1"/>
    <w:rsid w:val="00576313"/>
    <w:rsid w:val="005815A9"/>
    <w:rsid w:val="00583108"/>
    <w:rsid w:val="00594C01"/>
    <w:rsid w:val="005A027B"/>
    <w:rsid w:val="005E6790"/>
    <w:rsid w:val="005F3A8B"/>
    <w:rsid w:val="005F772D"/>
    <w:rsid w:val="00603E81"/>
    <w:rsid w:val="00623C4C"/>
    <w:rsid w:val="00624AD2"/>
    <w:rsid w:val="00631BEC"/>
    <w:rsid w:val="00635CC0"/>
    <w:rsid w:val="00650939"/>
    <w:rsid w:val="00650ED4"/>
    <w:rsid w:val="00660F33"/>
    <w:rsid w:val="00662C1B"/>
    <w:rsid w:val="0066795C"/>
    <w:rsid w:val="00682746"/>
    <w:rsid w:val="00684BB0"/>
    <w:rsid w:val="00686EBB"/>
    <w:rsid w:val="00687B6D"/>
    <w:rsid w:val="00697B50"/>
    <w:rsid w:val="006A3235"/>
    <w:rsid w:val="006B0BEB"/>
    <w:rsid w:val="006C065A"/>
    <w:rsid w:val="006C56E6"/>
    <w:rsid w:val="006C5F5D"/>
    <w:rsid w:val="006D0E1B"/>
    <w:rsid w:val="006D4D0F"/>
    <w:rsid w:val="006D587E"/>
    <w:rsid w:val="006E33C3"/>
    <w:rsid w:val="006E5BEA"/>
    <w:rsid w:val="006F06CE"/>
    <w:rsid w:val="006F2CC8"/>
    <w:rsid w:val="006F53E4"/>
    <w:rsid w:val="006F713D"/>
    <w:rsid w:val="007128A1"/>
    <w:rsid w:val="007166ED"/>
    <w:rsid w:val="00726B59"/>
    <w:rsid w:val="00730D34"/>
    <w:rsid w:val="007315B3"/>
    <w:rsid w:val="00736B6C"/>
    <w:rsid w:val="0074462C"/>
    <w:rsid w:val="00751837"/>
    <w:rsid w:val="00766274"/>
    <w:rsid w:val="00771CFC"/>
    <w:rsid w:val="00796DAE"/>
    <w:rsid w:val="00797802"/>
    <w:rsid w:val="007C3F92"/>
    <w:rsid w:val="007E088A"/>
    <w:rsid w:val="007F160D"/>
    <w:rsid w:val="007F1974"/>
    <w:rsid w:val="008100BB"/>
    <w:rsid w:val="00815AAD"/>
    <w:rsid w:val="008217DE"/>
    <w:rsid w:val="00836F1D"/>
    <w:rsid w:val="008440B9"/>
    <w:rsid w:val="00844A9D"/>
    <w:rsid w:val="008541E1"/>
    <w:rsid w:val="0086380C"/>
    <w:rsid w:val="0086618E"/>
    <w:rsid w:val="008768F7"/>
    <w:rsid w:val="00877BBA"/>
    <w:rsid w:val="008B1C9E"/>
    <w:rsid w:val="008C4320"/>
    <w:rsid w:val="008D390B"/>
    <w:rsid w:val="008E430C"/>
    <w:rsid w:val="008E5DFB"/>
    <w:rsid w:val="008F6039"/>
    <w:rsid w:val="008F65DC"/>
    <w:rsid w:val="00934B07"/>
    <w:rsid w:val="0093708F"/>
    <w:rsid w:val="009438D6"/>
    <w:rsid w:val="009526E2"/>
    <w:rsid w:val="009557D4"/>
    <w:rsid w:val="00957928"/>
    <w:rsid w:val="00961400"/>
    <w:rsid w:val="009741B1"/>
    <w:rsid w:val="0097624E"/>
    <w:rsid w:val="0098508F"/>
    <w:rsid w:val="00992ED5"/>
    <w:rsid w:val="00997501"/>
    <w:rsid w:val="009A741C"/>
    <w:rsid w:val="009D2523"/>
    <w:rsid w:val="009D7D3F"/>
    <w:rsid w:val="00A043DB"/>
    <w:rsid w:val="00A0586F"/>
    <w:rsid w:val="00A15DD8"/>
    <w:rsid w:val="00A222FD"/>
    <w:rsid w:val="00A23F60"/>
    <w:rsid w:val="00A2502C"/>
    <w:rsid w:val="00A47C6E"/>
    <w:rsid w:val="00A514C8"/>
    <w:rsid w:val="00A6413C"/>
    <w:rsid w:val="00A663A7"/>
    <w:rsid w:val="00A762A8"/>
    <w:rsid w:val="00A9089D"/>
    <w:rsid w:val="00A90D2A"/>
    <w:rsid w:val="00A94D23"/>
    <w:rsid w:val="00A95C81"/>
    <w:rsid w:val="00AA70BE"/>
    <w:rsid w:val="00AA7EA5"/>
    <w:rsid w:val="00AB562A"/>
    <w:rsid w:val="00AB6CC9"/>
    <w:rsid w:val="00AD19B3"/>
    <w:rsid w:val="00AD2149"/>
    <w:rsid w:val="00AD5C3D"/>
    <w:rsid w:val="00AE62FE"/>
    <w:rsid w:val="00AF0EA0"/>
    <w:rsid w:val="00AF6C2A"/>
    <w:rsid w:val="00B01D91"/>
    <w:rsid w:val="00B06ABB"/>
    <w:rsid w:val="00B26E52"/>
    <w:rsid w:val="00B30A85"/>
    <w:rsid w:val="00B4142B"/>
    <w:rsid w:val="00B65A9A"/>
    <w:rsid w:val="00B67FB4"/>
    <w:rsid w:val="00B934D3"/>
    <w:rsid w:val="00BC6183"/>
    <w:rsid w:val="00BC730C"/>
    <w:rsid w:val="00BD08E9"/>
    <w:rsid w:val="00BE115C"/>
    <w:rsid w:val="00BF32B2"/>
    <w:rsid w:val="00BF7601"/>
    <w:rsid w:val="00C007C8"/>
    <w:rsid w:val="00C22CAD"/>
    <w:rsid w:val="00C22EC8"/>
    <w:rsid w:val="00C36210"/>
    <w:rsid w:val="00C36262"/>
    <w:rsid w:val="00C41ED9"/>
    <w:rsid w:val="00C54E60"/>
    <w:rsid w:val="00C65A12"/>
    <w:rsid w:val="00C74767"/>
    <w:rsid w:val="00CB1644"/>
    <w:rsid w:val="00CB32ED"/>
    <w:rsid w:val="00CB3ED3"/>
    <w:rsid w:val="00CC6211"/>
    <w:rsid w:val="00CD1530"/>
    <w:rsid w:val="00CE2F41"/>
    <w:rsid w:val="00CF6F8F"/>
    <w:rsid w:val="00CF7F44"/>
    <w:rsid w:val="00D1149C"/>
    <w:rsid w:val="00D21CDF"/>
    <w:rsid w:val="00D26B1F"/>
    <w:rsid w:val="00D27FC8"/>
    <w:rsid w:val="00D33A2B"/>
    <w:rsid w:val="00D6418D"/>
    <w:rsid w:val="00D67201"/>
    <w:rsid w:val="00D8735A"/>
    <w:rsid w:val="00D87564"/>
    <w:rsid w:val="00DA24D5"/>
    <w:rsid w:val="00DA768C"/>
    <w:rsid w:val="00DD2BD1"/>
    <w:rsid w:val="00DD3F1A"/>
    <w:rsid w:val="00DD686C"/>
    <w:rsid w:val="00DE696E"/>
    <w:rsid w:val="00E00A83"/>
    <w:rsid w:val="00E10084"/>
    <w:rsid w:val="00E1082A"/>
    <w:rsid w:val="00E17D32"/>
    <w:rsid w:val="00E212C7"/>
    <w:rsid w:val="00E421DB"/>
    <w:rsid w:val="00E46D94"/>
    <w:rsid w:val="00E52484"/>
    <w:rsid w:val="00E601CF"/>
    <w:rsid w:val="00E6129E"/>
    <w:rsid w:val="00E62E0A"/>
    <w:rsid w:val="00E71002"/>
    <w:rsid w:val="00E81783"/>
    <w:rsid w:val="00E85D06"/>
    <w:rsid w:val="00EB1A74"/>
    <w:rsid w:val="00EC1698"/>
    <w:rsid w:val="00ED12D6"/>
    <w:rsid w:val="00F020B4"/>
    <w:rsid w:val="00F068AE"/>
    <w:rsid w:val="00F14A86"/>
    <w:rsid w:val="00F332A8"/>
    <w:rsid w:val="00F400F6"/>
    <w:rsid w:val="00F419E5"/>
    <w:rsid w:val="00F549C3"/>
    <w:rsid w:val="00FA4788"/>
    <w:rsid w:val="00FA4CFB"/>
    <w:rsid w:val="00FB43F5"/>
    <w:rsid w:val="00FC2A7E"/>
    <w:rsid w:val="00FC2F78"/>
    <w:rsid w:val="00FD4792"/>
    <w:rsid w:val="00FF067B"/>
    <w:rsid w:val="0155FD8E"/>
    <w:rsid w:val="01D410D7"/>
    <w:rsid w:val="0275A75B"/>
    <w:rsid w:val="040D8FB6"/>
    <w:rsid w:val="06267355"/>
    <w:rsid w:val="066024A1"/>
    <w:rsid w:val="06E80332"/>
    <w:rsid w:val="08076F5D"/>
    <w:rsid w:val="0837AB6B"/>
    <w:rsid w:val="08413157"/>
    <w:rsid w:val="0AF0CAE4"/>
    <w:rsid w:val="0AF30CA1"/>
    <w:rsid w:val="0D4E9996"/>
    <w:rsid w:val="0E68790A"/>
    <w:rsid w:val="102A1FE2"/>
    <w:rsid w:val="1119A38F"/>
    <w:rsid w:val="118D8D94"/>
    <w:rsid w:val="1228C7B3"/>
    <w:rsid w:val="124CB52F"/>
    <w:rsid w:val="132A1E97"/>
    <w:rsid w:val="14344205"/>
    <w:rsid w:val="16BB07D5"/>
    <w:rsid w:val="176BE2C7"/>
    <w:rsid w:val="188343D7"/>
    <w:rsid w:val="1907B328"/>
    <w:rsid w:val="1BB9511F"/>
    <w:rsid w:val="1C3F53EA"/>
    <w:rsid w:val="1C9A2878"/>
    <w:rsid w:val="1DDB244B"/>
    <w:rsid w:val="212EFA35"/>
    <w:rsid w:val="2186473F"/>
    <w:rsid w:val="24DF5AFC"/>
    <w:rsid w:val="258D6B1B"/>
    <w:rsid w:val="275B9A86"/>
    <w:rsid w:val="27959099"/>
    <w:rsid w:val="287D22B7"/>
    <w:rsid w:val="29332FB7"/>
    <w:rsid w:val="2943E400"/>
    <w:rsid w:val="2B45F160"/>
    <w:rsid w:val="2B5CA734"/>
    <w:rsid w:val="2D6B84D9"/>
    <w:rsid w:val="30919AA5"/>
    <w:rsid w:val="30F65452"/>
    <w:rsid w:val="313D03A7"/>
    <w:rsid w:val="32B37E61"/>
    <w:rsid w:val="32D6551A"/>
    <w:rsid w:val="34360026"/>
    <w:rsid w:val="361142B3"/>
    <w:rsid w:val="36C76F25"/>
    <w:rsid w:val="36F233EE"/>
    <w:rsid w:val="373FEF5B"/>
    <w:rsid w:val="37797353"/>
    <w:rsid w:val="37F0D44D"/>
    <w:rsid w:val="3ACABD90"/>
    <w:rsid w:val="3B9AE048"/>
    <w:rsid w:val="3C08AAF1"/>
    <w:rsid w:val="402034EA"/>
    <w:rsid w:val="43BD651E"/>
    <w:rsid w:val="447897FE"/>
    <w:rsid w:val="458CE863"/>
    <w:rsid w:val="4653733B"/>
    <w:rsid w:val="482DE2A7"/>
    <w:rsid w:val="48DB2B39"/>
    <w:rsid w:val="49FEBD18"/>
    <w:rsid w:val="4EBBB318"/>
    <w:rsid w:val="4FC9D437"/>
    <w:rsid w:val="4FE58DDA"/>
    <w:rsid w:val="50A9EEF0"/>
    <w:rsid w:val="510FC037"/>
    <w:rsid w:val="511DC18D"/>
    <w:rsid w:val="526C3AF3"/>
    <w:rsid w:val="55A99E99"/>
    <w:rsid w:val="5A018623"/>
    <w:rsid w:val="5A37E12C"/>
    <w:rsid w:val="5D16A78A"/>
    <w:rsid w:val="5D45545A"/>
    <w:rsid w:val="5E113668"/>
    <w:rsid w:val="5E7E82D2"/>
    <w:rsid w:val="60C90812"/>
    <w:rsid w:val="60EB13E1"/>
    <w:rsid w:val="610621A7"/>
    <w:rsid w:val="6147062A"/>
    <w:rsid w:val="6286E442"/>
    <w:rsid w:val="66123D8F"/>
    <w:rsid w:val="67BAD430"/>
    <w:rsid w:val="67F99D04"/>
    <w:rsid w:val="680BE99A"/>
    <w:rsid w:val="6A1EA0F0"/>
    <w:rsid w:val="6B240361"/>
    <w:rsid w:val="6B3FC591"/>
    <w:rsid w:val="6CB630D0"/>
    <w:rsid w:val="6EEDD1DA"/>
    <w:rsid w:val="6EF47FF4"/>
    <w:rsid w:val="6FAE89C4"/>
    <w:rsid w:val="6FEC168E"/>
    <w:rsid w:val="717A1C88"/>
    <w:rsid w:val="7189A1F3"/>
    <w:rsid w:val="72CB222A"/>
    <w:rsid w:val="746F52F6"/>
    <w:rsid w:val="749B4EB0"/>
    <w:rsid w:val="75BFEF4A"/>
    <w:rsid w:val="7767C8AB"/>
    <w:rsid w:val="7A50A140"/>
    <w:rsid w:val="7A6FE3EA"/>
    <w:rsid w:val="7AFD9F05"/>
    <w:rsid w:val="7C371031"/>
    <w:rsid w:val="7D0F8AAE"/>
    <w:rsid w:val="7EBA5549"/>
    <w:rsid w:val="7EC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1DE19"/>
  <w15:docId w15:val="{F926B5F3-45AA-014E-8803-3704E44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662C1B"/>
    <w:pPr>
      <w:keepNext/>
      <w:framePr w:wrap="notBeside" w:vAnchor="text" w:hAnchor="text" w:y="1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151507"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rsid w:val="005F3A8B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paragraph">
    <w:name w:val="paragraph"/>
    <w:basedOn w:val="Normal"/>
    <w:rsid w:val="00BF7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BF7601"/>
  </w:style>
  <w:style w:type="character" w:customStyle="1" w:styleId="apple-converted-space">
    <w:name w:val="apple-converted-space"/>
    <w:basedOn w:val="DefaultParagraphFont"/>
    <w:rsid w:val="00BF7601"/>
  </w:style>
  <w:style w:type="character" w:customStyle="1" w:styleId="eop">
    <w:name w:val="eop"/>
    <w:basedOn w:val="DefaultParagraphFont"/>
    <w:rsid w:val="00BF7601"/>
  </w:style>
  <w:style w:type="paragraph" w:styleId="Revision">
    <w:name w:val="Revision"/>
    <w:hidden/>
    <w:uiPriority w:val="99"/>
    <w:semiHidden/>
    <w:rsid w:val="003D63E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0E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7978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ts.ac.uk/ual-decolonising-arts-institute/projects/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bedf5-af45-4372-b9c6-c7f6cbd92f66">
      <Terms xmlns="http://schemas.microsoft.com/office/infopath/2007/PartnerControls"/>
    </lcf76f155ced4ddcb4097134ff3c332f>
    <TaxCatchAll xmlns="b474bba9-b213-4b66-ad5c-d0240f2f3e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6D9C15666848AC1F9D17C829433B" ma:contentTypeVersion="16" ma:contentTypeDescription="Create a new document." ma:contentTypeScope="" ma:versionID="0549ae9418c01fda2264c2709f26940e">
  <xsd:schema xmlns:xsd="http://www.w3.org/2001/XMLSchema" xmlns:xs="http://www.w3.org/2001/XMLSchema" xmlns:p="http://schemas.microsoft.com/office/2006/metadata/properties" xmlns:ns2="fd7bedf5-af45-4372-b9c6-c7f6cbd92f66" xmlns:ns3="e7f7e55f-9dd3-45bb-8c94-e63751f27783" xmlns:ns4="b474bba9-b213-4b66-ad5c-d0240f2f3e3a" targetNamespace="http://schemas.microsoft.com/office/2006/metadata/properties" ma:root="true" ma:fieldsID="1a898901f63724fe6e80eba8071ec99d" ns2:_="" ns3:_="" ns4:_="">
    <xsd:import namespace="fd7bedf5-af45-4372-b9c6-c7f6cbd92f66"/>
    <xsd:import namespace="e7f7e55f-9dd3-45bb-8c94-e63751f27783"/>
    <xsd:import namespace="b474bba9-b213-4b66-ad5c-d0240f2f3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edf5-af45-4372-b9c6-c7f6cbd92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7e55f-9dd3-45bb-8c94-e63751f2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4bba9-b213-4b66-ad5c-d0240f2f3e3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6efca86-b69a-4205-9bb4-0be8076a6935}" ma:internalName="TaxCatchAll" ma:showField="CatchAllData" ma:web="b474bba9-b213-4b66-ad5c-d0240f2f3e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1835D-5194-4DCC-B450-2EB8384603AA}">
  <ds:schemaRefs>
    <ds:schemaRef ds:uri="fd7bedf5-af45-4372-b9c6-c7f6cbd92f66"/>
    <ds:schemaRef ds:uri="b474bba9-b213-4b66-ad5c-d0240f2f3e3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e7f7e55f-9dd3-45bb-8c94-e63751f2778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115C72-B2C1-4377-96A2-A19F9BB0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edf5-af45-4372-b9c6-c7f6cbd92f66"/>
    <ds:schemaRef ds:uri="e7f7e55f-9dd3-45bb-8c94-e63751f27783"/>
    <ds:schemaRef ds:uri="b474bba9-b213-4b66-ad5c-d0240f2f3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439A7-18A5-41E2-A737-71FDB805A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E2EC4-6E9A-4858-9EBB-C9AC7EA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6438</CharactersWithSpaces>
  <SharedDoc>false</SharedDoc>
  <HLinks>
    <vt:vector size="6" baseType="variant"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https://www.arts.ac.uk/ual-decolonising-arts-institute/projects/2020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Maloney;a.kingsley-nyinah@arts.ac.uk</dc:creator>
  <cp:keywords>Recruitment, Job Description template</cp:keywords>
  <cp:lastModifiedBy>Clare Pattenden</cp:lastModifiedBy>
  <cp:revision>2</cp:revision>
  <cp:lastPrinted>2020-09-09T15:41:00Z</cp:lastPrinted>
  <dcterms:created xsi:type="dcterms:W3CDTF">2023-06-28T14:53:00Z</dcterms:created>
  <dcterms:modified xsi:type="dcterms:W3CDTF">2023-06-28T14:53:00Z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0x01010004EE6D9C15666848AC1F9D17C829433B</vt:lpwstr>
  </property>
  <property fmtid="{D5CDD505-2E9C-101B-9397-08002B2CF9AE}" pid="3" name="UnilyDocumentCategory">
    <vt:lpwstr>19;#Human Resources|7bc2dae0-0675-4775-81fa-4fbbcf84dd44</vt:lpwstr>
  </property>
  <property fmtid="{D5CDD505-2E9C-101B-9397-08002B2CF9AE}" pid="4" name="MediaServiceImageTags">
    <vt:lpwstr/>
  </property>
</Properties>
</file>