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9"/>
        <w:gridCol w:w="1899"/>
        <w:gridCol w:w="2070"/>
        <w:gridCol w:w="2862"/>
      </w:tblGrid>
      <w:tr w:rsidR="0068197C" w:rsidRPr="00C63385" w:rsidTr="0074739D">
        <w:tc>
          <w:tcPr>
            <w:tcW w:w="10440" w:type="dxa"/>
            <w:gridSpan w:val="4"/>
            <w:tcBorders>
              <w:bottom w:val="single" w:sz="8" w:space="0" w:color="auto"/>
            </w:tcBorders>
          </w:tcPr>
          <w:p w:rsidR="0068197C" w:rsidRPr="00C63385" w:rsidRDefault="0068197C" w:rsidP="0068197C">
            <w:pPr>
              <w:pStyle w:val="Heading3"/>
              <w:rPr>
                <w:b w:val="0"/>
                <w:sz w:val="20"/>
                <w:szCs w:val="20"/>
              </w:rPr>
            </w:pPr>
            <w:r w:rsidRPr="00C63385">
              <w:rPr>
                <w:sz w:val="20"/>
                <w:szCs w:val="20"/>
              </w:rPr>
              <w:t>JOB DESCRIPTION AND PERSON SPECIFICATION</w:t>
            </w:r>
          </w:p>
        </w:tc>
      </w:tr>
      <w:tr w:rsidR="0068197C" w:rsidRPr="00C63385" w:rsidTr="0074739D">
        <w:trPr>
          <w:cantSplit/>
          <w:trHeight w:val="368"/>
        </w:trPr>
        <w:tc>
          <w:tcPr>
            <w:tcW w:w="5508" w:type="dxa"/>
            <w:gridSpan w:val="2"/>
            <w:tcBorders>
              <w:bottom w:val="nil"/>
              <w:right w:val="nil"/>
            </w:tcBorders>
          </w:tcPr>
          <w:p w:rsidR="0068197C" w:rsidRPr="00E2783B" w:rsidRDefault="0068197C" w:rsidP="0074739D">
            <w:pPr>
              <w:rPr>
                <w:rFonts w:ascii="Arial" w:hAnsi="Arial" w:cs="Arial"/>
                <w:b/>
                <w:szCs w:val="22"/>
              </w:rPr>
            </w:pPr>
            <w:r w:rsidRPr="00E2783B">
              <w:rPr>
                <w:rFonts w:ascii="Arial" w:hAnsi="Arial" w:cs="Arial"/>
                <w:b/>
                <w:szCs w:val="22"/>
              </w:rPr>
              <w:t>Job Title</w:t>
            </w:r>
            <w:r w:rsidRPr="00E2783B">
              <w:rPr>
                <w:rFonts w:ascii="Arial" w:hAnsi="Arial" w:cs="Arial"/>
                <w:szCs w:val="22"/>
              </w:rPr>
              <w:t xml:space="preserve">: </w:t>
            </w:r>
            <w:r w:rsidR="00427DDD" w:rsidRPr="00D40D15">
              <w:rPr>
                <w:rFonts w:ascii="Arial" w:hAnsi="Arial" w:cs="Arial"/>
                <w:szCs w:val="22"/>
              </w:rPr>
              <w:t xml:space="preserve">Senior Administrator College </w:t>
            </w:r>
            <w:r w:rsidR="000649D2" w:rsidRPr="00D40D15">
              <w:rPr>
                <w:rFonts w:ascii="Arial" w:hAnsi="Arial" w:cs="Arial"/>
                <w:szCs w:val="22"/>
              </w:rPr>
              <w:t>Complaints and Compliance</w:t>
            </w:r>
            <w:r w:rsidR="000649D2" w:rsidRPr="00E2783B"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:rsidR="000649D2" w:rsidRPr="00E2783B" w:rsidRDefault="000649D2" w:rsidP="0074739D">
            <w:pPr>
              <w:rPr>
                <w:rFonts w:ascii="Arial" w:hAnsi="Arial" w:cs="Arial"/>
                <w:color w:val="C00000"/>
                <w:szCs w:val="22"/>
              </w:rPr>
            </w:pPr>
          </w:p>
        </w:tc>
        <w:tc>
          <w:tcPr>
            <w:tcW w:w="4932" w:type="dxa"/>
            <w:gridSpan w:val="2"/>
            <w:tcBorders>
              <w:left w:val="nil"/>
              <w:bottom w:val="nil"/>
            </w:tcBorders>
          </w:tcPr>
          <w:p w:rsidR="0068197C" w:rsidRPr="00E2783B" w:rsidRDefault="0068197C" w:rsidP="000649D2">
            <w:pPr>
              <w:rPr>
                <w:rFonts w:ascii="Arial" w:hAnsi="Arial" w:cs="Arial"/>
                <w:szCs w:val="22"/>
              </w:rPr>
            </w:pPr>
            <w:r w:rsidRPr="00E2783B">
              <w:rPr>
                <w:rFonts w:ascii="Arial" w:hAnsi="Arial" w:cs="Arial"/>
                <w:b/>
                <w:szCs w:val="22"/>
              </w:rPr>
              <w:t>Accountable to</w:t>
            </w:r>
            <w:r w:rsidRPr="00E2783B">
              <w:rPr>
                <w:rFonts w:ascii="Arial" w:hAnsi="Arial" w:cs="Arial"/>
                <w:szCs w:val="22"/>
              </w:rPr>
              <w:t xml:space="preserve">: </w:t>
            </w:r>
            <w:r w:rsidR="000649D2" w:rsidRPr="00E2783B">
              <w:rPr>
                <w:rFonts w:ascii="Arial" w:hAnsi="Arial" w:cs="Arial"/>
                <w:b/>
                <w:szCs w:val="22"/>
              </w:rPr>
              <w:t>Head of Academic Registry</w:t>
            </w:r>
            <w:r w:rsidR="000649D2" w:rsidRPr="00E2783B">
              <w:rPr>
                <w:rFonts w:ascii="Arial" w:hAnsi="Arial" w:cs="Arial"/>
                <w:szCs w:val="22"/>
              </w:rPr>
              <w:t xml:space="preserve"> </w:t>
            </w:r>
          </w:p>
          <w:p w:rsidR="00FC549D" w:rsidRPr="00E2783B" w:rsidRDefault="002C568B" w:rsidP="000649D2">
            <w:pPr>
              <w:rPr>
                <w:rFonts w:ascii="Arial" w:hAnsi="Arial" w:cs="Arial"/>
                <w:sz w:val="20"/>
                <w:szCs w:val="20"/>
              </w:rPr>
            </w:pPr>
            <w:r w:rsidRPr="00E2783B">
              <w:rPr>
                <w:rFonts w:ascii="Arial" w:hAnsi="Arial" w:cs="Arial"/>
                <w:sz w:val="20"/>
                <w:szCs w:val="20"/>
              </w:rPr>
              <w:t>(</w:t>
            </w:r>
            <w:r w:rsidR="00FC549D" w:rsidRPr="00E2783B">
              <w:rPr>
                <w:rFonts w:ascii="Arial" w:hAnsi="Arial" w:cs="Arial"/>
                <w:sz w:val="20"/>
                <w:szCs w:val="20"/>
              </w:rPr>
              <w:t xml:space="preserve">Reporting to </w:t>
            </w:r>
            <w:r w:rsidRPr="00E2783B">
              <w:rPr>
                <w:rFonts w:ascii="Arial" w:hAnsi="Arial" w:cs="Arial"/>
                <w:sz w:val="20"/>
                <w:szCs w:val="20"/>
              </w:rPr>
              <w:t>Student Complaints Appeals and ECs Officer for student complaints)</w:t>
            </w:r>
          </w:p>
          <w:p w:rsidR="002C568B" w:rsidRPr="00E2783B" w:rsidRDefault="002C568B" w:rsidP="000649D2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68197C" w:rsidRPr="00C63385" w:rsidTr="0074739D">
        <w:trPr>
          <w:cantSplit/>
          <w:trHeight w:val="368"/>
        </w:trPr>
        <w:tc>
          <w:tcPr>
            <w:tcW w:w="3609" w:type="dxa"/>
            <w:tcBorders>
              <w:top w:val="nil"/>
              <w:bottom w:val="nil"/>
              <w:right w:val="nil"/>
            </w:tcBorders>
          </w:tcPr>
          <w:p w:rsidR="0068197C" w:rsidRPr="00E2783B" w:rsidRDefault="0068197C" w:rsidP="0024497D">
            <w:pPr>
              <w:rPr>
                <w:rFonts w:ascii="Arial" w:hAnsi="Arial" w:cs="Arial"/>
                <w:b/>
                <w:szCs w:val="22"/>
              </w:rPr>
            </w:pPr>
            <w:r w:rsidRPr="00E2783B">
              <w:rPr>
                <w:rFonts w:ascii="Arial" w:hAnsi="Arial" w:cs="Arial"/>
                <w:b/>
                <w:szCs w:val="22"/>
              </w:rPr>
              <w:t xml:space="preserve">Contract Length: </w:t>
            </w:r>
            <w:r w:rsidR="000649D2" w:rsidRPr="00E2783B">
              <w:rPr>
                <w:rFonts w:ascii="Arial" w:hAnsi="Arial" w:cs="Arial"/>
                <w:szCs w:val="22"/>
              </w:rPr>
              <w:t>Permanent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97C" w:rsidRPr="00E2783B" w:rsidRDefault="0068197C" w:rsidP="0024497D">
            <w:pPr>
              <w:rPr>
                <w:rFonts w:ascii="Arial" w:hAnsi="Arial" w:cs="Arial"/>
                <w:szCs w:val="22"/>
              </w:rPr>
            </w:pPr>
            <w:r w:rsidRPr="00E2783B">
              <w:rPr>
                <w:rFonts w:ascii="Arial" w:hAnsi="Arial" w:cs="Arial"/>
                <w:b/>
                <w:szCs w:val="22"/>
              </w:rPr>
              <w:t>FTE</w:t>
            </w:r>
            <w:r w:rsidR="0038249F" w:rsidRPr="00E2783B">
              <w:rPr>
                <w:rFonts w:ascii="Arial" w:hAnsi="Arial" w:cs="Arial"/>
                <w:b/>
                <w:szCs w:val="22"/>
              </w:rPr>
              <w:t>/Hours</w:t>
            </w:r>
            <w:r w:rsidRPr="00E2783B">
              <w:rPr>
                <w:rFonts w:ascii="Arial" w:hAnsi="Arial" w:cs="Arial"/>
                <w:szCs w:val="22"/>
              </w:rPr>
              <w:t xml:space="preserve">: </w:t>
            </w:r>
            <w:r w:rsidR="00D40D15">
              <w:rPr>
                <w:rFonts w:ascii="Arial" w:hAnsi="Arial" w:cs="Arial"/>
                <w:szCs w:val="22"/>
              </w:rPr>
              <w:t>1.0 / 35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</w:tcBorders>
          </w:tcPr>
          <w:p w:rsidR="0068197C" w:rsidRPr="00E2783B" w:rsidRDefault="0068197C" w:rsidP="0024497D">
            <w:pPr>
              <w:rPr>
                <w:rFonts w:ascii="Arial" w:hAnsi="Arial" w:cs="Arial"/>
                <w:szCs w:val="22"/>
              </w:rPr>
            </w:pPr>
            <w:r w:rsidRPr="00E2783B">
              <w:rPr>
                <w:rFonts w:ascii="Arial" w:hAnsi="Arial" w:cs="Arial"/>
                <w:b/>
                <w:szCs w:val="22"/>
              </w:rPr>
              <w:t>Weeks per year</w:t>
            </w:r>
            <w:r w:rsidRPr="00E2783B">
              <w:rPr>
                <w:rFonts w:ascii="Arial" w:hAnsi="Arial" w:cs="Arial"/>
                <w:szCs w:val="22"/>
              </w:rPr>
              <w:t>:</w:t>
            </w:r>
            <w:r w:rsidRPr="00E2783B">
              <w:rPr>
                <w:rFonts w:ascii="Arial" w:hAnsi="Arial" w:cs="Arial"/>
                <w:b/>
                <w:szCs w:val="22"/>
              </w:rPr>
              <w:t xml:space="preserve"> </w:t>
            </w:r>
            <w:r w:rsidR="000649D2" w:rsidRPr="00E2783B">
              <w:rPr>
                <w:rFonts w:ascii="Arial" w:hAnsi="Arial" w:cs="Arial"/>
                <w:szCs w:val="22"/>
              </w:rPr>
              <w:t>52</w:t>
            </w:r>
          </w:p>
        </w:tc>
      </w:tr>
      <w:tr w:rsidR="0068197C" w:rsidRPr="00C63385" w:rsidTr="0074739D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bottom w:val="nil"/>
              <w:right w:val="nil"/>
            </w:tcBorders>
          </w:tcPr>
          <w:p w:rsidR="0068197C" w:rsidRPr="00E2783B" w:rsidRDefault="0068197C" w:rsidP="00AB486E">
            <w:pPr>
              <w:rPr>
                <w:rFonts w:ascii="Arial" w:hAnsi="Arial" w:cs="Arial"/>
                <w:b/>
                <w:szCs w:val="22"/>
              </w:rPr>
            </w:pPr>
            <w:r w:rsidRPr="00E2783B">
              <w:rPr>
                <w:rFonts w:ascii="Arial" w:hAnsi="Arial" w:cs="Arial"/>
                <w:b/>
                <w:szCs w:val="22"/>
              </w:rPr>
              <w:t>Salary</w:t>
            </w:r>
            <w:r w:rsidRPr="00E2783B">
              <w:rPr>
                <w:rFonts w:ascii="Arial" w:hAnsi="Arial" w:cs="Arial"/>
                <w:szCs w:val="22"/>
              </w:rPr>
              <w:t xml:space="preserve">: </w:t>
            </w:r>
            <w:bookmarkStart w:id="0" w:name="_GoBack"/>
            <w:r w:rsidR="00AB486E">
              <w:rPr>
                <w:rFonts w:ascii="Arial" w:hAnsi="Arial" w:cs="Arial"/>
                <w:szCs w:val="22"/>
              </w:rPr>
              <w:t>£34</w:t>
            </w:r>
            <w:r w:rsidR="00D40D15">
              <w:rPr>
                <w:rFonts w:ascii="Arial" w:hAnsi="Arial" w:cs="Arial"/>
                <w:szCs w:val="22"/>
              </w:rPr>
              <w:t>,</w:t>
            </w:r>
            <w:r w:rsidR="00AB486E">
              <w:rPr>
                <w:rFonts w:ascii="Arial" w:hAnsi="Arial" w:cs="Arial"/>
                <w:szCs w:val="22"/>
              </w:rPr>
              <w:t>326</w:t>
            </w:r>
            <w:r w:rsidR="00D40D15">
              <w:rPr>
                <w:rFonts w:ascii="Arial" w:hAnsi="Arial" w:cs="Arial"/>
                <w:szCs w:val="22"/>
              </w:rPr>
              <w:t xml:space="preserve"> - £4</w:t>
            </w:r>
            <w:r w:rsidR="00AB486E">
              <w:rPr>
                <w:rFonts w:ascii="Arial" w:hAnsi="Arial" w:cs="Arial"/>
                <w:szCs w:val="22"/>
              </w:rPr>
              <w:t>2</w:t>
            </w:r>
            <w:r w:rsidR="000649D2" w:rsidRPr="00E2783B">
              <w:rPr>
                <w:rFonts w:ascii="Arial" w:hAnsi="Arial" w:cs="Arial"/>
                <w:szCs w:val="22"/>
              </w:rPr>
              <w:t>,</w:t>
            </w:r>
            <w:r w:rsidR="00AB486E">
              <w:rPr>
                <w:rFonts w:ascii="Arial" w:hAnsi="Arial" w:cs="Arial"/>
                <w:szCs w:val="22"/>
              </w:rPr>
              <w:t>155</w:t>
            </w:r>
            <w:r w:rsidR="00D40D15">
              <w:rPr>
                <w:rFonts w:ascii="Arial" w:hAnsi="Arial" w:cs="Arial"/>
                <w:szCs w:val="22"/>
              </w:rPr>
              <w:t xml:space="preserve"> per annum</w:t>
            </w:r>
            <w:bookmarkEnd w:id="0"/>
          </w:p>
        </w:tc>
        <w:tc>
          <w:tcPr>
            <w:tcW w:w="4932" w:type="dxa"/>
            <w:gridSpan w:val="2"/>
            <w:tcBorders>
              <w:top w:val="nil"/>
              <w:left w:val="nil"/>
              <w:bottom w:val="nil"/>
            </w:tcBorders>
          </w:tcPr>
          <w:p w:rsidR="0068197C" w:rsidRPr="00E2783B" w:rsidRDefault="0068197C" w:rsidP="0068197C">
            <w:pPr>
              <w:rPr>
                <w:rFonts w:ascii="Arial" w:hAnsi="Arial" w:cs="Arial"/>
                <w:b/>
                <w:szCs w:val="22"/>
              </w:rPr>
            </w:pPr>
            <w:r w:rsidRPr="00E2783B">
              <w:rPr>
                <w:rFonts w:ascii="Arial" w:hAnsi="Arial" w:cs="Arial"/>
                <w:b/>
                <w:szCs w:val="22"/>
              </w:rPr>
              <w:t>Grade</w:t>
            </w:r>
            <w:r w:rsidR="0038249F" w:rsidRPr="00E2783B">
              <w:rPr>
                <w:rFonts w:ascii="Arial" w:hAnsi="Arial" w:cs="Arial"/>
                <w:szCs w:val="22"/>
              </w:rPr>
              <w:t xml:space="preserve">: </w:t>
            </w:r>
            <w:r w:rsidR="000649D2" w:rsidRPr="00E2783B">
              <w:rPr>
                <w:rFonts w:ascii="Arial" w:hAnsi="Arial" w:cs="Arial"/>
                <w:szCs w:val="22"/>
              </w:rPr>
              <w:t>4</w:t>
            </w:r>
          </w:p>
        </w:tc>
      </w:tr>
      <w:tr w:rsidR="0068197C" w:rsidRPr="00C63385" w:rsidTr="0074739D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right w:val="nil"/>
            </w:tcBorders>
          </w:tcPr>
          <w:p w:rsidR="0068197C" w:rsidRPr="00E2783B" w:rsidRDefault="0068197C" w:rsidP="0024497D">
            <w:pPr>
              <w:rPr>
                <w:rFonts w:ascii="Arial" w:hAnsi="Arial" w:cs="Arial"/>
                <w:szCs w:val="22"/>
              </w:rPr>
            </w:pPr>
            <w:r w:rsidRPr="00E2783B">
              <w:rPr>
                <w:rFonts w:ascii="Arial" w:hAnsi="Arial" w:cs="Arial"/>
                <w:b/>
                <w:bCs/>
                <w:szCs w:val="22"/>
              </w:rPr>
              <w:t>College</w:t>
            </w:r>
            <w:r w:rsidRPr="00E2783B">
              <w:rPr>
                <w:rFonts w:ascii="Arial" w:hAnsi="Arial" w:cs="Arial"/>
                <w:szCs w:val="22"/>
              </w:rPr>
              <w:t xml:space="preserve">: </w:t>
            </w:r>
            <w:r w:rsidR="000649D2" w:rsidRPr="00E2783B">
              <w:rPr>
                <w:rFonts w:ascii="Arial" w:hAnsi="Arial" w:cs="Arial"/>
                <w:szCs w:val="22"/>
              </w:rPr>
              <w:t>Central Saint Martins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</w:tcBorders>
          </w:tcPr>
          <w:p w:rsidR="0068197C" w:rsidRPr="00E2783B" w:rsidRDefault="0068197C" w:rsidP="0024497D">
            <w:pPr>
              <w:rPr>
                <w:rFonts w:ascii="Arial" w:hAnsi="Arial" w:cs="Arial"/>
                <w:b/>
                <w:szCs w:val="22"/>
              </w:rPr>
            </w:pPr>
            <w:r w:rsidRPr="00E2783B">
              <w:rPr>
                <w:rFonts w:ascii="Arial" w:hAnsi="Arial" w:cs="Arial"/>
                <w:b/>
                <w:szCs w:val="22"/>
              </w:rPr>
              <w:t>Location</w:t>
            </w:r>
            <w:r w:rsidR="005E1E35" w:rsidRPr="00E2783B">
              <w:rPr>
                <w:rFonts w:ascii="Arial" w:hAnsi="Arial" w:cs="Arial"/>
                <w:szCs w:val="22"/>
              </w:rPr>
              <w:t xml:space="preserve">: </w:t>
            </w:r>
            <w:r w:rsidR="000649D2" w:rsidRPr="00E2783B">
              <w:rPr>
                <w:rFonts w:ascii="Arial" w:hAnsi="Arial" w:cs="Arial"/>
                <w:szCs w:val="22"/>
              </w:rPr>
              <w:t>Kings Cross and Archway</w:t>
            </w:r>
          </w:p>
        </w:tc>
      </w:tr>
      <w:tr w:rsidR="0068197C" w:rsidRPr="00C63385" w:rsidTr="0074739D">
        <w:tc>
          <w:tcPr>
            <w:tcW w:w="10440" w:type="dxa"/>
            <w:gridSpan w:val="4"/>
          </w:tcPr>
          <w:p w:rsidR="0068197C" w:rsidRPr="00E2783B" w:rsidRDefault="0068197C" w:rsidP="0068197C">
            <w:pPr>
              <w:spacing w:after="120"/>
              <w:rPr>
                <w:rFonts w:ascii="Arial" w:hAnsi="Arial" w:cs="Arial"/>
                <w:sz w:val="24"/>
              </w:rPr>
            </w:pPr>
            <w:r w:rsidRPr="00E2783B">
              <w:rPr>
                <w:rFonts w:ascii="Arial" w:hAnsi="Arial" w:cs="Arial"/>
                <w:b/>
                <w:sz w:val="24"/>
              </w:rPr>
              <w:t>Purpose of Role:</w:t>
            </w:r>
            <w:r w:rsidRPr="00E2783B">
              <w:rPr>
                <w:rFonts w:ascii="Arial" w:hAnsi="Arial" w:cs="Arial"/>
                <w:sz w:val="24"/>
              </w:rPr>
              <w:t xml:space="preserve"> </w:t>
            </w:r>
          </w:p>
          <w:p w:rsidR="008B7059" w:rsidRDefault="00FC549D" w:rsidP="000649D2">
            <w:pPr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 xml:space="preserve">The postholder will be responsible for supporting the investigatory process for student and third </w:t>
            </w:r>
            <w:r w:rsidR="002C568B">
              <w:rPr>
                <w:rFonts w:ascii="Arial" w:hAnsi="Arial" w:cs="Arial"/>
                <w:szCs w:val="22"/>
                <w:lang w:val="en-US"/>
              </w:rPr>
              <w:t xml:space="preserve">party complaints; </w:t>
            </w:r>
            <w:r w:rsidR="008B7059">
              <w:rPr>
                <w:rFonts w:ascii="Arial" w:hAnsi="Arial" w:cs="Arial"/>
                <w:szCs w:val="22"/>
                <w:lang w:val="en-US"/>
              </w:rPr>
              <w:t>student disciplinary</w:t>
            </w:r>
            <w:r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="008B7059">
              <w:rPr>
                <w:rFonts w:ascii="Arial" w:hAnsi="Arial" w:cs="Arial"/>
                <w:szCs w:val="22"/>
                <w:lang w:val="en-US"/>
              </w:rPr>
              <w:t>cases</w:t>
            </w:r>
            <w:r w:rsidR="002C568B">
              <w:rPr>
                <w:rFonts w:ascii="Arial" w:hAnsi="Arial" w:cs="Arial"/>
                <w:szCs w:val="22"/>
                <w:lang w:val="en-US"/>
              </w:rPr>
              <w:t>; third party complaints</w:t>
            </w:r>
            <w:r w:rsidR="008B7059">
              <w:rPr>
                <w:rFonts w:ascii="Arial" w:hAnsi="Arial" w:cs="Arial"/>
                <w:szCs w:val="22"/>
                <w:lang w:val="en-US"/>
              </w:rPr>
              <w:t xml:space="preserve"> and </w:t>
            </w:r>
            <w:r>
              <w:rPr>
                <w:rFonts w:ascii="Arial" w:hAnsi="Arial" w:cs="Arial"/>
                <w:szCs w:val="22"/>
                <w:lang w:val="en-US"/>
              </w:rPr>
              <w:t xml:space="preserve">may also be called upon to support staff complaint investigations as required. </w:t>
            </w:r>
          </w:p>
          <w:p w:rsidR="008B7059" w:rsidRDefault="008B7059" w:rsidP="000649D2">
            <w:pPr>
              <w:rPr>
                <w:rFonts w:ascii="Arial" w:hAnsi="Arial" w:cs="Arial"/>
                <w:szCs w:val="22"/>
                <w:lang w:val="en-US"/>
              </w:rPr>
            </w:pPr>
          </w:p>
          <w:p w:rsidR="000649D2" w:rsidRDefault="00FC549D" w:rsidP="000649D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  <w:lang w:val="en-US"/>
              </w:rPr>
              <w:t xml:space="preserve">The postholder will </w:t>
            </w:r>
            <w:r w:rsidR="000649D2">
              <w:rPr>
                <w:rFonts w:ascii="Arial" w:hAnsi="Arial" w:cs="Arial"/>
                <w:szCs w:val="22"/>
              </w:rPr>
              <w:t xml:space="preserve">also </w:t>
            </w:r>
            <w:r>
              <w:rPr>
                <w:rFonts w:ascii="Arial" w:hAnsi="Arial" w:cs="Arial"/>
                <w:szCs w:val="22"/>
              </w:rPr>
              <w:t xml:space="preserve">be </w:t>
            </w:r>
            <w:r w:rsidR="000649D2">
              <w:rPr>
                <w:rFonts w:ascii="Arial" w:hAnsi="Arial" w:cs="Arial"/>
                <w:szCs w:val="22"/>
              </w:rPr>
              <w:t xml:space="preserve">the College’s Local Information Manager, acting as first point of contact for all matters pertaining to the implementation of university policies and procedures in relation to the </w:t>
            </w:r>
            <w:r>
              <w:rPr>
                <w:rFonts w:ascii="Arial" w:hAnsi="Arial" w:cs="Arial"/>
                <w:szCs w:val="22"/>
              </w:rPr>
              <w:t xml:space="preserve">General Data Protection Regulation (GDPR) </w:t>
            </w:r>
            <w:r w:rsidR="000649D2">
              <w:rPr>
                <w:rFonts w:ascii="Arial" w:hAnsi="Arial" w:cs="Arial"/>
                <w:szCs w:val="22"/>
              </w:rPr>
              <w:t>and the Freedom of Information Act</w:t>
            </w:r>
            <w:r>
              <w:rPr>
                <w:rFonts w:ascii="Arial" w:hAnsi="Arial" w:cs="Arial"/>
                <w:szCs w:val="22"/>
              </w:rPr>
              <w:t xml:space="preserve"> (FOI)</w:t>
            </w:r>
            <w:r w:rsidR="000649D2">
              <w:rPr>
                <w:rFonts w:ascii="Arial" w:hAnsi="Arial" w:cs="Arial"/>
                <w:szCs w:val="22"/>
              </w:rPr>
              <w:t>.  In addition</w:t>
            </w:r>
            <w:r w:rsidR="008B7059">
              <w:rPr>
                <w:rFonts w:ascii="Arial" w:hAnsi="Arial" w:cs="Arial"/>
                <w:szCs w:val="22"/>
              </w:rPr>
              <w:t>,</w:t>
            </w:r>
            <w:r w:rsidR="000649D2">
              <w:rPr>
                <w:rFonts w:ascii="Arial" w:hAnsi="Arial" w:cs="Arial"/>
                <w:szCs w:val="22"/>
              </w:rPr>
              <w:t xml:space="preserve"> the postholder will manage the College’s paper-based archiving, including arrangements for safe, efficient and effective off-site storage and secure disposal in accordance with University retention requirements.</w:t>
            </w:r>
          </w:p>
          <w:p w:rsidR="0068197C" w:rsidRPr="00C63385" w:rsidRDefault="0068197C" w:rsidP="0068197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97C" w:rsidRPr="00C63385" w:rsidTr="0074739D">
        <w:tc>
          <w:tcPr>
            <w:tcW w:w="10440" w:type="dxa"/>
            <w:gridSpan w:val="4"/>
          </w:tcPr>
          <w:p w:rsidR="0068197C" w:rsidRPr="00E2783B" w:rsidRDefault="0068197C" w:rsidP="0068197C">
            <w:pPr>
              <w:spacing w:after="120"/>
              <w:rPr>
                <w:rFonts w:ascii="Arial" w:hAnsi="Arial" w:cs="Arial"/>
                <w:b/>
                <w:bCs/>
                <w:sz w:val="24"/>
              </w:rPr>
            </w:pPr>
            <w:r w:rsidRPr="00E2783B">
              <w:rPr>
                <w:rFonts w:ascii="Arial" w:hAnsi="Arial" w:cs="Arial"/>
                <w:b/>
                <w:bCs/>
                <w:sz w:val="24"/>
              </w:rPr>
              <w:t>Duties and Responsibilities:</w:t>
            </w:r>
          </w:p>
          <w:p w:rsidR="000649D2" w:rsidRPr="006B60A8" w:rsidRDefault="000649D2" w:rsidP="000649D2">
            <w:pPr>
              <w:spacing w:after="120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Complaints</w:t>
            </w:r>
          </w:p>
          <w:p w:rsidR="008B7059" w:rsidRPr="00427DDD" w:rsidRDefault="000649D2" w:rsidP="008B30E7">
            <w:pPr>
              <w:pStyle w:val="Title"/>
              <w:numPr>
                <w:ilvl w:val="0"/>
                <w:numId w:val="49"/>
              </w:numPr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27DDD">
              <w:rPr>
                <w:rFonts w:ascii="Arial" w:hAnsi="Arial" w:cs="Arial"/>
                <w:b w:val="0"/>
                <w:sz w:val="22"/>
                <w:szCs w:val="22"/>
              </w:rPr>
              <w:t xml:space="preserve">To </w:t>
            </w:r>
            <w:r w:rsidR="00FC549D" w:rsidRPr="00427DDD">
              <w:rPr>
                <w:rFonts w:ascii="Arial" w:hAnsi="Arial" w:cs="Arial"/>
                <w:b w:val="0"/>
                <w:sz w:val="22"/>
                <w:szCs w:val="22"/>
              </w:rPr>
              <w:t xml:space="preserve">support the </w:t>
            </w:r>
            <w:r w:rsidR="008B7059" w:rsidRPr="00427DDD">
              <w:rPr>
                <w:rFonts w:ascii="Arial" w:hAnsi="Arial" w:cs="Arial"/>
                <w:b w:val="0"/>
                <w:sz w:val="22"/>
                <w:szCs w:val="22"/>
              </w:rPr>
              <w:t xml:space="preserve">Student Complaints Appeals and ECs Officer and the Deans with the </w:t>
            </w:r>
            <w:r w:rsidR="00FC549D" w:rsidRPr="00427DDD">
              <w:rPr>
                <w:rFonts w:ascii="Arial" w:hAnsi="Arial" w:cs="Arial"/>
                <w:b w:val="0"/>
                <w:sz w:val="22"/>
                <w:szCs w:val="22"/>
              </w:rPr>
              <w:t xml:space="preserve">investigation </w:t>
            </w:r>
            <w:r w:rsidR="008B7059" w:rsidRPr="00427DDD">
              <w:rPr>
                <w:rFonts w:ascii="Arial" w:hAnsi="Arial" w:cs="Arial"/>
                <w:b w:val="0"/>
                <w:sz w:val="22"/>
                <w:szCs w:val="22"/>
              </w:rPr>
              <w:t xml:space="preserve">into </w:t>
            </w:r>
            <w:r w:rsidRPr="00427DDD">
              <w:rPr>
                <w:rFonts w:ascii="Arial" w:hAnsi="Arial" w:cs="Arial"/>
                <w:b w:val="0"/>
                <w:sz w:val="22"/>
                <w:szCs w:val="22"/>
              </w:rPr>
              <w:t>student complaints at College level</w:t>
            </w:r>
            <w:r w:rsidR="00222CBF" w:rsidRPr="00427DDD">
              <w:rPr>
                <w:rFonts w:ascii="Arial" w:hAnsi="Arial" w:cs="Arial"/>
                <w:b w:val="0"/>
                <w:sz w:val="22"/>
                <w:szCs w:val="22"/>
              </w:rPr>
              <w:t xml:space="preserve"> and support the Deans with the investigation into student disciplinary cases at College level. This will include:</w:t>
            </w:r>
          </w:p>
          <w:p w:rsidR="000649D2" w:rsidRPr="00427DDD" w:rsidRDefault="008B7059" w:rsidP="00222CBF">
            <w:pPr>
              <w:pStyle w:val="Title"/>
              <w:numPr>
                <w:ilvl w:val="0"/>
                <w:numId w:val="50"/>
              </w:numPr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27DD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case work support, acting as Investigator for </w:t>
            </w:r>
            <w:r w:rsidRPr="00427DDD">
              <w:rPr>
                <w:rFonts w:ascii="Arial" w:hAnsi="Arial" w:cs="Arial"/>
                <w:b w:val="0"/>
                <w:sz w:val="22"/>
                <w:szCs w:val="22"/>
              </w:rPr>
              <w:t xml:space="preserve">student complaints, </w:t>
            </w:r>
            <w:r w:rsidR="00222CBF" w:rsidRPr="00427DDD">
              <w:rPr>
                <w:rFonts w:ascii="Arial" w:hAnsi="Arial" w:cs="Arial"/>
                <w:b w:val="0"/>
                <w:sz w:val="22"/>
                <w:szCs w:val="22"/>
              </w:rPr>
              <w:t xml:space="preserve">student disciplinary </w:t>
            </w:r>
            <w:r w:rsidRPr="00427DDD">
              <w:rPr>
                <w:rFonts w:ascii="Arial" w:hAnsi="Arial" w:cs="Arial"/>
                <w:b w:val="0"/>
                <w:sz w:val="22"/>
                <w:szCs w:val="22"/>
              </w:rPr>
              <w:t>and third party complaints (and appeals against assessment decisions as required</w:t>
            </w:r>
            <w:r w:rsidR="000674B3" w:rsidRPr="00427DDD">
              <w:rPr>
                <w:rFonts w:ascii="Arial" w:hAnsi="Arial" w:cs="Arial"/>
                <w:b w:val="0"/>
                <w:sz w:val="22"/>
                <w:szCs w:val="22"/>
              </w:rPr>
              <w:t xml:space="preserve"> by Head of Academic Registry or Quality Manager</w:t>
            </w:r>
            <w:r w:rsidRPr="00427DDD">
              <w:rPr>
                <w:rFonts w:ascii="Arial" w:hAnsi="Arial" w:cs="Arial"/>
                <w:b w:val="0"/>
                <w:sz w:val="22"/>
                <w:szCs w:val="22"/>
              </w:rPr>
              <w:t>)</w:t>
            </w:r>
          </w:p>
          <w:p w:rsidR="00222CBF" w:rsidRPr="00427DDD" w:rsidRDefault="00BF4AD8" w:rsidP="00222CBF">
            <w:pPr>
              <w:pStyle w:val="Title"/>
              <w:numPr>
                <w:ilvl w:val="0"/>
                <w:numId w:val="50"/>
              </w:numPr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27DDD">
              <w:rPr>
                <w:rFonts w:ascii="Arial" w:hAnsi="Arial" w:cs="Arial"/>
                <w:b w:val="0"/>
                <w:sz w:val="22"/>
                <w:szCs w:val="22"/>
              </w:rPr>
              <w:t>u</w:t>
            </w:r>
            <w:r w:rsidR="00222CBF" w:rsidRPr="00427DDD">
              <w:rPr>
                <w:rFonts w:ascii="Arial" w:hAnsi="Arial" w:cs="Arial"/>
                <w:b w:val="0"/>
                <w:sz w:val="22"/>
                <w:szCs w:val="22"/>
              </w:rPr>
              <w:t>ndertakin</w:t>
            </w:r>
            <w:r w:rsidR="007B7517" w:rsidRPr="00427DDD">
              <w:rPr>
                <w:rFonts w:ascii="Arial" w:hAnsi="Arial" w:cs="Arial"/>
                <w:b w:val="0"/>
                <w:sz w:val="22"/>
                <w:szCs w:val="22"/>
              </w:rPr>
              <w:t>g</w:t>
            </w:r>
            <w:r w:rsidR="00222CBF" w:rsidRPr="00427DDD">
              <w:rPr>
                <w:rFonts w:ascii="Arial" w:hAnsi="Arial" w:cs="Arial"/>
                <w:b w:val="0"/>
                <w:sz w:val="22"/>
                <w:szCs w:val="22"/>
              </w:rPr>
              <w:t xml:space="preserve"> interviews with student</w:t>
            </w:r>
            <w:r w:rsidR="00E2783B" w:rsidRPr="00427DDD">
              <w:rPr>
                <w:rFonts w:ascii="Arial" w:hAnsi="Arial" w:cs="Arial"/>
                <w:b w:val="0"/>
                <w:sz w:val="22"/>
                <w:szCs w:val="22"/>
              </w:rPr>
              <w:t>s,</w:t>
            </w:r>
            <w:r w:rsidR="007B7517" w:rsidRPr="00427DDD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222CBF" w:rsidRPr="00427DDD">
              <w:rPr>
                <w:rFonts w:ascii="Arial" w:hAnsi="Arial" w:cs="Arial"/>
                <w:b w:val="0"/>
                <w:sz w:val="22"/>
                <w:szCs w:val="22"/>
              </w:rPr>
              <w:t xml:space="preserve">staff and </w:t>
            </w:r>
            <w:r w:rsidR="00E2783B" w:rsidRPr="00427DDD">
              <w:rPr>
                <w:rFonts w:ascii="Arial" w:hAnsi="Arial" w:cs="Arial"/>
                <w:b w:val="0"/>
                <w:sz w:val="22"/>
                <w:szCs w:val="22"/>
              </w:rPr>
              <w:t xml:space="preserve">other </w:t>
            </w:r>
            <w:r w:rsidR="00222CBF" w:rsidRPr="00427DDD">
              <w:rPr>
                <w:rFonts w:ascii="Arial" w:hAnsi="Arial" w:cs="Arial"/>
                <w:b w:val="0"/>
                <w:sz w:val="22"/>
                <w:szCs w:val="22"/>
              </w:rPr>
              <w:t xml:space="preserve">witnesses; clerking meetings and writing </w:t>
            </w:r>
            <w:r w:rsidR="007B7517" w:rsidRPr="00427DDD">
              <w:rPr>
                <w:rFonts w:ascii="Arial" w:hAnsi="Arial" w:cs="Arial"/>
                <w:b w:val="0"/>
                <w:sz w:val="22"/>
                <w:szCs w:val="22"/>
              </w:rPr>
              <w:t xml:space="preserve">up </w:t>
            </w:r>
            <w:r w:rsidR="00222CBF" w:rsidRPr="00427DDD">
              <w:rPr>
                <w:rFonts w:ascii="Arial" w:hAnsi="Arial" w:cs="Arial"/>
                <w:b w:val="0"/>
                <w:sz w:val="22"/>
                <w:szCs w:val="22"/>
              </w:rPr>
              <w:t>investigation findings/report</w:t>
            </w:r>
          </w:p>
          <w:p w:rsidR="000649D2" w:rsidRPr="00427DDD" w:rsidRDefault="000649D2" w:rsidP="007B7517">
            <w:pPr>
              <w:pStyle w:val="Title"/>
              <w:numPr>
                <w:ilvl w:val="0"/>
                <w:numId w:val="50"/>
              </w:numPr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427DDD">
              <w:rPr>
                <w:rFonts w:ascii="Arial" w:hAnsi="Arial" w:cs="Arial"/>
                <w:b w:val="0"/>
                <w:sz w:val="22"/>
                <w:szCs w:val="22"/>
              </w:rPr>
              <w:t>provide authoritative advice to academic and support staff, students and third parties on</w:t>
            </w:r>
            <w:r w:rsidRPr="00427DD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the</w:t>
            </w:r>
            <w:r w:rsidR="008B7059" w:rsidRPr="00427DD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appropriate UAL procedures</w:t>
            </w:r>
            <w:r w:rsidRPr="00427DDD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  <w:p w:rsidR="000649D2" w:rsidRPr="00427DDD" w:rsidRDefault="000649D2" w:rsidP="000649D2">
            <w:pPr>
              <w:pStyle w:val="ListParagraph"/>
              <w:rPr>
                <w:rFonts w:ascii="Arial" w:hAnsi="Arial" w:cs="Arial"/>
                <w:bCs/>
                <w:szCs w:val="22"/>
              </w:rPr>
            </w:pPr>
          </w:p>
          <w:p w:rsidR="000649D2" w:rsidRPr="00A3702F" w:rsidRDefault="000649D2" w:rsidP="000649D2">
            <w:pPr>
              <w:pStyle w:val="BodyText2"/>
              <w:spacing w:after="120"/>
              <w:rPr>
                <w:b/>
                <w:sz w:val="22"/>
                <w:szCs w:val="22"/>
              </w:rPr>
            </w:pPr>
            <w:r w:rsidRPr="00A3702F">
              <w:rPr>
                <w:b/>
                <w:sz w:val="22"/>
                <w:szCs w:val="22"/>
              </w:rPr>
              <w:t>Compliance</w:t>
            </w:r>
          </w:p>
          <w:p w:rsidR="000649D2" w:rsidRDefault="000649D2" w:rsidP="000649D2">
            <w:pPr>
              <w:pStyle w:val="BodyText2"/>
              <w:numPr>
                <w:ilvl w:val="0"/>
                <w:numId w:val="45"/>
              </w:numPr>
              <w:spacing w:after="120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act as the College’s Local Information Manager </w:t>
            </w:r>
            <w:r w:rsidR="007B7517">
              <w:rPr>
                <w:sz w:val="22"/>
                <w:szCs w:val="22"/>
              </w:rPr>
              <w:t>and represent the</w:t>
            </w:r>
            <w:r>
              <w:rPr>
                <w:sz w:val="22"/>
                <w:szCs w:val="22"/>
              </w:rPr>
              <w:t xml:space="preserve"> College </w:t>
            </w:r>
            <w:r w:rsidR="007B7517">
              <w:rPr>
                <w:sz w:val="22"/>
                <w:szCs w:val="22"/>
              </w:rPr>
              <w:t xml:space="preserve">at </w:t>
            </w:r>
            <w:r>
              <w:rPr>
                <w:sz w:val="22"/>
                <w:szCs w:val="22"/>
              </w:rPr>
              <w:t>UAL</w:t>
            </w:r>
            <w:r w:rsidR="007B7517">
              <w:rPr>
                <w:sz w:val="22"/>
                <w:szCs w:val="22"/>
              </w:rPr>
              <w:t xml:space="preserve"> meetings, </w:t>
            </w:r>
            <w:r>
              <w:rPr>
                <w:sz w:val="22"/>
                <w:szCs w:val="22"/>
              </w:rPr>
              <w:t xml:space="preserve">working with the </w:t>
            </w:r>
            <w:r w:rsidR="000A712D">
              <w:rPr>
                <w:sz w:val="22"/>
                <w:szCs w:val="22"/>
              </w:rPr>
              <w:t xml:space="preserve">College Information Asset Owner (IAO) to ensure </w:t>
            </w:r>
            <w:r>
              <w:rPr>
                <w:sz w:val="22"/>
                <w:szCs w:val="22"/>
              </w:rPr>
              <w:t xml:space="preserve">best practice and compliance with relevant legislation across the College in relation to </w:t>
            </w:r>
            <w:r w:rsidR="00E2783B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DP</w:t>
            </w:r>
            <w:r w:rsidR="00E2783B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 </w:t>
            </w:r>
            <w:r w:rsidR="00E2783B">
              <w:rPr>
                <w:sz w:val="22"/>
                <w:szCs w:val="22"/>
              </w:rPr>
              <w:t xml:space="preserve">and </w:t>
            </w:r>
            <w:r>
              <w:rPr>
                <w:sz w:val="22"/>
                <w:szCs w:val="22"/>
              </w:rPr>
              <w:t xml:space="preserve">FOI.  </w:t>
            </w:r>
          </w:p>
          <w:p w:rsidR="000649D2" w:rsidRDefault="000649D2" w:rsidP="000649D2">
            <w:pPr>
              <w:pStyle w:val="BodyText2"/>
              <w:numPr>
                <w:ilvl w:val="0"/>
                <w:numId w:val="45"/>
              </w:numPr>
              <w:spacing w:after="120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</w:t>
            </w:r>
            <w:r w:rsidRPr="007769AF">
              <w:rPr>
                <w:sz w:val="22"/>
                <w:szCs w:val="22"/>
              </w:rPr>
              <w:t xml:space="preserve">acquire and continuously update an effective working knowledge of the principles of </w:t>
            </w:r>
            <w:r w:rsidR="00E2783B">
              <w:rPr>
                <w:sz w:val="22"/>
                <w:szCs w:val="22"/>
              </w:rPr>
              <w:t>G</w:t>
            </w:r>
            <w:r w:rsidRPr="007769AF">
              <w:rPr>
                <w:sz w:val="22"/>
                <w:szCs w:val="22"/>
              </w:rPr>
              <w:t>DP</w:t>
            </w:r>
            <w:r w:rsidR="00E2783B">
              <w:rPr>
                <w:sz w:val="22"/>
                <w:szCs w:val="22"/>
              </w:rPr>
              <w:t>R</w:t>
            </w:r>
            <w:r w:rsidRPr="007769AF">
              <w:rPr>
                <w:sz w:val="22"/>
                <w:szCs w:val="22"/>
              </w:rPr>
              <w:t xml:space="preserve"> and FOI legislation and a detailed knowledge of the University’s current policies as set out in</w:t>
            </w:r>
            <w:r>
              <w:rPr>
                <w:sz w:val="22"/>
                <w:szCs w:val="22"/>
              </w:rPr>
              <w:t xml:space="preserve"> UAL’s </w:t>
            </w:r>
            <w:r w:rsidRPr="007769AF">
              <w:rPr>
                <w:sz w:val="22"/>
                <w:szCs w:val="22"/>
              </w:rPr>
              <w:t xml:space="preserve">Data Compliance Manuals, ensuring that these are </w:t>
            </w:r>
            <w:r>
              <w:rPr>
                <w:sz w:val="22"/>
                <w:szCs w:val="22"/>
              </w:rPr>
              <w:t xml:space="preserve">effectively promoted and </w:t>
            </w:r>
            <w:r w:rsidRPr="007769AF">
              <w:rPr>
                <w:sz w:val="22"/>
                <w:szCs w:val="22"/>
              </w:rPr>
              <w:t xml:space="preserve">adhered to </w:t>
            </w:r>
            <w:r>
              <w:rPr>
                <w:sz w:val="22"/>
                <w:szCs w:val="22"/>
              </w:rPr>
              <w:t xml:space="preserve">across </w:t>
            </w:r>
            <w:r w:rsidRPr="007769AF">
              <w:rPr>
                <w:sz w:val="22"/>
                <w:szCs w:val="22"/>
              </w:rPr>
              <w:t xml:space="preserve">the College.  </w:t>
            </w:r>
          </w:p>
          <w:p w:rsidR="000674B3" w:rsidRDefault="000674B3" w:rsidP="000649D2">
            <w:pPr>
              <w:pStyle w:val="BodyText2"/>
              <w:numPr>
                <w:ilvl w:val="0"/>
                <w:numId w:val="45"/>
              </w:numPr>
              <w:spacing w:after="120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brief staff and ensure there is an understanding of complex regulations surrounding GDPR, </w:t>
            </w:r>
            <w:r w:rsidR="006C2695">
              <w:rPr>
                <w:sz w:val="22"/>
                <w:szCs w:val="22"/>
              </w:rPr>
              <w:t>FOI and University policy.</w:t>
            </w:r>
          </w:p>
          <w:p w:rsidR="00886D09" w:rsidRDefault="00427DDD" w:rsidP="00886D09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To i</w:t>
            </w:r>
            <w:r w:rsidR="00886D09" w:rsidRPr="00886D09">
              <w:rPr>
                <w:rFonts w:ascii="Arial" w:hAnsi="Arial" w:cs="Arial"/>
                <w:szCs w:val="22"/>
              </w:rPr>
              <w:t xml:space="preserve">dentify </w:t>
            </w:r>
            <w:r w:rsidR="006C2695" w:rsidRPr="00427DDD">
              <w:rPr>
                <w:rFonts w:ascii="Arial" w:hAnsi="Arial" w:cs="Arial"/>
                <w:szCs w:val="22"/>
              </w:rPr>
              <w:t xml:space="preserve">and deliver </w:t>
            </w:r>
            <w:r w:rsidR="00886D09">
              <w:rPr>
                <w:rFonts w:ascii="Arial" w:hAnsi="Arial" w:cs="Arial"/>
                <w:szCs w:val="22"/>
              </w:rPr>
              <w:t>GDPR</w:t>
            </w:r>
            <w:r w:rsidR="00417198">
              <w:rPr>
                <w:rFonts w:ascii="Arial" w:hAnsi="Arial" w:cs="Arial"/>
                <w:szCs w:val="22"/>
              </w:rPr>
              <w:t xml:space="preserve"> and FOI awareness training a</w:t>
            </w:r>
            <w:r w:rsidR="00886D09" w:rsidRPr="00886D09">
              <w:rPr>
                <w:rFonts w:ascii="Arial" w:hAnsi="Arial" w:cs="Arial"/>
                <w:szCs w:val="22"/>
              </w:rPr>
              <w:t>s required in department</w:t>
            </w:r>
            <w:r>
              <w:rPr>
                <w:rFonts w:ascii="Arial" w:hAnsi="Arial" w:cs="Arial"/>
                <w:szCs w:val="22"/>
              </w:rPr>
              <w:t>s</w:t>
            </w:r>
            <w:r w:rsidR="00886D09" w:rsidRPr="00886D09">
              <w:rPr>
                <w:rFonts w:ascii="Arial" w:hAnsi="Arial" w:cs="Arial"/>
                <w:szCs w:val="22"/>
              </w:rPr>
              <w:t>/College</w:t>
            </w:r>
            <w:r w:rsidR="00886D09">
              <w:rPr>
                <w:rFonts w:ascii="Arial" w:hAnsi="Arial" w:cs="Arial"/>
                <w:szCs w:val="22"/>
              </w:rPr>
              <w:t>.</w:t>
            </w:r>
            <w:r w:rsidR="00886D09" w:rsidRPr="00886D09">
              <w:rPr>
                <w:rFonts w:ascii="Arial" w:hAnsi="Arial" w:cs="Arial"/>
                <w:szCs w:val="22"/>
              </w:rPr>
              <w:t xml:space="preserve"> </w:t>
            </w:r>
          </w:p>
          <w:p w:rsidR="00886D09" w:rsidRPr="00886D09" w:rsidRDefault="00886D09" w:rsidP="00886D09">
            <w:pPr>
              <w:pStyle w:val="ListParagraph"/>
              <w:ind w:left="360"/>
              <w:rPr>
                <w:rFonts w:ascii="Arial" w:hAnsi="Arial" w:cs="Arial"/>
                <w:szCs w:val="22"/>
              </w:rPr>
            </w:pPr>
          </w:p>
          <w:p w:rsidR="000649D2" w:rsidRDefault="00427DDD" w:rsidP="000649D2">
            <w:pPr>
              <w:pStyle w:val="BodyText2"/>
              <w:numPr>
                <w:ilvl w:val="0"/>
                <w:numId w:val="45"/>
              </w:num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feed</w:t>
            </w:r>
            <w:r w:rsidR="000649D2" w:rsidRPr="007769AF">
              <w:rPr>
                <w:sz w:val="22"/>
                <w:szCs w:val="22"/>
              </w:rPr>
              <w:t xml:space="preserve">back information to </w:t>
            </w:r>
            <w:r w:rsidR="00E2783B">
              <w:rPr>
                <w:sz w:val="22"/>
                <w:szCs w:val="22"/>
              </w:rPr>
              <w:t xml:space="preserve">the </w:t>
            </w:r>
            <w:r w:rsidR="00886D09">
              <w:rPr>
                <w:sz w:val="22"/>
                <w:szCs w:val="22"/>
              </w:rPr>
              <w:t xml:space="preserve">University Data Protection Officer and/or the </w:t>
            </w:r>
            <w:r w:rsidR="00E2783B">
              <w:rPr>
                <w:sz w:val="22"/>
                <w:szCs w:val="22"/>
              </w:rPr>
              <w:t xml:space="preserve">College Information Asset Owner (IAO) </w:t>
            </w:r>
            <w:r w:rsidR="000649D2" w:rsidRPr="007769AF">
              <w:rPr>
                <w:sz w:val="22"/>
                <w:szCs w:val="22"/>
              </w:rPr>
              <w:t xml:space="preserve">as appropriate to support the continuous updating of the </w:t>
            </w:r>
            <w:r w:rsidR="00886D09">
              <w:rPr>
                <w:sz w:val="22"/>
                <w:szCs w:val="22"/>
              </w:rPr>
              <w:t>m</w:t>
            </w:r>
            <w:r w:rsidR="000649D2" w:rsidRPr="007769AF">
              <w:rPr>
                <w:sz w:val="22"/>
                <w:szCs w:val="22"/>
              </w:rPr>
              <w:t>anuals to ensure their currency, report potential reputational or material risks</w:t>
            </w:r>
            <w:r w:rsidR="000649D2">
              <w:rPr>
                <w:sz w:val="22"/>
                <w:szCs w:val="22"/>
              </w:rPr>
              <w:t xml:space="preserve">, security breaches or issues </w:t>
            </w:r>
            <w:r w:rsidR="000649D2" w:rsidRPr="007769AF">
              <w:rPr>
                <w:sz w:val="22"/>
                <w:szCs w:val="22"/>
              </w:rPr>
              <w:t xml:space="preserve">and identify related training needs. </w:t>
            </w:r>
          </w:p>
          <w:p w:rsidR="00886D09" w:rsidRDefault="000649D2" w:rsidP="000649D2">
            <w:pPr>
              <w:pStyle w:val="BodyText2"/>
              <w:numPr>
                <w:ilvl w:val="0"/>
                <w:numId w:val="45"/>
              </w:num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To be the principal point of liaison within the College for </w:t>
            </w:r>
            <w:r w:rsidR="00E2783B">
              <w:rPr>
                <w:sz w:val="22"/>
                <w:szCs w:val="22"/>
              </w:rPr>
              <w:t xml:space="preserve">Subject Access </w:t>
            </w:r>
            <w:r w:rsidR="000A712D">
              <w:rPr>
                <w:sz w:val="22"/>
                <w:szCs w:val="22"/>
              </w:rPr>
              <w:t>R</w:t>
            </w:r>
            <w:r w:rsidR="00E2783B">
              <w:rPr>
                <w:sz w:val="22"/>
                <w:szCs w:val="22"/>
              </w:rPr>
              <w:t>equests</w:t>
            </w:r>
            <w:r>
              <w:rPr>
                <w:sz w:val="22"/>
                <w:szCs w:val="22"/>
              </w:rPr>
              <w:t xml:space="preserve"> </w:t>
            </w:r>
            <w:r w:rsidR="000A712D">
              <w:rPr>
                <w:sz w:val="22"/>
                <w:szCs w:val="22"/>
              </w:rPr>
              <w:t xml:space="preserve">(SARs) </w:t>
            </w:r>
            <w:r>
              <w:rPr>
                <w:sz w:val="22"/>
                <w:szCs w:val="22"/>
              </w:rPr>
              <w:t>and FOI queries</w:t>
            </w:r>
            <w:r w:rsidR="00886D09">
              <w:rPr>
                <w:sz w:val="22"/>
                <w:szCs w:val="22"/>
              </w:rPr>
              <w:t>, providing the required information to the relevant university office.</w:t>
            </w:r>
          </w:p>
          <w:p w:rsidR="00886D09" w:rsidRDefault="00886D09" w:rsidP="000649D2">
            <w:pPr>
              <w:pStyle w:val="BodyText2"/>
              <w:numPr>
                <w:ilvl w:val="0"/>
                <w:numId w:val="45"/>
              </w:numPr>
              <w:spacing w:after="120"/>
              <w:rPr>
                <w:sz w:val="22"/>
                <w:szCs w:val="22"/>
              </w:rPr>
            </w:pPr>
            <w:r w:rsidRPr="00734BC9">
              <w:rPr>
                <w:sz w:val="22"/>
                <w:szCs w:val="22"/>
              </w:rPr>
              <w:t>To be the principal point of liaison with information holders across the College to ensure that searches for information required by LAD in order to respond to DP subject access requests and/or FOI requests for information are carried out thoroughly and within the required timescale</w:t>
            </w:r>
            <w:r>
              <w:rPr>
                <w:sz w:val="22"/>
                <w:szCs w:val="22"/>
              </w:rPr>
              <w:t>.</w:t>
            </w:r>
          </w:p>
          <w:p w:rsidR="000649D2" w:rsidRDefault="00886D09" w:rsidP="000649D2">
            <w:pPr>
              <w:pStyle w:val="BodyText2"/>
              <w:numPr>
                <w:ilvl w:val="0"/>
                <w:numId w:val="45"/>
              </w:num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u</w:t>
            </w:r>
            <w:r w:rsidR="000A712D">
              <w:rPr>
                <w:sz w:val="22"/>
                <w:szCs w:val="22"/>
              </w:rPr>
              <w:t xml:space="preserve">ndertake </w:t>
            </w:r>
            <w:r w:rsidR="000649D2">
              <w:rPr>
                <w:sz w:val="22"/>
                <w:szCs w:val="22"/>
              </w:rPr>
              <w:t xml:space="preserve">the investigation of security breaches, seeking advice and assistance from the Legal Affairs </w:t>
            </w:r>
            <w:r w:rsidR="00E2783B">
              <w:rPr>
                <w:sz w:val="22"/>
                <w:szCs w:val="22"/>
              </w:rPr>
              <w:t>and/or IT d</w:t>
            </w:r>
            <w:r w:rsidR="000649D2">
              <w:rPr>
                <w:sz w:val="22"/>
                <w:szCs w:val="22"/>
              </w:rPr>
              <w:t>epartment</w:t>
            </w:r>
            <w:r w:rsidR="00E2783B">
              <w:rPr>
                <w:sz w:val="22"/>
                <w:szCs w:val="22"/>
              </w:rPr>
              <w:t>s</w:t>
            </w:r>
            <w:r w:rsidR="000649D2">
              <w:rPr>
                <w:sz w:val="22"/>
                <w:szCs w:val="22"/>
              </w:rPr>
              <w:t xml:space="preserve"> as necessary.</w:t>
            </w:r>
          </w:p>
          <w:p w:rsidR="000649D2" w:rsidRPr="00886D09" w:rsidRDefault="000649D2" w:rsidP="00886D09">
            <w:pPr>
              <w:pStyle w:val="BodyText2"/>
              <w:numPr>
                <w:ilvl w:val="0"/>
                <w:numId w:val="45"/>
              </w:num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maintain a register of queries and assist in the maintenance of an information asset register.</w:t>
            </w:r>
            <w:r w:rsidRPr="00886D09">
              <w:rPr>
                <w:sz w:val="22"/>
                <w:szCs w:val="22"/>
              </w:rPr>
              <w:t xml:space="preserve">  </w:t>
            </w:r>
          </w:p>
          <w:p w:rsidR="00222CBF" w:rsidRPr="00A3702F" w:rsidRDefault="00222CBF" w:rsidP="00222CBF">
            <w:pPr>
              <w:pStyle w:val="BodyText2"/>
              <w:spacing w:after="120"/>
              <w:rPr>
                <w:b/>
                <w:sz w:val="22"/>
                <w:szCs w:val="22"/>
              </w:rPr>
            </w:pPr>
            <w:r w:rsidRPr="00A3702F">
              <w:rPr>
                <w:b/>
                <w:sz w:val="22"/>
                <w:szCs w:val="22"/>
              </w:rPr>
              <w:t>Archiving</w:t>
            </w:r>
          </w:p>
          <w:p w:rsidR="00222CBF" w:rsidRDefault="00222CBF" w:rsidP="00222CBF">
            <w:pPr>
              <w:pStyle w:val="BodyText2"/>
              <w:numPr>
                <w:ilvl w:val="0"/>
                <w:numId w:val="45"/>
              </w:numPr>
              <w:spacing w:after="120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manage the College’s paper-based administrative archiving including: developing guidance on paper-based archiving;  introducing and implementing an annual cycle for accepting it into local storage, dispatching it to off-site storage or shredding it (as appropriate) and secure disposal of material stored off-site (all in accordance with College/UAL retention procedures). </w:t>
            </w:r>
          </w:p>
          <w:p w:rsidR="00222CBF" w:rsidRDefault="00222CBF" w:rsidP="00222CBF">
            <w:pPr>
              <w:pStyle w:val="BodyText2"/>
              <w:numPr>
                <w:ilvl w:val="0"/>
                <w:numId w:val="45"/>
              </w:numPr>
              <w:spacing w:after="120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be an effective first point of contact / ongoing liaison with academic and administrative staff on implementation of the College’s procedures for paper-based archiving. </w:t>
            </w:r>
          </w:p>
          <w:p w:rsidR="006C2695" w:rsidRPr="00427DDD" w:rsidRDefault="006C2695" w:rsidP="00222CBF">
            <w:pPr>
              <w:pStyle w:val="BodyText2"/>
              <w:numPr>
                <w:ilvl w:val="0"/>
                <w:numId w:val="45"/>
              </w:numPr>
              <w:spacing w:after="120"/>
              <w:ind w:left="357" w:hanging="357"/>
              <w:rPr>
                <w:sz w:val="22"/>
                <w:szCs w:val="22"/>
              </w:rPr>
            </w:pPr>
            <w:r w:rsidRPr="00427DDD">
              <w:rPr>
                <w:sz w:val="22"/>
                <w:szCs w:val="22"/>
              </w:rPr>
              <w:t>To actively promote and work with college staff to work towards paperless environment</w:t>
            </w:r>
          </w:p>
          <w:p w:rsidR="00427DDD" w:rsidRDefault="00427DDD" w:rsidP="00427DDD">
            <w:pPr>
              <w:pStyle w:val="BodyText2"/>
              <w:spacing w:after="120"/>
              <w:rPr>
                <w:b/>
                <w:szCs w:val="20"/>
              </w:rPr>
            </w:pPr>
            <w:r w:rsidRPr="00427DDD">
              <w:rPr>
                <w:b/>
                <w:sz w:val="22"/>
                <w:szCs w:val="22"/>
              </w:rPr>
              <w:t>Other</w:t>
            </w:r>
          </w:p>
          <w:p w:rsidR="00427DDD" w:rsidRPr="006B60A8" w:rsidRDefault="00427DDD" w:rsidP="00427DDD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To act as Clerk to Examination Boards and the sub-groups thereof as required, advising the Chair on regulations and preparing minutes in accordance with University requirements.</w:t>
            </w:r>
            <w:r w:rsidRPr="006B60A8">
              <w:rPr>
                <w:rFonts w:ascii="Arial" w:hAnsi="Arial" w:cs="Arial"/>
                <w:szCs w:val="22"/>
              </w:rPr>
              <w:br/>
            </w:r>
          </w:p>
          <w:p w:rsidR="00427DDD" w:rsidRPr="006B60A8" w:rsidRDefault="00427DDD" w:rsidP="00427DDD">
            <w:pPr>
              <w:pStyle w:val="BodyText2"/>
              <w:numPr>
                <w:ilvl w:val="0"/>
                <w:numId w:val="45"/>
              </w:numPr>
              <w:spacing w:after="60"/>
              <w:ind w:left="357" w:hanging="357"/>
              <w:rPr>
                <w:sz w:val="22"/>
                <w:szCs w:val="22"/>
              </w:rPr>
            </w:pPr>
            <w:r w:rsidRPr="006B60A8">
              <w:rPr>
                <w:bCs/>
                <w:sz w:val="22"/>
                <w:szCs w:val="22"/>
              </w:rPr>
              <w:t xml:space="preserve">As a member of staff in College Resources and Administration team </w:t>
            </w:r>
            <w:r>
              <w:rPr>
                <w:bCs/>
                <w:sz w:val="22"/>
                <w:szCs w:val="22"/>
              </w:rPr>
              <w:t>the postholder</w:t>
            </w:r>
            <w:r w:rsidRPr="006B60A8">
              <w:rPr>
                <w:bCs/>
                <w:sz w:val="22"/>
                <w:szCs w:val="22"/>
              </w:rPr>
              <w:t xml:space="preserve"> may be </w:t>
            </w:r>
            <w:r w:rsidRPr="006B60A8">
              <w:rPr>
                <w:bCs/>
                <w:iCs/>
                <w:sz w:val="22"/>
                <w:szCs w:val="22"/>
              </w:rPr>
              <w:t>asked</w:t>
            </w:r>
            <w:r w:rsidRPr="006B60A8">
              <w:rPr>
                <w:bCs/>
                <w:sz w:val="22"/>
                <w:szCs w:val="22"/>
              </w:rPr>
              <w:t> to assist in other areas of the department’s work in order to maintain required levels of service during College wide activities such as Examination Boards, Committees, Graduation and Enrolment</w:t>
            </w:r>
            <w:r w:rsidRPr="006B60A8">
              <w:rPr>
                <w:bCs/>
                <w:iCs/>
                <w:sz w:val="22"/>
                <w:szCs w:val="22"/>
              </w:rPr>
              <w:t xml:space="preserve">. </w:t>
            </w:r>
            <w:r w:rsidRPr="006B60A8">
              <w:rPr>
                <w:bCs/>
                <w:sz w:val="22"/>
                <w:szCs w:val="22"/>
              </w:rPr>
              <w:t>This may require working temporarily at another site during these events.</w:t>
            </w:r>
          </w:p>
          <w:p w:rsidR="008819DB" w:rsidRPr="00507706" w:rsidRDefault="000A712D" w:rsidP="0024497D">
            <w:pPr>
              <w:spacing w:after="120"/>
              <w:rPr>
                <w:rFonts w:ascii="Arial" w:hAnsi="Arial" w:cs="Arial"/>
                <w:b/>
                <w:szCs w:val="22"/>
              </w:rPr>
            </w:pPr>
            <w:r w:rsidRPr="00507706">
              <w:rPr>
                <w:rFonts w:ascii="Arial" w:hAnsi="Arial" w:cs="Arial"/>
                <w:b/>
                <w:szCs w:val="22"/>
              </w:rPr>
              <w:t xml:space="preserve"> G</w:t>
            </w:r>
            <w:r w:rsidR="008819DB" w:rsidRPr="00507706">
              <w:rPr>
                <w:rFonts w:ascii="Arial" w:hAnsi="Arial" w:cs="Arial"/>
                <w:b/>
                <w:szCs w:val="22"/>
              </w:rPr>
              <w:t>eneral</w:t>
            </w:r>
          </w:p>
          <w:p w:rsidR="0024497D" w:rsidRPr="00507706" w:rsidRDefault="0024497D" w:rsidP="0024497D">
            <w:pPr>
              <w:numPr>
                <w:ilvl w:val="0"/>
                <w:numId w:val="15"/>
              </w:numPr>
              <w:rPr>
                <w:rFonts w:ascii="Arial" w:hAnsi="Arial" w:cs="Arial"/>
                <w:szCs w:val="22"/>
              </w:rPr>
            </w:pPr>
            <w:r w:rsidRPr="00507706">
              <w:rPr>
                <w:rFonts w:ascii="Arial" w:hAnsi="Arial" w:cs="Arial"/>
                <w:szCs w:val="22"/>
              </w:rPr>
              <w:t>To perform such duties consistent with your role as may from time to time be assigned to you anywhere within the University</w:t>
            </w:r>
          </w:p>
          <w:p w:rsidR="0024497D" w:rsidRPr="00507706" w:rsidRDefault="0024497D" w:rsidP="0024497D">
            <w:pPr>
              <w:numPr>
                <w:ilvl w:val="0"/>
                <w:numId w:val="15"/>
              </w:numPr>
              <w:rPr>
                <w:rFonts w:ascii="Arial" w:hAnsi="Arial" w:cs="Arial"/>
                <w:szCs w:val="22"/>
              </w:rPr>
            </w:pPr>
            <w:r w:rsidRPr="00507706">
              <w:rPr>
                <w:rFonts w:ascii="Arial" w:hAnsi="Arial" w:cs="Arial"/>
                <w:szCs w:val="22"/>
              </w:rPr>
              <w:t>To undertake health and safety duties and responsibilities appropriate to the role</w:t>
            </w:r>
          </w:p>
          <w:p w:rsidR="0024497D" w:rsidRPr="00507706" w:rsidRDefault="0024497D" w:rsidP="0024497D">
            <w:pPr>
              <w:numPr>
                <w:ilvl w:val="0"/>
                <w:numId w:val="15"/>
              </w:numPr>
              <w:rPr>
                <w:rFonts w:ascii="Arial" w:hAnsi="Arial" w:cs="Arial"/>
                <w:szCs w:val="22"/>
              </w:rPr>
            </w:pPr>
            <w:r w:rsidRPr="00507706">
              <w:rPr>
                <w:rFonts w:ascii="Arial" w:hAnsi="Arial" w:cs="Arial"/>
                <w:szCs w:val="22"/>
              </w:rPr>
              <w:t>To work in accordance with the University’s Equal Opportunities Policy and the Staff Charter, promoting equality and diversity in your work</w:t>
            </w:r>
          </w:p>
          <w:p w:rsidR="0024497D" w:rsidRPr="00507706" w:rsidRDefault="0024497D" w:rsidP="0024497D">
            <w:pPr>
              <w:numPr>
                <w:ilvl w:val="0"/>
                <w:numId w:val="15"/>
              </w:numPr>
              <w:rPr>
                <w:rFonts w:ascii="Arial" w:hAnsi="Arial" w:cs="Arial"/>
                <w:szCs w:val="22"/>
              </w:rPr>
            </w:pPr>
            <w:r w:rsidRPr="00507706">
              <w:rPr>
                <w:rFonts w:ascii="Arial" w:hAnsi="Arial" w:cs="Arial"/>
                <w:szCs w:val="22"/>
              </w:rPr>
              <w:t>To undertake continuous personal and professional development, and to support it for any staff you manage through effective use of the University’s Planning, Review and Appraisal scheme and staff development opportunities</w:t>
            </w:r>
          </w:p>
          <w:p w:rsidR="0024497D" w:rsidRPr="00507706" w:rsidRDefault="0024497D" w:rsidP="0024497D">
            <w:pPr>
              <w:numPr>
                <w:ilvl w:val="0"/>
                <w:numId w:val="15"/>
              </w:numPr>
              <w:rPr>
                <w:rFonts w:ascii="Arial" w:hAnsi="Arial" w:cs="Arial"/>
                <w:szCs w:val="22"/>
              </w:rPr>
            </w:pPr>
            <w:r w:rsidRPr="00507706">
              <w:rPr>
                <w:rFonts w:ascii="Arial" w:hAnsi="Arial" w:cs="Arial"/>
                <w:szCs w:val="22"/>
              </w:rPr>
              <w:t xml:space="preserve">To make full use of all information and communication technologies </w:t>
            </w:r>
            <w:r w:rsidRPr="00507706">
              <w:rPr>
                <w:rFonts w:ascii="Arial" w:hAnsi="Arial" w:cs="Arial"/>
                <w:bCs/>
                <w:szCs w:val="22"/>
              </w:rPr>
              <w:t xml:space="preserve">in adherence to data protection policies </w:t>
            </w:r>
            <w:r w:rsidRPr="00507706">
              <w:rPr>
                <w:rFonts w:ascii="Arial" w:hAnsi="Arial" w:cs="Arial"/>
                <w:szCs w:val="22"/>
              </w:rPr>
              <w:t>to meet the requirements of the role and to promote organisational effectiveness</w:t>
            </w:r>
          </w:p>
          <w:p w:rsidR="0024497D" w:rsidRPr="00507706" w:rsidRDefault="0024497D" w:rsidP="0074739D">
            <w:pPr>
              <w:numPr>
                <w:ilvl w:val="0"/>
                <w:numId w:val="15"/>
              </w:numPr>
              <w:rPr>
                <w:rFonts w:ascii="Arial" w:hAnsi="Arial" w:cs="Arial"/>
                <w:szCs w:val="22"/>
              </w:rPr>
            </w:pPr>
            <w:r w:rsidRPr="00507706">
              <w:rPr>
                <w:rFonts w:ascii="Arial" w:hAnsi="Arial" w:cs="Arial"/>
                <w:szCs w:val="22"/>
              </w:rPr>
              <w:t>To conduct all financial matters associated with the role in accordance with the University’s policies and procedures, as laid down in the Financial Regulations</w:t>
            </w:r>
          </w:p>
          <w:p w:rsidR="00507706" w:rsidRPr="00507706" w:rsidRDefault="00507706" w:rsidP="00507706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szCs w:val="22"/>
              </w:rPr>
            </w:pPr>
            <w:r w:rsidRPr="00507706">
              <w:rPr>
                <w:rFonts w:ascii="Arial" w:hAnsi="Arial" w:cs="Arial"/>
                <w:bCs/>
                <w:iCs/>
                <w:szCs w:val="22"/>
              </w:rPr>
              <w:t>To personally contribute towards reducing the university’s impact on the environment and support actions associated with the UAL Sustainability Manifesto (2016 – 2022)</w:t>
            </w:r>
          </w:p>
          <w:p w:rsidR="00507706" w:rsidRPr="0024497D" w:rsidRDefault="00507706" w:rsidP="0050770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97C" w:rsidRPr="00C63385" w:rsidTr="0074739D">
        <w:tc>
          <w:tcPr>
            <w:tcW w:w="10440" w:type="dxa"/>
            <w:gridSpan w:val="4"/>
          </w:tcPr>
          <w:p w:rsidR="0024497D" w:rsidRPr="00507706" w:rsidRDefault="0068197C" w:rsidP="0024497D">
            <w:pPr>
              <w:pStyle w:val="Heading4"/>
              <w:spacing w:after="120"/>
              <w:rPr>
                <w:szCs w:val="22"/>
              </w:rPr>
            </w:pPr>
            <w:r w:rsidRPr="00507706">
              <w:rPr>
                <w:b/>
                <w:szCs w:val="22"/>
              </w:rPr>
              <w:lastRenderedPageBreak/>
              <w:t>Key Working Relationships</w:t>
            </w:r>
            <w:r w:rsidRPr="00507706">
              <w:rPr>
                <w:szCs w:val="22"/>
                <w:u w:val="none"/>
              </w:rPr>
              <w:t>:</w:t>
            </w:r>
            <w:r w:rsidRPr="00C63385">
              <w:rPr>
                <w:sz w:val="20"/>
                <w:szCs w:val="20"/>
                <w:u w:val="none"/>
              </w:rPr>
              <w:t xml:space="preserve"> </w:t>
            </w:r>
            <w:r w:rsidR="0024497D" w:rsidRPr="00507706">
              <w:rPr>
                <w:szCs w:val="22"/>
                <w:u w:val="none"/>
              </w:rPr>
              <w:t>Managers and other staff, and external partners, suppliers etc; with whom regular contact is required.</w:t>
            </w:r>
          </w:p>
          <w:p w:rsidR="000A712D" w:rsidRPr="00507706" w:rsidRDefault="000A712D" w:rsidP="0068197C">
            <w:pPr>
              <w:pStyle w:val="ColorfulList-Accent11"/>
              <w:numPr>
                <w:ilvl w:val="0"/>
                <w:numId w:val="43"/>
              </w:numPr>
              <w:spacing w:after="120"/>
              <w:rPr>
                <w:rFonts w:ascii="Arial" w:hAnsi="Arial" w:cs="Arial"/>
                <w:bCs/>
                <w:i/>
                <w:szCs w:val="22"/>
              </w:rPr>
            </w:pPr>
            <w:r w:rsidRPr="00507706">
              <w:rPr>
                <w:rFonts w:ascii="Arial" w:hAnsi="Arial" w:cs="Arial"/>
                <w:bCs/>
                <w:i/>
                <w:szCs w:val="22"/>
              </w:rPr>
              <w:t>Director of College Administration (who is als</w:t>
            </w:r>
            <w:r w:rsidR="00886D09" w:rsidRPr="00507706">
              <w:rPr>
                <w:rFonts w:ascii="Arial" w:hAnsi="Arial" w:cs="Arial"/>
                <w:bCs/>
                <w:i/>
                <w:szCs w:val="22"/>
              </w:rPr>
              <w:t>o</w:t>
            </w:r>
            <w:r w:rsidRPr="00507706">
              <w:rPr>
                <w:rFonts w:ascii="Arial" w:hAnsi="Arial" w:cs="Arial"/>
                <w:bCs/>
                <w:i/>
                <w:szCs w:val="22"/>
              </w:rPr>
              <w:t xml:space="preserve"> the IAO)</w:t>
            </w:r>
          </w:p>
          <w:p w:rsidR="000A712D" w:rsidRPr="00507706" w:rsidRDefault="000A712D" w:rsidP="0068197C">
            <w:pPr>
              <w:pStyle w:val="ColorfulList-Accent11"/>
              <w:numPr>
                <w:ilvl w:val="0"/>
                <w:numId w:val="43"/>
              </w:numPr>
              <w:spacing w:after="120"/>
              <w:rPr>
                <w:rFonts w:ascii="Arial" w:hAnsi="Arial" w:cs="Arial"/>
                <w:bCs/>
                <w:i/>
                <w:szCs w:val="22"/>
              </w:rPr>
            </w:pPr>
            <w:r w:rsidRPr="00507706">
              <w:rPr>
                <w:rFonts w:ascii="Arial" w:hAnsi="Arial" w:cs="Arial"/>
                <w:i/>
                <w:szCs w:val="22"/>
              </w:rPr>
              <w:t>Student Complaints Appeals and ECs Officer and Quality Manger</w:t>
            </w:r>
          </w:p>
          <w:p w:rsidR="000A712D" w:rsidRPr="00507706" w:rsidRDefault="000A712D" w:rsidP="000A712D">
            <w:pPr>
              <w:pStyle w:val="ColorfulList-Accent11"/>
              <w:numPr>
                <w:ilvl w:val="0"/>
                <w:numId w:val="43"/>
              </w:numPr>
              <w:spacing w:after="120"/>
              <w:rPr>
                <w:rFonts w:ascii="Arial" w:hAnsi="Arial" w:cs="Arial"/>
                <w:bCs/>
                <w:i/>
                <w:szCs w:val="22"/>
              </w:rPr>
            </w:pPr>
            <w:r w:rsidRPr="00507706">
              <w:rPr>
                <w:rFonts w:ascii="Arial" w:hAnsi="Arial" w:cs="Arial"/>
                <w:bCs/>
                <w:i/>
                <w:szCs w:val="22"/>
              </w:rPr>
              <w:t>Head of Academic Registry and registry staff</w:t>
            </w:r>
          </w:p>
          <w:p w:rsidR="0068197C" w:rsidRPr="00507706" w:rsidRDefault="000A712D" w:rsidP="0068197C">
            <w:pPr>
              <w:pStyle w:val="ColorfulList-Accent11"/>
              <w:numPr>
                <w:ilvl w:val="0"/>
                <w:numId w:val="43"/>
              </w:numPr>
              <w:spacing w:after="120"/>
              <w:rPr>
                <w:rFonts w:ascii="Arial" w:hAnsi="Arial" w:cs="Arial"/>
                <w:bCs/>
                <w:i/>
                <w:szCs w:val="22"/>
              </w:rPr>
            </w:pPr>
            <w:r w:rsidRPr="00507706">
              <w:rPr>
                <w:rFonts w:ascii="Arial" w:hAnsi="Arial" w:cs="Arial"/>
                <w:bCs/>
                <w:i/>
                <w:szCs w:val="22"/>
              </w:rPr>
              <w:t>Deans and other academic colleagues; Directors</w:t>
            </w:r>
          </w:p>
          <w:p w:rsidR="00886D09" w:rsidRPr="00507706" w:rsidRDefault="00886D09" w:rsidP="0068197C">
            <w:pPr>
              <w:pStyle w:val="ColorfulList-Accent11"/>
              <w:numPr>
                <w:ilvl w:val="0"/>
                <w:numId w:val="43"/>
              </w:numPr>
              <w:spacing w:after="120"/>
              <w:rPr>
                <w:rFonts w:ascii="Arial" w:hAnsi="Arial" w:cs="Arial"/>
                <w:bCs/>
                <w:i/>
                <w:szCs w:val="22"/>
              </w:rPr>
            </w:pPr>
            <w:r w:rsidRPr="00507706">
              <w:rPr>
                <w:rFonts w:ascii="Arial" w:hAnsi="Arial" w:cs="Arial"/>
                <w:bCs/>
                <w:i/>
                <w:szCs w:val="22"/>
              </w:rPr>
              <w:t>UAL Data Protection Officer</w:t>
            </w:r>
          </w:p>
          <w:p w:rsidR="000A712D" w:rsidRPr="00507706" w:rsidRDefault="00886D09" w:rsidP="0068197C">
            <w:pPr>
              <w:pStyle w:val="ColorfulList-Accent11"/>
              <w:numPr>
                <w:ilvl w:val="0"/>
                <w:numId w:val="43"/>
              </w:numPr>
              <w:spacing w:after="120"/>
              <w:rPr>
                <w:rFonts w:ascii="Arial" w:hAnsi="Arial" w:cs="Arial"/>
                <w:bCs/>
                <w:i/>
                <w:szCs w:val="22"/>
              </w:rPr>
            </w:pPr>
            <w:r w:rsidRPr="00507706">
              <w:rPr>
                <w:rFonts w:ascii="Arial" w:hAnsi="Arial" w:cs="Arial"/>
                <w:bCs/>
                <w:i/>
                <w:szCs w:val="22"/>
              </w:rPr>
              <w:t>U</w:t>
            </w:r>
            <w:r w:rsidR="000A712D" w:rsidRPr="00507706">
              <w:rPr>
                <w:rFonts w:ascii="Arial" w:hAnsi="Arial" w:cs="Arial"/>
                <w:bCs/>
                <w:i/>
                <w:szCs w:val="22"/>
              </w:rPr>
              <w:t xml:space="preserve">AL Legal Department; Academic Registry; IT; </w:t>
            </w:r>
          </w:p>
          <w:p w:rsidR="0024497D" w:rsidRPr="0024497D" w:rsidRDefault="0024497D" w:rsidP="0024497D">
            <w:pPr>
              <w:pStyle w:val="ColorfulList-Accent11"/>
              <w:spacing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68197C" w:rsidRPr="00C63385" w:rsidTr="0074739D">
        <w:trPr>
          <w:trHeight w:val="592"/>
        </w:trPr>
        <w:tc>
          <w:tcPr>
            <w:tcW w:w="10440" w:type="dxa"/>
            <w:gridSpan w:val="4"/>
          </w:tcPr>
          <w:p w:rsidR="0068197C" w:rsidRPr="00C63385" w:rsidRDefault="0068197C" w:rsidP="0068197C">
            <w:pPr>
              <w:pStyle w:val="Heading4"/>
              <w:spacing w:after="120"/>
              <w:rPr>
                <w:b/>
                <w:sz w:val="20"/>
                <w:szCs w:val="20"/>
              </w:rPr>
            </w:pPr>
            <w:r w:rsidRPr="00C63385">
              <w:rPr>
                <w:b/>
                <w:sz w:val="20"/>
                <w:szCs w:val="20"/>
              </w:rPr>
              <w:t>Specific Management Responsibilities</w:t>
            </w:r>
          </w:p>
          <w:p w:rsidR="0068197C" w:rsidRPr="00C63385" w:rsidRDefault="0068197C" w:rsidP="0068197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63385">
              <w:rPr>
                <w:rFonts w:ascii="Arial" w:hAnsi="Arial" w:cs="Arial"/>
                <w:b/>
                <w:sz w:val="20"/>
                <w:szCs w:val="20"/>
              </w:rPr>
              <w:t>Budgets</w:t>
            </w:r>
            <w:r w:rsidRPr="00C63385">
              <w:rPr>
                <w:rFonts w:ascii="Arial" w:hAnsi="Arial" w:cs="Arial"/>
                <w:sz w:val="20"/>
                <w:szCs w:val="20"/>
              </w:rPr>
              <w:t>:</w:t>
            </w:r>
            <w:r w:rsidR="00886D09">
              <w:rPr>
                <w:rFonts w:ascii="Arial" w:hAnsi="Arial" w:cs="Arial"/>
                <w:sz w:val="20"/>
                <w:szCs w:val="20"/>
              </w:rPr>
              <w:t xml:space="preserve"> None</w:t>
            </w:r>
          </w:p>
          <w:p w:rsidR="0068197C" w:rsidRPr="00C63385" w:rsidRDefault="0068197C" w:rsidP="0068197C">
            <w:pPr>
              <w:pStyle w:val="BodyText2"/>
              <w:spacing w:after="120"/>
              <w:rPr>
                <w:szCs w:val="20"/>
              </w:rPr>
            </w:pPr>
            <w:r w:rsidRPr="00C63385">
              <w:rPr>
                <w:b/>
                <w:szCs w:val="20"/>
              </w:rPr>
              <w:t>Staff</w:t>
            </w:r>
            <w:r w:rsidR="0024497D">
              <w:rPr>
                <w:szCs w:val="20"/>
              </w:rPr>
              <w:t>:</w:t>
            </w:r>
            <w:r w:rsidR="0024497D">
              <w:rPr>
                <w:szCs w:val="20"/>
              </w:rPr>
              <w:tab/>
            </w:r>
            <w:r w:rsidR="00886D09">
              <w:rPr>
                <w:szCs w:val="20"/>
              </w:rPr>
              <w:t>None</w:t>
            </w:r>
            <w:r w:rsidR="0024497D">
              <w:rPr>
                <w:szCs w:val="20"/>
              </w:rPr>
              <w:tab/>
            </w:r>
          </w:p>
          <w:p w:rsidR="0068197C" w:rsidRPr="00C63385" w:rsidRDefault="0068197C" w:rsidP="00886D09">
            <w:pPr>
              <w:pStyle w:val="BodyText2"/>
              <w:spacing w:after="120"/>
              <w:rPr>
                <w:szCs w:val="20"/>
              </w:rPr>
            </w:pPr>
            <w:r w:rsidRPr="00C63385">
              <w:rPr>
                <w:b/>
                <w:szCs w:val="20"/>
              </w:rPr>
              <w:t>Other:</w:t>
            </w:r>
            <w:r w:rsidRPr="00C63385">
              <w:rPr>
                <w:b/>
                <w:szCs w:val="20"/>
              </w:rPr>
              <w:tab/>
            </w:r>
          </w:p>
        </w:tc>
      </w:tr>
    </w:tbl>
    <w:p w:rsidR="0068197C" w:rsidRPr="00C63385" w:rsidRDefault="0068197C" w:rsidP="0068197C">
      <w:pPr>
        <w:rPr>
          <w:rFonts w:ascii="Arial" w:hAnsi="Arial" w:cs="Arial"/>
          <w:b/>
          <w:sz w:val="20"/>
          <w:szCs w:val="20"/>
        </w:rPr>
      </w:pPr>
    </w:p>
    <w:p w:rsidR="0068197C" w:rsidRDefault="0068197C" w:rsidP="0068197C">
      <w:pPr>
        <w:rPr>
          <w:rFonts w:ascii="Arial" w:hAnsi="Arial" w:cs="Arial"/>
          <w:b/>
          <w:sz w:val="20"/>
          <w:szCs w:val="20"/>
        </w:rPr>
      </w:pPr>
    </w:p>
    <w:p w:rsidR="0024497D" w:rsidRPr="0024497D" w:rsidRDefault="0024497D" w:rsidP="0068197C">
      <w:pPr>
        <w:rPr>
          <w:rFonts w:ascii="Arial" w:hAnsi="Arial" w:cs="Arial"/>
          <w:b/>
          <w:i/>
          <w:sz w:val="20"/>
          <w:szCs w:val="20"/>
        </w:rPr>
      </w:pPr>
      <w:r w:rsidRPr="0024497D">
        <w:rPr>
          <w:rFonts w:ascii="Arial" w:hAnsi="Arial" w:cs="Arial"/>
          <w:b/>
          <w:i/>
          <w:sz w:val="20"/>
          <w:szCs w:val="20"/>
        </w:rPr>
        <w:t>Please complete...</w:t>
      </w:r>
    </w:p>
    <w:p w:rsidR="0068197C" w:rsidRPr="00C63385" w:rsidRDefault="0068197C" w:rsidP="0068197C">
      <w:pPr>
        <w:rPr>
          <w:rFonts w:ascii="Arial" w:hAnsi="Arial" w:cs="Arial"/>
          <w:b/>
          <w:sz w:val="20"/>
          <w:szCs w:val="20"/>
        </w:rPr>
      </w:pPr>
    </w:p>
    <w:p w:rsidR="0068197C" w:rsidRPr="00C63385" w:rsidRDefault="0068197C" w:rsidP="0068197C">
      <w:pPr>
        <w:rPr>
          <w:rFonts w:ascii="Arial" w:hAnsi="Arial" w:cs="Arial"/>
          <w:sz w:val="20"/>
          <w:szCs w:val="20"/>
        </w:rPr>
      </w:pPr>
      <w:r w:rsidRPr="00C63385">
        <w:rPr>
          <w:rFonts w:ascii="Arial" w:hAnsi="Arial" w:cs="Arial"/>
          <w:sz w:val="20"/>
          <w:szCs w:val="20"/>
        </w:rPr>
        <w:t xml:space="preserve">Signed </w:t>
      </w:r>
      <w:r w:rsidRPr="00C63385">
        <w:rPr>
          <w:rFonts w:ascii="Arial" w:hAnsi="Arial" w:cs="Arial"/>
          <w:sz w:val="20"/>
          <w:szCs w:val="20"/>
          <w:u w:val="single"/>
        </w:rPr>
        <w:tab/>
      </w:r>
      <w:r w:rsidRPr="00C63385">
        <w:rPr>
          <w:rFonts w:ascii="Arial" w:hAnsi="Arial" w:cs="Arial"/>
          <w:sz w:val="20"/>
          <w:szCs w:val="20"/>
          <w:u w:val="single"/>
        </w:rPr>
        <w:tab/>
      </w:r>
      <w:r w:rsidRPr="00C63385">
        <w:rPr>
          <w:rFonts w:ascii="Arial" w:hAnsi="Arial" w:cs="Arial"/>
          <w:sz w:val="20"/>
          <w:szCs w:val="20"/>
          <w:u w:val="single"/>
        </w:rPr>
        <w:tab/>
      </w:r>
      <w:r w:rsidRPr="00C63385">
        <w:rPr>
          <w:rFonts w:ascii="Arial" w:hAnsi="Arial" w:cs="Arial"/>
          <w:sz w:val="20"/>
          <w:szCs w:val="20"/>
          <w:u w:val="single"/>
        </w:rPr>
        <w:tab/>
      </w:r>
      <w:r w:rsidRPr="00C63385">
        <w:rPr>
          <w:rFonts w:ascii="Arial" w:hAnsi="Arial" w:cs="Arial"/>
          <w:sz w:val="20"/>
          <w:szCs w:val="20"/>
          <w:u w:val="single"/>
        </w:rPr>
        <w:tab/>
      </w:r>
      <w:r w:rsidRPr="00C63385">
        <w:rPr>
          <w:rFonts w:ascii="Arial" w:hAnsi="Arial" w:cs="Arial"/>
          <w:sz w:val="20"/>
          <w:szCs w:val="20"/>
          <w:u w:val="single"/>
        </w:rPr>
        <w:tab/>
      </w:r>
      <w:r w:rsidRPr="00C63385">
        <w:rPr>
          <w:rFonts w:ascii="Arial" w:hAnsi="Arial" w:cs="Arial"/>
          <w:sz w:val="20"/>
          <w:szCs w:val="20"/>
          <w:u w:val="single"/>
        </w:rPr>
        <w:tab/>
      </w:r>
      <w:r w:rsidRPr="00C63385">
        <w:rPr>
          <w:rFonts w:ascii="Arial" w:hAnsi="Arial" w:cs="Arial"/>
          <w:sz w:val="20"/>
          <w:szCs w:val="20"/>
          <w:u w:val="single"/>
        </w:rPr>
        <w:tab/>
      </w:r>
      <w:r w:rsidRPr="00C63385">
        <w:rPr>
          <w:rFonts w:ascii="Arial" w:hAnsi="Arial" w:cs="Arial"/>
          <w:sz w:val="20"/>
          <w:szCs w:val="20"/>
          <w:u w:val="single"/>
        </w:rPr>
        <w:tab/>
      </w:r>
      <w:r w:rsidRPr="00C63385">
        <w:rPr>
          <w:rFonts w:ascii="Arial" w:hAnsi="Arial" w:cs="Arial"/>
          <w:sz w:val="20"/>
          <w:szCs w:val="20"/>
        </w:rPr>
        <w:t xml:space="preserve"> Date of last review </w:t>
      </w:r>
      <w:r w:rsidRPr="00C63385">
        <w:rPr>
          <w:rFonts w:ascii="Arial" w:hAnsi="Arial" w:cs="Arial"/>
          <w:sz w:val="20"/>
          <w:szCs w:val="20"/>
          <w:u w:val="single"/>
        </w:rPr>
        <w:tab/>
      </w:r>
      <w:r w:rsidRPr="00C63385">
        <w:rPr>
          <w:rFonts w:ascii="Arial" w:hAnsi="Arial" w:cs="Arial"/>
          <w:sz w:val="20"/>
          <w:szCs w:val="20"/>
          <w:u w:val="single"/>
        </w:rPr>
        <w:tab/>
      </w:r>
      <w:r w:rsidRPr="00C63385">
        <w:rPr>
          <w:rFonts w:ascii="Arial" w:hAnsi="Arial" w:cs="Arial"/>
          <w:sz w:val="20"/>
          <w:szCs w:val="20"/>
          <w:u w:val="single"/>
        </w:rPr>
        <w:tab/>
      </w:r>
      <w:r w:rsidRPr="00C63385">
        <w:rPr>
          <w:rFonts w:ascii="Arial" w:hAnsi="Arial" w:cs="Arial"/>
          <w:sz w:val="20"/>
          <w:szCs w:val="20"/>
          <w:u w:val="single"/>
        </w:rPr>
        <w:tab/>
      </w:r>
    </w:p>
    <w:p w:rsidR="0068197C" w:rsidRPr="00C63385" w:rsidRDefault="0068197C" w:rsidP="0068197C">
      <w:pPr>
        <w:pStyle w:val="BodyText2"/>
        <w:rPr>
          <w:szCs w:val="20"/>
        </w:rPr>
      </w:pPr>
      <w:r w:rsidRPr="00C63385">
        <w:rPr>
          <w:szCs w:val="20"/>
        </w:rPr>
        <w:tab/>
        <w:t>(Recruiting Manager)</w:t>
      </w:r>
    </w:p>
    <w:p w:rsidR="0068197C" w:rsidRPr="00C63385" w:rsidRDefault="0068197C" w:rsidP="0068197C">
      <w:pPr>
        <w:rPr>
          <w:rFonts w:ascii="Arial" w:hAnsi="Arial" w:cs="Arial"/>
          <w:sz w:val="20"/>
          <w:szCs w:val="20"/>
        </w:rPr>
      </w:pPr>
    </w:p>
    <w:p w:rsidR="0068197C" w:rsidRPr="00C63385" w:rsidRDefault="0068197C" w:rsidP="0068197C">
      <w:pPr>
        <w:rPr>
          <w:rFonts w:ascii="Arial" w:hAnsi="Arial" w:cs="Arial"/>
          <w:sz w:val="20"/>
          <w:szCs w:val="20"/>
        </w:rPr>
      </w:pPr>
    </w:p>
    <w:p w:rsidR="00886D09" w:rsidRDefault="00886D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07706" w:rsidRDefault="00995FEE" w:rsidP="00063926">
      <w:pPr>
        <w:ind w:left="709" w:right="87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Job Title:   </w:t>
      </w:r>
      <w:r w:rsidR="00507706" w:rsidRPr="00295CF6">
        <w:rPr>
          <w:rFonts w:ascii="Arial" w:hAnsi="Arial" w:cs="Arial"/>
          <w:b/>
          <w:sz w:val="28"/>
          <w:szCs w:val="28"/>
        </w:rPr>
        <w:t>Senior Administrator C</w:t>
      </w:r>
      <w:r w:rsidR="00507706">
        <w:rPr>
          <w:rFonts w:ascii="Arial" w:hAnsi="Arial" w:cs="Arial"/>
          <w:b/>
          <w:sz w:val="28"/>
          <w:szCs w:val="28"/>
        </w:rPr>
        <w:t>ollege Complaints and Compliance</w:t>
      </w:r>
    </w:p>
    <w:p w:rsidR="00995FEE" w:rsidRDefault="00995FEE" w:rsidP="0003643E">
      <w:pPr>
        <w:ind w:left="709" w:right="59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Grade:      </w:t>
      </w:r>
      <w:r w:rsidR="0050770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4 </w:t>
      </w:r>
    </w:p>
    <w:p w:rsidR="00507706" w:rsidRDefault="00507706" w:rsidP="00995FEE">
      <w:pPr>
        <w:rPr>
          <w:rFonts w:ascii="Arial" w:hAnsi="Arial" w:cs="Arial"/>
          <w:b/>
          <w:sz w:val="28"/>
          <w:szCs w:val="28"/>
        </w:rPr>
      </w:pPr>
    </w:p>
    <w:p w:rsidR="0003643E" w:rsidRDefault="0003643E" w:rsidP="0003643E">
      <w:pPr>
        <w:ind w:left="709" w:right="101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Shortlisting will be based on evidence (with appropriate examples where necessary) you provide in your personal statement to demonstrate clearly how you meet the following criteria</w:t>
      </w:r>
    </w:p>
    <w:p w:rsidR="00507706" w:rsidRDefault="00507706" w:rsidP="00995FEE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794"/>
        <w:gridCol w:w="5386"/>
      </w:tblGrid>
      <w:tr w:rsidR="00995FEE" w:rsidTr="00507706">
        <w:trPr>
          <w:trHeight w:val="410"/>
        </w:trPr>
        <w:tc>
          <w:tcPr>
            <w:tcW w:w="9180" w:type="dxa"/>
            <w:gridSpan w:val="2"/>
            <w:shd w:val="clear" w:color="auto" w:fill="000000" w:themeFill="text1"/>
          </w:tcPr>
          <w:p w:rsidR="00995FEE" w:rsidRPr="00837A31" w:rsidRDefault="00995FEE" w:rsidP="002310C7">
            <w:pPr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  <w:r w:rsidRPr="00837A31">
              <w:rPr>
                <w:rFonts w:ascii="Arial" w:hAnsi="Arial" w:cs="Arial"/>
                <w:sz w:val="28"/>
                <w:szCs w:val="28"/>
              </w:rPr>
              <w:t xml:space="preserve">Person Specification </w:t>
            </w:r>
          </w:p>
        </w:tc>
      </w:tr>
      <w:tr w:rsidR="00995FEE" w:rsidTr="00507706">
        <w:tc>
          <w:tcPr>
            <w:tcW w:w="3794" w:type="dxa"/>
          </w:tcPr>
          <w:p w:rsidR="00995FEE" w:rsidRDefault="00995FEE" w:rsidP="002310C7">
            <w:pPr>
              <w:rPr>
                <w:rFonts w:ascii="Arial" w:hAnsi="Arial" w:cs="Arial"/>
                <w:sz w:val="24"/>
              </w:rPr>
            </w:pPr>
          </w:p>
          <w:p w:rsidR="00995FEE" w:rsidRDefault="00995FEE" w:rsidP="002310C7">
            <w:pPr>
              <w:rPr>
                <w:rFonts w:ascii="Arial" w:hAnsi="Arial" w:cs="Arial"/>
                <w:sz w:val="24"/>
              </w:rPr>
            </w:pPr>
            <w:r w:rsidRPr="00E919F3">
              <w:rPr>
                <w:rFonts w:ascii="Arial" w:hAnsi="Arial" w:cs="Arial"/>
                <w:sz w:val="24"/>
              </w:rPr>
              <w:t xml:space="preserve">Specialist </w:t>
            </w:r>
            <w:r>
              <w:rPr>
                <w:rFonts w:ascii="Arial" w:hAnsi="Arial" w:cs="Arial"/>
                <w:sz w:val="24"/>
              </w:rPr>
              <w:t>Knowledge/</w:t>
            </w:r>
            <w:r w:rsidRPr="00E919F3">
              <w:rPr>
                <w:rFonts w:ascii="Arial" w:hAnsi="Arial" w:cs="Arial"/>
                <w:sz w:val="24"/>
              </w:rPr>
              <w:t xml:space="preserve"> Qualifications</w:t>
            </w:r>
          </w:p>
          <w:p w:rsidR="00995FEE" w:rsidRPr="00E919F3" w:rsidRDefault="00995FEE" w:rsidP="002310C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86" w:type="dxa"/>
          </w:tcPr>
          <w:p w:rsidR="00995FEE" w:rsidRPr="00427DDD" w:rsidRDefault="00995FEE" w:rsidP="002310C7">
            <w:pPr>
              <w:rPr>
                <w:rFonts w:ascii="Arial" w:hAnsi="Arial" w:cs="Arial"/>
                <w:sz w:val="24"/>
              </w:rPr>
            </w:pPr>
          </w:p>
          <w:p w:rsidR="00C538CE" w:rsidRPr="00427DDD" w:rsidRDefault="00C538CE" w:rsidP="002310C7">
            <w:pPr>
              <w:rPr>
                <w:rFonts w:ascii="Arial" w:hAnsi="Arial" w:cs="Arial"/>
                <w:sz w:val="24"/>
              </w:rPr>
            </w:pPr>
            <w:r w:rsidRPr="00427DDD">
              <w:rPr>
                <w:rFonts w:ascii="Arial" w:hAnsi="Arial" w:cs="Arial"/>
                <w:sz w:val="24"/>
              </w:rPr>
              <w:t>Undergraduate or relevant equivalent degree</w:t>
            </w:r>
          </w:p>
          <w:p w:rsidR="00C538CE" w:rsidRPr="00427DDD" w:rsidRDefault="00C538CE" w:rsidP="002310C7">
            <w:pPr>
              <w:rPr>
                <w:rFonts w:ascii="Arial" w:hAnsi="Arial" w:cs="Arial"/>
                <w:sz w:val="24"/>
              </w:rPr>
            </w:pPr>
          </w:p>
          <w:p w:rsidR="00C1367C" w:rsidRPr="00427DDD" w:rsidRDefault="00C1367C" w:rsidP="00C1367C">
            <w:pPr>
              <w:rPr>
                <w:rFonts w:ascii="Arial" w:hAnsi="Arial" w:cs="Arial"/>
                <w:sz w:val="24"/>
              </w:rPr>
            </w:pPr>
            <w:r w:rsidRPr="00427DDD">
              <w:rPr>
                <w:rFonts w:ascii="Arial" w:hAnsi="Arial" w:cs="Arial"/>
                <w:sz w:val="24"/>
              </w:rPr>
              <w:t xml:space="preserve">Working knowledge of academic administration processes and policies </w:t>
            </w:r>
          </w:p>
          <w:p w:rsidR="00C1367C" w:rsidRPr="00427DDD" w:rsidRDefault="00C1367C" w:rsidP="002310C7">
            <w:pPr>
              <w:rPr>
                <w:rFonts w:ascii="Arial" w:hAnsi="Arial" w:cs="Arial"/>
                <w:sz w:val="24"/>
              </w:rPr>
            </w:pPr>
          </w:p>
          <w:p w:rsidR="00C538CE" w:rsidRPr="00427DDD" w:rsidRDefault="00C538CE" w:rsidP="002310C7">
            <w:pPr>
              <w:rPr>
                <w:rFonts w:ascii="Arial" w:hAnsi="Arial" w:cs="Arial"/>
                <w:sz w:val="24"/>
              </w:rPr>
            </w:pPr>
            <w:r w:rsidRPr="00427DDD">
              <w:rPr>
                <w:rFonts w:ascii="Arial" w:hAnsi="Arial" w:cs="Arial"/>
                <w:sz w:val="24"/>
              </w:rPr>
              <w:t>Minimum working knowledge of GDPR and FOI legislation</w:t>
            </w:r>
            <w:r w:rsidR="002F4859" w:rsidRPr="00427DDD">
              <w:rPr>
                <w:rFonts w:ascii="Arial" w:hAnsi="Arial" w:cs="Arial"/>
                <w:sz w:val="24"/>
              </w:rPr>
              <w:t xml:space="preserve"> </w:t>
            </w:r>
          </w:p>
          <w:p w:rsidR="00995FEE" w:rsidRPr="00427DDD" w:rsidRDefault="00995FEE" w:rsidP="00C538CE">
            <w:pPr>
              <w:rPr>
                <w:rFonts w:ascii="Arial" w:hAnsi="Arial" w:cs="Arial"/>
                <w:sz w:val="24"/>
              </w:rPr>
            </w:pPr>
          </w:p>
        </w:tc>
      </w:tr>
      <w:tr w:rsidR="00995FEE" w:rsidTr="00507706">
        <w:tc>
          <w:tcPr>
            <w:tcW w:w="3794" w:type="dxa"/>
          </w:tcPr>
          <w:p w:rsidR="00995FEE" w:rsidRPr="00E919F3" w:rsidRDefault="00995FEE" w:rsidP="002310C7">
            <w:pPr>
              <w:rPr>
                <w:rFonts w:ascii="Arial" w:hAnsi="Arial" w:cs="Arial"/>
                <w:sz w:val="24"/>
              </w:rPr>
            </w:pPr>
          </w:p>
          <w:p w:rsidR="00995FEE" w:rsidRPr="00E919F3" w:rsidRDefault="00995FEE" w:rsidP="002310C7">
            <w:pPr>
              <w:rPr>
                <w:rFonts w:ascii="Arial" w:hAnsi="Arial" w:cs="Arial"/>
                <w:sz w:val="24"/>
              </w:rPr>
            </w:pPr>
            <w:r w:rsidRPr="00E919F3">
              <w:rPr>
                <w:rFonts w:ascii="Arial" w:hAnsi="Arial" w:cs="Arial"/>
                <w:sz w:val="24"/>
              </w:rPr>
              <w:t xml:space="preserve">Relevant Experience </w:t>
            </w:r>
          </w:p>
        </w:tc>
        <w:tc>
          <w:tcPr>
            <w:tcW w:w="5386" w:type="dxa"/>
          </w:tcPr>
          <w:p w:rsidR="00995FEE" w:rsidRPr="00427DDD" w:rsidRDefault="00995FEE" w:rsidP="002310C7">
            <w:pPr>
              <w:rPr>
                <w:rFonts w:ascii="Arial" w:hAnsi="Arial" w:cs="Arial"/>
                <w:i/>
                <w:sz w:val="24"/>
              </w:rPr>
            </w:pPr>
          </w:p>
          <w:p w:rsidR="00995FEE" w:rsidRPr="00427DDD" w:rsidRDefault="00C538CE" w:rsidP="00C538CE">
            <w:pPr>
              <w:rPr>
                <w:rFonts w:ascii="Arial" w:hAnsi="Arial" w:cs="Arial"/>
                <w:sz w:val="24"/>
              </w:rPr>
            </w:pPr>
            <w:r w:rsidRPr="00427DDD">
              <w:rPr>
                <w:rFonts w:ascii="Arial" w:hAnsi="Arial" w:cs="Arial"/>
                <w:sz w:val="24"/>
              </w:rPr>
              <w:t>Experience of clerking and recording minutes and notes of meetings</w:t>
            </w:r>
          </w:p>
          <w:p w:rsidR="002F4859" w:rsidRPr="00427DDD" w:rsidRDefault="002F4859" w:rsidP="00C538CE">
            <w:pPr>
              <w:rPr>
                <w:rFonts w:ascii="Arial" w:hAnsi="Arial" w:cs="Arial"/>
                <w:sz w:val="24"/>
              </w:rPr>
            </w:pPr>
          </w:p>
          <w:p w:rsidR="00C1367C" w:rsidRPr="00427DDD" w:rsidRDefault="002F4859" w:rsidP="00C1367C">
            <w:pPr>
              <w:rPr>
                <w:rFonts w:ascii="Arial" w:hAnsi="Arial" w:cs="Arial"/>
                <w:sz w:val="24"/>
              </w:rPr>
            </w:pPr>
            <w:r w:rsidRPr="00427DDD">
              <w:rPr>
                <w:rFonts w:ascii="Arial" w:hAnsi="Arial" w:cs="Arial"/>
                <w:sz w:val="24"/>
              </w:rPr>
              <w:t>Experience of student admi</w:t>
            </w:r>
            <w:r w:rsidR="00C1367C" w:rsidRPr="00427DDD">
              <w:rPr>
                <w:rFonts w:ascii="Arial" w:hAnsi="Arial" w:cs="Arial"/>
                <w:sz w:val="24"/>
              </w:rPr>
              <w:t>nistration in Higher Education, in particular an understanding of assessment policy and regulation within the higher education sector.</w:t>
            </w:r>
          </w:p>
          <w:p w:rsidR="00C1367C" w:rsidRPr="00427DDD" w:rsidRDefault="00C1367C" w:rsidP="00C1367C">
            <w:pPr>
              <w:rPr>
                <w:rFonts w:ascii="Arial" w:hAnsi="Arial" w:cs="Arial"/>
                <w:sz w:val="24"/>
              </w:rPr>
            </w:pPr>
          </w:p>
          <w:p w:rsidR="00C1367C" w:rsidRPr="00427DDD" w:rsidRDefault="00C1367C" w:rsidP="00C1367C">
            <w:pPr>
              <w:rPr>
                <w:rFonts w:ascii="Arial" w:hAnsi="Arial" w:cs="Arial"/>
                <w:sz w:val="24"/>
              </w:rPr>
            </w:pPr>
            <w:r w:rsidRPr="00427DDD">
              <w:rPr>
                <w:rFonts w:ascii="Arial" w:hAnsi="Arial" w:cs="Arial"/>
                <w:sz w:val="24"/>
              </w:rPr>
              <w:t>Experience of effective use of institutional student (or similar) records systems / databases</w:t>
            </w:r>
          </w:p>
        </w:tc>
      </w:tr>
      <w:tr w:rsidR="00995FEE" w:rsidTr="00507706">
        <w:tc>
          <w:tcPr>
            <w:tcW w:w="3794" w:type="dxa"/>
            <w:vAlign w:val="center"/>
          </w:tcPr>
          <w:p w:rsidR="00995FEE" w:rsidRPr="00E919F3" w:rsidRDefault="00995FEE" w:rsidP="002310C7">
            <w:pPr>
              <w:rPr>
                <w:rFonts w:ascii="Arial" w:hAnsi="Arial" w:cs="Arial"/>
                <w:sz w:val="24"/>
              </w:rPr>
            </w:pPr>
            <w:r w:rsidRPr="00E919F3">
              <w:rPr>
                <w:rFonts w:ascii="Arial" w:hAnsi="Arial" w:cs="Arial"/>
                <w:sz w:val="24"/>
              </w:rPr>
              <w:t>Communication Skills</w:t>
            </w:r>
          </w:p>
        </w:tc>
        <w:tc>
          <w:tcPr>
            <w:tcW w:w="5386" w:type="dxa"/>
            <w:vAlign w:val="center"/>
          </w:tcPr>
          <w:p w:rsidR="00995FEE" w:rsidRPr="00E919F3" w:rsidRDefault="00995FEE" w:rsidP="002310C7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995FEE" w:rsidRPr="00E919F3" w:rsidRDefault="00995FEE" w:rsidP="002310C7">
            <w:pPr>
              <w:rPr>
                <w:rFonts w:ascii="Arial" w:hAnsi="Arial" w:cs="Arial"/>
                <w:color w:val="000000"/>
                <w:sz w:val="24"/>
              </w:rPr>
            </w:pPr>
            <w:r w:rsidRPr="00E919F3">
              <w:rPr>
                <w:rFonts w:ascii="Arial" w:hAnsi="Arial" w:cs="Arial"/>
                <w:color w:val="000000"/>
                <w:sz w:val="24"/>
              </w:rPr>
              <w:t xml:space="preserve">Communicates effectively orally, </w:t>
            </w:r>
            <w:r w:rsidR="00427DDD">
              <w:rPr>
                <w:rFonts w:ascii="Arial" w:hAnsi="Arial" w:cs="Arial"/>
                <w:color w:val="000000"/>
                <w:sz w:val="24"/>
              </w:rPr>
              <w:t>with</w:t>
            </w:r>
            <w:r w:rsidR="00C538CE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2F4859">
              <w:rPr>
                <w:rFonts w:ascii="Arial" w:hAnsi="Arial" w:cs="Arial"/>
                <w:color w:val="000000"/>
                <w:sz w:val="24"/>
              </w:rPr>
              <w:t xml:space="preserve">excellent and proven </w:t>
            </w:r>
            <w:r w:rsidRPr="00E919F3">
              <w:rPr>
                <w:rFonts w:ascii="Arial" w:hAnsi="Arial" w:cs="Arial"/>
                <w:color w:val="000000"/>
                <w:sz w:val="24"/>
              </w:rPr>
              <w:t>writing</w:t>
            </w:r>
            <w:r w:rsidR="002F4859">
              <w:rPr>
                <w:rFonts w:ascii="Arial" w:hAnsi="Arial" w:cs="Arial"/>
                <w:color w:val="000000"/>
                <w:sz w:val="24"/>
              </w:rPr>
              <w:t xml:space="preserve"> skills</w:t>
            </w:r>
            <w:r w:rsidRPr="00E919F3">
              <w:rPr>
                <w:rFonts w:ascii="Arial" w:hAnsi="Arial" w:cs="Arial"/>
                <w:color w:val="000000"/>
                <w:sz w:val="24"/>
              </w:rPr>
              <w:t>.</w:t>
            </w:r>
          </w:p>
          <w:p w:rsidR="00995FEE" w:rsidRPr="00E919F3" w:rsidRDefault="00995FEE" w:rsidP="002310C7">
            <w:pPr>
              <w:rPr>
                <w:rFonts w:ascii="Arial" w:hAnsi="Arial" w:cs="Arial"/>
                <w:sz w:val="24"/>
              </w:rPr>
            </w:pPr>
          </w:p>
        </w:tc>
      </w:tr>
      <w:tr w:rsidR="00995FEE" w:rsidTr="00507706">
        <w:tc>
          <w:tcPr>
            <w:tcW w:w="3794" w:type="dxa"/>
            <w:vAlign w:val="center"/>
          </w:tcPr>
          <w:p w:rsidR="00995FEE" w:rsidRPr="00E919F3" w:rsidRDefault="00995FEE" w:rsidP="002310C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Planning and M</w:t>
            </w:r>
            <w:r w:rsidRPr="00E919F3">
              <w:rPr>
                <w:rFonts w:ascii="Arial" w:hAnsi="Arial" w:cs="Arial"/>
                <w:sz w:val="24"/>
              </w:rPr>
              <w:t xml:space="preserve">anaging </w:t>
            </w:r>
            <w:r>
              <w:rPr>
                <w:rFonts w:ascii="Arial" w:hAnsi="Arial" w:cs="Arial"/>
                <w:sz w:val="24"/>
              </w:rPr>
              <w:t>R</w:t>
            </w:r>
            <w:r w:rsidRPr="00E919F3">
              <w:rPr>
                <w:rFonts w:ascii="Arial" w:hAnsi="Arial" w:cs="Arial"/>
                <w:sz w:val="24"/>
              </w:rPr>
              <w:t>esources</w:t>
            </w:r>
          </w:p>
        </w:tc>
        <w:tc>
          <w:tcPr>
            <w:tcW w:w="5386" w:type="dxa"/>
            <w:vAlign w:val="center"/>
          </w:tcPr>
          <w:p w:rsidR="00995FEE" w:rsidRPr="00E919F3" w:rsidRDefault="00995FEE" w:rsidP="002310C7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995FEE" w:rsidRPr="00E919F3" w:rsidRDefault="00995FEE" w:rsidP="002310C7">
            <w:pPr>
              <w:rPr>
                <w:rFonts w:ascii="Arial" w:hAnsi="Arial" w:cs="Arial"/>
                <w:color w:val="000000"/>
                <w:sz w:val="24"/>
              </w:rPr>
            </w:pPr>
            <w:r w:rsidRPr="00E919F3">
              <w:rPr>
                <w:rFonts w:ascii="Arial" w:hAnsi="Arial" w:cs="Arial"/>
                <w:color w:val="000000"/>
                <w:sz w:val="24"/>
              </w:rPr>
              <w:t>Plans, prioritises and organises work to achieve  objectives on time</w:t>
            </w:r>
          </w:p>
          <w:p w:rsidR="00995FEE" w:rsidRPr="00E919F3" w:rsidRDefault="00995FEE" w:rsidP="002310C7">
            <w:pPr>
              <w:rPr>
                <w:rFonts w:ascii="Arial" w:hAnsi="Arial" w:cs="Arial"/>
                <w:sz w:val="24"/>
              </w:rPr>
            </w:pPr>
          </w:p>
        </w:tc>
      </w:tr>
      <w:tr w:rsidR="00995FEE" w:rsidTr="00507706">
        <w:tc>
          <w:tcPr>
            <w:tcW w:w="3794" w:type="dxa"/>
            <w:vAlign w:val="center"/>
          </w:tcPr>
          <w:p w:rsidR="00995FEE" w:rsidRPr="00E919F3" w:rsidRDefault="00995FEE" w:rsidP="002310C7">
            <w:pPr>
              <w:rPr>
                <w:rFonts w:ascii="Arial" w:hAnsi="Arial" w:cs="Arial"/>
                <w:sz w:val="24"/>
              </w:rPr>
            </w:pPr>
            <w:r w:rsidRPr="00E919F3">
              <w:rPr>
                <w:rFonts w:ascii="Arial" w:hAnsi="Arial" w:cs="Arial"/>
                <w:sz w:val="24"/>
              </w:rPr>
              <w:t>Teamwork</w:t>
            </w:r>
          </w:p>
        </w:tc>
        <w:tc>
          <w:tcPr>
            <w:tcW w:w="5386" w:type="dxa"/>
            <w:vAlign w:val="center"/>
          </w:tcPr>
          <w:p w:rsidR="00995FEE" w:rsidRPr="00E919F3" w:rsidRDefault="00995FEE" w:rsidP="002310C7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995FEE" w:rsidRPr="002E37BF" w:rsidRDefault="00995FEE" w:rsidP="002310C7">
            <w:pPr>
              <w:rPr>
                <w:rFonts w:ascii="Arial" w:hAnsi="Arial" w:cs="Arial"/>
                <w:color w:val="000000"/>
                <w:sz w:val="24"/>
              </w:rPr>
            </w:pPr>
            <w:r w:rsidRPr="002E37BF">
              <w:rPr>
                <w:rFonts w:ascii="Arial" w:hAnsi="Arial" w:cs="Arial"/>
                <w:color w:val="000000"/>
                <w:sz w:val="24"/>
              </w:rPr>
              <w:t>Works collaboratively in a team and where appropriate across or with different professional groups.</w:t>
            </w:r>
          </w:p>
          <w:p w:rsidR="00995FEE" w:rsidRPr="00E919F3" w:rsidRDefault="00995FEE" w:rsidP="002310C7">
            <w:pPr>
              <w:rPr>
                <w:rFonts w:ascii="Arial" w:hAnsi="Arial" w:cs="Arial"/>
                <w:sz w:val="24"/>
              </w:rPr>
            </w:pPr>
          </w:p>
        </w:tc>
      </w:tr>
      <w:tr w:rsidR="00995FEE" w:rsidTr="00507706">
        <w:tc>
          <w:tcPr>
            <w:tcW w:w="3794" w:type="dxa"/>
            <w:vAlign w:val="center"/>
          </w:tcPr>
          <w:p w:rsidR="00995FEE" w:rsidRPr="00E919F3" w:rsidRDefault="00995FEE" w:rsidP="002310C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Student E</w:t>
            </w:r>
            <w:r w:rsidRPr="00E919F3">
              <w:rPr>
                <w:rFonts w:ascii="Arial" w:hAnsi="Arial" w:cs="Arial"/>
                <w:sz w:val="24"/>
              </w:rPr>
              <w:t xml:space="preserve">xperience or </w:t>
            </w:r>
            <w:r>
              <w:rPr>
                <w:rFonts w:ascii="Arial" w:hAnsi="Arial" w:cs="Arial"/>
                <w:sz w:val="24"/>
              </w:rPr>
              <w:t>Customer S</w:t>
            </w:r>
            <w:r w:rsidRPr="00E919F3">
              <w:rPr>
                <w:rFonts w:ascii="Arial" w:hAnsi="Arial" w:cs="Arial"/>
                <w:sz w:val="24"/>
              </w:rPr>
              <w:t>ervice</w:t>
            </w:r>
          </w:p>
        </w:tc>
        <w:tc>
          <w:tcPr>
            <w:tcW w:w="5386" w:type="dxa"/>
            <w:vAlign w:val="center"/>
          </w:tcPr>
          <w:p w:rsidR="00995FEE" w:rsidRDefault="00995FEE" w:rsidP="002310C7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995FEE" w:rsidRPr="002E37BF" w:rsidRDefault="00995FEE" w:rsidP="002310C7">
            <w:pPr>
              <w:rPr>
                <w:rFonts w:ascii="Arial" w:hAnsi="Arial" w:cs="Arial"/>
                <w:color w:val="000000"/>
                <w:sz w:val="24"/>
              </w:rPr>
            </w:pPr>
            <w:r w:rsidRPr="002E37BF">
              <w:rPr>
                <w:rFonts w:ascii="Arial" w:hAnsi="Arial" w:cs="Arial"/>
                <w:color w:val="000000"/>
                <w:sz w:val="24"/>
              </w:rPr>
              <w:t>Builds and maintains  positive relationships with students or customers</w:t>
            </w:r>
          </w:p>
          <w:p w:rsidR="00995FEE" w:rsidRPr="00E919F3" w:rsidRDefault="00995FEE" w:rsidP="002310C7">
            <w:pPr>
              <w:rPr>
                <w:rFonts w:ascii="Arial" w:hAnsi="Arial" w:cs="Arial"/>
                <w:sz w:val="24"/>
              </w:rPr>
            </w:pPr>
          </w:p>
        </w:tc>
      </w:tr>
      <w:tr w:rsidR="00995FEE" w:rsidTr="00507706">
        <w:tc>
          <w:tcPr>
            <w:tcW w:w="3794" w:type="dxa"/>
            <w:vAlign w:val="center"/>
          </w:tcPr>
          <w:p w:rsidR="00995FEE" w:rsidRPr="00E919F3" w:rsidRDefault="00995FEE" w:rsidP="002310C7">
            <w:pPr>
              <w:rPr>
                <w:rFonts w:ascii="Arial" w:hAnsi="Arial" w:cs="Arial"/>
                <w:sz w:val="24"/>
              </w:rPr>
            </w:pPr>
            <w:r w:rsidRPr="00E919F3">
              <w:rPr>
                <w:rFonts w:ascii="Arial" w:hAnsi="Arial" w:cs="Arial"/>
                <w:sz w:val="24"/>
              </w:rPr>
              <w:t xml:space="preserve">Creativity, Innovation and Problem Solving </w:t>
            </w:r>
          </w:p>
        </w:tc>
        <w:tc>
          <w:tcPr>
            <w:tcW w:w="5386" w:type="dxa"/>
            <w:vAlign w:val="center"/>
          </w:tcPr>
          <w:p w:rsidR="00995FEE" w:rsidRPr="00E919F3" w:rsidRDefault="00995FEE" w:rsidP="002310C7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995FEE" w:rsidRPr="00E919F3" w:rsidRDefault="00995FEE" w:rsidP="002310C7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995FEE" w:rsidRPr="00E919F3" w:rsidRDefault="00995FEE" w:rsidP="002310C7">
            <w:pPr>
              <w:rPr>
                <w:rFonts w:ascii="Arial" w:hAnsi="Arial" w:cs="Arial"/>
                <w:color w:val="000000"/>
                <w:sz w:val="24"/>
              </w:rPr>
            </w:pPr>
            <w:r w:rsidRPr="00E919F3">
              <w:rPr>
                <w:rFonts w:ascii="Arial" w:hAnsi="Arial" w:cs="Arial"/>
                <w:color w:val="000000"/>
                <w:sz w:val="24"/>
              </w:rPr>
              <w:t>Uses initia</w:t>
            </w:r>
            <w:r>
              <w:rPr>
                <w:rFonts w:ascii="Arial" w:hAnsi="Arial" w:cs="Arial"/>
                <w:color w:val="000000"/>
                <w:sz w:val="24"/>
              </w:rPr>
              <w:t xml:space="preserve">tive or creativity to resolve </w:t>
            </w:r>
            <w:r w:rsidRPr="00E919F3">
              <w:rPr>
                <w:rFonts w:ascii="Arial" w:hAnsi="Arial" w:cs="Arial"/>
                <w:color w:val="000000"/>
                <w:sz w:val="24"/>
              </w:rPr>
              <w:t>problem</w:t>
            </w:r>
            <w:r>
              <w:rPr>
                <w:rFonts w:ascii="Arial" w:hAnsi="Arial" w:cs="Arial"/>
                <w:color w:val="000000"/>
                <w:sz w:val="24"/>
              </w:rPr>
              <w:t>s</w:t>
            </w:r>
          </w:p>
          <w:p w:rsidR="00995FEE" w:rsidRPr="00E919F3" w:rsidRDefault="00995FEE" w:rsidP="002310C7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995FEE" w:rsidRPr="00E919F3" w:rsidRDefault="00995FEE" w:rsidP="002310C7">
            <w:pPr>
              <w:rPr>
                <w:rFonts w:ascii="Arial" w:hAnsi="Arial" w:cs="Arial"/>
                <w:sz w:val="24"/>
              </w:rPr>
            </w:pPr>
          </w:p>
        </w:tc>
      </w:tr>
    </w:tbl>
    <w:p w:rsidR="0068197C" w:rsidRDefault="0068197C">
      <w:pPr>
        <w:rPr>
          <w:rFonts w:ascii="Arial" w:hAnsi="Arial" w:cs="Arial"/>
          <w:sz w:val="20"/>
          <w:szCs w:val="20"/>
        </w:rPr>
      </w:pPr>
    </w:p>
    <w:p w:rsidR="00A636BE" w:rsidRPr="00295CF6" w:rsidRDefault="00A636BE" w:rsidP="00A636BE">
      <w:pPr>
        <w:ind w:left="709"/>
        <w:rPr>
          <w:rFonts w:ascii="Arial" w:hAnsi="Arial" w:cs="Arial"/>
          <w:b/>
          <w:sz w:val="24"/>
        </w:rPr>
      </w:pPr>
      <w:r w:rsidRPr="00295CF6">
        <w:rPr>
          <w:rFonts w:ascii="Arial" w:hAnsi="Arial" w:cs="Arial"/>
          <w:b/>
          <w:sz w:val="24"/>
        </w:rPr>
        <w:t>Last updated July 2018</w:t>
      </w:r>
    </w:p>
    <w:p w:rsidR="00A636BE" w:rsidRDefault="00A636BE">
      <w:pPr>
        <w:rPr>
          <w:rFonts w:ascii="Arial" w:hAnsi="Arial" w:cs="Arial"/>
          <w:sz w:val="20"/>
          <w:szCs w:val="20"/>
        </w:rPr>
      </w:pPr>
    </w:p>
    <w:sectPr w:rsidR="00A636BE" w:rsidSect="0068197C">
      <w:pgSz w:w="11906" w:h="16838"/>
      <w:pgMar w:top="1702" w:right="56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EC4" w:rsidRDefault="00D75EC4">
      <w:r>
        <w:separator/>
      </w:r>
    </w:p>
  </w:endnote>
  <w:endnote w:type="continuationSeparator" w:id="0">
    <w:p w:rsidR="00D75EC4" w:rsidRDefault="00D7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EC4" w:rsidRDefault="00D75EC4">
      <w:r>
        <w:separator/>
      </w:r>
    </w:p>
  </w:footnote>
  <w:footnote w:type="continuationSeparator" w:id="0">
    <w:p w:rsidR="00D75EC4" w:rsidRDefault="00D75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AF55EE"/>
    <w:multiLevelType w:val="hybridMultilevel"/>
    <w:tmpl w:val="AE86E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A1E9C"/>
    <w:multiLevelType w:val="hybridMultilevel"/>
    <w:tmpl w:val="DAD6E8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93455"/>
    <w:multiLevelType w:val="hybridMultilevel"/>
    <w:tmpl w:val="54441B7C"/>
    <w:lvl w:ilvl="0" w:tplc="92DC942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FB5EC0"/>
    <w:multiLevelType w:val="hybridMultilevel"/>
    <w:tmpl w:val="4F0CF6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4B2AAA"/>
    <w:multiLevelType w:val="hybridMultilevel"/>
    <w:tmpl w:val="C8203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B47D4"/>
    <w:multiLevelType w:val="hybridMultilevel"/>
    <w:tmpl w:val="8EF02A5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931C94"/>
    <w:multiLevelType w:val="hybridMultilevel"/>
    <w:tmpl w:val="1F661064"/>
    <w:lvl w:ilvl="0" w:tplc="67AC9F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AAF4BD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9B431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E04B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AEE0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DCD9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3496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856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6699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83D26"/>
    <w:multiLevelType w:val="hybridMultilevel"/>
    <w:tmpl w:val="269A5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20D24"/>
    <w:multiLevelType w:val="hybridMultilevel"/>
    <w:tmpl w:val="DBFCF1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531D58"/>
    <w:multiLevelType w:val="hybridMultilevel"/>
    <w:tmpl w:val="DA2C62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442AC0"/>
    <w:multiLevelType w:val="hybridMultilevel"/>
    <w:tmpl w:val="9B3274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F337F"/>
    <w:multiLevelType w:val="hybridMultilevel"/>
    <w:tmpl w:val="C7A244B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41B37"/>
    <w:multiLevelType w:val="hybridMultilevel"/>
    <w:tmpl w:val="76D8C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A79"/>
    <w:multiLevelType w:val="hybridMultilevel"/>
    <w:tmpl w:val="54441B7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C535F9"/>
    <w:multiLevelType w:val="hybridMultilevel"/>
    <w:tmpl w:val="99888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F505BB"/>
    <w:multiLevelType w:val="hybridMultilevel"/>
    <w:tmpl w:val="14704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0046F4"/>
    <w:multiLevelType w:val="hybridMultilevel"/>
    <w:tmpl w:val="A6325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0353C"/>
    <w:multiLevelType w:val="hybridMultilevel"/>
    <w:tmpl w:val="FF529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1" w15:restartNumberingAfterBreak="0">
    <w:nsid w:val="4B826C33"/>
    <w:multiLevelType w:val="hybridMultilevel"/>
    <w:tmpl w:val="617A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1177AB"/>
    <w:multiLevelType w:val="hybridMultilevel"/>
    <w:tmpl w:val="B8D0AF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965FBF"/>
    <w:multiLevelType w:val="hybridMultilevel"/>
    <w:tmpl w:val="DFB6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E53CE6"/>
    <w:multiLevelType w:val="hybridMultilevel"/>
    <w:tmpl w:val="E6D059EC"/>
    <w:lvl w:ilvl="0" w:tplc="AD58A4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366AF4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C4A0E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3436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7E17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54D0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2EFE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9225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D807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D32D6"/>
    <w:multiLevelType w:val="hybridMultilevel"/>
    <w:tmpl w:val="090C67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9830F0"/>
    <w:multiLevelType w:val="hybridMultilevel"/>
    <w:tmpl w:val="545A8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B278D"/>
    <w:multiLevelType w:val="hybridMultilevel"/>
    <w:tmpl w:val="F20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F66CC4"/>
    <w:multiLevelType w:val="hybridMultilevel"/>
    <w:tmpl w:val="EE222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9C08FD"/>
    <w:multiLevelType w:val="hybridMultilevel"/>
    <w:tmpl w:val="1A3495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46196F"/>
    <w:multiLevelType w:val="hybridMultilevel"/>
    <w:tmpl w:val="ECCCD900"/>
    <w:lvl w:ilvl="0" w:tplc="3B0ED0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9C8668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D443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5ACB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3ADC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D4B9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447B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CDC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06D3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AE2F4A"/>
    <w:multiLevelType w:val="hybridMultilevel"/>
    <w:tmpl w:val="BE1CD0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343A7A"/>
    <w:multiLevelType w:val="hybridMultilevel"/>
    <w:tmpl w:val="360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F2328E"/>
    <w:multiLevelType w:val="hybridMultilevel"/>
    <w:tmpl w:val="579A1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135D7D"/>
    <w:multiLevelType w:val="hybridMultilevel"/>
    <w:tmpl w:val="A8869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8B2C81"/>
    <w:multiLevelType w:val="hybridMultilevel"/>
    <w:tmpl w:val="1F52E508"/>
    <w:lvl w:ilvl="0" w:tplc="F3AA55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6FEA00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C084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16F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7E17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2677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DE1E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409A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1EFB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B5AD3"/>
    <w:multiLevelType w:val="hybridMultilevel"/>
    <w:tmpl w:val="9918DD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7"/>
  </w:num>
  <w:num w:numId="3">
    <w:abstractNumId w:val="7"/>
  </w:num>
  <w:num w:numId="4">
    <w:abstractNumId w:val="24"/>
  </w:num>
  <w:num w:numId="5">
    <w:abstractNumId w:val="20"/>
  </w:num>
  <w:num w:numId="6">
    <w:abstractNumId w:val="32"/>
  </w:num>
  <w:num w:numId="7">
    <w:abstractNumId w:val="21"/>
  </w:num>
  <w:num w:numId="8">
    <w:abstractNumId w:val="17"/>
  </w:num>
  <w:num w:numId="9">
    <w:abstractNumId w:val="31"/>
  </w:num>
  <w:num w:numId="10">
    <w:abstractNumId w:val="34"/>
  </w:num>
  <w:num w:numId="11">
    <w:abstractNumId w:val="23"/>
  </w:num>
  <w:num w:numId="12">
    <w:abstractNumId w:val="27"/>
  </w:num>
  <w:num w:numId="13">
    <w:abstractNumId w:val="13"/>
  </w:num>
  <w:num w:numId="14">
    <w:abstractNumId w:val="29"/>
  </w:num>
  <w:num w:numId="15">
    <w:abstractNumId w:val="28"/>
  </w:num>
  <w:num w:numId="16">
    <w:abstractNumId w:val="15"/>
  </w:num>
  <w:num w:numId="17">
    <w:abstractNumId w:val="6"/>
  </w:num>
  <w:num w:numId="18">
    <w:abstractNumId w:val="3"/>
  </w:num>
  <w:num w:numId="19">
    <w:abstractNumId w:val="35"/>
  </w:num>
  <w:num w:numId="20">
    <w:abstractNumId w:val="11"/>
  </w:num>
  <w:num w:numId="21">
    <w:abstractNumId w:val="8"/>
  </w:num>
  <w:num w:numId="22">
    <w:abstractNumId w:val="36"/>
  </w:num>
  <w:num w:numId="23">
    <w:abstractNumId w:val="30"/>
  </w:num>
  <w:num w:numId="24">
    <w:abstractNumId w:val="14"/>
  </w:num>
  <w:num w:numId="25">
    <w:abstractNumId w:val="38"/>
  </w:num>
  <w:num w:numId="26">
    <w:abstractNumId w:val="1"/>
  </w:num>
  <w:num w:numId="27">
    <w:abstractNumId w:val="10"/>
  </w:num>
  <w:num w:numId="28">
    <w:abstractNumId w:val="18"/>
  </w:num>
  <w:num w:numId="29">
    <w:abstractNumId w:val="33"/>
  </w:num>
  <w:num w:numId="3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25"/>
  </w:num>
  <w:num w:numId="44">
    <w:abstractNumId w:val="26"/>
  </w:num>
  <w:num w:numId="45">
    <w:abstractNumId w:val="22"/>
  </w:num>
  <w:num w:numId="46">
    <w:abstractNumId w:val="2"/>
  </w:num>
  <w:num w:numId="47">
    <w:abstractNumId w:val="5"/>
  </w:num>
  <w:num w:numId="48">
    <w:abstractNumId w:val="4"/>
  </w:num>
  <w:num w:numId="49">
    <w:abstractNumId w:val="19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9"/>
    <w:rsid w:val="0003643E"/>
    <w:rsid w:val="00063926"/>
    <w:rsid w:val="000649D2"/>
    <w:rsid w:val="000674B3"/>
    <w:rsid w:val="000940A9"/>
    <w:rsid w:val="00095DB8"/>
    <w:rsid w:val="000A712D"/>
    <w:rsid w:val="00134A26"/>
    <w:rsid w:val="00193E0E"/>
    <w:rsid w:val="001C6EA4"/>
    <w:rsid w:val="00222CBF"/>
    <w:rsid w:val="0024497D"/>
    <w:rsid w:val="002515B2"/>
    <w:rsid w:val="002C568B"/>
    <w:rsid w:val="002F4859"/>
    <w:rsid w:val="00317879"/>
    <w:rsid w:val="00325E63"/>
    <w:rsid w:val="00333569"/>
    <w:rsid w:val="00365BA6"/>
    <w:rsid w:val="0038249F"/>
    <w:rsid w:val="00417198"/>
    <w:rsid w:val="00427DDD"/>
    <w:rsid w:val="004934EA"/>
    <w:rsid w:val="004D622C"/>
    <w:rsid w:val="00507706"/>
    <w:rsid w:val="0058052B"/>
    <w:rsid w:val="005C21A2"/>
    <w:rsid w:val="005E1E35"/>
    <w:rsid w:val="00615695"/>
    <w:rsid w:val="0068197C"/>
    <w:rsid w:val="006C2695"/>
    <w:rsid w:val="006D5799"/>
    <w:rsid w:val="0074739D"/>
    <w:rsid w:val="00753505"/>
    <w:rsid w:val="007A21FF"/>
    <w:rsid w:val="007B7517"/>
    <w:rsid w:val="008819DB"/>
    <w:rsid w:val="00886D09"/>
    <w:rsid w:val="008B4563"/>
    <w:rsid w:val="008B7059"/>
    <w:rsid w:val="008C541D"/>
    <w:rsid w:val="00975600"/>
    <w:rsid w:val="00982A0B"/>
    <w:rsid w:val="00995FEE"/>
    <w:rsid w:val="00A636BE"/>
    <w:rsid w:val="00A756E1"/>
    <w:rsid w:val="00AB486E"/>
    <w:rsid w:val="00AE429D"/>
    <w:rsid w:val="00B4153A"/>
    <w:rsid w:val="00BF4AD8"/>
    <w:rsid w:val="00C1367C"/>
    <w:rsid w:val="00C3143E"/>
    <w:rsid w:val="00C538CE"/>
    <w:rsid w:val="00C67A97"/>
    <w:rsid w:val="00C932C5"/>
    <w:rsid w:val="00CE47BF"/>
    <w:rsid w:val="00D40D15"/>
    <w:rsid w:val="00D41258"/>
    <w:rsid w:val="00D447AD"/>
    <w:rsid w:val="00D75EC4"/>
    <w:rsid w:val="00E2783B"/>
    <w:rsid w:val="00E80577"/>
    <w:rsid w:val="00ED4EC5"/>
    <w:rsid w:val="00F70CB4"/>
    <w:rsid w:val="00F75B07"/>
    <w:rsid w:val="00FC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2FDA5C84-8A45-4F7F-95EC-5AD64B3D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331"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07331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F07331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07331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link w:val="Heading4Char"/>
    <w:qFormat/>
    <w:rsid w:val="00F07331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07331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F07331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semiHidden/>
    <w:rsid w:val="00F07331"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rsid w:val="00F073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F07331"/>
    <w:rPr>
      <w:sz w:val="22"/>
      <w:szCs w:val="24"/>
      <w:lang w:eastAsia="en-US"/>
    </w:rPr>
  </w:style>
  <w:style w:type="paragraph" w:styleId="Footer">
    <w:name w:val="footer"/>
    <w:basedOn w:val="Normal"/>
    <w:unhideWhenUsed/>
    <w:rsid w:val="00F073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F07331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879C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01ED5"/>
    <w:pPr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601ED5"/>
    <w:rPr>
      <w:b/>
      <w:bCs/>
      <w:sz w:val="24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601ED5"/>
    <w:pPr>
      <w:ind w:left="720"/>
    </w:pPr>
  </w:style>
  <w:style w:type="character" w:customStyle="1" w:styleId="Heading4Char">
    <w:name w:val="Heading 4 Char"/>
    <w:basedOn w:val="DefaultParagraphFont"/>
    <w:link w:val="Heading4"/>
    <w:rsid w:val="00656D56"/>
    <w:rPr>
      <w:rFonts w:ascii="Arial" w:hAnsi="Arial" w:cs="Arial"/>
      <w:bCs/>
      <w:sz w:val="22"/>
      <w:szCs w:val="24"/>
      <w:u w:val="single"/>
      <w:lang w:eastAsia="en-US"/>
    </w:rPr>
  </w:style>
  <w:style w:type="character" w:customStyle="1" w:styleId="Heading1Char">
    <w:name w:val="Heading 1 Char"/>
    <w:basedOn w:val="DefaultParagraphFont"/>
    <w:link w:val="Heading1"/>
    <w:rsid w:val="005D381C"/>
    <w:rPr>
      <w:rFonts w:ascii="Arial" w:hAnsi="Arial" w:cs="Arial"/>
      <w:b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412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2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25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2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258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0649D2"/>
    <w:pPr>
      <w:ind w:left="720"/>
    </w:pPr>
  </w:style>
  <w:style w:type="character" w:customStyle="1" w:styleId="BodyText2Char">
    <w:name w:val="Body Text 2 Char"/>
    <w:basedOn w:val="DefaultParagraphFont"/>
    <w:link w:val="BodyText2"/>
    <w:semiHidden/>
    <w:rsid w:val="000649D2"/>
    <w:rPr>
      <w:rFonts w:ascii="Arial" w:hAnsi="Arial" w:cs="Arial"/>
      <w:szCs w:val="24"/>
      <w:lang w:eastAsia="en-US"/>
    </w:rPr>
  </w:style>
  <w:style w:type="table" w:styleId="TableGrid">
    <w:name w:val="Table Grid"/>
    <w:basedOn w:val="TableNormal"/>
    <w:uiPriority w:val="59"/>
    <w:rsid w:val="00995FE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1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2EA35-09A8-4286-A78F-67182A9D6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541C0EB6</Template>
  <TotalTime>12</TotalTime>
  <Pages>5</Pages>
  <Words>1133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8037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subject/>
  <dc:creator>Nadine Maloney</dc:creator>
  <cp:keywords>Recruitment, Job Description template</cp:keywords>
  <dc:description/>
  <cp:lastModifiedBy>James Couling</cp:lastModifiedBy>
  <cp:revision>12</cp:revision>
  <cp:lastPrinted>2018-07-26T08:38:00Z</cp:lastPrinted>
  <dcterms:created xsi:type="dcterms:W3CDTF">2018-07-27T11:45:00Z</dcterms:created>
  <dcterms:modified xsi:type="dcterms:W3CDTF">2018-08-31T10:52:00Z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