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431C95" w:rsidRDefault="00F85C12">
      <w:pPr>
        <w:ind w:left="-18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-690245</wp:posOffset>
            </wp:positionV>
            <wp:extent cx="2126615" cy="742950"/>
            <wp:effectExtent l="19050" t="0" r="6985" b="0"/>
            <wp:wrapNone/>
            <wp:docPr id="2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5555"/>
      </w:tblGrid>
      <w:tr w:rsidR="00594C01" w:rsidRPr="00431C95" w:rsidTr="00223E4D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:rsidR="00594C01" w:rsidRPr="00431C95" w:rsidRDefault="00594C01">
            <w:pPr>
              <w:pStyle w:val="Heading3"/>
              <w:rPr>
                <w:b w:val="0"/>
                <w:color w:val="000000"/>
                <w:sz w:val="20"/>
                <w:szCs w:val="20"/>
              </w:rPr>
            </w:pPr>
            <w:r w:rsidRPr="00431C95">
              <w:rPr>
                <w:color w:val="000000"/>
                <w:sz w:val="20"/>
                <w:szCs w:val="20"/>
              </w:rPr>
              <w:t>JOB DESCRIPTION AND PERSON SPECIFICATION</w:t>
            </w:r>
          </w:p>
        </w:tc>
      </w:tr>
      <w:tr w:rsidR="00D72082" w:rsidRPr="00431C95" w:rsidTr="00223E4D">
        <w:trPr>
          <w:cantSplit/>
          <w:trHeight w:val="607"/>
        </w:trPr>
        <w:tc>
          <w:tcPr>
            <w:tcW w:w="4885" w:type="dxa"/>
            <w:tcBorders>
              <w:bottom w:val="nil"/>
              <w:right w:val="nil"/>
            </w:tcBorders>
          </w:tcPr>
          <w:p w:rsidR="00D72082" w:rsidRPr="00431C95" w:rsidRDefault="00D72082" w:rsidP="00A94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Job Title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: Technical Assistant, Learning Technology Support </w:t>
            </w:r>
          </w:p>
        </w:tc>
        <w:tc>
          <w:tcPr>
            <w:tcW w:w="5555" w:type="dxa"/>
            <w:tcBorders>
              <w:left w:val="nil"/>
              <w:bottom w:val="nil"/>
            </w:tcBorders>
          </w:tcPr>
          <w:p w:rsidR="00D72082" w:rsidRPr="00431C95" w:rsidRDefault="00D72082" w:rsidP="00BE3A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Grade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E707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F3787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8A1D15">
              <w:rPr>
                <w:rFonts w:ascii="Arial" w:hAnsi="Arial" w:cs="Arial"/>
                <w:color w:val="000000"/>
                <w:sz w:val="20"/>
                <w:szCs w:val="20"/>
              </w:rPr>
              <w:t>23,579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0F3787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8A1D15">
              <w:rPr>
                <w:rFonts w:ascii="Arial" w:hAnsi="Arial" w:cs="Arial"/>
                <w:color w:val="000000"/>
                <w:sz w:val="20"/>
                <w:szCs w:val="20"/>
              </w:rPr>
              <w:t>27,801</w:t>
            </w:r>
            <w:bookmarkStart w:id="0" w:name="_GoBack"/>
            <w:bookmarkEnd w:id="0"/>
            <w:r w:rsidR="00BE3A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3787">
              <w:rPr>
                <w:rFonts w:ascii="Arial" w:hAnsi="Arial" w:cs="Arial"/>
                <w:color w:val="000000"/>
                <w:sz w:val="20"/>
                <w:szCs w:val="20"/>
              </w:rPr>
              <w:t>pro rata</w:t>
            </w:r>
            <w:r w:rsidR="00877B9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F37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</w:tr>
      <w:tr w:rsidR="006E5BEA" w:rsidRPr="00431C95" w:rsidTr="00223E4D">
        <w:trPr>
          <w:cantSplit/>
          <w:trHeight w:val="423"/>
        </w:trPr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EA" w:rsidRDefault="006A08D1" w:rsidP="00223E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 Length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23E4D">
              <w:rPr>
                <w:rFonts w:ascii="Arial" w:hAnsi="Arial" w:cs="Arial"/>
                <w:color w:val="000000"/>
                <w:sz w:val="20"/>
                <w:szCs w:val="20"/>
              </w:rPr>
              <w:t>Permanent</w:t>
            </w:r>
          </w:p>
          <w:p w:rsidR="00E707B7" w:rsidRDefault="00E707B7" w:rsidP="00F558F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07B7" w:rsidRDefault="00E707B7" w:rsidP="00E70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Hours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94A7E"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  <w:r w:rsidR="00223E4D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</w:t>
            </w:r>
            <w:r w:rsidR="00223E4D">
              <w:rPr>
                <w:rFonts w:ascii="Arial" w:hAnsi="Arial" w:cs="Arial"/>
                <w:color w:val="000000"/>
                <w:sz w:val="20"/>
                <w:szCs w:val="20"/>
              </w:rPr>
              <w:t>31 weeks per year</w:t>
            </w:r>
          </w:p>
          <w:p w:rsidR="00C3238A" w:rsidRDefault="00C3238A" w:rsidP="00C323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</w:t>
            </w:r>
            <w:r w:rsidRPr="00F558F1">
              <w:rPr>
                <w:rFonts w:ascii="Arial" w:hAnsi="Arial" w:cs="Arial"/>
                <w:color w:val="000000"/>
                <w:sz w:val="20"/>
                <w:szCs w:val="20"/>
              </w:rPr>
              <w:t xml:space="preserve">days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1pm</w:t>
            </w:r>
            <w:r w:rsidRPr="00F55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07B7" w:rsidRPr="00F558F1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707B7" w:rsidRPr="00F558F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(8hrs worked and one hour unpaid for lunch) at High Holborn</w:t>
            </w:r>
          </w:p>
          <w:p w:rsidR="00C3238A" w:rsidRDefault="00C3238A" w:rsidP="00C323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Wednesdays 12.30 to 6.30pm (5hrs worked and one hour unpaid for lunch)</w:t>
            </w:r>
          </w:p>
          <w:p w:rsidR="00E707B7" w:rsidRPr="00431C95" w:rsidRDefault="00C3238A" w:rsidP="00C323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 Mare Street </w:t>
            </w:r>
            <w:r w:rsidR="00E707B7" w:rsidRPr="00F558F1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hurs</w:t>
            </w:r>
            <w:r w:rsidR="00E707B7" w:rsidRPr="00F558F1">
              <w:rPr>
                <w:rFonts w:ascii="Arial" w:hAnsi="Arial" w:cs="Arial"/>
                <w:color w:val="000000"/>
                <w:sz w:val="20"/>
                <w:szCs w:val="20"/>
              </w:rPr>
              <w:t xml:space="preserve">days 10am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707B7" w:rsidRPr="00F558F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 w:rsidR="00E707B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5pm 10pm (10hrs worked and one hour unpaid for lunch) at High Holborn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7B7" w:rsidRDefault="006A08D1" w:rsidP="00E707B7">
            <w:pPr>
              <w:rPr>
                <w:rFonts w:ascii="Arial" w:hAnsi="Arial" w:cs="Arial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Location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272 High Holborn, London WC1V 7EY</w:t>
            </w:r>
            <w:r w:rsidR="00C3238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C3238A" w:rsidRPr="00C3238A">
              <w:rPr>
                <w:rFonts w:ascii="Arial" w:hAnsi="Arial" w:cs="Arial"/>
                <w:color w:val="000000"/>
                <w:sz w:val="20"/>
                <w:szCs w:val="20"/>
              </w:rPr>
              <w:t>182 Mare Street,</w:t>
            </w:r>
            <w:r w:rsidR="001A4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238A" w:rsidRPr="00C3238A">
              <w:rPr>
                <w:rFonts w:ascii="Arial" w:hAnsi="Arial" w:cs="Arial"/>
                <w:color w:val="000000"/>
                <w:sz w:val="20"/>
                <w:szCs w:val="20"/>
              </w:rPr>
              <w:t>London, E8 3RE.</w:t>
            </w:r>
          </w:p>
          <w:p w:rsidR="006A6A12" w:rsidRDefault="006A6A12" w:rsidP="00E707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5BEA" w:rsidRPr="00E707B7" w:rsidRDefault="00E707B7" w:rsidP="00E707B7">
            <w:pPr>
              <w:rPr>
                <w:rFonts w:ascii="Arial" w:hAnsi="Arial" w:cs="Arial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College/Service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 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ondon College of Fashion/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Learning Technology Support</w:t>
            </w:r>
          </w:p>
        </w:tc>
      </w:tr>
      <w:tr w:rsidR="00CD09F4" w:rsidRPr="00431C95" w:rsidTr="00223E4D">
        <w:trPr>
          <w:cantSplit/>
          <w:trHeight w:val="707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F4" w:rsidRDefault="00CD09F4" w:rsidP="004368B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D09F4" w:rsidRPr="00CD09F4" w:rsidRDefault="00CD09F4" w:rsidP="00E43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Accountable to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 Learn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 Technology Support Managers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Learning Technology Support Officers</w:t>
            </w:r>
            <w:r w:rsidRPr="00431C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94C01" w:rsidRPr="00431C95" w:rsidTr="00223E4D"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594C01" w:rsidRPr="00431C95" w:rsidRDefault="0059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Purpose of Role: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861606" w:rsidRPr="00431C95" w:rsidRDefault="00861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0106" w:rsidRPr="00431C95" w:rsidRDefault="00D30106" w:rsidP="006A6A1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contribute to the delivery of technical services within technical team members in the College with the day to day operation of teaching and learning facilities.</w:t>
            </w:r>
          </w:p>
          <w:p w:rsidR="004368B9" w:rsidRPr="00431C95" w:rsidRDefault="005C232F" w:rsidP="006A6A1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assi</w:t>
            </w:r>
            <w:r w:rsidR="00C50C6B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st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members with </w:t>
            </w:r>
            <w:r w:rsidR="00C50C6B" w:rsidRPr="00431C95">
              <w:rPr>
                <w:rFonts w:ascii="Arial" w:hAnsi="Arial" w:cs="Arial"/>
                <w:color w:val="000000"/>
                <w:sz w:val="20"/>
                <w:szCs w:val="20"/>
              </w:rPr>
              <w:t>the planning and preparation of eq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uipment and related teaching and</w:t>
            </w:r>
            <w:r w:rsidR="00C50C6B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aids and the distribution of related consumables as designated by the 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Technical Coordinator</w:t>
            </w:r>
            <w:r w:rsidR="00861606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E405E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4C01" w:rsidRPr="00431C95" w:rsidRDefault="00F1730F" w:rsidP="006A6A1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o work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as part of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Technology Support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assisting staff and students with </w:t>
            </w:r>
            <w:r w:rsidR="00A302C9" w:rsidRPr="00431C95">
              <w:rPr>
                <w:rFonts w:ascii="Arial" w:hAnsi="Arial" w:cs="Arial"/>
                <w:color w:val="000000"/>
                <w:sz w:val="20"/>
                <w:szCs w:val="20"/>
              </w:rPr>
              <w:t>presentation design and digital art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02C9" w:rsidRPr="00431C95">
              <w:rPr>
                <w:rFonts w:ascii="Arial" w:hAnsi="Arial" w:cs="Arial"/>
                <w:color w:val="000000"/>
                <w:sz w:val="20"/>
                <w:szCs w:val="20"/>
              </w:rPr>
              <w:t>software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02C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hardware 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in learning spaces and IT Open Access areas across the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>ollege.</w:t>
            </w:r>
          </w:p>
          <w:p w:rsidR="00861606" w:rsidRPr="00431C95" w:rsidRDefault="00861606" w:rsidP="00A302C9">
            <w:pPr>
              <w:spacing w:line="276" w:lineRule="auto"/>
              <w:ind w:left="39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431C95" w:rsidTr="00223E4D">
        <w:tc>
          <w:tcPr>
            <w:tcW w:w="10440" w:type="dxa"/>
            <w:gridSpan w:val="2"/>
          </w:tcPr>
          <w:p w:rsidR="00594C01" w:rsidRPr="00431C95" w:rsidRDefault="00594C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Duties and Responsibilities</w:t>
            </w:r>
            <w:r w:rsidR="00861606"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:-</w:t>
            </w:r>
          </w:p>
          <w:p w:rsidR="002D077C" w:rsidRPr="00431C95" w:rsidRDefault="002D07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148D" w:rsidRPr="00431C95" w:rsidRDefault="00D30106" w:rsidP="006A6A1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contribute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provid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assistance and advice to students with routine activities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, working as directed with technical team members to key priorities i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dentified by the Technical Coordinator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30106" w:rsidRPr="00431C95" w:rsidRDefault="004F674B" w:rsidP="006A6A12">
            <w:pPr>
              <w:numPr>
                <w:ilvl w:val="0"/>
                <w:numId w:val="26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ontribute to the development of Learning Technology Support learning materials and upgrading teaching and learning environments and processes.</w:t>
            </w:r>
          </w:p>
          <w:p w:rsidR="003059EE" w:rsidRPr="00431C95" w:rsidRDefault="005C0C42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2D077C" w:rsidRPr="00431C95">
              <w:rPr>
                <w:rFonts w:ascii="Arial" w:hAnsi="Arial" w:cs="Arial"/>
                <w:color w:val="000000"/>
                <w:sz w:val="20"/>
                <w:szCs w:val="20"/>
              </w:rPr>
              <w:t>assist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team members with the preparation of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materials and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equipment for student and staff use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at the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start of each day and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return and clearing away at the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each day.</w:t>
            </w:r>
          </w:p>
          <w:p w:rsidR="005C0C42" w:rsidRPr="00431C95" w:rsidRDefault="00F529BA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assist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team members with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mounting and dismantling of exhibitions and other public events.</w:t>
            </w:r>
          </w:p>
          <w:p w:rsidR="00955F81" w:rsidRPr="00431C95" w:rsidRDefault="00D30106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report any problems and obstacles with the delivery of resources and services to team members and the 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Technical Coordinator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30106" w:rsidRPr="00431C95" w:rsidRDefault="00955F81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provide assistance in all audio visual matters </w:t>
            </w:r>
            <w:r w:rsidR="00222038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arising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areas of support that you are asked to work in, ranging from open access, all 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ollege learning spaces, and exhibition spaces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D40BC" w:rsidRPr="00431C95" w:rsidRDefault="003059EE" w:rsidP="006A6A1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provide assistance to team members 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assist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activities in open access or </w:t>
            </w:r>
            <w:proofErr w:type="spellStart"/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self directed</w:t>
            </w:r>
            <w:proofErr w:type="spellEnd"/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study scenarios.</w:t>
            </w:r>
            <w:r w:rsidR="00A3781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59EE" w:rsidRPr="00431C95" w:rsidRDefault="003059EE" w:rsidP="006A6A1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carry out basic preparation and dispense consumables and equipment under the guidance of more senior team members.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Such as monitoring 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all printers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copiers 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ulti 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unctional</w:t>
            </w:r>
            <w:proofErr w:type="spellEnd"/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evices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by the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ollege on that site, maintain stock levels and report any faults as required.</w:t>
            </w:r>
          </w:p>
          <w:p w:rsidR="00D30106" w:rsidRPr="00431C95" w:rsidRDefault="00D30106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report user and student complaints to team members and </w:t>
            </w:r>
            <w:r w:rsidR="00766662" w:rsidRPr="00431C95">
              <w:rPr>
                <w:rFonts w:ascii="Arial" w:hAnsi="Arial" w:cs="Arial"/>
                <w:color w:val="000000"/>
                <w:sz w:val="20"/>
                <w:szCs w:val="20"/>
              </w:rPr>
              <w:t>Learning Technology Support management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30106" w:rsidRPr="00431C95" w:rsidRDefault="00D30106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F90963" w:rsidRPr="00431C95">
              <w:rPr>
                <w:rFonts w:ascii="Arial" w:hAnsi="Arial" w:cs="Arial"/>
                <w:color w:val="000000"/>
                <w:sz w:val="20"/>
                <w:szCs w:val="20"/>
              </w:rPr>
              <w:t>systematically record data and other information as directed by team members to support the monitoring and maintenance of equipment and facilities.</w:t>
            </w:r>
          </w:p>
          <w:p w:rsidR="00D30106" w:rsidRPr="00431C95" w:rsidRDefault="00D30106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conduct the delivery of support to meet recognised expectations of service, standards of tidiness, cleanliness and security in all technical facilities. </w:t>
            </w:r>
          </w:p>
          <w:p w:rsidR="002D077C" w:rsidRPr="00431C95" w:rsidRDefault="005C0C42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become familiar with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equipment and practices where necessary by learning from team members and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 training courses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internally or externally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deemed relevant to the curriculum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or course needs.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59EE" w:rsidRPr="00431C95" w:rsidRDefault="003059EE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 perform routine housekeeping activities as directed to keep all work areas in a safe, orderly and hygienic condition.</w:t>
            </w:r>
          </w:p>
          <w:p w:rsidR="005C0C42" w:rsidRPr="00431C95" w:rsidRDefault="00AF6C2A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C42" w:rsidRPr="00431C95" w:rsidRDefault="00AF6C2A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undertake health and safety duties and responsibilities appropriate to the role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C42" w:rsidRPr="00431C95" w:rsidRDefault="00AF6C2A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C42" w:rsidRPr="00431C95" w:rsidRDefault="00AF6C2A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C42" w:rsidRPr="00431C95" w:rsidRDefault="00AF6C2A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make full use of all information and communication technologies </w:t>
            </w:r>
            <w:r w:rsidRPr="00431C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 adherence to data protection policies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meet the requirements of the role and to promote organisational effectiveness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F6C2A" w:rsidRPr="00431C95" w:rsidRDefault="00AF6C2A" w:rsidP="006A6A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94C01" w:rsidRPr="00431C95" w:rsidRDefault="00594C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C01" w:rsidRPr="00431C95" w:rsidTr="00223E4D">
        <w:trPr>
          <w:trHeight w:val="1252"/>
        </w:trPr>
        <w:tc>
          <w:tcPr>
            <w:tcW w:w="10440" w:type="dxa"/>
            <w:gridSpan w:val="2"/>
          </w:tcPr>
          <w:p w:rsidR="00E707B7" w:rsidRDefault="00E707B7" w:rsidP="002D077C">
            <w:pPr>
              <w:pStyle w:val="Heading4"/>
              <w:rPr>
                <w:b/>
                <w:sz w:val="20"/>
                <w:szCs w:val="20"/>
              </w:rPr>
            </w:pPr>
          </w:p>
          <w:p w:rsidR="009C3229" w:rsidRPr="00431C95" w:rsidRDefault="00594C01" w:rsidP="002D077C">
            <w:pPr>
              <w:pStyle w:val="Heading4"/>
              <w:rPr>
                <w:sz w:val="20"/>
                <w:szCs w:val="20"/>
                <w:u w:val="none"/>
              </w:rPr>
            </w:pPr>
            <w:r w:rsidRPr="00431C95">
              <w:rPr>
                <w:b/>
                <w:sz w:val="20"/>
                <w:szCs w:val="20"/>
              </w:rPr>
              <w:t>Key Working Relationships</w:t>
            </w:r>
            <w:r w:rsidRPr="00431C95">
              <w:rPr>
                <w:sz w:val="20"/>
                <w:szCs w:val="20"/>
                <w:u w:val="none"/>
              </w:rPr>
              <w:t xml:space="preserve">: </w:t>
            </w:r>
          </w:p>
          <w:p w:rsidR="009C3229" w:rsidRPr="00431C95" w:rsidRDefault="00A7148D" w:rsidP="009C3229">
            <w:pPr>
              <w:pStyle w:val="Heading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31C95">
              <w:rPr>
                <w:sz w:val="20"/>
                <w:szCs w:val="20"/>
                <w:u w:val="none"/>
              </w:rPr>
              <w:t>Learning Technology Support t</w:t>
            </w:r>
            <w:r w:rsidR="009C3229" w:rsidRPr="00431C95">
              <w:rPr>
                <w:sz w:val="20"/>
                <w:szCs w:val="20"/>
                <w:u w:val="none"/>
              </w:rPr>
              <w:t>eam members</w:t>
            </w:r>
          </w:p>
          <w:p w:rsidR="009C3229" w:rsidRPr="00431C95" w:rsidRDefault="00A7148D" w:rsidP="009C3229">
            <w:pPr>
              <w:pStyle w:val="Heading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31C95">
              <w:rPr>
                <w:sz w:val="20"/>
                <w:szCs w:val="20"/>
                <w:u w:val="none"/>
              </w:rPr>
              <w:t>Learning Technology Support Managers</w:t>
            </w:r>
          </w:p>
          <w:p w:rsidR="00594C01" w:rsidRDefault="00594C01" w:rsidP="009C3229">
            <w:pPr>
              <w:pStyle w:val="Heading4"/>
              <w:numPr>
                <w:ilvl w:val="0"/>
                <w:numId w:val="18"/>
              </w:numPr>
              <w:rPr>
                <w:sz w:val="20"/>
                <w:szCs w:val="20"/>
                <w:u w:val="none"/>
              </w:rPr>
            </w:pPr>
            <w:r w:rsidRPr="00431C95">
              <w:rPr>
                <w:sz w:val="20"/>
                <w:szCs w:val="20"/>
                <w:u w:val="none"/>
              </w:rPr>
              <w:t xml:space="preserve">Managers and other </w:t>
            </w:r>
            <w:r w:rsidR="002D077C" w:rsidRPr="00431C95">
              <w:rPr>
                <w:sz w:val="20"/>
                <w:szCs w:val="20"/>
                <w:u w:val="none"/>
              </w:rPr>
              <w:t xml:space="preserve">relevant </w:t>
            </w:r>
            <w:r w:rsidRPr="00431C95">
              <w:rPr>
                <w:sz w:val="20"/>
                <w:szCs w:val="20"/>
                <w:u w:val="none"/>
              </w:rPr>
              <w:t>staff</w:t>
            </w:r>
            <w:r w:rsidR="00B33742" w:rsidRPr="00431C95">
              <w:rPr>
                <w:sz w:val="20"/>
                <w:szCs w:val="20"/>
                <w:u w:val="none"/>
              </w:rPr>
              <w:t xml:space="preserve"> at UAL</w:t>
            </w:r>
          </w:p>
          <w:p w:rsidR="00E707B7" w:rsidRPr="00E707B7" w:rsidRDefault="00E707B7" w:rsidP="00E707B7"/>
        </w:tc>
      </w:tr>
      <w:tr w:rsidR="00594C01" w:rsidRPr="00431C95" w:rsidTr="00223E4D">
        <w:tc>
          <w:tcPr>
            <w:tcW w:w="10440" w:type="dxa"/>
            <w:gridSpan w:val="2"/>
          </w:tcPr>
          <w:p w:rsidR="00594C01" w:rsidRPr="00431C95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431C95">
              <w:rPr>
                <w:b/>
                <w:sz w:val="20"/>
                <w:szCs w:val="20"/>
              </w:rPr>
              <w:t>Specific Management Responsibilities</w:t>
            </w:r>
          </w:p>
          <w:p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431C95">
              <w:rPr>
                <w:rFonts w:ascii="Arial" w:hAnsi="Arial" w:cs="Arial"/>
                <w:sz w:val="20"/>
                <w:szCs w:val="20"/>
              </w:rPr>
              <w:t>:</w:t>
            </w:r>
            <w:r w:rsidR="00F0267F" w:rsidRPr="00431C95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431C95" w:rsidRDefault="00594C01">
            <w:pPr>
              <w:pStyle w:val="BodyText2"/>
              <w:rPr>
                <w:szCs w:val="20"/>
              </w:rPr>
            </w:pPr>
            <w:r w:rsidRPr="00431C95">
              <w:rPr>
                <w:b/>
                <w:szCs w:val="20"/>
              </w:rPr>
              <w:t>Staff</w:t>
            </w:r>
            <w:r w:rsidRPr="00431C95">
              <w:rPr>
                <w:szCs w:val="20"/>
              </w:rPr>
              <w:t>:</w:t>
            </w:r>
            <w:r w:rsidR="00E95796" w:rsidRPr="00431C95">
              <w:rPr>
                <w:szCs w:val="20"/>
              </w:rPr>
              <w:t xml:space="preserve"> none</w:t>
            </w:r>
          </w:p>
          <w:p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C01" w:rsidRPr="00431C95" w:rsidRDefault="00594C01" w:rsidP="0022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431C95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F0267F" w:rsidRPr="00431C95">
              <w:rPr>
                <w:rFonts w:ascii="Arial" w:hAnsi="Arial" w:cs="Arial"/>
                <w:sz w:val="20"/>
                <w:szCs w:val="20"/>
              </w:rPr>
              <w:t xml:space="preserve"> equipment and immediate learning environment/ facility / area </w:t>
            </w:r>
            <w:r w:rsidR="00223E4D"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</w:tbl>
    <w:p w:rsidR="004A31AE" w:rsidRDefault="004A31AE">
      <w:pPr>
        <w:rPr>
          <w:rFonts w:ascii="Arial" w:hAnsi="Arial" w:cs="Arial"/>
          <w:b/>
          <w:sz w:val="20"/>
          <w:szCs w:val="20"/>
        </w:rPr>
      </w:pPr>
    </w:p>
    <w:p w:rsidR="004A31AE" w:rsidRDefault="004A31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94C01" w:rsidRPr="00431C95" w:rsidRDefault="00594C01">
      <w:pPr>
        <w:rPr>
          <w:rFonts w:ascii="Arial" w:hAnsi="Arial" w:cs="Arial"/>
          <w:b/>
          <w:sz w:val="20"/>
          <w:szCs w:val="20"/>
        </w:rPr>
      </w:pPr>
    </w:p>
    <w:p w:rsidR="006A6A12" w:rsidRDefault="004A31AE" w:rsidP="004A31AE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</w:t>
      </w:r>
      <w:r w:rsidRPr="006A6A12">
        <w:rPr>
          <w:rFonts w:ascii="Arial" w:hAnsi="Arial" w:cs="Arial"/>
          <w:b/>
          <w:sz w:val="28"/>
          <w:szCs w:val="28"/>
        </w:rPr>
        <w:t>Technical Assistant, Learning Technology Support</w:t>
      </w:r>
      <w:r w:rsidR="006A6A12">
        <w:rPr>
          <w:rFonts w:ascii="Arial" w:hAnsi="Arial" w:cs="Arial"/>
          <w:b/>
          <w:sz w:val="28"/>
          <w:szCs w:val="28"/>
        </w:rPr>
        <w:t xml:space="preserve"> </w:t>
      </w:r>
    </w:p>
    <w:p w:rsidR="004A31AE" w:rsidRPr="006A6A12" w:rsidRDefault="006A6A12" w:rsidP="004A31AE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4A31AE" w:rsidRPr="006A6A12">
        <w:rPr>
          <w:rFonts w:ascii="Arial" w:hAnsi="Arial" w:cs="Arial"/>
          <w:b/>
          <w:sz w:val="28"/>
          <w:szCs w:val="28"/>
        </w:rPr>
        <w:t>2</w:t>
      </w:r>
      <w:r w:rsidR="004A31AE" w:rsidRPr="006A6A12">
        <w:rPr>
          <w:rFonts w:ascii="Arial" w:hAnsi="Arial" w:cs="Arial"/>
          <w:b/>
          <w:sz w:val="28"/>
          <w:szCs w:val="28"/>
        </w:rPr>
        <w:tab/>
      </w:r>
      <w:r w:rsidR="004A31AE" w:rsidRPr="006A6A12">
        <w:rPr>
          <w:rFonts w:ascii="Arial" w:hAnsi="Arial" w:cs="Arial"/>
          <w:b/>
          <w:sz w:val="28"/>
          <w:szCs w:val="28"/>
        </w:rPr>
        <w:tab/>
      </w:r>
      <w:r w:rsidR="004A31AE" w:rsidRPr="006A6A12">
        <w:rPr>
          <w:rFonts w:ascii="Arial" w:hAnsi="Arial" w:cs="Arial"/>
          <w:b/>
          <w:sz w:val="28"/>
          <w:szCs w:val="28"/>
        </w:rPr>
        <w:tab/>
      </w:r>
      <w:r w:rsidR="004A31AE" w:rsidRPr="006A6A12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A31AE" w:rsidTr="00691D7C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4A31AE" w:rsidRPr="006F6DE6" w:rsidRDefault="004A31AE" w:rsidP="00691D7C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F6DE6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4A31AE" w:rsidRPr="00E2218F" w:rsidTr="00691D7C">
        <w:trPr>
          <w:trHeight w:val="976"/>
        </w:trPr>
        <w:tc>
          <w:tcPr>
            <w:tcW w:w="3794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Knowledge/</w:t>
            </w:r>
            <w:r w:rsidRPr="00E2218F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:rsidR="004A31AE" w:rsidRPr="006A6A12" w:rsidRDefault="004A31AE" w:rsidP="00691D7C">
            <w:pPr>
              <w:rPr>
                <w:rFonts w:ascii="Arial" w:hAnsi="Arial" w:cs="Arial"/>
                <w:i/>
                <w:sz w:val="24"/>
              </w:rPr>
            </w:pPr>
          </w:p>
          <w:p w:rsidR="004A31AE" w:rsidRPr="006A6A12" w:rsidRDefault="004A31AE" w:rsidP="006A6A1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>Has received formal training or education at</w:t>
            </w:r>
            <w:r w:rsidR="006A6A12" w:rsidRPr="006A6A12">
              <w:rPr>
                <w:rFonts w:ascii="Arial" w:hAnsi="Arial" w:cs="Arial"/>
                <w:sz w:val="24"/>
              </w:rPr>
              <w:t xml:space="preserve"> post 16 level</w:t>
            </w:r>
          </w:p>
          <w:p w:rsidR="004A31AE" w:rsidRPr="006A6A12" w:rsidRDefault="004A31AE" w:rsidP="00691D7C">
            <w:pPr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A6A1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 xml:space="preserve">Relevant degree or </w:t>
            </w:r>
            <w:r w:rsidR="006A6A12" w:rsidRPr="006A6A12">
              <w:rPr>
                <w:rFonts w:ascii="Arial" w:hAnsi="Arial" w:cs="Arial"/>
                <w:sz w:val="24"/>
              </w:rPr>
              <w:t>equivalent relevant experience is desirable</w:t>
            </w:r>
            <w:r w:rsidRPr="006A6A12">
              <w:rPr>
                <w:rFonts w:ascii="Arial" w:hAnsi="Arial" w:cs="Arial"/>
                <w:sz w:val="24"/>
              </w:rPr>
              <w:t xml:space="preserve"> </w:t>
            </w:r>
          </w:p>
          <w:p w:rsidR="004A31AE" w:rsidRPr="006A6A12" w:rsidRDefault="004A31AE" w:rsidP="00691D7C">
            <w:pPr>
              <w:rPr>
                <w:rFonts w:ascii="Arial" w:hAnsi="Arial" w:cs="Arial"/>
                <w:sz w:val="24"/>
              </w:rPr>
            </w:pPr>
          </w:p>
          <w:p w:rsidR="004A31AE" w:rsidRDefault="004A31AE" w:rsidP="00691D7C">
            <w:pPr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 xml:space="preserve">Knowledge of IT Learning Support Services and equipment and of reprographics </w:t>
            </w:r>
          </w:p>
          <w:p w:rsidR="00A93113" w:rsidRDefault="00A93113" w:rsidP="00691D7C">
            <w:pPr>
              <w:rPr>
                <w:rFonts w:ascii="Arial" w:hAnsi="Arial" w:cs="Arial"/>
                <w:sz w:val="24"/>
              </w:rPr>
            </w:pPr>
          </w:p>
          <w:p w:rsidR="004A31AE" w:rsidRPr="006A6A12" w:rsidRDefault="00A93113" w:rsidP="00A56455">
            <w:pPr>
              <w:pBdr>
                <w:bottom w:val="single" w:sz="4" w:space="1" w:color="auto"/>
              </w:pBdr>
              <w:rPr>
                <w:rFonts w:ascii="Arial" w:hAnsi="Arial" w:cs="Arial"/>
                <w:i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>Ability to explain technical issues to nontechnical audiences in clear and simple term</w:t>
            </w:r>
          </w:p>
        </w:tc>
      </w:tr>
      <w:tr w:rsidR="004A31AE" w:rsidRPr="00E2218F" w:rsidTr="00691D7C">
        <w:tc>
          <w:tcPr>
            <w:tcW w:w="3794" w:type="dxa"/>
            <w:vAlign w:val="center"/>
          </w:tcPr>
          <w:p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  <w:p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  <w:p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  <w:r w:rsidRPr="001276A0">
              <w:rPr>
                <w:rFonts w:ascii="Arial" w:hAnsi="Arial" w:cs="Arial"/>
                <w:szCs w:val="22"/>
              </w:rPr>
              <w:t xml:space="preserve">Relevant Experience </w:t>
            </w:r>
          </w:p>
          <w:p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  <w:p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A31AE" w:rsidRPr="006A6A12" w:rsidRDefault="004A31AE" w:rsidP="00691D7C">
            <w:pPr>
              <w:rPr>
                <w:rFonts w:ascii="Arial" w:hAnsi="Arial" w:cs="Arial"/>
                <w:sz w:val="24"/>
              </w:rPr>
            </w:pPr>
          </w:p>
          <w:p w:rsidR="006A6A12" w:rsidRPr="006A6A12" w:rsidRDefault="006A6A12" w:rsidP="006A6A1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>Experience of using a range of presentation, design and digital art software and hardware</w:t>
            </w:r>
          </w:p>
          <w:p w:rsidR="004A31AE" w:rsidRPr="006A6A12" w:rsidRDefault="004A31AE" w:rsidP="00691D7C">
            <w:pPr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91D7C">
            <w:pPr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A6A1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>Knowledge and practical experience of any or all the creative design, 3D and productivity software from Adob</w:t>
            </w:r>
            <w:r w:rsidR="006A6A12" w:rsidRPr="006A6A12">
              <w:rPr>
                <w:rFonts w:ascii="Arial" w:hAnsi="Arial" w:cs="Arial"/>
                <w:sz w:val="24"/>
              </w:rPr>
              <w:t>e, Autodesk and Microsoft</w:t>
            </w:r>
          </w:p>
          <w:p w:rsidR="004A31AE" w:rsidRPr="006A6A12" w:rsidRDefault="004A31AE" w:rsidP="00691D7C">
            <w:pPr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A6A1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>Understanding of health and safety regulations relevant to AV support and ability to ensure other’</w:t>
            </w:r>
            <w:r w:rsidR="006A6A12" w:rsidRPr="006A6A12">
              <w:rPr>
                <w:rFonts w:ascii="Arial" w:hAnsi="Arial" w:cs="Arial"/>
                <w:sz w:val="24"/>
              </w:rPr>
              <w:t>s comply with health and safety</w:t>
            </w:r>
          </w:p>
          <w:p w:rsidR="004A31AE" w:rsidRPr="006A6A12" w:rsidRDefault="004A31AE" w:rsidP="00691D7C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A6A12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bCs/>
                <w:sz w:val="24"/>
              </w:rPr>
            </w:pPr>
            <w:r w:rsidRPr="006A6A12">
              <w:rPr>
                <w:rFonts w:ascii="Arial" w:hAnsi="Arial" w:cs="Arial"/>
                <w:bCs/>
                <w:sz w:val="24"/>
              </w:rPr>
              <w:t>A working knowledge of information management and associated intellectual property, copyright and d</w:t>
            </w:r>
            <w:r w:rsidR="006A6A12" w:rsidRPr="006A6A12">
              <w:rPr>
                <w:rFonts w:ascii="Arial" w:hAnsi="Arial" w:cs="Arial"/>
                <w:bCs/>
                <w:sz w:val="24"/>
              </w:rPr>
              <w:t>ata protection responsibilities</w:t>
            </w:r>
            <w:r w:rsidRPr="006A6A12">
              <w:rPr>
                <w:rFonts w:ascii="Arial" w:hAnsi="Arial" w:cs="Arial"/>
                <w:bCs/>
                <w:sz w:val="24"/>
              </w:rPr>
              <w:t> </w:t>
            </w:r>
          </w:p>
          <w:p w:rsidR="004A31AE" w:rsidRPr="006A6A12" w:rsidRDefault="004A31AE" w:rsidP="00691D7C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A6A12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>Experience of working with in a VLE/LMS to support technology enhanced learning is desirable</w:t>
            </w:r>
          </w:p>
          <w:p w:rsidR="004A31AE" w:rsidRPr="006A6A12" w:rsidRDefault="004A31AE" w:rsidP="00691D7C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4A31AE" w:rsidRDefault="004A31AE" w:rsidP="006A6A12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 xml:space="preserve">Experience in the CAD CAM software from Gerber , </w:t>
            </w:r>
            <w:proofErr w:type="spellStart"/>
            <w:r w:rsidRPr="006A6A12">
              <w:rPr>
                <w:rFonts w:ascii="Arial" w:hAnsi="Arial" w:cs="Arial"/>
                <w:sz w:val="24"/>
              </w:rPr>
              <w:t>Lectra</w:t>
            </w:r>
            <w:proofErr w:type="spellEnd"/>
            <w:r w:rsidRPr="006A6A12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6A6A12">
              <w:rPr>
                <w:rFonts w:ascii="Arial" w:hAnsi="Arial" w:cs="Arial"/>
                <w:sz w:val="24"/>
              </w:rPr>
              <w:t>Optitext</w:t>
            </w:r>
            <w:proofErr w:type="spellEnd"/>
            <w:r w:rsidRPr="006A6A12">
              <w:rPr>
                <w:rFonts w:ascii="Arial" w:hAnsi="Arial" w:cs="Arial"/>
                <w:sz w:val="24"/>
              </w:rPr>
              <w:t xml:space="preserve"> is desirable</w:t>
            </w:r>
          </w:p>
          <w:p w:rsidR="00A56455" w:rsidRPr="006A6A12" w:rsidRDefault="00A56455" w:rsidP="006A6A12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91D7C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="004A31AE" w:rsidRPr="006A6A12" w:rsidRDefault="004A31AE" w:rsidP="006A6A12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 xml:space="preserve">Experience with Audio Visual equipment </w:t>
            </w:r>
            <w:r w:rsidR="006A6A12" w:rsidRPr="006A6A12">
              <w:rPr>
                <w:rFonts w:ascii="Arial" w:hAnsi="Arial" w:cs="Arial"/>
                <w:sz w:val="24"/>
              </w:rPr>
              <w:t>is desirable</w:t>
            </w:r>
          </w:p>
          <w:p w:rsidR="004A31AE" w:rsidRPr="006A6A12" w:rsidRDefault="004A31AE" w:rsidP="00691D7C">
            <w:pPr>
              <w:pStyle w:val="ListParagraph"/>
              <w:spacing w:line="240" w:lineRule="atLeast"/>
              <w:ind w:left="819"/>
              <w:rPr>
                <w:rFonts w:ascii="Arial" w:hAnsi="Arial" w:cs="Arial"/>
                <w:bCs/>
                <w:sz w:val="24"/>
              </w:rPr>
            </w:pPr>
          </w:p>
          <w:p w:rsidR="00A56455" w:rsidRPr="006A6A12" w:rsidRDefault="004A31AE" w:rsidP="00691D7C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6A6A12">
              <w:rPr>
                <w:rFonts w:ascii="Arial" w:hAnsi="Arial" w:cs="Arial"/>
                <w:sz w:val="24"/>
              </w:rPr>
              <w:t>Experience in the use of video production equipment, video post-production software and associated media workflows is desirable</w:t>
            </w:r>
          </w:p>
          <w:p w:rsidR="004A31AE" w:rsidRPr="006A6A12" w:rsidRDefault="004A31AE" w:rsidP="00691D7C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4A31AE" w:rsidRPr="00E2218F" w:rsidTr="00691D7C">
        <w:tc>
          <w:tcPr>
            <w:tcW w:w="3794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lastRenderedPageBreak/>
              <w:t>Communication Skills</w:t>
            </w:r>
          </w:p>
        </w:tc>
        <w:tc>
          <w:tcPr>
            <w:tcW w:w="5386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:rsidTr="00691D7C">
        <w:tc>
          <w:tcPr>
            <w:tcW w:w="3794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2218F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2218F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:rsidTr="00691D7C">
        <w:tc>
          <w:tcPr>
            <w:tcW w:w="3794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Works collaboratively in a team or with different professional groups</w:t>
            </w:r>
          </w:p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:rsidTr="00691D7C">
        <w:tc>
          <w:tcPr>
            <w:tcW w:w="3794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Customer S</w:t>
            </w:r>
            <w:r w:rsidRPr="00E2218F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Provides a positive and responsive student or customer service. </w:t>
            </w:r>
          </w:p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:rsidTr="00691D7C">
        <w:tc>
          <w:tcPr>
            <w:tcW w:w="3794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Uses initiative or creativity to resolve day-to-day-problems</w:t>
            </w:r>
          </w:p>
          <w:p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</w:tbl>
    <w:p w:rsidR="004A31AE" w:rsidRPr="00E2218F" w:rsidRDefault="004A31AE" w:rsidP="004A31AE">
      <w:pPr>
        <w:rPr>
          <w:rFonts w:ascii="Arial" w:hAnsi="Arial" w:cs="Arial"/>
          <w:sz w:val="24"/>
        </w:rPr>
      </w:pPr>
    </w:p>
    <w:p w:rsidR="004A31AE" w:rsidRPr="000D12BF" w:rsidRDefault="004A31AE" w:rsidP="004A31AE">
      <w:pPr>
        <w:rPr>
          <w:rFonts w:ascii="Arial" w:hAnsi="Arial" w:cs="Arial"/>
          <w:b/>
          <w:sz w:val="24"/>
        </w:rPr>
      </w:pPr>
      <w:r w:rsidRPr="000D12BF">
        <w:rPr>
          <w:rFonts w:ascii="Arial" w:hAnsi="Arial" w:cs="Arial"/>
          <w:b/>
          <w:sz w:val="24"/>
        </w:rPr>
        <w:t>Last updated:</w:t>
      </w:r>
      <w:r w:rsidR="00A56455">
        <w:rPr>
          <w:rFonts w:ascii="Arial" w:hAnsi="Arial" w:cs="Arial"/>
          <w:b/>
          <w:sz w:val="24"/>
        </w:rPr>
        <w:t xml:space="preserve"> 15</w:t>
      </w:r>
      <w:r>
        <w:rPr>
          <w:rFonts w:ascii="Arial" w:hAnsi="Arial" w:cs="Arial"/>
          <w:b/>
          <w:sz w:val="24"/>
        </w:rPr>
        <w:t>/0</w:t>
      </w:r>
      <w:r w:rsidR="00A56455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/2017</w:t>
      </w:r>
    </w:p>
    <w:p w:rsidR="00594C01" w:rsidRPr="00431C95" w:rsidRDefault="00594C01">
      <w:pPr>
        <w:rPr>
          <w:rFonts w:ascii="Arial" w:hAnsi="Arial" w:cs="Arial"/>
          <w:b/>
          <w:sz w:val="20"/>
          <w:szCs w:val="20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4F674B" w:rsidRDefault="004F674B" w:rsidP="00AA4387">
      <w:pPr>
        <w:pStyle w:val="BodyText2"/>
        <w:rPr>
          <w:rFonts w:cs="Times New Roman"/>
        </w:rPr>
      </w:pPr>
    </w:p>
    <w:p w:rsidR="00431C95" w:rsidRDefault="00431C95" w:rsidP="00AA4387">
      <w:pPr>
        <w:pStyle w:val="BodyText2"/>
        <w:rPr>
          <w:rFonts w:cs="Times New Roman"/>
        </w:rPr>
      </w:pPr>
    </w:p>
    <w:p w:rsidR="00431C95" w:rsidRDefault="00431C95" w:rsidP="00AA4387">
      <w:pPr>
        <w:pStyle w:val="BodyText2"/>
        <w:rPr>
          <w:rFonts w:cs="Times New Roman"/>
        </w:rPr>
      </w:pPr>
    </w:p>
    <w:p w:rsidR="00431C95" w:rsidRDefault="00431C95" w:rsidP="00AA4387">
      <w:pPr>
        <w:pStyle w:val="BodyText2"/>
        <w:rPr>
          <w:rFonts w:cs="Times New Roman"/>
        </w:rPr>
      </w:pPr>
    </w:p>
    <w:p w:rsidR="00431C95" w:rsidRDefault="00431C95" w:rsidP="00AA4387">
      <w:pPr>
        <w:pStyle w:val="BodyText2"/>
        <w:rPr>
          <w:rFonts w:cs="Times New Roman"/>
        </w:rPr>
      </w:pPr>
    </w:p>
    <w:p w:rsidR="00431C95" w:rsidRDefault="00431C95" w:rsidP="00AA4387">
      <w:pPr>
        <w:pStyle w:val="BodyText2"/>
        <w:rPr>
          <w:rFonts w:cs="Times New Roman"/>
        </w:rPr>
      </w:pPr>
    </w:p>
    <w:p w:rsidR="00431C95" w:rsidRDefault="00431C95" w:rsidP="00AA4387">
      <w:pPr>
        <w:pStyle w:val="BodyText2"/>
        <w:rPr>
          <w:rFonts w:cs="Times New Roman"/>
        </w:rPr>
      </w:pPr>
    </w:p>
    <w:p w:rsidR="00431C95" w:rsidRDefault="00431C95" w:rsidP="00AA4387">
      <w:pPr>
        <w:pStyle w:val="BodyText2"/>
        <w:rPr>
          <w:rFonts w:cs="Times New Roman"/>
        </w:rPr>
      </w:pPr>
    </w:p>
    <w:p w:rsidR="00DF6C83" w:rsidRDefault="00DF6C83" w:rsidP="00AA4387">
      <w:pPr>
        <w:pStyle w:val="BodyText2"/>
        <w:rPr>
          <w:rFonts w:cs="Times New Roman"/>
        </w:rPr>
      </w:pPr>
    </w:p>
    <w:p w:rsidR="00E02F77" w:rsidRDefault="00E02F77" w:rsidP="00AA4387">
      <w:pPr>
        <w:pStyle w:val="BodyText2"/>
      </w:pPr>
    </w:p>
    <w:sectPr w:rsidR="00E02F77" w:rsidSect="001C253E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DF" w:rsidRDefault="006446DF">
      <w:r>
        <w:separator/>
      </w:r>
    </w:p>
  </w:endnote>
  <w:endnote w:type="continuationSeparator" w:id="0">
    <w:p w:rsidR="006446DF" w:rsidRDefault="0064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DF" w:rsidRDefault="006446DF">
      <w:r>
        <w:separator/>
      </w:r>
    </w:p>
  </w:footnote>
  <w:footnote w:type="continuationSeparator" w:id="0">
    <w:p w:rsidR="006446DF" w:rsidRDefault="0064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2" w:rsidRPr="00576313" w:rsidRDefault="00385A22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11F7"/>
    <w:multiLevelType w:val="hybridMultilevel"/>
    <w:tmpl w:val="C57A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FD287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71A2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E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81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D2C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AA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E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F06"/>
    <w:multiLevelType w:val="hybridMultilevel"/>
    <w:tmpl w:val="D98C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36D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B088D"/>
    <w:multiLevelType w:val="hybridMultilevel"/>
    <w:tmpl w:val="FB3A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6AF6A1B"/>
    <w:multiLevelType w:val="hybridMultilevel"/>
    <w:tmpl w:val="CD96B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CE6"/>
    <w:multiLevelType w:val="hybridMultilevel"/>
    <w:tmpl w:val="E6D059EC"/>
    <w:lvl w:ilvl="0" w:tplc="AF04C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924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ED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4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6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A5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4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4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7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B3349"/>
    <w:multiLevelType w:val="hybridMultilevel"/>
    <w:tmpl w:val="7BE22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5666"/>
    <w:multiLevelType w:val="hybridMultilevel"/>
    <w:tmpl w:val="ED4874FC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79F0820C">
      <w:numFmt w:val="bullet"/>
      <w:lvlText w:val="•"/>
      <w:lvlJc w:val="left"/>
      <w:pPr>
        <w:ind w:left="1539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4C68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C6A5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8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4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2B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6F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C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2C81"/>
    <w:multiLevelType w:val="hybridMultilevel"/>
    <w:tmpl w:val="1F52E508"/>
    <w:lvl w:ilvl="0" w:tplc="631CA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9AC2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2D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7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2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C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D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63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4"/>
  </w:num>
  <w:num w:numId="4">
    <w:abstractNumId w:val="17"/>
  </w:num>
  <w:num w:numId="5">
    <w:abstractNumId w:val="13"/>
  </w:num>
  <w:num w:numId="6">
    <w:abstractNumId w:val="25"/>
  </w:num>
  <w:num w:numId="7">
    <w:abstractNumId w:val="15"/>
  </w:num>
  <w:num w:numId="8">
    <w:abstractNumId w:val="11"/>
  </w:num>
  <w:num w:numId="9">
    <w:abstractNumId w:val="22"/>
  </w:num>
  <w:num w:numId="10">
    <w:abstractNumId w:val="26"/>
  </w:num>
  <w:num w:numId="11">
    <w:abstractNumId w:val="16"/>
  </w:num>
  <w:num w:numId="12">
    <w:abstractNumId w:val="18"/>
  </w:num>
  <w:num w:numId="13">
    <w:abstractNumId w:val="8"/>
  </w:num>
  <w:num w:numId="14">
    <w:abstractNumId w:val="20"/>
  </w:num>
  <w:num w:numId="15">
    <w:abstractNumId w:val="19"/>
  </w:num>
  <w:num w:numId="16">
    <w:abstractNumId w:val="7"/>
  </w:num>
  <w:num w:numId="17">
    <w:abstractNumId w:val="21"/>
  </w:num>
  <w:num w:numId="18">
    <w:abstractNumId w:val="5"/>
  </w:num>
  <w:num w:numId="19">
    <w:abstractNumId w:val="1"/>
  </w:num>
  <w:num w:numId="20">
    <w:abstractNumId w:val="14"/>
  </w:num>
  <w:num w:numId="21">
    <w:abstractNumId w:val="2"/>
  </w:num>
  <w:num w:numId="22">
    <w:abstractNumId w:val="9"/>
  </w:num>
  <w:num w:numId="23">
    <w:abstractNumId w:val="6"/>
  </w:num>
  <w:num w:numId="24">
    <w:abstractNumId w:val="24"/>
  </w:num>
  <w:num w:numId="25">
    <w:abstractNumId w:val="12"/>
  </w:num>
  <w:num w:numId="26">
    <w:abstractNumId w:val="3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75AC"/>
    <w:rsid w:val="000512E4"/>
    <w:rsid w:val="0007337D"/>
    <w:rsid w:val="000940A9"/>
    <w:rsid w:val="000A204E"/>
    <w:rsid w:val="000C5006"/>
    <w:rsid w:val="000C692B"/>
    <w:rsid w:val="000D40BC"/>
    <w:rsid w:val="000F3787"/>
    <w:rsid w:val="00115CF6"/>
    <w:rsid w:val="00127A6D"/>
    <w:rsid w:val="00141242"/>
    <w:rsid w:val="00171271"/>
    <w:rsid w:val="00185B46"/>
    <w:rsid w:val="001A4D1D"/>
    <w:rsid w:val="001C253E"/>
    <w:rsid w:val="00222038"/>
    <w:rsid w:val="00223E4D"/>
    <w:rsid w:val="0029338F"/>
    <w:rsid w:val="002B0BBF"/>
    <w:rsid w:val="002B5D29"/>
    <w:rsid w:val="002B7662"/>
    <w:rsid w:val="002D077C"/>
    <w:rsid w:val="002D639C"/>
    <w:rsid w:val="002E7EA6"/>
    <w:rsid w:val="003059EE"/>
    <w:rsid w:val="00317BFE"/>
    <w:rsid w:val="0032419C"/>
    <w:rsid w:val="00385A22"/>
    <w:rsid w:val="003A32CA"/>
    <w:rsid w:val="003B4E98"/>
    <w:rsid w:val="00431C95"/>
    <w:rsid w:val="004368B9"/>
    <w:rsid w:val="0044020E"/>
    <w:rsid w:val="00442FCB"/>
    <w:rsid w:val="0044313C"/>
    <w:rsid w:val="004816C6"/>
    <w:rsid w:val="004879C9"/>
    <w:rsid w:val="004922CA"/>
    <w:rsid w:val="004A31AE"/>
    <w:rsid w:val="004F1008"/>
    <w:rsid w:val="004F674B"/>
    <w:rsid w:val="00533D0F"/>
    <w:rsid w:val="00576313"/>
    <w:rsid w:val="00594C01"/>
    <w:rsid w:val="005C0C42"/>
    <w:rsid w:val="005C232F"/>
    <w:rsid w:val="005F772D"/>
    <w:rsid w:val="006446DF"/>
    <w:rsid w:val="0067168B"/>
    <w:rsid w:val="006972F2"/>
    <w:rsid w:val="006A08D1"/>
    <w:rsid w:val="006A6A12"/>
    <w:rsid w:val="006E5BEA"/>
    <w:rsid w:val="006F115A"/>
    <w:rsid w:val="00766662"/>
    <w:rsid w:val="00771ACF"/>
    <w:rsid w:val="007C1294"/>
    <w:rsid w:val="00826959"/>
    <w:rsid w:val="00861606"/>
    <w:rsid w:val="00877B97"/>
    <w:rsid w:val="0089689D"/>
    <w:rsid w:val="008A1D15"/>
    <w:rsid w:val="008B484C"/>
    <w:rsid w:val="008D390B"/>
    <w:rsid w:val="008F6039"/>
    <w:rsid w:val="009438D6"/>
    <w:rsid w:val="00951146"/>
    <w:rsid w:val="00955F81"/>
    <w:rsid w:val="009C3229"/>
    <w:rsid w:val="00A15DD8"/>
    <w:rsid w:val="00A302C9"/>
    <w:rsid w:val="00A31DD3"/>
    <w:rsid w:val="00A360BB"/>
    <w:rsid w:val="00A3781D"/>
    <w:rsid w:val="00A514C8"/>
    <w:rsid w:val="00A56455"/>
    <w:rsid w:val="00A7148D"/>
    <w:rsid w:val="00A93113"/>
    <w:rsid w:val="00A94A35"/>
    <w:rsid w:val="00A95A7B"/>
    <w:rsid w:val="00AA4387"/>
    <w:rsid w:val="00AE405E"/>
    <w:rsid w:val="00AF6C2A"/>
    <w:rsid w:val="00B10259"/>
    <w:rsid w:val="00B175F4"/>
    <w:rsid w:val="00B33742"/>
    <w:rsid w:val="00B60525"/>
    <w:rsid w:val="00B657B9"/>
    <w:rsid w:val="00B67FB4"/>
    <w:rsid w:val="00B7077C"/>
    <w:rsid w:val="00B824E3"/>
    <w:rsid w:val="00B832B0"/>
    <w:rsid w:val="00B94A7E"/>
    <w:rsid w:val="00BA4B1A"/>
    <w:rsid w:val="00BE0E23"/>
    <w:rsid w:val="00BE3A35"/>
    <w:rsid w:val="00C21749"/>
    <w:rsid w:val="00C3238A"/>
    <w:rsid w:val="00C352BE"/>
    <w:rsid w:val="00C50C6B"/>
    <w:rsid w:val="00CA3F81"/>
    <w:rsid w:val="00CD09F4"/>
    <w:rsid w:val="00CE74A4"/>
    <w:rsid w:val="00D039A5"/>
    <w:rsid w:val="00D2302E"/>
    <w:rsid w:val="00D30106"/>
    <w:rsid w:val="00D72082"/>
    <w:rsid w:val="00D87564"/>
    <w:rsid w:val="00D91E0B"/>
    <w:rsid w:val="00DC0661"/>
    <w:rsid w:val="00DC6884"/>
    <w:rsid w:val="00DF6C83"/>
    <w:rsid w:val="00E02F77"/>
    <w:rsid w:val="00E05056"/>
    <w:rsid w:val="00E43AAA"/>
    <w:rsid w:val="00E707B7"/>
    <w:rsid w:val="00E845C4"/>
    <w:rsid w:val="00E8595D"/>
    <w:rsid w:val="00E95796"/>
    <w:rsid w:val="00EF659D"/>
    <w:rsid w:val="00F0054C"/>
    <w:rsid w:val="00F0267F"/>
    <w:rsid w:val="00F1730F"/>
    <w:rsid w:val="00F37E34"/>
    <w:rsid w:val="00F419E5"/>
    <w:rsid w:val="00F529BA"/>
    <w:rsid w:val="00F558F1"/>
    <w:rsid w:val="00F85C12"/>
    <w:rsid w:val="00F90963"/>
    <w:rsid w:val="00FA36F2"/>
    <w:rsid w:val="00FB784F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8D0D3-ED86-4D0D-B4F8-8E5FB6B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3E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25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1C253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C253E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C253E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C253E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1C253E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1C253E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1C253E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1C253E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C42"/>
    <w:pPr>
      <w:ind w:left="720"/>
      <w:contextualSpacing/>
    </w:pPr>
  </w:style>
  <w:style w:type="paragraph" w:customStyle="1" w:styleId="Default">
    <w:name w:val="Default"/>
    <w:rsid w:val="00B3374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2F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FEC9-B9AD-4B09-9294-91587859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Gabi White</cp:lastModifiedBy>
  <cp:revision>3</cp:revision>
  <cp:lastPrinted>2012-09-26T12:43:00Z</cp:lastPrinted>
  <dcterms:created xsi:type="dcterms:W3CDTF">2017-05-15T15:47:00Z</dcterms:created>
  <dcterms:modified xsi:type="dcterms:W3CDTF">2017-05-15T15:48:00Z</dcterms:modified>
</cp:coreProperties>
</file>