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973A0C">
      <w:pPr>
        <w:rPr>
          <w:rFonts w:ascii="Arial" w:hAnsi="Arial"/>
          <w:noProof/>
          <w:sz w:val="20"/>
        </w:rPr>
      </w:pPr>
      <w:r>
        <w:rPr>
          <w:rFonts w:ascii="Calibri" w:hAnsi="Calibri"/>
          <w:b/>
          <w:noProof/>
          <w:sz w:val="20"/>
          <w:lang w:eastAsia="en-GB"/>
        </w:rPr>
        <w:drawing>
          <wp:anchor distT="0" distB="0" distL="114300" distR="114300" simplePos="0" relativeHeight="251658240" behindDoc="1" locked="0" layoutInCell="1" allowOverlap="1">
            <wp:simplePos x="0" y="0"/>
            <wp:positionH relativeFrom="column">
              <wp:posOffset>12065</wp:posOffset>
            </wp:positionH>
            <wp:positionV relativeFrom="paragraph">
              <wp:posOffset>-789305</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tc>
          <w:tcPr>
            <w:tcW w:w="10440" w:type="dxa"/>
            <w:gridSpan w:val="4"/>
            <w:tcBorders>
              <w:bottom w:val="single" w:sz="8" w:space="0" w:color="auto"/>
            </w:tcBorders>
          </w:tcPr>
          <w:p w:rsidR="00594C01" w:rsidRDefault="00594C01" w:rsidP="007315B3">
            <w:pPr>
              <w:pStyle w:val="Heading3"/>
              <w:rPr>
                <w:b w:val="0"/>
                <w:sz w:val="20"/>
              </w:rPr>
            </w:pPr>
            <w:r>
              <w:rPr>
                <w:sz w:val="20"/>
              </w:rPr>
              <w:t>JOB DESCRIPTION</w:t>
            </w:r>
          </w:p>
        </w:tc>
      </w:tr>
      <w:tr w:rsidR="00594C01" w:rsidTr="00143C49">
        <w:trPr>
          <w:cantSplit/>
          <w:trHeight w:val="368"/>
        </w:trPr>
        <w:tc>
          <w:tcPr>
            <w:tcW w:w="5508" w:type="dxa"/>
            <w:gridSpan w:val="2"/>
            <w:tcBorders>
              <w:bottom w:val="nil"/>
              <w:right w:val="nil"/>
            </w:tcBorders>
            <w:vAlign w:val="center"/>
          </w:tcPr>
          <w:p w:rsidR="00594C01" w:rsidRPr="000E59E5" w:rsidRDefault="00594C01" w:rsidP="002C4CFB">
            <w:pPr>
              <w:rPr>
                <w:rFonts w:ascii="Calibri" w:hAnsi="Calibri"/>
                <w:sz w:val="20"/>
              </w:rPr>
            </w:pPr>
            <w:r w:rsidRPr="000E59E5">
              <w:rPr>
                <w:rFonts w:ascii="Calibri" w:hAnsi="Calibri"/>
                <w:b/>
                <w:sz w:val="20"/>
              </w:rPr>
              <w:t>Job Title</w:t>
            </w:r>
            <w:r w:rsidRPr="000E59E5">
              <w:rPr>
                <w:rFonts w:ascii="Calibri" w:hAnsi="Calibri"/>
                <w:sz w:val="20"/>
              </w:rPr>
              <w:t>:</w:t>
            </w:r>
            <w:r w:rsidR="00FB6F4A" w:rsidRPr="000E59E5">
              <w:rPr>
                <w:rFonts w:ascii="Calibri" w:hAnsi="Calibri"/>
                <w:sz w:val="20"/>
              </w:rPr>
              <w:t xml:space="preserve"> </w:t>
            </w:r>
            <w:r w:rsidR="00435C59">
              <w:rPr>
                <w:rFonts w:ascii="Calibri" w:hAnsi="Calibri"/>
                <w:sz w:val="20"/>
              </w:rPr>
              <w:t xml:space="preserve">Enterprise </w:t>
            </w:r>
            <w:r w:rsidR="002C4CFB">
              <w:rPr>
                <w:rFonts w:ascii="Calibri" w:hAnsi="Calibri"/>
                <w:sz w:val="20"/>
              </w:rPr>
              <w:t>Community</w:t>
            </w:r>
            <w:r w:rsidR="001C738B">
              <w:rPr>
                <w:rFonts w:ascii="Calibri" w:hAnsi="Calibri"/>
                <w:sz w:val="20"/>
              </w:rPr>
              <w:t xml:space="preserve"> </w:t>
            </w:r>
            <w:r w:rsidR="00435C59">
              <w:rPr>
                <w:rFonts w:ascii="Calibri" w:hAnsi="Calibri"/>
                <w:sz w:val="20"/>
              </w:rPr>
              <w:t>Coordinator</w:t>
            </w:r>
          </w:p>
        </w:tc>
        <w:tc>
          <w:tcPr>
            <w:tcW w:w="4932" w:type="dxa"/>
            <w:gridSpan w:val="2"/>
            <w:tcBorders>
              <w:left w:val="nil"/>
              <w:bottom w:val="nil"/>
            </w:tcBorders>
            <w:vAlign w:val="center"/>
          </w:tcPr>
          <w:p w:rsidR="00594C01" w:rsidRDefault="00143C49" w:rsidP="00D8274C">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D8274C">
              <w:rPr>
                <w:rFonts w:ascii="Arial" w:hAnsi="Arial"/>
                <w:sz w:val="20"/>
              </w:rPr>
              <w:t>Enterprise Projects Manager</w:t>
            </w:r>
          </w:p>
        </w:tc>
      </w:tr>
      <w:tr w:rsidR="00143C49" w:rsidTr="00143C49">
        <w:trPr>
          <w:cantSplit/>
          <w:trHeight w:val="368"/>
        </w:trPr>
        <w:tc>
          <w:tcPr>
            <w:tcW w:w="3609" w:type="dxa"/>
            <w:tcBorders>
              <w:top w:val="nil"/>
              <w:bottom w:val="nil"/>
              <w:right w:val="nil"/>
            </w:tcBorders>
            <w:vAlign w:val="center"/>
          </w:tcPr>
          <w:p w:rsidR="00143C49" w:rsidRPr="000E59E5" w:rsidRDefault="00143C49" w:rsidP="00E2434A">
            <w:pPr>
              <w:rPr>
                <w:rFonts w:ascii="Calibri" w:hAnsi="Calibri"/>
                <w:b/>
                <w:sz w:val="20"/>
              </w:rPr>
            </w:pPr>
            <w:r w:rsidRPr="000E59E5">
              <w:rPr>
                <w:rFonts w:ascii="Calibri" w:hAnsi="Calibri"/>
                <w:b/>
                <w:sz w:val="20"/>
              </w:rPr>
              <w:t>Contract Length</w:t>
            </w:r>
            <w:r w:rsidRPr="000E59E5">
              <w:rPr>
                <w:rFonts w:ascii="Calibri" w:hAnsi="Calibri"/>
                <w:sz w:val="20"/>
              </w:rPr>
              <w:t>:</w:t>
            </w:r>
            <w:r w:rsidR="00FB6F4A" w:rsidRPr="000E59E5">
              <w:rPr>
                <w:rFonts w:ascii="Calibri" w:hAnsi="Calibri"/>
                <w:sz w:val="20"/>
              </w:rPr>
              <w:t xml:space="preserve"> </w:t>
            </w:r>
            <w:r w:rsidR="009A4B70" w:rsidRPr="000E59E5">
              <w:rPr>
                <w:rFonts w:ascii="Calibri" w:hAnsi="Calibri"/>
                <w:sz w:val="20"/>
              </w:rPr>
              <w:t>Three</w:t>
            </w:r>
            <w:r w:rsidR="00E2434A" w:rsidRPr="000E59E5">
              <w:rPr>
                <w:rFonts w:ascii="Calibri" w:hAnsi="Calibri"/>
                <w:sz w:val="20"/>
              </w:rPr>
              <w:t xml:space="preserve"> years</w:t>
            </w:r>
          </w:p>
        </w:tc>
        <w:tc>
          <w:tcPr>
            <w:tcW w:w="3969" w:type="dxa"/>
            <w:gridSpan w:val="2"/>
            <w:tcBorders>
              <w:top w:val="nil"/>
              <w:left w:val="nil"/>
              <w:bottom w:val="nil"/>
              <w:right w:val="nil"/>
            </w:tcBorders>
            <w:vAlign w:val="center"/>
          </w:tcPr>
          <w:p w:rsidR="00143C49" w:rsidRPr="000E59E5" w:rsidRDefault="00143C49" w:rsidP="004E459D">
            <w:pPr>
              <w:rPr>
                <w:rFonts w:ascii="Calibri" w:hAnsi="Calibri"/>
                <w:sz w:val="20"/>
              </w:rPr>
            </w:pPr>
            <w:r w:rsidRPr="000E59E5">
              <w:rPr>
                <w:rFonts w:ascii="Calibri" w:hAnsi="Calibri"/>
                <w:b/>
                <w:sz w:val="20"/>
              </w:rPr>
              <w:t>Hours per week/FTE</w:t>
            </w:r>
            <w:r w:rsidRPr="000E59E5">
              <w:rPr>
                <w:rFonts w:ascii="Calibri" w:hAnsi="Calibri"/>
                <w:sz w:val="20"/>
              </w:rPr>
              <w:t>:</w:t>
            </w:r>
            <w:r w:rsidR="00FB6F4A" w:rsidRPr="000E59E5">
              <w:rPr>
                <w:rFonts w:ascii="Calibri" w:hAnsi="Calibri"/>
                <w:sz w:val="20"/>
              </w:rPr>
              <w:t xml:space="preserve"> </w:t>
            </w:r>
            <w:r w:rsidR="004E459D">
              <w:rPr>
                <w:rFonts w:ascii="Calibri" w:hAnsi="Calibri"/>
                <w:sz w:val="20"/>
              </w:rPr>
              <w:t>35 hrs per week/1.0</w:t>
            </w:r>
          </w:p>
        </w:tc>
        <w:tc>
          <w:tcPr>
            <w:tcW w:w="2862" w:type="dxa"/>
            <w:tcBorders>
              <w:top w:val="nil"/>
              <w:left w:val="nil"/>
              <w:bottom w:val="nil"/>
            </w:tcBorders>
            <w:vAlign w:val="center"/>
          </w:tcPr>
          <w:p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4E459D">
              <w:rPr>
                <w:rFonts w:ascii="Arial" w:hAnsi="Arial"/>
                <w:b/>
                <w:sz w:val="20"/>
              </w:rPr>
              <w:t>AYR</w:t>
            </w:r>
          </w:p>
        </w:tc>
      </w:tr>
      <w:tr w:rsidR="00594C01" w:rsidTr="00143C49">
        <w:trPr>
          <w:cantSplit/>
          <w:trHeight w:val="368"/>
        </w:trPr>
        <w:tc>
          <w:tcPr>
            <w:tcW w:w="5508" w:type="dxa"/>
            <w:gridSpan w:val="2"/>
            <w:tcBorders>
              <w:top w:val="nil"/>
              <w:bottom w:val="nil"/>
              <w:right w:val="nil"/>
            </w:tcBorders>
            <w:vAlign w:val="center"/>
          </w:tcPr>
          <w:p w:rsidR="00594C01" w:rsidRPr="000E59E5" w:rsidRDefault="00143C49" w:rsidP="00143C49">
            <w:pPr>
              <w:rPr>
                <w:rFonts w:ascii="Calibri" w:hAnsi="Calibri"/>
                <w:b/>
                <w:sz w:val="20"/>
              </w:rPr>
            </w:pPr>
            <w:r w:rsidRPr="00973A0C">
              <w:rPr>
                <w:rFonts w:ascii="Calibri" w:hAnsi="Calibri"/>
                <w:b/>
                <w:sz w:val="20"/>
              </w:rPr>
              <w:t>Salary</w:t>
            </w:r>
            <w:r w:rsidRPr="00973A0C">
              <w:rPr>
                <w:rFonts w:ascii="Calibri" w:hAnsi="Calibri"/>
                <w:sz w:val="20"/>
              </w:rPr>
              <w:t>:</w:t>
            </w:r>
            <w:r w:rsidRPr="000E59E5">
              <w:rPr>
                <w:rFonts w:ascii="Calibri" w:hAnsi="Calibri"/>
                <w:sz w:val="20"/>
              </w:rPr>
              <w:t xml:space="preserve"> </w:t>
            </w:r>
            <w:r w:rsidR="00973A0C" w:rsidRPr="00973A0C">
              <w:rPr>
                <w:rFonts w:ascii="Calibri" w:hAnsi="Calibri"/>
                <w:sz w:val="20"/>
              </w:rPr>
              <w:t>£33,653 pa</w:t>
            </w:r>
          </w:p>
        </w:tc>
        <w:tc>
          <w:tcPr>
            <w:tcW w:w="4932" w:type="dxa"/>
            <w:gridSpan w:val="2"/>
            <w:tcBorders>
              <w:top w:val="nil"/>
              <w:left w:val="nil"/>
              <w:bottom w:val="nil"/>
            </w:tcBorders>
            <w:vAlign w:val="center"/>
          </w:tcPr>
          <w:p w:rsidR="00594C01" w:rsidRPr="00A34D74" w:rsidRDefault="00143C49" w:rsidP="00143C49">
            <w:pPr>
              <w:rPr>
                <w:rFonts w:asciiTheme="minorHAnsi" w:hAnsiTheme="minorHAnsi"/>
                <w:b/>
                <w:sz w:val="20"/>
              </w:rPr>
            </w:pPr>
            <w:r w:rsidRPr="00A34D74">
              <w:rPr>
                <w:rFonts w:asciiTheme="minorHAnsi" w:hAnsiTheme="minorHAnsi"/>
                <w:b/>
                <w:sz w:val="20"/>
              </w:rPr>
              <w:t>Grade</w:t>
            </w:r>
            <w:r w:rsidRPr="00A34D74">
              <w:rPr>
                <w:rFonts w:asciiTheme="minorHAnsi" w:hAnsiTheme="minorHAnsi"/>
                <w:sz w:val="20"/>
              </w:rPr>
              <w:t>:</w:t>
            </w:r>
            <w:r w:rsidR="00FB6F4A" w:rsidRPr="00A34D74">
              <w:rPr>
                <w:rFonts w:asciiTheme="minorHAnsi" w:hAnsiTheme="minorHAnsi"/>
                <w:sz w:val="20"/>
              </w:rPr>
              <w:t xml:space="preserve"> 4</w:t>
            </w:r>
          </w:p>
        </w:tc>
      </w:tr>
      <w:tr w:rsidR="00594C01" w:rsidTr="00143C49">
        <w:trPr>
          <w:cantSplit/>
          <w:trHeight w:val="368"/>
        </w:trPr>
        <w:tc>
          <w:tcPr>
            <w:tcW w:w="5508" w:type="dxa"/>
            <w:gridSpan w:val="2"/>
            <w:tcBorders>
              <w:top w:val="nil"/>
              <w:right w:val="nil"/>
            </w:tcBorders>
            <w:vAlign w:val="center"/>
          </w:tcPr>
          <w:p w:rsidR="00594C01" w:rsidRPr="000E59E5" w:rsidRDefault="00143C49" w:rsidP="00143C49">
            <w:pPr>
              <w:rPr>
                <w:rFonts w:ascii="Calibri" w:hAnsi="Calibri"/>
                <w:sz w:val="20"/>
              </w:rPr>
            </w:pPr>
            <w:r w:rsidRPr="000E59E5">
              <w:rPr>
                <w:rFonts w:ascii="Calibri" w:hAnsi="Calibri"/>
                <w:b/>
                <w:bCs/>
                <w:sz w:val="20"/>
              </w:rPr>
              <w:t>College/Service</w:t>
            </w:r>
            <w:r w:rsidRPr="000E59E5">
              <w:rPr>
                <w:rFonts w:ascii="Calibri" w:hAnsi="Calibri"/>
                <w:sz w:val="20"/>
              </w:rPr>
              <w:t>:</w:t>
            </w:r>
            <w:r w:rsidR="00FB6F4A" w:rsidRPr="000E59E5">
              <w:rPr>
                <w:rFonts w:ascii="Calibri" w:hAnsi="Calibri"/>
                <w:sz w:val="20"/>
              </w:rPr>
              <w:t xml:space="preserve"> LCF Business &amp; Innovation</w:t>
            </w:r>
          </w:p>
        </w:tc>
        <w:tc>
          <w:tcPr>
            <w:tcW w:w="4932" w:type="dxa"/>
            <w:gridSpan w:val="2"/>
            <w:tcBorders>
              <w:top w:val="nil"/>
              <w:left w:val="nil"/>
            </w:tcBorders>
            <w:vAlign w:val="center"/>
          </w:tcPr>
          <w:p w:rsidR="00594C01" w:rsidRPr="00A34D74" w:rsidRDefault="00143C49" w:rsidP="00143C49">
            <w:pPr>
              <w:rPr>
                <w:rFonts w:asciiTheme="minorHAnsi" w:hAnsiTheme="minorHAnsi"/>
                <w:b/>
                <w:sz w:val="20"/>
              </w:rPr>
            </w:pPr>
            <w:r w:rsidRPr="00A34D74">
              <w:rPr>
                <w:rFonts w:asciiTheme="minorHAnsi" w:hAnsiTheme="minorHAnsi"/>
                <w:b/>
                <w:sz w:val="20"/>
              </w:rPr>
              <w:t>Location</w:t>
            </w:r>
            <w:r w:rsidRPr="00A34D74">
              <w:rPr>
                <w:rFonts w:asciiTheme="minorHAnsi" w:hAnsiTheme="minorHAnsi"/>
                <w:sz w:val="20"/>
              </w:rPr>
              <w:t>:</w:t>
            </w:r>
            <w:r w:rsidR="00803C64" w:rsidRPr="00A34D74">
              <w:rPr>
                <w:rFonts w:asciiTheme="minorHAnsi" w:hAnsiTheme="minorHAnsi"/>
                <w:sz w:val="20"/>
              </w:rPr>
              <w:t xml:space="preserve"> 20 John Prince’s Street, London, W1G 0BJ</w:t>
            </w:r>
            <w:r w:rsidR="002D4823" w:rsidRPr="00A34D74">
              <w:rPr>
                <w:rFonts w:asciiTheme="minorHAnsi" w:hAnsiTheme="minorHAnsi"/>
                <w:sz w:val="20"/>
              </w:rPr>
              <w:t xml:space="preserve"> and 182 Mare Street, London, E8 3RE</w:t>
            </w:r>
          </w:p>
        </w:tc>
      </w:tr>
      <w:tr w:rsidR="00594C01">
        <w:tc>
          <w:tcPr>
            <w:tcW w:w="10440" w:type="dxa"/>
            <w:gridSpan w:val="4"/>
          </w:tcPr>
          <w:p w:rsidR="00594C01" w:rsidRPr="000E59E5" w:rsidRDefault="00594C01">
            <w:pPr>
              <w:rPr>
                <w:rFonts w:ascii="Calibri" w:hAnsi="Calibri"/>
                <w:sz w:val="20"/>
              </w:rPr>
            </w:pPr>
            <w:r w:rsidRPr="000E59E5">
              <w:rPr>
                <w:rFonts w:ascii="Calibri" w:hAnsi="Calibri"/>
                <w:b/>
                <w:sz w:val="20"/>
              </w:rPr>
              <w:t>Purpose of Role:</w:t>
            </w:r>
            <w:r w:rsidRPr="000E59E5">
              <w:rPr>
                <w:rFonts w:ascii="Calibri" w:hAnsi="Calibri"/>
                <w:sz w:val="20"/>
              </w:rPr>
              <w:t xml:space="preserve"> </w:t>
            </w:r>
            <w:bookmarkStart w:id="0" w:name="_GoBack"/>
            <w:bookmarkEnd w:id="0"/>
          </w:p>
          <w:p w:rsidR="00235392" w:rsidRDefault="00841217" w:rsidP="00841217">
            <w:pPr>
              <w:rPr>
                <w:rFonts w:ascii="Calibri" w:hAnsi="Calibri"/>
                <w:szCs w:val="22"/>
              </w:rPr>
            </w:pPr>
            <w:r>
              <w:rPr>
                <w:rFonts w:ascii="Calibri" w:hAnsi="Calibri"/>
                <w:szCs w:val="22"/>
              </w:rPr>
              <w:br/>
              <w:t>The purpose of this role is to</w:t>
            </w:r>
            <w:r w:rsidR="00235392">
              <w:rPr>
                <w:rFonts w:ascii="Calibri" w:hAnsi="Calibri"/>
                <w:szCs w:val="22"/>
              </w:rPr>
              <w:t xml:space="preserve"> support the</w:t>
            </w:r>
            <w:r>
              <w:rPr>
                <w:rFonts w:ascii="Calibri" w:hAnsi="Calibri"/>
                <w:szCs w:val="22"/>
              </w:rPr>
              <w:t xml:space="preserve"> develop</w:t>
            </w:r>
            <w:r w:rsidR="00235392">
              <w:rPr>
                <w:rFonts w:ascii="Calibri" w:hAnsi="Calibri"/>
                <w:szCs w:val="22"/>
              </w:rPr>
              <w:t>ment of</w:t>
            </w:r>
            <w:r w:rsidR="00A22BA4">
              <w:rPr>
                <w:rFonts w:ascii="Calibri" w:hAnsi="Calibri"/>
                <w:szCs w:val="22"/>
              </w:rPr>
              <w:t xml:space="preserve"> London College of Fashion</w:t>
            </w:r>
            <w:r w:rsidRPr="000477F2">
              <w:rPr>
                <w:rFonts w:ascii="Calibri" w:hAnsi="Calibri"/>
                <w:szCs w:val="22"/>
              </w:rPr>
              <w:t>’s</w:t>
            </w:r>
            <w:r w:rsidR="005211F7">
              <w:rPr>
                <w:rFonts w:ascii="Calibri" w:hAnsi="Calibri"/>
                <w:szCs w:val="22"/>
              </w:rPr>
              <w:t xml:space="preserve"> (LCF)</w:t>
            </w:r>
            <w:r w:rsidRPr="000477F2">
              <w:rPr>
                <w:rFonts w:ascii="Calibri" w:hAnsi="Calibri"/>
                <w:szCs w:val="22"/>
              </w:rPr>
              <w:t xml:space="preserve"> external enterprise community for the benefit of our fashion business and fashion innovation support projects.</w:t>
            </w:r>
            <w:r>
              <w:rPr>
                <w:rFonts w:ascii="Calibri" w:hAnsi="Calibri"/>
                <w:szCs w:val="22"/>
              </w:rPr>
              <w:t xml:space="preserve"> </w:t>
            </w:r>
          </w:p>
          <w:p w:rsidR="00235392" w:rsidRDefault="00235392" w:rsidP="00841217">
            <w:pPr>
              <w:rPr>
                <w:rFonts w:ascii="Calibri" w:hAnsi="Calibri"/>
                <w:szCs w:val="22"/>
              </w:rPr>
            </w:pPr>
          </w:p>
          <w:p w:rsidR="00841217" w:rsidRDefault="00841217" w:rsidP="00841217">
            <w:pPr>
              <w:rPr>
                <w:rFonts w:ascii="Calibri" w:hAnsi="Calibri"/>
                <w:szCs w:val="22"/>
              </w:rPr>
            </w:pPr>
            <w:r w:rsidRPr="000477F2">
              <w:rPr>
                <w:rFonts w:ascii="Calibri" w:hAnsi="Calibri"/>
                <w:szCs w:val="22"/>
              </w:rPr>
              <w:t xml:space="preserve">Primarily </w:t>
            </w:r>
            <w:r>
              <w:rPr>
                <w:rFonts w:ascii="Calibri" w:hAnsi="Calibri"/>
                <w:szCs w:val="22"/>
              </w:rPr>
              <w:t>focusing on</w:t>
            </w:r>
            <w:r w:rsidRPr="000477F2">
              <w:rPr>
                <w:rFonts w:ascii="Calibri" w:hAnsi="Calibri"/>
                <w:szCs w:val="22"/>
              </w:rPr>
              <w:t xml:space="preserve"> growing </w:t>
            </w:r>
            <w:r w:rsidR="00F056E1">
              <w:rPr>
                <w:rFonts w:ascii="Calibri" w:hAnsi="Calibri"/>
                <w:szCs w:val="22"/>
              </w:rPr>
              <w:t xml:space="preserve">and managing </w:t>
            </w:r>
            <w:r w:rsidR="00734AC7">
              <w:rPr>
                <w:rFonts w:ascii="Calibri" w:hAnsi="Calibri"/>
                <w:szCs w:val="22"/>
              </w:rPr>
              <w:t>a European community of</w:t>
            </w:r>
            <w:r>
              <w:rPr>
                <w:rFonts w:ascii="Calibri" w:hAnsi="Calibri"/>
                <w:szCs w:val="22"/>
              </w:rPr>
              <w:t xml:space="preserve"> SME</w:t>
            </w:r>
            <w:r w:rsidRPr="000477F2">
              <w:rPr>
                <w:rFonts w:ascii="Calibri" w:hAnsi="Calibri"/>
                <w:szCs w:val="22"/>
              </w:rPr>
              <w:t xml:space="preserve"> businesses </w:t>
            </w:r>
            <w:r w:rsidR="00F056E1">
              <w:rPr>
                <w:rFonts w:ascii="Calibri" w:hAnsi="Calibri"/>
                <w:szCs w:val="22"/>
              </w:rPr>
              <w:t xml:space="preserve">e.g. </w:t>
            </w:r>
            <w:proofErr w:type="spellStart"/>
            <w:r w:rsidR="00F056E1">
              <w:rPr>
                <w:rFonts w:ascii="Calibri" w:hAnsi="Calibri"/>
                <w:szCs w:val="22"/>
              </w:rPr>
              <w:t>commuications</w:t>
            </w:r>
            <w:proofErr w:type="spellEnd"/>
            <w:r w:rsidR="00F056E1">
              <w:rPr>
                <w:rFonts w:ascii="Calibri" w:hAnsi="Calibri"/>
                <w:szCs w:val="22"/>
              </w:rPr>
              <w:t xml:space="preserve">, queries/enquiries and sign posting </w:t>
            </w:r>
            <w:r w:rsidRPr="000477F2">
              <w:rPr>
                <w:rFonts w:ascii="Calibri" w:hAnsi="Calibri"/>
                <w:szCs w:val="22"/>
              </w:rPr>
              <w:t>and support organisations</w:t>
            </w:r>
            <w:r w:rsidR="00734AC7">
              <w:rPr>
                <w:rFonts w:ascii="Calibri" w:hAnsi="Calibri"/>
                <w:szCs w:val="22"/>
              </w:rPr>
              <w:t xml:space="preserve"> </w:t>
            </w:r>
            <w:r w:rsidR="00734AC7" w:rsidRPr="000477F2">
              <w:rPr>
                <w:rFonts w:ascii="Calibri" w:hAnsi="Calibri"/>
                <w:szCs w:val="22"/>
              </w:rPr>
              <w:t>for the</w:t>
            </w:r>
            <w:r w:rsidR="00734AC7">
              <w:rPr>
                <w:rFonts w:ascii="Calibri" w:hAnsi="Calibri"/>
                <w:szCs w:val="22"/>
              </w:rPr>
              <w:t xml:space="preserve"> newly-launched</w:t>
            </w:r>
            <w:r w:rsidR="00734AC7" w:rsidRPr="000477F2">
              <w:rPr>
                <w:rFonts w:ascii="Calibri" w:hAnsi="Calibri"/>
                <w:szCs w:val="22"/>
              </w:rPr>
              <w:t xml:space="preserve"> project ‘</w:t>
            </w:r>
            <w:r w:rsidR="00734AC7" w:rsidRPr="000477F2">
              <w:rPr>
                <w:rFonts w:ascii="Calibri" w:hAnsi="Calibri"/>
                <w:i/>
                <w:szCs w:val="22"/>
              </w:rPr>
              <w:t>Developing a Fashion Innovation Network for Europe (</w:t>
            </w:r>
            <w:proofErr w:type="spellStart"/>
            <w:r w:rsidR="00734AC7" w:rsidRPr="000477F2">
              <w:rPr>
                <w:rFonts w:ascii="Calibri" w:hAnsi="Calibri"/>
                <w:i/>
                <w:szCs w:val="22"/>
              </w:rPr>
              <w:t>DeFINE</w:t>
            </w:r>
            <w:proofErr w:type="spellEnd"/>
            <w:r w:rsidR="00734AC7" w:rsidRPr="000477F2">
              <w:rPr>
                <w:rFonts w:ascii="Calibri" w:hAnsi="Calibri"/>
                <w:i/>
                <w:szCs w:val="22"/>
              </w:rPr>
              <w:t>)’</w:t>
            </w:r>
            <w:r w:rsidR="00734AC7" w:rsidRPr="000477F2">
              <w:rPr>
                <w:rFonts w:ascii="Calibri" w:hAnsi="Calibri"/>
                <w:szCs w:val="22"/>
              </w:rPr>
              <w:t xml:space="preserve"> (funded by the European Commission COSME programme of the EU GA N.  806912-)</w:t>
            </w:r>
            <w:r w:rsidRPr="000477F2">
              <w:rPr>
                <w:rFonts w:ascii="Calibri" w:hAnsi="Calibri"/>
                <w:szCs w:val="22"/>
              </w:rPr>
              <w:t xml:space="preserve">, </w:t>
            </w:r>
            <w:r>
              <w:rPr>
                <w:rFonts w:ascii="Calibri" w:hAnsi="Calibri"/>
                <w:szCs w:val="22"/>
              </w:rPr>
              <w:t>and building on this to develop the wider LCF enterprise community.</w:t>
            </w:r>
            <w:r w:rsidR="005211F7">
              <w:rPr>
                <w:rFonts w:ascii="Calibri" w:hAnsi="Calibri"/>
                <w:szCs w:val="22"/>
              </w:rPr>
              <w:t xml:space="preserve"> </w:t>
            </w:r>
          </w:p>
          <w:p w:rsidR="00841217" w:rsidRDefault="00841217" w:rsidP="00841217">
            <w:pPr>
              <w:rPr>
                <w:rFonts w:ascii="Calibri" w:hAnsi="Calibri"/>
                <w:szCs w:val="22"/>
              </w:rPr>
            </w:pPr>
          </w:p>
          <w:p w:rsidR="00841217" w:rsidRPr="000477F2" w:rsidRDefault="006E260B" w:rsidP="00841217">
            <w:pPr>
              <w:pStyle w:val="ListParagraph"/>
              <w:spacing w:after="0"/>
              <w:ind w:left="0"/>
            </w:pPr>
            <w:r>
              <w:t>The role</w:t>
            </w:r>
            <w:r w:rsidR="00841217">
              <w:t xml:space="preserve"> c</w:t>
            </w:r>
            <w:r w:rsidR="00841217" w:rsidRPr="000477F2">
              <w:t>ontribute</w:t>
            </w:r>
            <w:r>
              <w:t>s</w:t>
            </w:r>
            <w:r w:rsidR="00841217" w:rsidRPr="000477F2">
              <w:t xml:space="preserve"> to delivery of the </w:t>
            </w:r>
            <w:proofErr w:type="spellStart"/>
            <w:r w:rsidR="00841217" w:rsidRPr="000477F2">
              <w:t>DeFINE</w:t>
            </w:r>
            <w:proofErr w:type="spellEnd"/>
            <w:r w:rsidR="00841217" w:rsidRPr="000477F2">
              <w:t xml:space="preserve"> project by </w:t>
            </w:r>
            <w:r w:rsidR="001C738B">
              <w:t>coordinating</w:t>
            </w:r>
            <w:r w:rsidR="00841217" w:rsidRPr="000477F2">
              <w:t xml:space="preserve"> LCF’s participation in the development of a European fashion innovation network, working collaboratively with </w:t>
            </w:r>
            <w:r w:rsidR="005211F7">
              <w:t xml:space="preserve">European </w:t>
            </w:r>
            <w:r w:rsidR="00841217" w:rsidRPr="000477F2">
              <w:t xml:space="preserve">project partners and </w:t>
            </w:r>
            <w:r w:rsidR="001C738B">
              <w:t>overseeing</w:t>
            </w:r>
            <w:r w:rsidR="00841217" w:rsidRPr="000477F2">
              <w:t xml:space="preserve"> elements of the project delivery.</w:t>
            </w:r>
            <w:r w:rsidR="00A22BA4">
              <w:t xml:space="preserve"> Specifically, the role-holder </w:t>
            </w:r>
            <w:r w:rsidR="005211F7">
              <w:t>will support the Enterprise Project</w:t>
            </w:r>
            <w:r w:rsidR="00235392">
              <w:t>s Manager in</w:t>
            </w:r>
            <w:r w:rsidR="005211F7">
              <w:t xml:space="preserve"> </w:t>
            </w:r>
            <w:r w:rsidR="001C738B">
              <w:t>develop</w:t>
            </w:r>
            <w:r w:rsidR="005211F7">
              <w:t>ing</w:t>
            </w:r>
            <w:r w:rsidR="00A22BA4">
              <w:t xml:space="preserve"> and managing the </w:t>
            </w:r>
            <w:proofErr w:type="gramStart"/>
            <w:r w:rsidR="00A22BA4">
              <w:t>project’s</w:t>
            </w:r>
            <w:proofErr w:type="gramEnd"/>
            <w:r w:rsidR="00A22BA4">
              <w:t xml:space="preserve"> online and offline communications, </w:t>
            </w:r>
            <w:r w:rsidR="00F443F7">
              <w:t xml:space="preserve">coordinating </w:t>
            </w:r>
            <w:r w:rsidR="00A22BA4">
              <w:t>London-based networking/workshop events</w:t>
            </w:r>
            <w:r w:rsidR="00106F68">
              <w:t xml:space="preserve"> and the project’s final European showcasing event</w:t>
            </w:r>
            <w:r w:rsidR="00A22BA4">
              <w:t>, and liaising with the project’s international partners to gain their input into marketing, communications and networking activities.</w:t>
            </w:r>
            <w:r w:rsidR="005211F7">
              <w:t xml:space="preserve"> The role holder will report to, and work closely with, LCF’s Enterprise Projects Manager.</w:t>
            </w:r>
          </w:p>
          <w:p w:rsidR="00D42EFB" w:rsidRPr="000E59E5" w:rsidRDefault="00D42EFB">
            <w:pPr>
              <w:rPr>
                <w:rFonts w:ascii="Calibri" w:hAnsi="Calibri"/>
                <w:sz w:val="20"/>
              </w:rPr>
            </w:pPr>
          </w:p>
          <w:p w:rsidR="00594C01" w:rsidRPr="000E59E5" w:rsidRDefault="00594C01">
            <w:pPr>
              <w:rPr>
                <w:rFonts w:ascii="Calibri" w:hAnsi="Calibri"/>
                <w:b/>
                <w:sz w:val="20"/>
              </w:rPr>
            </w:pPr>
          </w:p>
        </w:tc>
      </w:tr>
      <w:tr w:rsidR="00594C01">
        <w:tc>
          <w:tcPr>
            <w:tcW w:w="10440" w:type="dxa"/>
            <w:gridSpan w:val="4"/>
          </w:tcPr>
          <w:p w:rsidR="00594C01" w:rsidRPr="000E59E5" w:rsidRDefault="00594C01">
            <w:pPr>
              <w:rPr>
                <w:rFonts w:ascii="Calibri" w:hAnsi="Calibri"/>
                <w:b/>
                <w:sz w:val="20"/>
              </w:rPr>
            </w:pPr>
            <w:r w:rsidRPr="000E59E5">
              <w:rPr>
                <w:rFonts w:ascii="Calibri" w:hAnsi="Calibri"/>
                <w:b/>
                <w:sz w:val="20"/>
              </w:rPr>
              <w:t>Duties and Responsibilities</w:t>
            </w:r>
          </w:p>
          <w:p w:rsidR="009247FD" w:rsidRPr="000477F2" w:rsidRDefault="009247FD" w:rsidP="002F0373">
            <w:pPr>
              <w:rPr>
                <w:rFonts w:ascii="Calibri" w:hAnsi="Calibri"/>
                <w:szCs w:val="22"/>
              </w:rPr>
            </w:pPr>
          </w:p>
          <w:p w:rsidR="004701E5" w:rsidRDefault="00734AC7" w:rsidP="00FB7DB7">
            <w:pPr>
              <w:pStyle w:val="ListParagraph"/>
              <w:numPr>
                <w:ilvl w:val="0"/>
                <w:numId w:val="17"/>
              </w:numPr>
              <w:spacing w:after="0"/>
            </w:pPr>
            <w:r>
              <w:t xml:space="preserve">Carry out online research and liaise with colleagues and external partners to actively engage </w:t>
            </w:r>
            <w:r w:rsidR="00413A96" w:rsidRPr="000477F2">
              <w:t xml:space="preserve">fashion and technology support organisations </w:t>
            </w:r>
            <w:r>
              <w:t>and start-ups/SMEs as members of the project network</w:t>
            </w:r>
            <w:r w:rsidR="00FB7DB7">
              <w:t>, hosted on the project’s online platform</w:t>
            </w:r>
            <w:r w:rsidR="004701E5">
              <w:t>, and liaise with project partner responsible for the back-end management of the platform to ensure optimum user-experience.</w:t>
            </w:r>
          </w:p>
          <w:p w:rsidR="00413A96" w:rsidRDefault="00734AC7" w:rsidP="00FB7DB7">
            <w:pPr>
              <w:pStyle w:val="ListParagraph"/>
              <w:numPr>
                <w:ilvl w:val="0"/>
                <w:numId w:val="17"/>
              </w:numPr>
              <w:spacing w:after="0"/>
            </w:pPr>
            <w:r>
              <w:t>Manage the ne</w:t>
            </w:r>
            <w:r w:rsidR="00A22BA4">
              <w:t xml:space="preserve">twork of members through online </w:t>
            </w:r>
            <w:r>
              <w:t>communications</w:t>
            </w:r>
            <w:r w:rsidR="00413A96" w:rsidRPr="000477F2">
              <w:t xml:space="preserve"> a</w:t>
            </w:r>
            <w:r w:rsidR="00F6385E" w:rsidRPr="000477F2">
              <w:t xml:space="preserve">nd act </w:t>
            </w:r>
            <w:r w:rsidR="004E459D" w:rsidRPr="000477F2">
              <w:t>as first poin</w:t>
            </w:r>
            <w:r w:rsidR="00ED7130" w:rsidRPr="000477F2">
              <w:t xml:space="preserve">t of contact for </w:t>
            </w:r>
            <w:r>
              <w:t>members</w:t>
            </w:r>
            <w:r w:rsidR="00FB7DB7">
              <w:t>/prospective</w:t>
            </w:r>
            <w:r w:rsidR="003160EC">
              <w:t xml:space="preserve"> network</w:t>
            </w:r>
            <w:r w:rsidR="00FB7DB7">
              <w:t xml:space="preserve"> members</w:t>
            </w:r>
            <w:r>
              <w:t xml:space="preserve"> by </w:t>
            </w:r>
            <w:r w:rsidR="001C738B">
              <w:t>fielding</w:t>
            </w:r>
            <w:r w:rsidR="001C738B" w:rsidRPr="000477F2">
              <w:t xml:space="preserve"> </w:t>
            </w:r>
            <w:r w:rsidR="004E459D" w:rsidRPr="000477F2">
              <w:t>enquiries and signpost</w:t>
            </w:r>
            <w:r>
              <w:t>ing</w:t>
            </w:r>
            <w:r w:rsidR="004E459D" w:rsidRPr="000477F2">
              <w:t xml:space="preserve"> to relevant partners/colleagues where appropriate.</w:t>
            </w:r>
          </w:p>
          <w:p w:rsidR="00375146" w:rsidRPr="00375146" w:rsidRDefault="00375146" w:rsidP="00375146">
            <w:pPr>
              <w:pStyle w:val="ListParagraph"/>
              <w:numPr>
                <w:ilvl w:val="0"/>
                <w:numId w:val="17"/>
              </w:numPr>
              <w:spacing w:after="0"/>
            </w:pPr>
            <w:r w:rsidRPr="000477F2">
              <w:t xml:space="preserve">Work with the Project Manager to develop the project communications and dissemination plan, take responsibility for implementing the plan and coordinate </w:t>
            </w:r>
            <w:r w:rsidRPr="00375146">
              <w:t>delivery from project partners.</w:t>
            </w:r>
          </w:p>
          <w:p w:rsidR="00FB7DB7" w:rsidRPr="000477F2" w:rsidRDefault="001C738B" w:rsidP="00FB7DB7">
            <w:pPr>
              <w:pStyle w:val="ListParagraph"/>
              <w:numPr>
                <w:ilvl w:val="0"/>
                <w:numId w:val="17"/>
              </w:numPr>
              <w:spacing w:after="0"/>
            </w:pPr>
            <w:r>
              <w:t xml:space="preserve">Coordinate </w:t>
            </w:r>
            <w:r w:rsidR="00A22BA4">
              <w:t>the project</w:t>
            </w:r>
            <w:r w:rsidR="00FB7DB7">
              <w:t>’</w:t>
            </w:r>
            <w:r w:rsidR="00A22BA4">
              <w:t>s online</w:t>
            </w:r>
            <w:r w:rsidR="00413A96" w:rsidRPr="000477F2">
              <w:t xml:space="preserve"> </w:t>
            </w:r>
            <w:r w:rsidR="003160EC">
              <w:t xml:space="preserve">(social media, newsletters, </w:t>
            </w:r>
            <w:r w:rsidR="00A22BA4">
              <w:t xml:space="preserve">project platform) </w:t>
            </w:r>
            <w:r w:rsidR="00413A96" w:rsidRPr="000477F2">
              <w:t>and offline communications</w:t>
            </w:r>
            <w:r w:rsidR="00ED7130" w:rsidRPr="000477F2">
              <w:t xml:space="preserve"> and </w:t>
            </w:r>
            <w:r w:rsidR="00A22BA4">
              <w:t xml:space="preserve">develop project </w:t>
            </w:r>
            <w:r w:rsidR="00ED7130" w:rsidRPr="000477F2">
              <w:t>marketing collateral</w:t>
            </w:r>
            <w:r w:rsidR="00FB7DB7">
              <w:t xml:space="preserve"> and communication tools (e.g. power point presentations), engaging with external suppliers as necessary.</w:t>
            </w:r>
          </w:p>
          <w:p w:rsidR="00413A96" w:rsidRDefault="004701E5" w:rsidP="00FB7DB7">
            <w:pPr>
              <w:pStyle w:val="ListParagraph"/>
              <w:numPr>
                <w:ilvl w:val="0"/>
                <w:numId w:val="17"/>
              </w:numPr>
              <w:spacing w:after="0"/>
            </w:pPr>
            <w:r>
              <w:lastRenderedPageBreak/>
              <w:t>Write copy and collate</w:t>
            </w:r>
            <w:r w:rsidR="00ED7130" w:rsidRPr="000477F2">
              <w:t xml:space="preserve"> content for </w:t>
            </w:r>
            <w:r w:rsidR="00413A96" w:rsidRPr="000477F2">
              <w:t xml:space="preserve">project </w:t>
            </w:r>
            <w:r>
              <w:t>online platform</w:t>
            </w:r>
            <w:r w:rsidR="00413A96" w:rsidRPr="000477F2">
              <w:t xml:space="preserve"> </w:t>
            </w:r>
            <w:r w:rsidR="00ED7130" w:rsidRPr="000477F2">
              <w:t xml:space="preserve">and social media channels, manage project social media delivery </w:t>
            </w:r>
            <w:r w:rsidR="00A22BA4">
              <w:t>to</w:t>
            </w:r>
            <w:r w:rsidR="00ED7130" w:rsidRPr="000477F2">
              <w:t xml:space="preserve"> actively </w:t>
            </w:r>
            <w:r w:rsidR="00A22BA4">
              <w:t>engage</w:t>
            </w:r>
            <w:r w:rsidR="00ED7130" w:rsidRPr="000477F2">
              <w:t xml:space="preserve"> an online community.</w:t>
            </w:r>
          </w:p>
          <w:p w:rsidR="00FB7DB7" w:rsidRDefault="00FB7DB7" w:rsidP="00FB7DB7">
            <w:pPr>
              <w:pStyle w:val="ListParagraph"/>
              <w:numPr>
                <w:ilvl w:val="0"/>
                <w:numId w:val="17"/>
              </w:numPr>
              <w:spacing w:after="0"/>
            </w:pPr>
            <w:r>
              <w:t>Coordinate the production of project visual content and assets (including films and photography), liaising with project partners, participants and external suppliers as necessary.</w:t>
            </w:r>
          </w:p>
          <w:p w:rsidR="00A22BA4" w:rsidRPr="000477F2" w:rsidRDefault="001C738B" w:rsidP="00FB7DB7">
            <w:pPr>
              <w:pStyle w:val="ListParagraph"/>
              <w:numPr>
                <w:ilvl w:val="0"/>
                <w:numId w:val="17"/>
              </w:numPr>
              <w:spacing w:after="0"/>
            </w:pPr>
            <w:r>
              <w:t>Coordinate</w:t>
            </w:r>
            <w:r w:rsidR="00A22BA4">
              <w:t xml:space="preserve"> London-based project networking/workshop events</w:t>
            </w:r>
            <w:r w:rsidR="00375146">
              <w:t xml:space="preserve"> and the project’s final </w:t>
            </w:r>
            <w:r w:rsidR="00435C59">
              <w:t xml:space="preserve">European </w:t>
            </w:r>
            <w:r w:rsidR="00375146">
              <w:t>showcasing event</w:t>
            </w:r>
            <w:r w:rsidR="00A22BA4">
              <w:t xml:space="preserve">, handling </w:t>
            </w:r>
            <w:r w:rsidR="0020490E">
              <w:t>all aspects of</w:t>
            </w:r>
            <w:r w:rsidR="00A22BA4">
              <w:t xml:space="preserve"> delivery </w:t>
            </w:r>
            <w:r w:rsidR="0020490E">
              <w:t>including; engaging external suppliers</w:t>
            </w:r>
            <w:r w:rsidR="00A22BA4">
              <w:t>,</w:t>
            </w:r>
            <w:r w:rsidR="0020490E">
              <w:t xml:space="preserve"> coordinating input from LCF colleagues,</w:t>
            </w:r>
            <w:r w:rsidR="00A22BA4">
              <w:t xml:space="preserve"> recruiting attendees, </w:t>
            </w:r>
            <w:r w:rsidR="0020490E">
              <w:t>securing speakers, coordinating delivery on the day and post-event reporting.</w:t>
            </w:r>
          </w:p>
          <w:p w:rsidR="00FB6F4A" w:rsidRPr="00CF4FEA" w:rsidRDefault="00FB6F4A" w:rsidP="00FB7DB7">
            <w:pPr>
              <w:pStyle w:val="ListParagraph"/>
              <w:numPr>
                <w:ilvl w:val="0"/>
                <w:numId w:val="17"/>
              </w:numPr>
              <w:spacing w:after="0"/>
            </w:pPr>
            <w:r w:rsidRPr="00CF4FEA">
              <w:t>Coordinate the input of LCF colleagues</w:t>
            </w:r>
            <w:r w:rsidR="00177442" w:rsidRPr="00CF4FEA">
              <w:t xml:space="preserve"> and external partners where relevant for</w:t>
            </w:r>
            <w:r w:rsidR="00413A96" w:rsidRPr="00CF4FEA">
              <w:t xml:space="preserve"> specific</w:t>
            </w:r>
            <w:r w:rsidR="00177442" w:rsidRPr="00CF4FEA">
              <w:t xml:space="preserve"> project tasks</w:t>
            </w:r>
            <w:r w:rsidR="00435C59" w:rsidRPr="00CF4FEA">
              <w:t xml:space="preserve">, </w:t>
            </w:r>
            <w:r w:rsidR="0020490E" w:rsidRPr="00CF4FEA">
              <w:t>for example; presenting at project events and delivering mentoring support</w:t>
            </w:r>
            <w:r w:rsidR="00177442" w:rsidRPr="00CF4FEA">
              <w:t>.</w:t>
            </w:r>
          </w:p>
          <w:p w:rsidR="00FB7DB7" w:rsidRPr="00CF4FEA" w:rsidRDefault="00FB7DB7" w:rsidP="00FB7DB7">
            <w:pPr>
              <w:numPr>
                <w:ilvl w:val="0"/>
                <w:numId w:val="17"/>
              </w:numPr>
              <w:rPr>
                <w:rFonts w:ascii="Calibri" w:hAnsi="Calibri" w:cs="Arial"/>
              </w:rPr>
            </w:pPr>
            <w:r w:rsidRPr="00CF4FEA">
              <w:rPr>
                <w:rFonts w:ascii="Calibri" w:hAnsi="Calibri" w:cs="Arial"/>
              </w:rPr>
              <w:t>Coordinate the applications process for London-based events and support programmes; launching online calls for applications, managing communications relating to the calls, actively seeking and approaching network members and those not in the network to encourage them to apply, to communicate with businesses regarding shortlisting and selection/non-selection.</w:t>
            </w:r>
          </w:p>
          <w:p w:rsidR="0020490E" w:rsidRPr="00CF4FEA" w:rsidRDefault="00FB7DB7" w:rsidP="00375146">
            <w:pPr>
              <w:numPr>
                <w:ilvl w:val="0"/>
                <w:numId w:val="17"/>
              </w:numPr>
              <w:rPr>
                <w:rFonts w:ascii="Calibri" w:hAnsi="Calibri" w:cs="Arial"/>
              </w:rPr>
            </w:pPr>
            <w:r w:rsidRPr="00CF4FEA">
              <w:rPr>
                <w:rFonts w:ascii="Calibri" w:hAnsi="Calibri" w:cs="Arial"/>
              </w:rPr>
              <w:t>Coordinate the participation of LCF colleagues and project partners to present at conferences and events across Europe to disseminate information about the project, and ensure they are equip</w:t>
            </w:r>
            <w:r w:rsidR="00375146" w:rsidRPr="00CF4FEA">
              <w:rPr>
                <w:rFonts w:ascii="Calibri" w:hAnsi="Calibri" w:cs="Arial"/>
              </w:rPr>
              <w:t xml:space="preserve">ped with relevant </w:t>
            </w:r>
            <w:r w:rsidR="004701E5">
              <w:rPr>
                <w:rFonts w:ascii="Calibri" w:hAnsi="Calibri" w:cs="Arial"/>
              </w:rPr>
              <w:t xml:space="preserve">information and </w:t>
            </w:r>
            <w:r w:rsidR="00375146" w:rsidRPr="00CF4FEA">
              <w:rPr>
                <w:rFonts w:ascii="Calibri" w:hAnsi="Calibri" w:cs="Arial"/>
              </w:rPr>
              <w:t>presentations.</w:t>
            </w:r>
          </w:p>
          <w:p w:rsidR="00F6385E" w:rsidRDefault="00F6385E" w:rsidP="00FB7DB7">
            <w:pPr>
              <w:pStyle w:val="ListParagraph"/>
              <w:numPr>
                <w:ilvl w:val="0"/>
                <w:numId w:val="17"/>
              </w:numPr>
              <w:spacing w:after="0"/>
            </w:pPr>
            <w:r w:rsidRPr="000477F2">
              <w:t>Monitor delivery outcomes, including online metrics and managing feedback from stakeholders, and keep records for use in project reporting, which will be managed by the Project Manager</w:t>
            </w:r>
            <w:r w:rsidR="004E459D" w:rsidRPr="000477F2">
              <w:t>.</w:t>
            </w:r>
          </w:p>
          <w:p w:rsidR="00375146" w:rsidRPr="000477F2" w:rsidRDefault="003160EC" w:rsidP="00FB7DB7">
            <w:pPr>
              <w:pStyle w:val="ListParagraph"/>
              <w:numPr>
                <w:ilvl w:val="0"/>
                <w:numId w:val="17"/>
              </w:numPr>
              <w:spacing w:after="0"/>
            </w:pPr>
            <w:r>
              <w:t xml:space="preserve">Contribute to the governance of the project by </w:t>
            </w:r>
            <w:r w:rsidR="00375146">
              <w:t>attend</w:t>
            </w:r>
            <w:r>
              <w:t>ing, as required,</w:t>
            </w:r>
            <w:r w:rsidR="00375146">
              <w:t xml:space="preserve"> project meetings within LCF</w:t>
            </w:r>
            <w:r>
              <w:t xml:space="preserve"> and with project partners,</w:t>
            </w:r>
            <w:r w:rsidR="00375146">
              <w:t xml:space="preserve"> and prepare agendas, updates and reports.</w:t>
            </w:r>
          </w:p>
          <w:p w:rsidR="00375146" w:rsidRDefault="00FB6F4A" w:rsidP="00375146">
            <w:pPr>
              <w:pStyle w:val="ListParagraph"/>
              <w:numPr>
                <w:ilvl w:val="0"/>
                <w:numId w:val="17"/>
              </w:numPr>
              <w:spacing w:after="0"/>
            </w:pPr>
            <w:r w:rsidRPr="000477F2">
              <w:t>With support from the K</w:t>
            </w:r>
            <w:r w:rsidR="00177442" w:rsidRPr="000477F2">
              <w:t xml:space="preserve">nowledge </w:t>
            </w:r>
            <w:r w:rsidRPr="000477F2">
              <w:t>E</w:t>
            </w:r>
            <w:r w:rsidR="00177442" w:rsidRPr="000477F2">
              <w:t>xchange</w:t>
            </w:r>
            <w:r w:rsidRPr="000477F2">
              <w:t xml:space="preserve"> Administrator, </w:t>
            </w:r>
            <w:r w:rsidRPr="00106F68">
              <w:t xml:space="preserve">ensure </w:t>
            </w:r>
            <w:r w:rsidR="004E459D" w:rsidRPr="00106F68">
              <w:t xml:space="preserve">all relevant </w:t>
            </w:r>
            <w:r w:rsidRPr="00106F68">
              <w:t xml:space="preserve">travel, finance and contracts administration are carried out </w:t>
            </w:r>
            <w:r w:rsidR="004E459D" w:rsidRPr="00106F68">
              <w:t xml:space="preserve">to a </w:t>
            </w:r>
            <w:r w:rsidRPr="00106F68">
              <w:t>high level of detail and in a timely manner.</w:t>
            </w:r>
          </w:p>
          <w:p w:rsidR="004E459D" w:rsidRPr="00106F68" w:rsidRDefault="003160EC" w:rsidP="004674CA">
            <w:pPr>
              <w:pStyle w:val="ListParagraph"/>
              <w:numPr>
                <w:ilvl w:val="0"/>
                <w:numId w:val="17"/>
              </w:numPr>
              <w:spacing w:after="0"/>
            </w:pPr>
            <w:r w:rsidRPr="000477F2">
              <w:t>You may be expected from time to time to travel within or outside</w:t>
            </w:r>
            <w:r>
              <w:t xml:space="preserve"> of the UK for project meetings and events.</w:t>
            </w:r>
          </w:p>
          <w:p w:rsidR="004E459D" w:rsidRPr="00106F68" w:rsidRDefault="00106F68" w:rsidP="00FB7DB7">
            <w:pPr>
              <w:pStyle w:val="ListParagraph"/>
              <w:numPr>
                <w:ilvl w:val="0"/>
                <w:numId w:val="17"/>
              </w:numPr>
              <w:spacing w:after="0"/>
              <w:rPr>
                <w:b/>
              </w:rPr>
            </w:pPr>
            <w:r>
              <w:t>Work</w:t>
            </w:r>
            <w:r w:rsidR="004E459D" w:rsidRPr="00106F68">
              <w:t xml:space="preserve"> with colleagues across LCF Business &amp; Innovation</w:t>
            </w:r>
            <w:r w:rsidR="002D4823" w:rsidRPr="00106F68">
              <w:t>, Student Enterprise Team</w:t>
            </w:r>
            <w:r w:rsidR="004E459D" w:rsidRPr="00106F68">
              <w:t xml:space="preserve">, and the wider college, to integrate the networks developed through the </w:t>
            </w:r>
            <w:proofErr w:type="spellStart"/>
            <w:r w:rsidR="004E459D" w:rsidRPr="00106F68">
              <w:t>DeFINE</w:t>
            </w:r>
            <w:proofErr w:type="spellEnd"/>
            <w:r w:rsidR="004E459D" w:rsidRPr="00106F68">
              <w:t xml:space="preserve"> project into wider activities</w:t>
            </w:r>
            <w:r w:rsidR="002D4823" w:rsidRPr="00106F68">
              <w:t xml:space="preserve"> where opportunities arise</w:t>
            </w:r>
            <w:r w:rsidR="004E459D" w:rsidRPr="00106F68">
              <w:rPr>
                <w:b/>
              </w:rPr>
              <w:t>.</w:t>
            </w:r>
          </w:p>
          <w:p w:rsidR="00106F68" w:rsidRDefault="00106F68" w:rsidP="004674CA">
            <w:pPr>
              <w:pStyle w:val="ListParagraph"/>
              <w:numPr>
                <w:ilvl w:val="0"/>
                <w:numId w:val="17"/>
              </w:numPr>
              <w:spacing w:after="0"/>
            </w:pPr>
            <w:r>
              <w:t xml:space="preserve">Adhering to GDPR requirements, ensure the ongoing legacy of the </w:t>
            </w:r>
            <w:proofErr w:type="spellStart"/>
            <w:r>
              <w:t>DeFINE</w:t>
            </w:r>
            <w:proofErr w:type="spellEnd"/>
            <w:r>
              <w:t xml:space="preserve"> project by a</w:t>
            </w:r>
            <w:r w:rsidRPr="00106F68">
              <w:t>ctively s</w:t>
            </w:r>
            <w:r w:rsidR="004E459D" w:rsidRPr="00106F68">
              <w:t>eeking opportunities to connect with and develop</w:t>
            </w:r>
            <w:r w:rsidR="00375146" w:rsidRPr="00106F68">
              <w:t xml:space="preserve"> opportunities to link external partners</w:t>
            </w:r>
            <w:r>
              <w:t xml:space="preserve"> </w:t>
            </w:r>
            <w:r w:rsidR="00375146" w:rsidRPr="00106F68">
              <w:t>into the college</w:t>
            </w:r>
            <w:r>
              <w:t>,</w:t>
            </w:r>
            <w:r w:rsidR="00375146" w:rsidRPr="00106F68">
              <w:t xml:space="preserve"> for the development of </w:t>
            </w:r>
            <w:r w:rsidR="002D4823" w:rsidRPr="00106F68">
              <w:t>knowledge exchange projects.</w:t>
            </w:r>
          </w:p>
          <w:p w:rsidR="001B4AD7" w:rsidRPr="00106F68" w:rsidRDefault="001B4AD7" w:rsidP="004674CA">
            <w:pPr>
              <w:pStyle w:val="ListParagraph"/>
              <w:numPr>
                <w:ilvl w:val="0"/>
                <w:numId w:val="17"/>
              </w:numPr>
              <w:spacing w:after="0"/>
            </w:pPr>
            <w:r>
              <w:t>To line manage staff as may be appropriate.</w:t>
            </w:r>
          </w:p>
          <w:p w:rsidR="00AF6C2A" w:rsidRPr="000477F2" w:rsidRDefault="00AF6C2A" w:rsidP="00FB7DB7">
            <w:pPr>
              <w:numPr>
                <w:ilvl w:val="0"/>
                <w:numId w:val="17"/>
              </w:numPr>
              <w:rPr>
                <w:rFonts w:ascii="Calibri" w:hAnsi="Calibri" w:cs="Arial"/>
                <w:szCs w:val="22"/>
              </w:rPr>
            </w:pPr>
            <w:r w:rsidRPr="000477F2">
              <w:rPr>
                <w:rFonts w:ascii="Calibri" w:hAnsi="Calibri" w:cs="Arial"/>
                <w:szCs w:val="22"/>
              </w:rPr>
              <w:t>To perform such duties consistent with your role as may from time to time be assigned to you anywhere within the University</w:t>
            </w:r>
          </w:p>
          <w:p w:rsidR="00AF6C2A" w:rsidRPr="000477F2" w:rsidRDefault="00AF6C2A" w:rsidP="00FB7DB7">
            <w:pPr>
              <w:numPr>
                <w:ilvl w:val="0"/>
                <w:numId w:val="17"/>
              </w:numPr>
              <w:rPr>
                <w:rFonts w:ascii="Calibri" w:hAnsi="Calibri" w:cs="Arial"/>
                <w:szCs w:val="22"/>
              </w:rPr>
            </w:pPr>
            <w:r w:rsidRPr="000477F2">
              <w:rPr>
                <w:rFonts w:ascii="Calibri" w:hAnsi="Calibri" w:cs="Arial"/>
                <w:szCs w:val="22"/>
              </w:rPr>
              <w:t>To undertake health and safety duties and responsibilities appropriate to the role</w:t>
            </w:r>
          </w:p>
          <w:p w:rsidR="00AF6C2A" w:rsidRPr="000477F2" w:rsidRDefault="00AF6C2A" w:rsidP="00FB7DB7">
            <w:pPr>
              <w:numPr>
                <w:ilvl w:val="0"/>
                <w:numId w:val="17"/>
              </w:numPr>
              <w:rPr>
                <w:rFonts w:ascii="Calibri" w:hAnsi="Calibri" w:cs="Arial"/>
                <w:szCs w:val="22"/>
              </w:rPr>
            </w:pPr>
            <w:r w:rsidRPr="000477F2">
              <w:rPr>
                <w:rFonts w:ascii="Calibri" w:hAnsi="Calibri" w:cs="Arial"/>
                <w:szCs w:val="22"/>
              </w:rPr>
              <w:t>To work in accordance with the University’s Equal Opportunities Policy and the Staff Charter, promoting equality and diversity in your work</w:t>
            </w:r>
          </w:p>
          <w:p w:rsidR="00AF6C2A" w:rsidRPr="000477F2" w:rsidRDefault="00AF6C2A" w:rsidP="00FB7DB7">
            <w:pPr>
              <w:numPr>
                <w:ilvl w:val="0"/>
                <w:numId w:val="17"/>
              </w:numPr>
              <w:rPr>
                <w:rFonts w:ascii="Calibri" w:hAnsi="Calibri" w:cs="Arial"/>
                <w:szCs w:val="22"/>
              </w:rPr>
            </w:pPr>
            <w:r w:rsidRPr="000477F2">
              <w:rPr>
                <w:rFonts w:ascii="Calibri" w:hAnsi="Calibri" w:cs="Arial"/>
                <w:szCs w:val="22"/>
              </w:rPr>
              <w:t>To undertake continuous personal and professional development, and to support it for any staff you manage through effective use of the University’s Planning, Review and Appraisal scheme and staff development opportunities</w:t>
            </w:r>
          </w:p>
          <w:p w:rsidR="00AF6C2A" w:rsidRPr="000477F2" w:rsidRDefault="00AF6C2A" w:rsidP="00FB7DB7">
            <w:pPr>
              <w:numPr>
                <w:ilvl w:val="0"/>
                <w:numId w:val="17"/>
              </w:numPr>
              <w:rPr>
                <w:rFonts w:ascii="Calibri" w:hAnsi="Calibri" w:cs="Arial"/>
                <w:szCs w:val="22"/>
              </w:rPr>
            </w:pPr>
            <w:r w:rsidRPr="000477F2">
              <w:rPr>
                <w:rFonts w:ascii="Calibri" w:hAnsi="Calibri" w:cs="Arial"/>
                <w:szCs w:val="22"/>
              </w:rPr>
              <w:lastRenderedPageBreak/>
              <w:t xml:space="preserve">To make full use of all information and communication technologies </w:t>
            </w:r>
            <w:r w:rsidRPr="000477F2">
              <w:rPr>
                <w:rFonts w:ascii="Calibri" w:hAnsi="Calibri" w:cs="Arial"/>
                <w:bCs/>
                <w:szCs w:val="22"/>
              </w:rPr>
              <w:t xml:space="preserve">in adherence to data protection policies </w:t>
            </w:r>
            <w:r w:rsidRPr="000477F2">
              <w:rPr>
                <w:rFonts w:ascii="Calibri" w:hAnsi="Calibri" w:cs="Arial"/>
                <w:szCs w:val="22"/>
              </w:rPr>
              <w:t>to meet the requirements of the role and to promote organisational effectiveness</w:t>
            </w:r>
          </w:p>
          <w:p w:rsidR="00AF6C2A" w:rsidRDefault="00AF6C2A" w:rsidP="00FB7DB7">
            <w:pPr>
              <w:numPr>
                <w:ilvl w:val="0"/>
                <w:numId w:val="17"/>
              </w:numPr>
              <w:rPr>
                <w:rFonts w:ascii="Calibri" w:hAnsi="Calibri" w:cs="Arial"/>
                <w:szCs w:val="22"/>
              </w:rPr>
            </w:pPr>
            <w:r w:rsidRPr="000477F2">
              <w:rPr>
                <w:rFonts w:ascii="Calibri" w:hAnsi="Calibri" w:cs="Arial"/>
                <w:szCs w:val="22"/>
              </w:rPr>
              <w:t>To conduct all financial matters associated with the role in accordance with the University’s policies and procedures, as laid down in the Financial Regulations</w:t>
            </w:r>
          </w:p>
          <w:p w:rsidR="004674CA" w:rsidRPr="000477F2" w:rsidRDefault="004674CA" w:rsidP="00FB7DB7">
            <w:pPr>
              <w:numPr>
                <w:ilvl w:val="0"/>
                <w:numId w:val="17"/>
              </w:numPr>
              <w:rPr>
                <w:rFonts w:ascii="Calibri" w:hAnsi="Calibri" w:cs="Arial"/>
                <w:szCs w:val="22"/>
              </w:rPr>
            </w:pPr>
            <w:r w:rsidRPr="004674CA">
              <w:rPr>
                <w:rFonts w:ascii="Calibri" w:hAnsi="Calibri" w:cs="Arial"/>
                <w:szCs w:val="22"/>
              </w:rPr>
              <w:t>To personally contribute towards reducing the university’s impact on the environment and support actions associated with the UAL Sustainability Manifesto (2016 – 2022)</w:t>
            </w:r>
          </w:p>
          <w:p w:rsidR="00594C01" w:rsidRPr="000E59E5" w:rsidRDefault="00594C01">
            <w:pPr>
              <w:rPr>
                <w:rFonts w:ascii="Calibri" w:hAnsi="Calibri"/>
                <w:b/>
                <w:sz w:val="20"/>
              </w:rPr>
            </w:pPr>
          </w:p>
        </w:tc>
      </w:tr>
      <w:tr w:rsidR="00594C01">
        <w:trPr>
          <w:trHeight w:val="1252"/>
        </w:trPr>
        <w:tc>
          <w:tcPr>
            <w:tcW w:w="10440" w:type="dxa"/>
            <w:gridSpan w:val="4"/>
          </w:tcPr>
          <w:p w:rsidR="00594C01" w:rsidRPr="000E59E5" w:rsidRDefault="00594C01">
            <w:pPr>
              <w:pStyle w:val="Heading4"/>
              <w:rPr>
                <w:rFonts w:ascii="Calibri" w:hAnsi="Calibri"/>
                <w:sz w:val="20"/>
              </w:rPr>
            </w:pPr>
            <w:r w:rsidRPr="000E59E5">
              <w:rPr>
                <w:rFonts w:ascii="Calibri" w:hAnsi="Calibri"/>
                <w:b/>
                <w:sz w:val="20"/>
              </w:rPr>
              <w:lastRenderedPageBreak/>
              <w:t>Key Working Relationships</w:t>
            </w:r>
            <w:r w:rsidRPr="000E59E5">
              <w:rPr>
                <w:rFonts w:ascii="Calibri" w:hAnsi="Calibri"/>
                <w:sz w:val="20"/>
                <w:u w:val="none"/>
              </w:rPr>
              <w:t>: Managers and other staff, and external partners, suppliers etc; with whom regular contact is required.</w:t>
            </w:r>
          </w:p>
          <w:p w:rsidR="00594C01" w:rsidRPr="000E59E5" w:rsidRDefault="00446593">
            <w:pPr>
              <w:numPr>
                <w:ilvl w:val="0"/>
                <w:numId w:val="13"/>
              </w:numPr>
              <w:rPr>
                <w:rFonts w:ascii="Calibri" w:hAnsi="Calibri" w:cs="Arial"/>
              </w:rPr>
            </w:pPr>
            <w:r w:rsidRPr="000E59E5">
              <w:rPr>
                <w:rFonts w:ascii="Calibri" w:hAnsi="Calibri" w:cs="Arial"/>
              </w:rPr>
              <w:t>Enterprise Projects Manager</w:t>
            </w:r>
          </w:p>
          <w:p w:rsidR="00E2434A" w:rsidRPr="000E59E5" w:rsidRDefault="006E260B">
            <w:pPr>
              <w:numPr>
                <w:ilvl w:val="0"/>
                <w:numId w:val="13"/>
              </w:numPr>
              <w:rPr>
                <w:rFonts w:ascii="Calibri" w:hAnsi="Calibri" w:cs="Arial"/>
              </w:rPr>
            </w:pPr>
            <w:r>
              <w:rPr>
                <w:rFonts w:ascii="Calibri" w:hAnsi="Calibri" w:cs="Arial"/>
              </w:rPr>
              <w:t>Manager,</w:t>
            </w:r>
            <w:r w:rsidR="00177442" w:rsidRPr="000E59E5">
              <w:rPr>
                <w:rFonts w:ascii="Calibri" w:hAnsi="Calibri" w:cs="Arial"/>
              </w:rPr>
              <w:t xml:space="preserve"> </w:t>
            </w:r>
            <w:r w:rsidR="00E2434A" w:rsidRPr="000E59E5">
              <w:rPr>
                <w:rFonts w:ascii="Calibri" w:hAnsi="Calibri" w:cs="Arial"/>
              </w:rPr>
              <w:t>Centre for Fashion Enterprise</w:t>
            </w:r>
          </w:p>
          <w:p w:rsidR="00177442" w:rsidRPr="000E59E5" w:rsidRDefault="00177442">
            <w:pPr>
              <w:numPr>
                <w:ilvl w:val="0"/>
                <w:numId w:val="13"/>
              </w:numPr>
              <w:rPr>
                <w:rFonts w:ascii="Calibri" w:hAnsi="Calibri" w:cs="Arial"/>
              </w:rPr>
            </w:pPr>
            <w:r w:rsidRPr="000E59E5">
              <w:rPr>
                <w:rFonts w:ascii="Calibri" w:hAnsi="Calibri" w:cs="Arial"/>
              </w:rPr>
              <w:t xml:space="preserve">Centre for Fashion Enterprise </w:t>
            </w:r>
            <w:proofErr w:type="spellStart"/>
            <w:r w:rsidRPr="000E59E5">
              <w:rPr>
                <w:rFonts w:ascii="Calibri" w:hAnsi="Calibri" w:cs="Arial"/>
              </w:rPr>
              <w:t>Fash</w:t>
            </w:r>
            <w:proofErr w:type="spellEnd"/>
            <w:r w:rsidRPr="000E59E5">
              <w:rPr>
                <w:rFonts w:ascii="Calibri" w:hAnsi="Calibri" w:cs="Arial"/>
              </w:rPr>
              <w:t xml:space="preserve">-Tech Officer &amp; </w:t>
            </w:r>
            <w:proofErr w:type="spellStart"/>
            <w:r w:rsidRPr="000E59E5">
              <w:rPr>
                <w:rFonts w:ascii="Calibri" w:hAnsi="Calibri" w:cs="Arial"/>
              </w:rPr>
              <w:t>Fash</w:t>
            </w:r>
            <w:proofErr w:type="spellEnd"/>
            <w:r w:rsidRPr="000E59E5">
              <w:rPr>
                <w:rFonts w:ascii="Calibri" w:hAnsi="Calibri" w:cs="Arial"/>
              </w:rPr>
              <w:t>-Tech Project Assistant</w:t>
            </w:r>
          </w:p>
          <w:p w:rsidR="00E2434A" w:rsidRPr="000E59E5" w:rsidRDefault="00B02633">
            <w:pPr>
              <w:numPr>
                <w:ilvl w:val="0"/>
                <w:numId w:val="13"/>
              </w:numPr>
              <w:rPr>
                <w:rFonts w:ascii="Calibri" w:hAnsi="Calibri" w:cs="Arial"/>
              </w:rPr>
            </w:pPr>
            <w:r w:rsidRPr="000E59E5">
              <w:rPr>
                <w:rFonts w:ascii="Calibri" w:hAnsi="Calibri" w:cs="Arial"/>
              </w:rPr>
              <w:t>Fashion Innovation Agency</w:t>
            </w:r>
            <w:r w:rsidR="00177442" w:rsidRPr="000E59E5">
              <w:rPr>
                <w:rFonts w:ascii="Calibri" w:hAnsi="Calibri" w:cs="Arial"/>
              </w:rPr>
              <w:t xml:space="preserve"> </w:t>
            </w:r>
            <w:r w:rsidR="006E260B">
              <w:rPr>
                <w:rFonts w:ascii="Calibri" w:hAnsi="Calibri" w:cs="Arial"/>
              </w:rPr>
              <w:t>Team</w:t>
            </w:r>
          </w:p>
          <w:p w:rsidR="006E260B" w:rsidRDefault="006E260B">
            <w:pPr>
              <w:numPr>
                <w:ilvl w:val="0"/>
                <w:numId w:val="13"/>
              </w:numPr>
              <w:rPr>
                <w:rFonts w:ascii="Calibri" w:hAnsi="Calibri" w:cs="Arial"/>
              </w:rPr>
            </w:pPr>
            <w:r>
              <w:rPr>
                <w:rFonts w:ascii="Calibri" w:hAnsi="Calibri" w:cs="Arial"/>
              </w:rPr>
              <w:t xml:space="preserve">LCF academics contributing to </w:t>
            </w:r>
            <w:proofErr w:type="spellStart"/>
            <w:r>
              <w:rPr>
                <w:rFonts w:ascii="Calibri" w:hAnsi="Calibri" w:cs="Arial"/>
              </w:rPr>
              <w:t>DeFINE</w:t>
            </w:r>
            <w:proofErr w:type="spellEnd"/>
            <w:r>
              <w:rPr>
                <w:rFonts w:ascii="Calibri" w:hAnsi="Calibri" w:cs="Arial"/>
              </w:rPr>
              <w:t xml:space="preserve"> project</w:t>
            </w:r>
          </w:p>
          <w:p w:rsidR="00B02633" w:rsidRDefault="009A4B70">
            <w:pPr>
              <w:numPr>
                <w:ilvl w:val="0"/>
                <w:numId w:val="13"/>
              </w:numPr>
              <w:rPr>
                <w:rFonts w:ascii="Calibri" w:hAnsi="Calibri" w:cs="Arial"/>
              </w:rPr>
            </w:pPr>
            <w:proofErr w:type="spellStart"/>
            <w:r w:rsidRPr="000E59E5">
              <w:rPr>
                <w:rFonts w:ascii="Calibri" w:hAnsi="Calibri" w:cs="Arial"/>
              </w:rPr>
              <w:t>DeFINE</w:t>
            </w:r>
            <w:proofErr w:type="spellEnd"/>
            <w:r w:rsidRPr="000E59E5">
              <w:rPr>
                <w:rFonts w:ascii="Calibri" w:hAnsi="Calibri" w:cs="Arial"/>
              </w:rPr>
              <w:t xml:space="preserve"> Project Partners</w:t>
            </w:r>
            <w:r w:rsidR="00F6385E">
              <w:rPr>
                <w:rFonts w:ascii="Calibri" w:hAnsi="Calibri" w:cs="Arial"/>
              </w:rPr>
              <w:t xml:space="preserve"> (external)</w:t>
            </w:r>
          </w:p>
          <w:p w:rsidR="006E260B" w:rsidRDefault="006E260B">
            <w:pPr>
              <w:numPr>
                <w:ilvl w:val="0"/>
                <w:numId w:val="13"/>
              </w:numPr>
              <w:rPr>
                <w:rFonts w:ascii="Calibri" w:hAnsi="Calibri" w:cs="Arial"/>
              </w:rPr>
            </w:pPr>
            <w:r>
              <w:rPr>
                <w:rFonts w:ascii="Calibri" w:hAnsi="Calibri" w:cs="Arial"/>
              </w:rPr>
              <w:t>LCF Int</w:t>
            </w:r>
            <w:r w:rsidR="00372611">
              <w:rPr>
                <w:rFonts w:ascii="Calibri" w:hAnsi="Calibri" w:cs="Arial"/>
              </w:rPr>
              <w:t>e</w:t>
            </w:r>
            <w:r>
              <w:rPr>
                <w:rFonts w:ascii="Calibri" w:hAnsi="Calibri" w:cs="Arial"/>
              </w:rPr>
              <w:t>rnal &amp; External Relatio</w:t>
            </w:r>
            <w:r w:rsidR="00372611">
              <w:rPr>
                <w:rFonts w:ascii="Calibri" w:hAnsi="Calibri" w:cs="Arial"/>
              </w:rPr>
              <w:t>ns</w:t>
            </w:r>
            <w:r>
              <w:rPr>
                <w:rFonts w:ascii="Calibri" w:hAnsi="Calibri" w:cs="Arial"/>
              </w:rPr>
              <w:t xml:space="preserve"> Team</w:t>
            </w:r>
          </w:p>
          <w:p w:rsidR="006E260B" w:rsidRDefault="006E260B">
            <w:pPr>
              <w:numPr>
                <w:ilvl w:val="0"/>
                <w:numId w:val="13"/>
              </w:numPr>
              <w:rPr>
                <w:rFonts w:ascii="Calibri" w:hAnsi="Calibri" w:cs="Arial"/>
              </w:rPr>
            </w:pPr>
            <w:r>
              <w:rPr>
                <w:rFonts w:ascii="Calibri" w:hAnsi="Calibri" w:cs="Arial"/>
              </w:rPr>
              <w:t>Associate Dean, Enterprise</w:t>
            </w:r>
          </w:p>
          <w:p w:rsidR="00F6385E" w:rsidRPr="00F6385E" w:rsidRDefault="00F6385E" w:rsidP="00F6385E">
            <w:pPr>
              <w:numPr>
                <w:ilvl w:val="0"/>
                <w:numId w:val="13"/>
              </w:numPr>
              <w:rPr>
                <w:rFonts w:ascii="Calibri" w:hAnsi="Calibri" w:cs="Arial"/>
              </w:rPr>
            </w:pPr>
            <w:r>
              <w:rPr>
                <w:rFonts w:ascii="Calibri" w:hAnsi="Calibri" w:cs="Arial"/>
              </w:rPr>
              <w:t>Director of Business &amp; Innovation</w:t>
            </w:r>
          </w:p>
        </w:tc>
      </w:tr>
      <w:tr w:rsidR="00594C01">
        <w:tc>
          <w:tcPr>
            <w:tcW w:w="10440" w:type="dxa"/>
            <w:gridSpan w:val="4"/>
          </w:tcPr>
          <w:p w:rsidR="00594C01" w:rsidRPr="004879C9" w:rsidRDefault="00594C01">
            <w:pPr>
              <w:pStyle w:val="Heading4"/>
              <w:rPr>
                <w:b/>
                <w:sz w:val="20"/>
              </w:rPr>
            </w:pPr>
            <w:r w:rsidRPr="004879C9">
              <w:rPr>
                <w:b/>
                <w:sz w:val="20"/>
              </w:rPr>
              <w:t>Specific Management Responsibilities</w:t>
            </w:r>
          </w:p>
          <w:p w:rsidR="00594C01" w:rsidRDefault="00594C01">
            <w:pPr>
              <w:rPr>
                <w:rFonts w:ascii="Arial" w:hAnsi="Arial"/>
                <w:sz w:val="20"/>
              </w:rPr>
            </w:pPr>
          </w:p>
          <w:p w:rsidR="00594C01" w:rsidRDefault="00594C01">
            <w:pPr>
              <w:rPr>
                <w:rFonts w:ascii="Arial" w:hAnsi="Arial"/>
                <w:sz w:val="20"/>
              </w:rPr>
            </w:pPr>
            <w:r w:rsidRPr="004879C9">
              <w:rPr>
                <w:rFonts w:ascii="Arial" w:hAnsi="Arial"/>
                <w:b/>
                <w:sz w:val="20"/>
              </w:rPr>
              <w:t>Budgets</w:t>
            </w:r>
            <w:r>
              <w:rPr>
                <w:rFonts w:ascii="Arial" w:hAnsi="Arial"/>
                <w:sz w:val="20"/>
              </w:rPr>
              <w:t>:</w:t>
            </w:r>
            <w:r w:rsidR="00333C42">
              <w:rPr>
                <w:rFonts w:ascii="Arial" w:hAnsi="Arial"/>
                <w:sz w:val="20"/>
              </w:rPr>
              <w:t xml:space="preserve"> No</w:t>
            </w:r>
          </w:p>
          <w:p w:rsidR="00594C01" w:rsidRDefault="00594C01">
            <w:pPr>
              <w:rPr>
                <w:rFonts w:ascii="Arial" w:hAnsi="Arial"/>
                <w:sz w:val="20"/>
              </w:rPr>
            </w:pPr>
          </w:p>
          <w:p w:rsidR="00594C01" w:rsidRDefault="00594C01">
            <w:pPr>
              <w:pStyle w:val="BodyText2"/>
            </w:pPr>
            <w:r w:rsidRPr="004879C9">
              <w:rPr>
                <w:b/>
              </w:rPr>
              <w:t>Staff</w:t>
            </w:r>
            <w:r>
              <w:t>:</w:t>
            </w:r>
            <w:r w:rsidR="00333C42">
              <w:t xml:space="preserve"> </w:t>
            </w:r>
            <w:r w:rsidR="001B4AD7">
              <w:t>Yes, as may be appropriate</w:t>
            </w:r>
          </w:p>
          <w:p w:rsidR="00594C01" w:rsidRDefault="00594C01">
            <w:pPr>
              <w:rPr>
                <w:rFonts w:ascii="Arial" w:hAnsi="Arial"/>
                <w:sz w:val="20"/>
              </w:rPr>
            </w:pPr>
          </w:p>
          <w:p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r w:rsidR="002F3208">
              <w:rPr>
                <w:rFonts w:ascii="Arial" w:hAnsi="Arial"/>
                <w:sz w:val="20"/>
              </w:rPr>
              <w:t xml:space="preserve"> No</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FB6F4A" w:rsidRDefault="00FB6F4A" w:rsidP="00FB6F4A">
      <w:pPr>
        <w:ind w:left="1418"/>
        <w:rPr>
          <w:rFonts w:ascii="Arial" w:hAnsi="Arial" w:cs="Arial"/>
          <w:b/>
          <w:sz w:val="28"/>
          <w:szCs w:val="28"/>
        </w:rPr>
      </w:pPr>
      <w:r>
        <w:rPr>
          <w:rFonts w:ascii="Arial" w:hAnsi="Arial" w:cs="Arial"/>
          <w:sz w:val="20"/>
        </w:rPr>
        <w:br w:type="page"/>
      </w:r>
      <w:r>
        <w:rPr>
          <w:rFonts w:ascii="Arial" w:hAnsi="Arial" w:cs="Arial"/>
          <w:b/>
          <w:sz w:val="28"/>
          <w:szCs w:val="28"/>
        </w:rPr>
        <w:lastRenderedPageBreak/>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 </w:t>
      </w:r>
    </w:p>
    <w:p w:rsidR="00FB6F4A" w:rsidRDefault="00FB6F4A" w:rsidP="00FB6F4A">
      <w:pPr>
        <w:spacing w:line="240" w:lineRule="atLeast"/>
        <w:ind w:left="567"/>
        <w:rPr>
          <w:rFonts w:ascii="Arial" w:hAnsi="Arial" w:cs="Arial"/>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20"/>
      </w:tblGrid>
      <w:tr w:rsidR="00FB6F4A" w:rsidRPr="00FB2CD2" w:rsidTr="009315F4">
        <w:trPr>
          <w:trHeight w:val="410"/>
        </w:trPr>
        <w:tc>
          <w:tcPr>
            <w:tcW w:w="9214" w:type="dxa"/>
            <w:gridSpan w:val="2"/>
            <w:tcBorders>
              <w:top w:val="single" w:sz="4" w:space="0" w:color="auto"/>
              <w:left w:val="single" w:sz="4" w:space="0" w:color="auto"/>
              <w:bottom w:val="single" w:sz="4" w:space="0" w:color="auto"/>
              <w:right w:val="single" w:sz="4" w:space="0" w:color="auto"/>
            </w:tcBorders>
            <w:shd w:val="clear" w:color="auto" w:fill="000000"/>
            <w:hideMark/>
          </w:tcPr>
          <w:p w:rsidR="00FB6F4A" w:rsidRPr="00FB2CD2" w:rsidRDefault="00FB6F4A" w:rsidP="009315F4">
            <w:pPr>
              <w:rPr>
                <w:rFonts w:asciiTheme="minorHAnsi" w:eastAsia="Calibri" w:hAnsiTheme="minorHAnsi" w:cs="Arial"/>
                <w:color w:val="262626"/>
                <w:szCs w:val="22"/>
              </w:rPr>
            </w:pPr>
            <w:r w:rsidRPr="00FB2CD2">
              <w:rPr>
                <w:rFonts w:asciiTheme="minorHAnsi" w:eastAsia="Calibri" w:hAnsiTheme="minorHAnsi" w:cs="Arial"/>
                <w:szCs w:val="22"/>
              </w:rPr>
              <w:t xml:space="preserve">Person Specification </w:t>
            </w:r>
          </w:p>
        </w:tc>
      </w:tr>
      <w:tr w:rsidR="00FB6F4A" w:rsidRPr="00FB2CD2" w:rsidTr="00E97AE7">
        <w:tc>
          <w:tcPr>
            <w:tcW w:w="3794" w:type="dxa"/>
            <w:tcBorders>
              <w:top w:val="single" w:sz="4" w:space="0" w:color="auto"/>
              <w:left w:val="single" w:sz="4" w:space="0" w:color="auto"/>
              <w:bottom w:val="single" w:sz="4" w:space="0" w:color="auto"/>
              <w:right w:val="single" w:sz="4" w:space="0" w:color="auto"/>
            </w:tcBorders>
            <w:shd w:val="clear" w:color="auto" w:fill="auto"/>
          </w:tcPr>
          <w:p w:rsidR="00FB6F4A" w:rsidRPr="00FB2CD2" w:rsidRDefault="00FB6F4A" w:rsidP="009315F4">
            <w:pPr>
              <w:rPr>
                <w:rFonts w:asciiTheme="minorHAnsi" w:eastAsia="Calibri" w:hAnsiTheme="minorHAnsi" w:cs="Arial"/>
                <w:szCs w:val="22"/>
              </w:rPr>
            </w:pPr>
          </w:p>
          <w:p w:rsidR="00FB6F4A" w:rsidRPr="00FB2CD2" w:rsidRDefault="00FB6F4A" w:rsidP="009315F4">
            <w:pPr>
              <w:rPr>
                <w:rFonts w:asciiTheme="minorHAnsi" w:eastAsia="Calibri" w:hAnsiTheme="minorHAnsi" w:cs="Arial"/>
                <w:szCs w:val="22"/>
              </w:rPr>
            </w:pPr>
            <w:r w:rsidRPr="00FB2CD2">
              <w:rPr>
                <w:rFonts w:asciiTheme="minorHAnsi" w:eastAsia="Calibri" w:hAnsiTheme="minorHAnsi" w:cs="Arial"/>
                <w:szCs w:val="22"/>
              </w:rPr>
              <w:t>Specialist Knowledge/ Qualifications</w:t>
            </w:r>
          </w:p>
          <w:p w:rsidR="00FB6F4A" w:rsidRPr="00FB2CD2" w:rsidRDefault="00FB6F4A" w:rsidP="009315F4">
            <w:pPr>
              <w:rPr>
                <w:rFonts w:asciiTheme="minorHAnsi" w:eastAsia="Calibri" w:hAnsiTheme="minorHAnsi" w:cs="Arial"/>
                <w:szCs w:val="22"/>
              </w:rPr>
            </w:pP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FB6F4A" w:rsidRPr="00FB2CD2" w:rsidRDefault="00FB6F4A" w:rsidP="009315F4">
            <w:pPr>
              <w:rPr>
                <w:rFonts w:asciiTheme="minorHAnsi" w:eastAsia="Calibri" w:hAnsiTheme="minorHAnsi" w:cs="Arial"/>
                <w:szCs w:val="22"/>
              </w:rPr>
            </w:pPr>
          </w:p>
          <w:p w:rsidR="00E32ED4" w:rsidRPr="00FB2CD2" w:rsidRDefault="00E32ED4" w:rsidP="00E97AE7">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heme="minorHAnsi" w:hAnsiTheme="minorHAnsi" w:cs="Arial"/>
                <w:szCs w:val="22"/>
                <w:lang w:eastAsia="en-GB"/>
              </w:rPr>
            </w:pPr>
            <w:r w:rsidRPr="00FB2CD2">
              <w:rPr>
                <w:rFonts w:asciiTheme="minorHAnsi" w:hAnsiTheme="minorHAnsi" w:cs="Arial"/>
                <w:szCs w:val="22"/>
                <w:lang w:eastAsia="en-GB"/>
              </w:rPr>
              <w:t>First degree in relevant subject (marketing / digital/ media / journalism/ business/ fashion)</w:t>
            </w:r>
          </w:p>
          <w:p w:rsidR="00E32ED4" w:rsidRPr="00FB2CD2" w:rsidRDefault="00E32ED4" w:rsidP="00E97AE7">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heme="minorHAnsi" w:hAnsiTheme="minorHAnsi" w:cs="Arial"/>
                <w:szCs w:val="22"/>
                <w:lang w:eastAsia="en-GB"/>
              </w:rPr>
            </w:pPr>
            <w:r w:rsidRPr="00FB2CD2">
              <w:rPr>
                <w:rFonts w:asciiTheme="minorHAnsi" w:hAnsiTheme="minorHAnsi" w:cs="Arial"/>
                <w:szCs w:val="22"/>
                <w:lang w:eastAsia="en-GB"/>
              </w:rPr>
              <w:t>Demonstrable knowledge of marketing &amp; media sectors</w:t>
            </w:r>
          </w:p>
          <w:p w:rsidR="00E32ED4" w:rsidRPr="00FB2CD2" w:rsidRDefault="00E32ED4" w:rsidP="00E97AE7">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heme="minorHAnsi" w:hAnsiTheme="minorHAnsi" w:cs="Arial"/>
                <w:szCs w:val="22"/>
                <w:lang w:eastAsia="en-GB"/>
              </w:rPr>
            </w:pPr>
            <w:r w:rsidRPr="00FB2CD2">
              <w:rPr>
                <w:rFonts w:asciiTheme="minorHAnsi" w:hAnsiTheme="minorHAnsi" w:cs="Arial"/>
                <w:szCs w:val="22"/>
                <w:lang w:eastAsia="en-GB"/>
              </w:rPr>
              <w:t>Demonstrable knowledge of the fashion industry or other relevant creative industries</w:t>
            </w:r>
          </w:p>
          <w:p w:rsidR="00E32ED4" w:rsidRPr="00FB2CD2" w:rsidRDefault="00E32ED4" w:rsidP="00E97AE7">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heme="minorHAnsi" w:hAnsiTheme="minorHAnsi" w:cs="Arial"/>
                <w:szCs w:val="22"/>
                <w:lang w:eastAsia="en-GB"/>
              </w:rPr>
            </w:pPr>
            <w:r w:rsidRPr="00FB2CD2">
              <w:rPr>
                <w:rFonts w:asciiTheme="minorHAnsi" w:hAnsiTheme="minorHAnsi" w:cs="Arial"/>
                <w:szCs w:val="22"/>
                <w:lang w:eastAsia="en-GB"/>
              </w:rPr>
              <w:t xml:space="preserve">Advanced level of digital literacy </w:t>
            </w:r>
          </w:p>
          <w:p w:rsidR="00E32ED4" w:rsidRPr="00FB2CD2" w:rsidRDefault="00E32ED4" w:rsidP="00E97A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Cs w:val="22"/>
              </w:rPr>
            </w:pPr>
            <w:r w:rsidRPr="00FB2CD2">
              <w:rPr>
                <w:rFonts w:asciiTheme="minorHAnsi" w:hAnsiTheme="minorHAnsi" w:cs="Arial"/>
                <w:szCs w:val="22"/>
              </w:rPr>
              <w:t>Advance</w:t>
            </w:r>
            <w:r w:rsidR="001B4AD7">
              <w:rPr>
                <w:rFonts w:asciiTheme="minorHAnsi" w:hAnsiTheme="minorHAnsi" w:cs="Arial"/>
                <w:szCs w:val="22"/>
              </w:rPr>
              <w:t>d</w:t>
            </w:r>
            <w:r w:rsidRPr="00FB2CD2">
              <w:rPr>
                <w:rFonts w:asciiTheme="minorHAnsi" w:hAnsiTheme="minorHAnsi" w:cs="Arial"/>
                <w:szCs w:val="22"/>
              </w:rPr>
              <w:t xml:space="preserve"> knowledge of CMS such as WordPress, </w:t>
            </w:r>
            <w:proofErr w:type="spellStart"/>
            <w:r w:rsidRPr="00FB2CD2">
              <w:rPr>
                <w:rFonts w:asciiTheme="minorHAnsi" w:hAnsiTheme="minorHAnsi" w:cs="Arial"/>
                <w:szCs w:val="22"/>
              </w:rPr>
              <w:t>OcPortal</w:t>
            </w:r>
            <w:proofErr w:type="spellEnd"/>
            <w:r w:rsidRPr="00FB2CD2">
              <w:rPr>
                <w:rFonts w:asciiTheme="minorHAnsi" w:hAnsiTheme="minorHAnsi" w:cs="Arial"/>
                <w:szCs w:val="22"/>
              </w:rPr>
              <w:t>, Drupal etc.</w:t>
            </w:r>
          </w:p>
        </w:tc>
      </w:tr>
      <w:tr w:rsidR="00FB2CD2" w:rsidRPr="00FB2CD2" w:rsidTr="0053640A">
        <w:tc>
          <w:tcPr>
            <w:tcW w:w="3794" w:type="dxa"/>
            <w:vMerge w:val="restart"/>
            <w:tcBorders>
              <w:top w:val="single" w:sz="4" w:space="0" w:color="auto"/>
              <w:left w:val="single" w:sz="4" w:space="0" w:color="auto"/>
              <w:right w:val="single" w:sz="4" w:space="0" w:color="auto"/>
            </w:tcBorders>
            <w:shd w:val="clear" w:color="auto" w:fill="auto"/>
          </w:tcPr>
          <w:p w:rsidR="00FB2CD2" w:rsidRPr="00FB2CD2" w:rsidRDefault="00FB2CD2" w:rsidP="009315F4">
            <w:pPr>
              <w:rPr>
                <w:rFonts w:asciiTheme="minorHAnsi" w:eastAsia="Calibri" w:hAnsiTheme="minorHAnsi" w:cs="Arial"/>
                <w:szCs w:val="22"/>
              </w:rPr>
            </w:pPr>
          </w:p>
          <w:p w:rsidR="00FB2CD2" w:rsidRPr="00FB2CD2" w:rsidRDefault="00FB2CD2" w:rsidP="009315F4">
            <w:pPr>
              <w:rPr>
                <w:rFonts w:asciiTheme="minorHAnsi" w:eastAsia="Calibri" w:hAnsiTheme="minorHAnsi" w:cs="Arial"/>
                <w:szCs w:val="22"/>
              </w:rPr>
            </w:pPr>
            <w:r w:rsidRPr="00FB2CD2">
              <w:rPr>
                <w:rFonts w:asciiTheme="minorHAnsi" w:eastAsia="Calibri" w:hAnsiTheme="minorHAnsi" w:cs="Arial"/>
                <w:szCs w:val="22"/>
              </w:rPr>
              <w:t xml:space="preserve">Relevant Experience </w:t>
            </w: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FB2CD2" w:rsidRPr="00FB2CD2" w:rsidRDefault="00FB2CD2" w:rsidP="009315F4">
            <w:pPr>
              <w:rPr>
                <w:rFonts w:asciiTheme="minorHAnsi" w:eastAsia="Calibri" w:hAnsiTheme="minorHAnsi" w:cs="Arial"/>
                <w:i/>
                <w:szCs w:val="22"/>
              </w:rPr>
            </w:pPr>
          </w:p>
          <w:p w:rsidR="00FB2CD2" w:rsidRPr="00FB2CD2" w:rsidRDefault="00FB2CD2" w:rsidP="00E32ED4">
            <w:pPr>
              <w:textAlignment w:val="baseline"/>
              <w:rPr>
                <w:rFonts w:asciiTheme="minorHAnsi" w:hAnsiTheme="minorHAnsi" w:cs="Arial"/>
                <w:szCs w:val="22"/>
                <w:lang w:eastAsia="en-GB"/>
              </w:rPr>
            </w:pPr>
            <w:r w:rsidRPr="00FB2CD2">
              <w:rPr>
                <w:rFonts w:asciiTheme="minorHAnsi" w:hAnsiTheme="minorHAnsi" w:cs="Arial"/>
                <w:szCs w:val="22"/>
                <w:lang w:eastAsia="en-GB"/>
              </w:rPr>
              <w:t>Fashion or other Creative industries</w:t>
            </w:r>
          </w:p>
          <w:p w:rsidR="00FB2CD2" w:rsidRPr="00FB2CD2" w:rsidRDefault="00FB2CD2" w:rsidP="00FB2CD2">
            <w:pPr>
              <w:textAlignment w:val="baseline"/>
              <w:rPr>
                <w:rFonts w:asciiTheme="minorHAnsi" w:eastAsia="Calibri" w:hAnsiTheme="minorHAnsi" w:cs="Arial"/>
                <w:szCs w:val="22"/>
              </w:rPr>
            </w:pPr>
          </w:p>
        </w:tc>
      </w:tr>
      <w:tr w:rsidR="00FB2CD2" w:rsidRPr="00FB2CD2" w:rsidTr="0053640A">
        <w:tc>
          <w:tcPr>
            <w:tcW w:w="3794" w:type="dxa"/>
            <w:vMerge/>
            <w:tcBorders>
              <w:left w:val="single" w:sz="4" w:space="0" w:color="auto"/>
              <w:right w:val="single" w:sz="4" w:space="0" w:color="auto"/>
            </w:tcBorders>
            <w:shd w:val="clear" w:color="auto" w:fill="auto"/>
          </w:tcPr>
          <w:p w:rsidR="00FB2CD2" w:rsidRPr="00FB2CD2" w:rsidRDefault="00FB2CD2" w:rsidP="009315F4">
            <w:pPr>
              <w:rPr>
                <w:rFonts w:asciiTheme="minorHAnsi" w:eastAsia="Calibri" w:hAnsiTheme="minorHAnsi" w:cs="Arial"/>
                <w:szCs w:val="22"/>
              </w:rPr>
            </w:pP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FB2CD2" w:rsidRPr="00FB2CD2" w:rsidRDefault="00FB2CD2" w:rsidP="00FB2CD2">
            <w:pPr>
              <w:textAlignment w:val="baseline"/>
              <w:rPr>
                <w:rFonts w:asciiTheme="minorHAnsi" w:hAnsiTheme="minorHAnsi" w:cs="Arial"/>
                <w:szCs w:val="22"/>
                <w:lang w:eastAsia="en-GB"/>
              </w:rPr>
            </w:pPr>
            <w:r w:rsidRPr="00FB2CD2">
              <w:rPr>
                <w:rFonts w:asciiTheme="minorHAnsi" w:hAnsiTheme="minorHAnsi" w:cs="Arial"/>
                <w:szCs w:val="22"/>
                <w:lang w:eastAsia="en-GB"/>
              </w:rPr>
              <w:t>External Marketing Communications</w:t>
            </w:r>
          </w:p>
          <w:p w:rsidR="00FB2CD2" w:rsidRPr="00FB2CD2" w:rsidRDefault="00FB2CD2" w:rsidP="009315F4">
            <w:pPr>
              <w:rPr>
                <w:rFonts w:asciiTheme="minorHAnsi" w:eastAsia="Calibri" w:hAnsiTheme="minorHAnsi" w:cs="Arial"/>
                <w:i/>
                <w:szCs w:val="22"/>
              </w:rPr>
            </w:pPr>
          </w:p>
        </w:tc>
      </w:tr>
      <w:tr w:rsidR="00FB2CD2" w:rsidRPr="00FB2CD2" w:rsidTr="0053640A">
        <w:tc>
          <w:tcPr>
            <w:tcW w:w="3794" w:type="dxa"/>
            <w:vMerge/>
            <w:tcBorders>
              <w:left w:val="single" w:sz="4" w:space="0" w:color="auto"/>
              <w:right w:val="single" w:sz="4" w:space="0" w:color="auto"/>
            </w:tcBorders>
            <w:shd w:val="clear" w:color="auto" w:fill="auto"/>
          </w:tcPr>
          <w:p w:rsidR="00FB2CD2" w:rsidRPr="00FB2CD2" w:rsidRDefault="00FB2CD2" w:rsidP="009315F4">
            <w:pPr>
              <w:rPr>
                <w:rFonts w:asciiTheme="minorHAnsi" w:eastAsia="Calibri" w:hAnsiTheme="minorHAnsi" w:cs="Arial"/>
                <w:szCs w:val="22"/>
              </w:rPr>
            </w:pP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FB2CD2" w:rsidRPr="00FB2CD2" w:rsidRDefault="00FB2CD2" w:rsidP="00FB2CD2">
            <w:pPr>
              <w:textAlignment w:val="baseline"/>
              <w:rPr>
                <w:rFonts w:asciiTheme="minorHAnsi" w:hAnsiTheme="minorHAnsi" w:cs="Arial"/>
                <w:szCs w:val="22"/>
                <w:lang w:eastAsia="en-GB"/>
              </w:rPr>
            </w:pPr>
            <w:r w:rsidRPr="00FB2CD2">
              <w:rPr>
                <w:rFonts w:asciiTheme="minorHAnsi" w:hAnsiTheme="minorHAnsi" w:cs="Arial"/>
                <w:szCs w:val="22"/>
                <w:lang w:eastAsia="en-GB"/>
              </w:rPr>
              <w:t>Events management </w:t>
            </w:r>
          </w:p>
          <w:p w:rsidR="00FB2CD2" w:rsidRPr="00FB2CD2" w:rsidRDefault="00FB2CD2" w:rsidP="009315F4">
            <w:pPr>
              <w:rPr>
                <w:rFonts w:asciiTheme="minorHAnsi" w:eastAsia="Calibri" w:hAnsiTheme="minorHAnsi" w:cs="Arial"/>
                <w:i/>
                <w:szCs w:val="22"/>
              </w:rPr>
            </w:pPr>
          </w:p>
        </w:tc>
      </w:tr>
      <w:tr w:rsidR="00FB2CD2" w:rsidRPr="00FB2CD2" w:rsidTr="0053640A">
        <w:tc>
          <w:tcPr>
            <w:tcW w:w="3794" w:type="dxa"/>
            <w:vMerge/>
            <w:tcBorders>
              <w:left w:val="single" w:sz="4" w:space="0" w:color="auto"/>
              <w:right w:val="single" w:sz="4" w:space="0" w:color="auto"/>
            </w:tcBorders>
            <w:shd w:val="clear" w:color="auto" w:fill="auto"/>
          </w:tcPr>
          <w:p w:rsidR="00FB2CD2" w:rsidRPr="00FB2CD2" w:rsidRDefault="00FB2CD2" w:rsidP="009315F4">
            <w:pPr>
              <w:rPr>
                <w:rFonts w:asciiTheme="minorHAnsi" w:eastAsia="Calibri" w:hAnsiTheme="minorHAnsi" w:cs="Arial"/>
                <w:szCs w:val="22"/>
              </w:rPr>
            </w:pP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FB2CD2" w:rsidRPr="00FB2CD2" w:rsidRDefault="00FB2CD2" w:rsidP="00FB2CD2">
            <w:pPr>
              <w:textAlignment w:val="baseline"/>
              <w:rPr>
                <w:rFonts w:asciiTheme="minorHAnsi" w:hAnsiTheme="minorHAnsi" w:cs="Arial"/>
                <w:szCs w:val="22"/>
                <w:lang w:eastAsia="en-GB"/>
              </w:rPr>
            </w:pPr>
            <w:r w:rsidRPr="00FB2CD2">
              <w:rPr>
                <w:rFonts w:asciiTheme="minorHAnsi" w:hAnsiTheme="minorHAnsi" w:cs="Arial"/>
                <w:szCs w:val="22"/>
                <w:lang w:eastAsia="en-GB"/>
              </w:rPr>
              <w:t>Customer focussed environment </w:t>
            </w:r>
          </w:p>
          <w:p w:rsidR="00FB2CD2" w:rsidRPr="00FB2CD2" w:rsidRDefault="00FB2CD2" w:rsidP="009315F4">
            <w:pPr>
              <w:rPr>
                <w:rFonts w:asciiTheme="minorHAnsi" w:eastAsia="Calibri" w:hAnsiTheme="minorHAnsi" w:cs="Arial"/>
                <w:i/>
                <w:szCs w:val="22"/>
              </w:rPr>
            </w:pPr>
          </w:p>
        </w:tc>
      </w:tr>
      <w:tr w:rsidR="00FB2CD2" w:rsidRPr="00FB2CD2" w:rsidTr="000820D3">
        <w:tc>
          <w:tcPr>
            <w:tcW w:w="3794" w:type="dxa"/>
            <w:vMerge/>
            <w:tcBorders>
              <w:left w:val="single" w:sz="4" w:space="0" w:color="auto"/>
              <w:right w:val="single" w:sz="4" w:space="0" w:color="auto"/>
            </w:tcBorders>
            <w:shd w:val="clear" w:color="auto" w:fill="auto"/>
          </w:tcPr>
          <w:p w:rsidR="00FB2CD2" w:rsidRPr="00FB2CD2" w:rsidRDefault="00FB2CD2" w:rsidP="009315F4">
            <w:pPr>
              <w:rPr>
                <w:rFonts w:asciiTheme="minorHAnsi" w:eastAsia="Calibri" w:hAnsiTheme="minorHAnsi" w:cs="Arial"/>
                <w:szCs w:val="22"/>
              </w:rPr>
            </w:pP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FB2CD2" w:rsidRPr="00FB2CD2" w:rsidRDefault="00FB2CD2" w:rsidP="00FB2CD2">
            <w:pPr>
              <w:textAlignment w:val="baseline"/>
              <w:rPr>
                <w:rFonts w:asciiTheme="minorHAnsi" w:hAnsiTheme="minorHAnsi" w:cs="Arial"/>
                <w:szCs w:val="22"/>
                <w:lang w:eastAsia="en-GB"/>
              </w:rPr>
            </w:pPr>
            <w:r w:rsidRPr="00FB2CD2">
              <w:rPr>
                <w:rFonts w:asciiTheme="minorHAnsi" w:eastAsia="Arial,Times New Roman" w:hAnsiTheme="minorHAnsi" w:cs="Arial"/>
                <w:szCs w:val="22"/>
                <w:lang w:eastAsia="en-GB"/>
              </w:rPr>
              <w:t>Effective use of social media  in a business context</w:t>
            </w:r>
          </w:p>
          <w:p w:rsidR="00FB2CD2" w:rsidRPr="00FB2CD2" w:rsidRDefault="00FB2CD2" w:rsidP="00FB2CD2">
            <w:pPr>
              <w:textAlignment w:val="baseline"/>
              <w:rPr>
                <w:rFonts w:asciiTheme="minorHAnsi" w:hAnsiTheme="minorHAnsi" w:cs="Arial"/>
                <w:szCs w:val="22"/>
                <w:lang w:eastAsia="en-GB"/>
              </w:rPr>
            </w:pPr>
          </w:p>
        </w:tc>
      </w:tr>
      <w:tr w:rsidR="00FB2CD2" w:rsidRPr="00FB2CD2" w:rsidTr="0053640A">
        <w:tc>
          <w:tcPr>
            <w:tcW w:w="3794" w:type="dxa"/>
            <w:vMerge/>
            <w:tcBorders>
              <w:left w:val="single" w:sz="4" w:space="0" w:color="auto"/>
              <w:bottom w:val="single" w:sz="4" w:space="0" w:color="auto"/>
              <w:right w:val="single" w:sz="4" w:space="0" w:color="auto"/>
            </w:tcBorders>
            <w:shd w:val="clear" w:color="auto" w:fill="auto"/>
          </w:tcPr>
          <w:p w:rsidR="00FB2CD2" w:rsidRPr="00FB2CD2" w:rsidRDefault="00FB2CD2" w:rsidP="009315F4">
            <w:pPr>
              <w:rPr>
                <w:rFonts w:asciiTheme="minorHAnsi" w:eastAsia="Calibri" w:hAnsiTheme="minorHAnsi" w:cs="Arial"/>
                <w:szCs w:val="22"/>
              </w:rPr>
            </w:pPr>
          </w:p>
        </w:tc>
        <w:tc>
          <w:tcPr>
            <w:tcW w:w="5420" w:type="dxa"/>
            <w:tcBorders>
              <w:top w:val="single" w:sz="4" w:space="0" w:color="auto"/>
              <w:left w:val="single" w:sz="4" w:space="0" w:color="auto"/>
              <w:bottom w:val="single" w:sz="4" w:space="0" w:color="auto"/>
              <w:right w:val="single" w:sz="4" w:space="0" w:color="auto"/>
            </w:tcBorders>
            <w:shd w:val="clear" w:color="auto" w:fill="auto"/>
          </w:tcPr>
          <w:p w:rsidR="00FB2CD2" w:rsidRPr="00FB2CD2" w:rsidRDefault="00FB2CD2" w:rsidP="00FB2CD2">
            <w:pPr>
              <w:textAlignment w:val="baseline"/>
              <w:rPr>
                <w:rFonts w:asciiTheme="minorHAnsi" w:hAnsiTheme="minorHAnsi" w:cs="Arial"/>
                <w:szCs w:val="22"/>
                <w:lang w:eastAsia="en-GB"/>
              </w:rPr>
            </w:pPr>
            <w:r w:rsidRPr="00FB2CD2">
              <w:rPr>
                <w:rFonts w:asciiTheme="minorHAnsi" w:hAnsiTheme="minorHAnsi" w:cs="Arial"/>
                <w:szCs w:val="22"/>
              </w:rPr>
              <w:t>A high level of accuracy in copywriting and developing content/proofing</w:t>
            </w:r>
            <w:r w:rsidRPr="00FB2CD2">
              <w:rPr>
                <w:rFonts w:asciiTheme="minorHAnsi" w:hAnsiTheme="minorHAnsi" w:cs="Arial"/>
                <w:szCs w:val="22"/>
                <w:lang w:eastAsia="en-GB"/>
              </w:rPr>
              <w:t xml:space="preserve"> for websites, press releases or other promotional communications </w:t>
            </w:r>
          </w:p>
          <w:p w:rsidR="00FB2CD2" w:rsidRPr="00FB2CD2" w:rsidRDefault="00FB2CD2" w:rsidP="00FB2CD2">
            <w:pPr>
              <w:textAlignment w:val="baseline"/>
              <w:rPr>
                <w:rFonts w:asciiTheme="minorHAnsi" w:eastAsia="Arial,Times New Roman" w:hAnsiTheme="minorHAnsi" w:cs="Arial"/>
                <w:szCs w:val="22"/>
                <w:lang w:eastAsia="en-GB"/>
              </w:rPr>
            </w:pPr>
          </w:p>
        </w:tc>
      </w:tr>
      <w:tr w:rsidR="00FB2CD2" w:rsidRPr="00FB2CD2" w:rsidTr="000950B2">
        <w:trPr>
          <w:trHeight w:val="1353"/>
        </w:trPr>
        <w:tc>
          <w:tcPr>
            <w:tcW w:w="3794" w:type="dxa"/>
            <w:tcBorders>
              <w:top w:val="single" w:sz="4" w:space="0" w:color="auto"/>
              <w:left w:val="single" w:sz="4" w:space="0" w:color="auto"/>
              <w:right w:val="single" w:sz="4" w:space="0" w:color="auto"/>
            </w:tcBorders>
            <w:shd w:val="clear" w:color="auto" w:fill="auto"/>
            <w:vAlign w:val="center"/>
            <w:hideMark/>
          </w:tcPr>
          <w:p w:rsidR="00FB2CD2" w:rsidRPr="00FB2CD2" w:rsidRDefault="00FB2CD2" w:rsidP="009315F4">
            <w:pPr>
              <w:rPr>
                <w:rFonts w:asciiTheme="minorHAnsi" w:eastAsia="Calibri" w:hAnsiTheme="minorHAnsi" w:cs="Arial"/>
                <w:szCs w:val="22"/>
              </w:rPr>
            </w:pPr>
            <w:r w:rsidRPr="00FB2CD2">
              <w:rPr>
                <w:rFonts w:asciiTheme="minorHAnsi" w:eastAsia="Calibri" w:hAnsiTheme="minorHAnsi" w:cs="Arial"/>
                <w:szCs w:val="22"/>
              </w:rPr>
              <w:t>Communication Skills</w:t>
            </w:r>
          </w:p>
        </w:tc>
        <w:tc>
          <w:tcPr>
            <w:tcW w:w="5420" w:type="dxa"/>
            <w:tcBorders>
              <w:top w:val="single" w:sz="4" w:space="0" w:color="auto"/>
              <w:left w:val="single" w:sz="4" w:space="0" w:color="auto"/>
              <w:right w:val="single" w:sz="4" w:space="0" w:color="auto"/>
            </w:tcBorders>
            <w:shd w:val="clear" w:color="auto" w:fill="auto"/>
            <w:vAlign w:val="center"/>
          </w:tcPr>
          <w:p w:rsidR="00FB2CD2" w:rsidRPr="00FB2CD2" w:rsidRDefault="00FB2CD2" w:rsidP="009315F4">
            <w:pPr>
              <w:rPr>
                <w:rFonts w:asciiTheme="minorHAnsi" w:eastAsia="Calibri" w:hAnsiTheme="minorHAnsi" w:cs="Arial"/>
                <w:color w:val="000000"/>
                <w:szCs w:val="22"/>
              </w:rPr>
            </w:pPr>
          </w:p>
          <w:p w:rsidR="00FB2CD2" w:rsidRPr="00FB2CD2" w:rsidRDefault="00FB2CD2" w:rsidP="009315F4">
            <w:pPr>
              <w:rPr>
                <w:rFonts w:asciiTheme="minorHAnsi" w:eastAsia="Calibri" w:hAnsiTheme="minorHAnsi" w:cs="Arial"/>
                <w:color w:val="000000"/>
                <w:szCs w:val="22"/>
              </w:rPr>
            </w:pPr>
            <w:r w:rsidRPr="00FB2CD2">
              <w:rPr>
                <w:rFonts w:asciiTheme="minorHAnsi" w:eastAsia="Calibri" w:hAnsiTheme="minorHAnsi" w:cs="Arial"/>
                <w:color w:val="000000"/>
                <w:szCs w:val="22"/>
              </w:rPr>
              <w:t>Communicates effectively orally, in writing and/or using visual media.</w:t>
            </w:r>
          </w:p>
          <w:p w:rsidR="00FB2CD2" w:rsidRPr="00FB2CD2" w:rsidRDefault="00FB2CD2" w:rsidP="009315F4">
            <w:pPr>
              <w:rPr>
                <w:rFonts w:asciiTheme="minorHAnsi" w:eastAsia="Calibri" w:hAnsiTheme="minorHAnsi" w:cs="Arial"/>
                <w:szCs w:val="22"/>
              </w:rPr>
            </w:pPr>
          </w:p>
        </w:tc>
      </w:tr>
      <w:tr w:rsidR="00FB6F4A" w:rsidRPr="00FB2CD2" w:rsidTr="00062D53">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FB6F4A" w:rsidRPr="00FB2CD2" w:rsidRDefault="00FB6F4A" w:rsidP="009315F4">
            <w:pPr>
              <w:rPr>
                <w:rFonts w:asciiTheme="minorHAnsi" w:eastAsia="Calibri" w:hAnsiTheme="minorHAnsi" w:cs="Arial"/>
                <w:szCs w:val="22"/>
              </w:rPr>
            </w:pPr>
            <w:r w:rsidRPr="00FB2CD2">
              <w:rPr>
                <w:rFonts w:asciiTheme="minorHAnsi" w:eastAsia="Calibri" w:hAnsiTheme="minorHAnsi" w:cs="Arial"/>
                <w:szCs w:val="22"/>
              </w:rPr>
              <w:t>Leadership and Management</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FB6F4A" w:rsidRPr="00FB2CD2" w:rsidRDefault="00FB6F4A" w:rsidP="009315F4">
            <w:pPr>
              <w:rPr>
                <w:rFonts w:asciiTheme="minorHAnsi" w:eastAsia="Calibri" w:hAnsiTheme="minorHAnsi" w:cs="Arial"/>
                <w:color w:val="000000"/>
                <w:szCs w:val="22"/>
              </w:rPr>
            </w:pPr>
          </w:p>
          <w:p w:rsidR="00FB6F4A" w:rsidRPr="00FB2CD2" w:rsidRDefault="00FB6F4A" w:rsidP="009315F4">
            <w:pPr>
              <w:rPr>
                <w:rFonts w:asciiTheme="minorHAnsi" w:eastAsia="Calibri" w:hAnsiTheme="minorHAnsi" w:cs="Arial"/>
                <w:color w:val="000000"/>
                <w:szCs w:val="22"/>
              </w:rPr>
            </w:pPr>
            <w:r w:rsidRPr="00FB2CD2">
              <w:rPr>
                <w:rFonts w:asciiTheme="minorHAnsi" w:eastAsia="Calibri" w:hAnsiTheme="minorHAnsi" w:cs="Arial"/>
                <w:color w:val="000000"/>
                <w:szCs w:val="22"/>
              </w:rPr>
              <w:t xml:space="preserve">Motivates and leads a team effectively, setting clear objectives to manage performance </w:t>
            </w:r>
          </w:p>
          <w:p w:rsidR="00FB6F4A" w:rsidRPr="00FB2CD2" w:rsidRDefault="00FB6F4A" w:rsidP="009315F4">
            <w:pPr>
              <w:rPr>
                <w:rFonts w:asciiTheme="minorHAnsi" w:eastAsia="Calibri" w:hAnsiTheme="minorHAnsi" w:cs="Arial"/>
                <w:i/>
                <w:szCs w:val="22"/>
              </w:rPr>
            </w:pPr>
          </w:p>
        </w:tc>
      </w:tr>
      <w:tr w:rsidR="00FB6F4A" w:rsidRPr="00FB2CD2" w:rsidTr="00062D53">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FB6F4A" w:rsidRPr="00FB2CD2" w:rsidRDefault="00FB6F4A" w:rsidP="009315F4">
            <w:pPr>
              <w:rPr>
                <w:rFonts w:asciiTheme="minorHAnsi" w:eastAsia="Calibri" w:hAnsiTheme="minorHAnsi" w:cs="Arial"/>
                <w:szCs w:val="22"/>
              </w:rPr>
            </w:pPr>
            <w:r w:rsidRPr="00FB2CD2">
              <w:rPr>
                <w:rFonts w:asciiTheme="minorHAnsi" w:eastAsia="Calibri" w:hAnsiTheme="minorHAnsi" w:cs="Arial"/>
                <w:szCs w:val="22"/>
              </w:rPr>
              <w:t xml:space="preserve">Professional Practice </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FB6F4A" w:rsidRPr="00FB2CD2" w:rsidRDefault="00FB6F4A" w:rsidP="009315F4">
            <w:pPr>
              <w:rPr>
                <w:rFonts w:asciiTheme="minorHAnsi" w:eastAsia="Calibri" w:hAnsiTheme="minorHAnsi" w:cs="Arial"/>
                <w:color w:val="000000"/>
                <w:szCs w:val="22"/>
              </w:rPr>
            </w:pPr>
          </w:p>
          <w:p w:rsidR="00FB6F4A" w:rsidRPr="00FB2CD2" w:rsidRDefault="00FB6F4A" w:rsidP="009315F4">
            <w:pPr>
              <w:rPr>
                <w:rFonts w:asciiTheme="minorHAnsi" w:eastAsia="Calibri" w:hAnsiTheme="minorHAnsi" w:cs="Arial"/>
                <w:color w:val="000000"/>
                <w:szCs w:val="22"/>
              </w:rPr>
            </w:pPr>
            <w:r w:rsidRPr="00FB2CD2">
              <w:rPr>
                <w:rFonts w:asciiTheme="minorHAnsi" w:eastAsia="Calibri" w:hAnsiTheme="minorHAnsi" w:cs="Arial"/>
                <w:color w:val="000000"/>
                <w:szCs w:val="22"/>
              </w:rPr>
              <w:t xml:space="preserve">Contributes to advancing  professional practice/research or scholarly activity in own area of specialism </w:t>
            </w:r>
          </w:p>
          <w:p w:rsidR="00FB6F4A" w:rsidRPr="00FB2CD2" w:rsidRDefault="00FB6F4A" w:rsidP="009315F4">
            <w:pPr>
              <w:rPr>
                <w:rFonts w:asciiTheme="minorHAnsi" w:eastAsia="Calibri" w:hAnsiTheme="minorHAnsi" w:cs="Arial"/>
                <w:color w:val="000000"/>
                <w:szCs w:val="22"/>
              </w:rPr>
            </w:pPr>
          </w:p>
        </w:tc>
      </w:tr>
      <w:tr w:rsidR="00FB6F4A" w:rsidRPr="00FB2CD2" w:rsidTr="009315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F4A" w:rsidRPr="00FB2CD2" w:rsidRDefault="00FB6F4A" w:rsidP="009315F4">
            <w:pPr>
              <w:rPr>
                <w:rFonts w:asciiTheme="minorHAnsi" w:eastAsia="Calibri" w:hAnsiTheme="minorHAnsi" w:cs="Arial"/>
                <w:szCs w:val="22"/>
              </w:rPr>
            </w:pPr>
            <w:r w:rsidRPr="00FB2CD2">
              <w:rPr>
                <w:rFonts w:asciiTheme="minorHAnsi" w:eastAsia="Calibri" w:hAnsiTheme="minorHAnsi" w:cs="Arial"/>
                <w:szCs w:val="22"/>
              </w:rPr>
              <w:lastRenderedPageBreak/>
              <w:t>Planning and Managing Resources</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FB6F4A" w:rsidRPr="00FB2CD2" w:rsidRDefault="00FB6F4A" w:rsidP="009315F4">
            <w:pPr>
              <w:rPr>
                <w:rFonts w:asciiTheme="minorHAnsi" w:eastAsia="Calibri" w:hAnsiTheme="minorHAnsi" w:cs="Arial"/>
                <w:color w:val="000000"/>
                <w:szCs w:val="22"/>
              </w:rPr>
            </w:pPr>
          </w:p>
          <w:p w:rsidR="00FB2CD2" w:rsidRDefault="00FB2CD2" w:rsidP="009315F4">
            <w:pPr>
              <w:rPr>
                <w:rFonts w:asciiTheme="minorHAnsi" w:eastAsia="Calibri" w:hAnsiTheme="minorHAnsi" w:cs="Arial"/>
                <w:color w:val="000000"/>
                <w:szCs w:val="22"/>
              </w:rPr>
            </w:pPr>
          </w:p>
          <w:p w:rsidR="00FB6F4A" w:rsidRPr="00FB2CD2" w:rsidRDefault="00FB6F4A" w:rsidP="009315F4">
            <w:pPr>
              <w:rPr>
                <w:rFonts w:asciiTheme="minorHAnsi" w:eastAsia="Calibri" w:hAnsiTheme="minorHAnsi" w:cs="Arial"/>
                <w:color w:val="000000"/>
                <w:szCs w:val="22"/>
              </w:rPr>
            </w:pPr>
            <w:r w:rsidRPr="00FB2CD2">
              <w:rPr>
                <w:rFonts w:asciiTheme="minorHAnsi" w:eastAsia="Calibri" w:hAnsiTheme="minorHAnsi" w:cs="Arial"/>
                <w:color w:val="000000"/>
                <w:szCs w:val="22"/>
              </w:rPr>
              <w:t>Plans, prioritises and organises work to achieve  objectives on time</w:t>
            </w:r>
          </w:p>
          <w:p w:rsidR="00FB6F4A" w:rsidRDefault="00FB6F4A" w:rsidP="009315F4">
            <w:pPr>
              <w:rPr>
                <w:rFonts w:asciiTheme="minorHAnsi" w:eastAsia="Calibri" w:hAnsiTheme="minorHAnsi" w:cs="Arial"/>
                <w:szCs w:val="22"/>
              </w:rPr>
            </w:pPr>
          </w:p>
          <w:p w:rsidR="00FB2CD2" w:rsidRPr="00FB2CD2" w:rsidRDefault="00FB2CD2" w:rsidP="009315F4">
            <w:pPr>
              <w:rPr>
                <w:rFonts w:asciiTheme="minorHAnsi" w:eastAsia="Calibri" w:hAnsiTheme="minorHAnsi" w:cs="Arial"/>
                <w:szCs w:val="22"/>
              </w:rPr>
            </w:pPr>
          </w:p>
        </w:tc>
      </w:tr>
      <w:tr w:rsidR="00FB6F4A" w:rsidRPr="00FB2CD2" w:rsidTr="009315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F4A" w:rsidRPr="00FB2CD2" w:rsidRDefault="00FB6F4A" w:rsidP="009315F4">
            <w:pPr>
              <w:rPr>
                <w:rFonts w:asciiTheme="minorHAnsi" w:eastAsia="Calibri" w:hAnsiTheme="minorHAnsi" w:cs="Arial"/>
                <w:szCs w:val="22"/>
              </w:rPr>
            </w:pPr>
            <w:r w:rsidRPr="00FB2CD2">
              <w:rPr>
                <w:rFonts w:asciiTheme="minorHAnsi" w:eastAsia="Calibri" w:hAnsiTheme="minorHAnsi" w:cs="Arial"/>
                <w:szCs w:val="22"/>
              </w:rPr>
              <w:t>Teamwork</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FB6F4A" w:rsidRPr="00FB2CD2" w:rsidRDefault="00FB6F4A" w:rsidP="009315F4">
            <w:pPr>
              <w:rPr>
                <w:rFonts w:asciiTheme="minorHAnsi" w:eastAsia="Calibri" w:hAnsiTheme="minorHAnsi" w:cs="Arial"/>
                <w:color w:val="000000"/>
                <w:szCs w:val="22"/>
              </w:rPr>
            </w:pPr>
          </w:p>
          <w:p w:rsidR="00FB6F4A" w:rsidRPr="00FB2CD2" w:rsidRDefault="00FB6F4A" w:rsidP="009315F4">
            <w:pPr>
              <w:rPr>
                <w:rFonts w:asciiTheme="minorHAnsi" w:eastAsia="Calibri" w:hAnsiTheme="minorHAnsi" w:cs="Arial"/>
                <w:color w:val="000000"/>
                <w:szCs w:val="22"/>
              </w:rPr>
            </w:pPr>
            <w:r w:rsidRPr="00FB2CD2">
              <w:rPr>
                <w:rFonts w:asciiTheme="minorHAnsi" w:eastAsia="Calibri" w:hAnsiTheme="minorHAnsi" w:cs="Arial"/>
                <w:color w:val="000000"/>
                <w:szCs w:val="22"/>
              </w:rPr>
              <w:t>Works collaboratively in a team and where appropriate across or with different professional groups.</w:t>
            </w:r>
          </w:p>
          <w:p w:rsidR="00FB6F4A" w:rsidRPr="00FB2CD2" w:rsidRDefault="00FB6F4A" w:rsidP="009315F4">
            <w:pPr>
              <w:rPr>
                <w:rFonts w:asciiTheme="minorHAnsi" w:eastAsia="Calibri" w:hAnsiTheme="minorHAnsi" w:cs="Arial"/>
                <w:szCs w:val="22"/>
              </w:rPr>
            </w:pPr>
          </w:p>
        </w:tc>
      </w:tr>
      <w:tr w:rsidR="00FB6F4A" w:rsidRPr="00FB2CD2" w:rsidTr="009315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F4A" w:rsidRPr="00FB2CD2" w:rsidRDefault="00FB6F4A" w:rsidP="009315F4">
            <w:pPr>
              <w:rPr>
                <w:rFonts w:asciiTheme="minorHAnsi" w:eastAsia="Calibri" w:hAnsiTheme="minorHAnsi" w:cs="Arial"/>
                <w:szCs w:val="22"/>
              </w:rPr>
            </w:pPr>
            <w:r w:rsidRPr="00FB2CD2">
              <w:rPr>
                <w:rFonts w:asciiTheme="minorHAnsi" w:eastAsia="Calibri" w:hAnsiTheme="minorHAnsi" w:cs="Arial"/>
                <w:szCs w:val="22"/>
              </w:rPr>
              <w:t>Student Experience or Customer Service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FB6F4A" w:rsidRPr="00FB2CD2" w:rsidRDefault="00FB6F4A" w:rsidP="009315F4">
            <w:pPr>
              <w:rPr>
                <w:rFonts w:asciiTheme="minorHAnsi" w:eastAsia="Calibri" w:hAnsiTheme="minorHAnsi" w:cs="Arial"/>
                <w:color w:val="000000"/>
                <w:szCs w:val="22"/>
              </w:rPr>
            </w:pPr>
          </w:p>
          <w:p w:rsidR="00FB6F4A" w:rsidRPr="00FB2CD2" w:rsidRDefault="00FB6F4A" w:rsidP="009315F4">
            <w:pPr>
              <w:rPr>
                <w:rFonts w:asciiTheme="minorHAnsi" w:eastAsia="Calibri" w:hAnsiTheme="minorHAnsi" w:cs="Arial"/>
                <w:color w:val="000000"/>
                <w:szCs w:val="22"/>
              </w:rPr>
            </w:pPr>
            <w:r w:rsidRPr="00FB2CD2">
              <w:rPr>
                <w:rFonts w:asciiTheme="minorHAnsi" w:eastAsia="Calibri" w:hAnsiTheme="minorHAnsi" w:cs="Arial"/>
                <w:color w:val="000000"/>
                <w:szCs w:val="22"/>
              </w:rPr>
              <w:t>Builds and maintains  positive relationships with students or customers</w:t>
            </w:r>
          </w:p>
          <w:p w:rsidR="00FB6F4A" w:rsidRPr="00FB2CD2" w:rsidRDefault="00FB6F4A" w:rsidP="009315F4">
            <w:pPr>
              <w:rPr>
                <w:rFonts w:asciiTheme="minorHAnsi" w:eastAsia="Calibri" w:hAnsiTheme="minorHAnsi" w:cs="Arial"/>
                <w:szCs w:val="22"/>
              </w:rPr>
            </w:pPr>
          </w:p>
        </w:tc>
      </w:tr>
      <w:tr w:rsidR="00FB6F4A" w:rsidRPr="00FB2CD2" w:rsidTr="009315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F4A" w:rsidRPr="00FB2CD2" w:rsidRDefault="00FB6F4A" w:rsidP="009315F4">
            <w:pPr>
              <w:rPr>
                <w:rFonts w:asciiTheme="minorHAnsi" w:eastAsia="Calibri" w:hAnsiTheme="minorHAnsi" w:cs="Arial"/>
                <w:szCs w:val="22"/>
              </w:rPr>
            </w:pPr>
            <w:r w:rsidRPr="00FB2CD2">
              <w:rPr>
                <w:rFonts w:asciiTheme="minorHAnsi" w:eastAsia="Calibri" w:hAnsiTheme="minorHAnsi" w:cs="Arial"/>
                <w:szCs w:val="22"/>
              </w:rPr>
              <w:t xml:space="preserve">Creativity, Innovation and Problem Solving </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FB6F4A" w:rsidRPr="00FB2CD2" w:rsidRDefault="00FB6F4A" w:rsidP="009315F4">
            <w:pPr>
              <w:rPr>
                <w:rFonts w:asciiTheme="minorHAnsi" w:eastAsia="Calibri" w:hAnsiTheme="minorHAnsi" w:cs="Arial"/>
                <w:color w:val="000000"/>
                <w:szCs w:val="22"/>
              </w:rPr>
            </w:pPr>
          </w:p>
          <w:p w:rsidR="00FB6F4A" w:rsidRPr="00FB2CD2" w:rsidRDefault="00FB6F4A" w:rsidP="009315F4">
            <w:pPr>
              <w:rPr>
                <w:rFonts w:asciiTheme="minorHAnsi" w:eastAsia="Calibri" w:hAnsiTheme="minorHAnsi" w:cs="Arial"/>
                <w:color w:val="000000"/>
                <w:szCs w:val="22"/>
              </w:rPr>
            </w:pPr>
          </w:p>
          <w:p w:rsidR="00FB6F4A" w:rsidRPr="00FB2CD2" w:rsidRDefault="00FB6F4A" w:rsidP="009315F4">
            <w:pPr>
              <w:rPr>
                <w:rFonts w:asciiTheme="minorHAnsi" w:eastAsia="Calibri" w:hAnsiTheme="minorHAnsi" w:cs="Arial"/>
                <w:color w:val="000000"/>
                <w:szCs w:val="22"/>
              </w:rPr>
            </w:pPr>
            <w:r w:rsidRPr="00FB2CD2">
              <w:rPr>
                <w:rFonts w:asciiTheme="minorHAnsi" w:eastAsia="Calibri" w:hAnsiTheme="minorHAnsi" w:cs="Arial"/>
                <w:color w:val="000000"/>
                <w:szCs w:val="22"/>
              </w:rPr>
              <w:t>Uses initiative or creativity to resolve problems</w:t>
            </w:r>
          </w:p>
          <w:p w:rsidR="00FB6F4A" w:rsidRPr="00FB2CD2" w:rsidRDefault="00FB6F4A" w:rsidP="009315F4">
            <w:pPr>
              <w:rPr>
                <w:rFonts w:asciiTheme="minorHAnsi" w:eastAsia="Calibri" w:hAnsiTheme="minorHAnsi" w:cs="Arial"/>
                <w:color w:val="000000"/>
                <w:szCs w:val="22"/>
              </w:rPr>
            </w:pPr>
          </w:p>
          <w:p w:rsidR="00FB6F4A" w:rsidRPr="00FB2CD2" w:rsidRDefault="00FB6F4A" w:rsidP="009315F4">
            <w:pPr>
              <w:rPr>
                <w:rFonts w:asciiTheme="minorHAnsi" w:eastAsia="Calibri" w:hAnsiTheme="minorHAnsi" w:cs="Arial"/>
                <w:szCs w:val="22"/>
              </w:rPr>
            </w:pPr>
          </w:p>
        </w:tc>
      </w:tr>
    </w:tbl>
    <w:p w:rsidR="00FB6F4A" w:rsidRDefault="00FB6F4A" w:rsidP="00FB6F4A">
      <w:pPr>
        <w:spacing w:line="240" w:lineRule="atLeast"/>
        <w:ind w:left="1134" w:hanging="1134"/>
        <w:rPr>
          <w:rFonts w:ascii="Arial" w:hAnsi="Arial" w:cs="Arial"/>
          <w:sz w:val="20"/>
        </w:rPr>
      </w:pPr>
    </w:p>
    <w:p w:rsidR="00594C01" w:rsidRDefault="00594C01" w:rsidP="00FB6F4A">
      <w:pPr>
        <w:spacing w:line="240" w:lineRule="atLeast"/>
        <w:ind w:left="567"/>
        <w:jc w:val="center"/>
        <w:rPr>
          <w:rFonts w:ascii="Arial" w:hAnsi="Arial" w:cs="Arial"/>
          <w:sz w:val="20"/>
        </w:rPr>
      </w:pPr>
    </w:p>
    <w:sectPr w:rsidR="00594C01">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9E" w:rsidRDefault="0048119E">
      <w:r>
        <w:separator/>
      </w:r>
    </w:p>
  </w:endnote>
  <w:endnote w:type="continuationSeparator" w:id="0">
    <w:p w:rsidR="0048119E" w:rsidRDefault="0048119E">
      <w:r>
        <w:continuationSeparator/>
      </w:r>
    </w:p>
  </w:endnote>
  <w:endnote w:type="continuationNotice" w:id="1">
    <w:p w:rsidR="0048119E" w:rsidRDefault="00481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Times New Roman">
    <w:altName w:val="Angsana Ne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9E" w:rsidRDefault="0048119E">
      <w:r>
        <w:separator/>
      </w:r>
    </w:p>
  </w:footnote>
  <w:footnote w:type="continuationSeparator" w:id="0">
    <w:p w:rsidR="0048119E" w:rsidRDefault="0048119E">
      <w:r>
        <w:continuationSeparator/>
      </w:r>
    </w:p>
  </w:footnote>
  <w:footnote w:type="continuationNotice" w:id="1">
    <w:p w:rsidR="0048119E" w:rsidRDefault="004811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037AF"/>
    <w:multiLevelType w:val="hybridMultilevel"/>
    <w:tmpl w:val="5A8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31C94"/>
    <w:multiLevelType w:val="hybridMultilevel"/>
    <w:tmpl w:val="1F661064"/>
    <w:lvl w:ilvl="0" w:tplc="6EEEFF36">
      <w:start w:val="1"/>
      <w:numFmt w:val="bullet"/>
      <w:lvlText w:val=""/>
      <w:lvlJc w:val="left"/>
      <w:pPr>
        <w:tabs>
          <w:tab w:val="num" w:pos="720"/>
        </w:tabs>
        <w:ind w:left="720" w:hanging="360"/>
      </w:pPr>
      <w:rPr>
        <w:rFonts w:ascii="Symbol" w:hAnsi="Symbol" w:hint="default"/>
        <w:sz w:val="16"/>
      </w:rPr>
    </w:lvl>
    <w:lvl w:ilvl="1" w:tplc="691AA45C" w:tentative="1">
      <w:start w:val="1"/>
      <w:numFmt w:val="bullet"/>
      <w:lvlText w:val="o"/>
      <w:lvlJc w:val="left"/>
      <w:pPr>
        <w:tabs>
          <w:tab w:val="num" w:pos="1440"/>
        </w:tabs>
        <w:ind w:left="1440" w:hanging="360"/>
      </w:pPr>
      <w:rPr>
        <w:rFonts w:ascii="Courier New" w:hAnsi="Courier New" w:hint="default"/>
      </w:rPr>
    </w:lvl>
    <w:lvl w:ilvl="2" w:tplc="D714B254" w:tentative="1">
      <w:start w:val="1"/>
      <w:numFmt w:val="bullet"/>
      <w:lvlText w:val=""/>
      <w:lvlJc w:val="left"/>
      <w:pPr>
        <w:tabs>
          <w:tab w:val="num" w:pos="2160"/>
        </w:tabs>
        <w:ind w:left="2160" w:hanging="360"/>
      </w:pPr>
      <w:rPr>
        <w:rFonts w:ascii="Wingdings" w:hAnsi="Wingdings" w:hint="default"/>
      </w:rPr>
    </w:lvl>
    <w:lvl w:ilvl="3" w:tplc="B8064B78" w:tentative="1">
      <w:start w:val="1"/>
      <w:numFmt w:val="bullet"/>
      <w:lvlText w:val=""/>
      <w:lvlJc w:val="left"/>
      <w:pPr>
        <w:tabs>
          <w:tab w:val="num" w:pos="2880"/>
        </w:tabs>
        <w:ind w:left="2880" w:hanging="360"/>
      </w:pPr>
      <w:rPr>
        <w:rFonts w:ascii="Symbol" w:hAnsi="Symbol" w:hint="default"/>
      </w:rPr>
    </w:lvl>
    <w:lvl w:ilvl="4" w:tplc="8CFAE856" w:tentative="1">
      <w:start w:val="1"/>
      <w:numFmt w:val="bullet"/>
      <w:lvlText w:val="o"/>
      <w:lvlJc w:val="left"/>
      <w:pPr>
        <w:tabs>
          <w:tab w:val="num" w:pos="3600"/>
        </w:tabs>
        <w:ind w:left="3600" w:hanging="360"/>
      </w:pPr>
      <w:rPr>
        <w:rFonts w:ascii="Courier New" w:hAnsi="Courier New" w:hint="default"/>
      </w:rPr>
    </w:lvl>
    <w:lvl w:ilvl="5" w:tplc="F04AC532" w:tentative="1">
      <w:start w:val="1"/>
      <w:numFmt w:val="bullet"/>
      <w:lvlText w:val=""/>
      <w:lvlJc w:val="left"/>
      <w:pPr>
        <w:tabs>
          <w:tab w:val="num" w:pos="4320"/>
        </w:tabs>
        <w:ind w:left="4320" w:hanging="360"/>
      </w:pPr>
      <w:rPr>
        <w:rFonts w:ascii="Wingdings" w:hAnsi="Wingdings" w:hint="default"/>
      </w:rPr>
    </w:lvl>
    <w:lvl w:ilvl="6" w:tplc="C7DCC99E" w:tentative="1">
      <w:start w:val="1"/>
      <w:numFmt w:val="bullet"/>
      <w:lvlText w:val=""/>
      <w:lvlJc w:val="left"/>
      <w:pPr>
        <w:tabs>
          <w:tab w:val="num" w:pos="5040"/>
        </w:tabs>
        <w:ind w:left="5040" w:hanging="360"/>
      </w:pPr>
      <w:rPr>
        <w:rFonts w:ascii="Symbol" w:hAnsi="Symbol" w:hint="default"/>
      </w:rPr>
    </w:lvl>
    <w:lvl w:ilvl="7" w:tplc="4D286F48" w:tentative="1">
      <w:start w:val="1"/>
      <w:numFmt w:val="bullet"/>
      <w:lvlText w:val="o"/>
      <w:lvlJc w:val="left"/>
      <w:pPr>
        <w:tabs>
          <w:tab w:val="num" w:pos="5760"/>
        </w:tabs>
        <w:ind w:left="5760" w:hanging="360"/>
      </w:pPr>
      <w:rPr>
        <w:rFonts w:ascii="Courier New" w:hAnsi="Courier New" w:hint="default"/>
      </w:rPr>
    </w:lvl>
    <w:lvl w:ilvl="8" w:tplc="BF9A0D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51C03"/>
    <w:multiLevelType w:val="hybridMultilevel"/>
    <w:tmpl w:val="9202F46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95DCF"/>
    <w:multiLevelType w:val="hybridMultilevel"/>
    <w:tmpl w:val="3384A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4A1F41C3"/>
    <w:multiLevelType w:val="hybridMultilevel"/>
    <w:tmpl w:val="40EE6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53CE6"/>
    <w:multiLevelType w:val="hybridMultilevel"/>
    <w:tmpl w:val="E6D059EC"/>
    <w:lvl w:ilvl="0" w:tplc="BD503702">
      <w:start w:val="1"/>
      <w:numFmt w:val="bullet"/>
      <w:lvlText w:val=""/>
      <w:lvlJc w:val="left"/>
      <w:pPr>
        <w:tabs>
          <w:tab w:val="num" w:pos="720"/>
        </w:tabs>
        <w:ind w:left="720" w:hanging="360"/>
      </w:pPr>
      <w:rPr>
        <w:rFonts w:ascii="Symbol" w:hAnsi="Symbol" w:hint="default"/>
        <w:sz w:val="16"/>
      </w:rPr>
    </w:lvl>
    <w:lvl w:ilvl="1" w:tplc="D098D0A0" w:tentative="1">
      <w:start w:val="1"/>
      <w:numFmt w:val="bullet"/>
      <w:lvlText w:val="o"/>
      <w:lvlJc w:val="left"/>
      <w:pPr>
        <w:tabs>
          <w:tab w:val="num" w:pos="1440"/>
        </w:tabs>
        <w:ind w:left="1440" w:hanging="360"/>
      </w:pPr>
      <w:rPr>
        <w:rFonts w:ascii="Courier New" w:hAnsi="Courier New" w:hint="default"/>
      </w:rPr>
    </w:lvl>
    <w:lvl w:ilvl="2" w:tplc="358ED3B0" w:tentative="1">
      <w:start w:val="1"/>
      <w:numFmt w:val="bullet"/>
      <w:lvlText w:val=""/>
      <w:lvlJc w:val="left"/>
      <w:pPr>
        <w:tabs>
          <w:tab w:val="num" w:pos="2160"/>
        </w:tabs>
        <w:ind w:left="2160" w:hanging="360"/>
      </w:pPr>
      <w:rPr>
        <w:rFonts w:ascii="Wingdings" w:hAnsi="Wingdings" w:hint="default"/>
      </w:rPr>
    </w:lvl>
    <w:lvl w:ilvl="3" w:tplc="B178CCCE" w:tentative="1">
      <w:start w:val="1"/>
      <w:numFmt w:val="bullet"/>
      <w:lvlText w:val=""/>
      <w:lvlJc w:val="left"/>
      <w:pPr>
        <w:tabs>
          <w:tab w:val="num" w:pos="2880"/>
        </w:tabs>
        <w:ind w:left="2880" w:hanging="360"/>
      </w:pPr>
      <w:rPr>
        <w:rFonts w:ascii="Symbol" w:hAnsi="Symbol" w:hint="default"/>
      </w:rPr>
    </w:lvl>
    <w:lvl w:ilvl="4" w:tplc="A1E6699A" w:tentative="1">
      <w:start w:val="1"/>
      <w:numFmt w:val="bullet"/>
      <w:lvlText w:val="o"/>
      <w:lvlJc w:val="left"/>
      <w:pPr>
        <w:tabs>
          <w:tab w:val="num" w:pos="3600"/>
        </w:tabs>
        <w:ind w:left="3600" w:hanging="360"/>
      </w:pPr>
      <w:rPr>
        <w:rFonts w:ascii="Courier New" w:hAnsi="Courier New" w:hint="default"/>
      </w:rPr>
    </w:lvl>
    <w:lvl w:ilvl="5" w:tplc="B4849832" w:tentative="1">
      <w:start w:val="1"/>
      <w:numFmt w:val="bullet"/>
      <w:lvlText w:val=""/>
      <w:lvlJc w:val="left"/>
      <w:pPr>
        <w:tabs>
          <w:tab w:val="num" w:pos="4320"/>
        </w:tabs>
        <w:ind w:left="4320" w:hanging="360"/>
      </w:pPr>
      <w:rPr>
        <w:rFonts w:ascii="Wingdings" w:hAnsi="Wingdings" w:hint="default"/>
      </w:rPr>
    </w:lvl>
    <w:lvl w:ilvl="6" w:tplc="5D003336" w:tentative="1">
      <w:start w:val="1"/>
      <w:numFmt w:val="bullet"/>
      <w:lvlText w:val=""/>
      <w:lvlJc w:val="left"/>
      <w:pPr>
        <w:tabs>
          <w:tab w:val="num" w:pos="5040"/>
        </w:tabs>
        <w:ind w:left="5040" w:hanging="360"/>
      </w:pPr>
      <w:rPr>
        <w:rFonts w:ascii="Symbol" w:hAnsi="Symbol" w:hint="default"/>
      </w:rPr>
    </w:lvl>
    <w:lvl w:ilvl="7" w:tplc="0AAA7906" w:tentative="1">
      <w:start w:val="1"/>
      <w:numFmt w:val="bullet"/>
      <w:lvlText w:val="o"/>
      <w:lvlJc w:val="left"/>
      <w:pPr>
        <w:tabs>
          <w:tab w:val="num" w:pos="5760"/>
        </w:tabs>
        <w:ind w:left="5760" w:hanging="360"/>
      </w:pPr>
      <w:rPr>
        <w:rFonts w:ascii="Courier New" w:hAnsi="Courier New" w:hint="default"/>
      </w:rPr>
    </w:lvl>
    <w:lvl w:ilvl="8" w:tplc="5330D8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0A76C6"/>
    <w:multiLevelType w:val="hybridMultilevel"/>
    <w:tmpl w:val="C6C2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40AF1"/>
    <w:multiLevelType w:val="hybridMultilevel"/>
    <w:tmpl w:val="06B6C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6196F"/>
    <w:multiLevelType w:val="hybridMultilevel"/>
    <w:tmpl w:val="ECCCD900"/>
    <w:lvl w:ilvl="0" w:tplc="54303028">
      <w:start w:val="1"/>
      <w:numFmt w:val="bullet"/>
      <w:lvlText w:val=""/>
      <w:lvlJc w:val="left"/>
      <w:pPr>
        <w:tabs>
          <w:tab w:val="num" w:pos="720"/>
        </w:tabs>
        <w:ind w:left="720" w:hanging="360"/>
      </w:pPr>
      <w:rPr>
        <w:rFonts w:ascii="Symbol" w:hAnsi="Symbol" w:hint="default"/>
        <w:sz w:val="16"/>
      </w:rPr>
    </w:lvl>
    <w:lvl w:ilvl="1" w:tplc="B59E12E2" w:tentative="1">
      <w:start w:val="1"/>
      <w:numFmt w:val="bullet"/>
      <w:lvlText w:val="o"/>
      <w:lvlJc w:val="left"/>
      <w:pPr>
        <w:tabs>
          <w:tab w:val="num" w:pos="1440"/>
        </w:tabs>
        <w:ind w:left="1440" w:hanging="360"/>
      </w:pPr>
      <w:rPr>
        <w:rFonts w:ascii="Courier New" w:hAnsi="Courier New" w:hint="default"/>
      </w:rPr>
    </w:lvl>
    <w:lvl w:ilvl="2" w:tplc="C99C08FA" w:tentative="1">
      <w:start w:val="1"/>
      <w:numFmt w:val="bullet"/>
      <w:lvlText w:val=""/>
      <w:lvlJc w:val="left"/>
      <w:pPr>
        <w:tabs>
          <w:tab w:val="num" w:pos="2160"/>
        </w:tabs>
        <w:ind w:left="2160" w:hanging="360"/>
      </w:pPr>
      <w:rPr>
        <w:rFonts w:ascii="Wingdings" w:hAnsi="Wingdings" w:hint="default"/>
      </w:rPr>
    </w:lvl>
    <w:lvl w:ilvl="3" w:tplc="E3A6DA72" w:tentative="1">
      <w:start w:val="1"/>
      <w:numFmt w:val="bullet"/>
      <w:lvlText w:val=""/>
      <w:lvlJc w:val="left"/>
      <w:pPr>
        <w:tabs>
          <w:tab w:val="num" w:pos="2880"/>
        </w:tabs>
        <w:ind w:left="2880" w:hanging="360"/>
      </w:pPr>
      <w:rPr>
        <w:rFonts w:ascii="Symbol" w:hAnsi="Symbol" w:hint="default"/>
      </w:rPr>
    </w:lvl>
    <w:lvl w:ilvl="4" w:tplc="DF52E29C" w:tentative="1">
      <w:start w:val="1"/>
      <w:numFmt w:val="bullet"/>
      <w:lvlText w:val="o"/>
      <w:lvlJc w:val="left"/>
      <w:pPr>
        <w:tabs>
          <w:tab w:val="num" w:pos="3600"/>
        </w:tabs>
        <w:ind w:left="3600" w:hanging="360"/>
      </w:pPr>
      <w:rPr>
        <w:rFonts w:ascii="Courier New" w:hAnsi="Courier New" w:hint="default"/>
      </w:rPr>
    </w:lvl>
    <w:lvl w:ilvl="5" w:tplc="35123C3C" w:tentative="1">
      <w:start w:val="1"/>
      <w:numFmt w:val="bullet"/>
      <w:lvlText w:val=""/>
      <w:lvlJc w:val="left"/>
      <w:pPr>
        <w:tabs>
          <w:tab w:val="num" w:pos="4320"/>
        </w:tabs>
        <w:ind w:left="4320" w:hanging="360"/>
      </w:pPr>
      <w:rPr>
        <w:rFonts w:ascii="Wingdings" w:hAnsi="Wingdings" w:hint="default"/>
      </w:rPr>
    </w:lvl>
    <w:lvl w:ilvl="6" w:tplc="5B321E92" w:tentative="1">
      <w:start w:val="1"/>
      <w:numFmt w:val="bullet"/>
      <w:lvlText w:val=""/>
      <w:lvlJc w:val="left"/>
      <w:pPr>
        <w:tabs>
          <w:tab w:val="num" w:pos="5040"/>
        </w:tabs>
        <w:ind w:left="5040" w:hanging="360"/>
      </w:pPr>
      <w:rPr>
        <w:rFonts w:ascii="Symbol" w:hAnsi="Symbol" w:hint="default"/>
      </w:rPr>
    </w:lvl>
    <w:lvl w:ilvl="7" w:tplc="330A8514" w:tentative="1">
      <w:start w:val="1"/>
      <w:numFmt w:val="bullet"/>
      <w:lvlText w:val="o"/>
      <w:lvlJc w:val="left"/>
      <w:pPr>
        <w:tabs>
          <w:tab w:val="num" w:pos="5760"/>
        </w:tabs>
        <w:ind w:left="5760" w:hanging="360"/>
      </w:pPr>
      <w:rPr>
        <w:rFonts w:ascii="Courier New" w:hAnsi="Courier New" w:hint="default"/>
      </w:rPr>
    </w:lvl>
    <w:lvl w:ilvl="8" w:tplc="E3DAE1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B2C81"/>
    <w:multiLevelType w:val="hybridMultilevel"/>
    <w:tmpl w:val="1F52E508"/>
    <w:lvl w:ilvl="0" w:tplc="32EABD6A">
      <w:start w:val="1"/>
      <w:numFmt w:val="bullet"/>
      <w:lvlText w:val=""/>
      <w:lvlJc w:val="left"/>
      <w:pPr>
        <w:tabs>
          <w:tab w:val="num" w:pos="720"/>
        </w:tabs>
        <w:ind w:left="720" w:hanging="360"/>
      </w:pPr>
      <w:rPr>
        <w:rFonts w:ascii="Symbol" w:hAnsi="Symbol" w:hint="default"/>
        <w:sz w:val="16"/>
      </w:rPr>
    </w:lvl>
    <w:lvl w:ilvl="1" w:tplc="1EB6A336" w:tentative="1">
      <w:start w:val="1"/>
      <w:numFmt w:val="bullet"/>
      <w:lvlText w:val="o"/>
      <w:lvlJc w:val="left"/>
      <w:pPr>
        <w:tabs>
          <w:tab w:val="num" w:pos="1440"/>
        </w:tabs>
        <w:ind w:left="1440" w:hanging="360"/>
      </w:pPr>
      <w:rPr>
        <w:rFonts w:ascii="Courier New" w:hAnsi="Courier New" w:hint="default"/>
      </w:rPr>
    </w:lvl>
    <w:lvl w:ilvl="2" w:tplc="BB8808E8" w:tentative="1">
      <w:start w:val="1"/>
      <w:numFmt w:val="bullet"/>
      <w:lvlText w:val=""/>
      <w:lvlJc w:val="left"/>
      <w:pPr>
        <w:tabs>
          <w:tab w:val="num" w:pos="2160"/>
        </w:tabs>
        <w:ind w:left="2160" w:hanging="360"/>
      </w:pPr>
      <w:rPr>
        <w:rFonts w:ascii="Wingdings" w:hAnsi="Wingdings" w:hint="default"/>
      </w:rPr>
    </w:lvl>
    <w:lvl w:ilvl="3" w:tplc="E9C4AC24" w:tentative="1">
      <w:start w:val="1"/>
      <w:numFmt w:val="bullet"/>
      <w:lvlText w:val=""/>
      <w:lvlJc w:val="left"/>
      <w:pPr>
        <w:tabs>
          <w:tab w:val="num" w:pos="2880"/>
        </w:tabs>
        <w:ind w:left="2880" w:hanging="360"/>
      </w:pPr>
      <w:rPr>
        <w:rFonts w:ascii="Symbol" w:hAnsi="Symbol" w:hint="default"/>
      </w:rPr>
    </w:lvl>
    <w:lvl w:ilvl="4" w:tplc="4FAC0EA8" w:tentative="1">
      <w:start w:val="1"/>
      <w:numFmt w:val="bullet"/>
      <w:lvlText w:val="o"/>
      <w:lvlJc w:val="left"/>
      <w:pPr>
        <w:tabs>
          <w:tab w:val="num" w:pos="3600"/>
        </w:tabs>
        <w:ind w:left="3600" w:hanging="360"/>
      </w:pPr>
      <w:rPr>
        <w:rFonts w:ascii="Courier New" w:hAnsi="Courier New" w:hint="default"/>
      </w:rPr>
    </w:lvl>
    <w:lvl w:ilvl="5" w:tplc="904E62E6" w:tentative="1">
      <w:start w:val="1"/>
      <w:numFmt w:val="bullet"/>
      <w:lvlText w:val=""/>
      <w:lvlJc w:val="left"/>
      <w:pPr>
        <w:tabs>
          <w:tab w:val="num" w:pos="4320"/>
        </w:tabs>
        <w:ind w:left="4320" w:hanging="360"/>
      </w:pPr>
      <w:rPr>
        <w:rFonts w:ascii="Wingdings" w:hAnsi="Wingdings" w:hint="default"/>
      </w:rPr>
    </w:lvl>
    <w:lvl w:ilvl="6" w:tplc="72A810BC" w:tentative="1">
      <w:start w:val="1"/>
      <w:numFmt w:val="bullet"/>
      <w:lvlText w:val=""/>
      <w:lvlJc w:val="left"/>
      <w:pPr>
        <w:tabs>
          <w:tab w:val="num" w:pos="5040"/>
        </w:tabs>
        <w:ind w:left="5040" w:hanging="360"/>
      </w:pPr>
      <w:rPr>
        <w:rFonts w:ascii="Symbol" w:hAnsi="Symbol" w:hint="default"/>
      </w:rPr>
    </w:lvl>
    <w:lvl w:ilvl="7" w:tplc="42CE4EB6" w:tentative="1">
      <w:start w:val="1"/>
      <w:numFmt w:val="bullet"/>
      <w:lvlText w:val="o"/>
      <w:lvlJc w:val="left"/>
      <w:pPr>
        <w:tabs>
          <w:tab w:val="num" w:pos="5760"/>
        </w:tabs>
        <w:ind w:left="5760" w:hanging="360"/>
      </w:pPr>
      <w:rPr>
        <w:rFonts w:ascii="Courier New" w:hAnsi="Courier New" w:hint="default"/>
      </w:rPr>
    </w:lvl>
    <w:lvl w:ilvl="8" w:tplc="EC26F8A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
  </w:num>
  <w:num w:numId="4">
    <w:abstractNumId w:val="11"/>
  </w:num>
  <w:num w:numId="5">
    <w:abstractNumId w:val="7"/>
  </w:num>
  <w:num w:numId="6">
    <w:abstractNumId w:val="18"/>
  </w:num>
  <w:num w:numId="7">
    <w:abstractNumId w:val="9"/>
  </w:num>
  <w:num w:numId="8">
    <w:abstractNumId w:val="6"/>
  </w:num>
  <w:num w:numId="9">
    <w:abstractNumId w:val="17"/>
  </w:num>
  <w:num w:numId="10">
    <w:abstractNumId w:val="19"/>
  </w:num>
  <w:num w:numId="11">
    <w:abstractNumId w:val="10"/>
  </w:num>
  <w:num w:numId="12">
    <w:abstractNumId w:val="13"/>
  </w:num>
  <w:num w:numId="13">
    <w:abstractNumId w:val="3"/>
  </w:num>
  <w:num w:numId="14">
    <w:abstractNumId w:val="16"/>
  </w:num>
  <w:num w:numId="15">
    <w:abstractNumId w:val="15"/>
  </w:num>
  <w:num w:numId="16">
    <w:abstractNumId w:val="14"/>
  </w:num>
  <w:num w:numId="17">
    <w:abstractNumId w:val="8"/>
  </w:num>
  <w:num w:numId="18">
    <w:abstractNumId w:val="5"/>
  </w:num>
  <w:num w:numId="19">
    <w:abstractNumId w:val="1"/>
  </w:num>
  <w:num w:numId="20">
    <w:abstractNumId w:val="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77F2"/>
    <w:rsid w:val="00062D53"/>
    <w:rsid w:val="000701D1"/>
    <w:rsid w:val="000940A9"/>
    <w:rsid w:val="000D7136"/>
    <w:rsid w:val="000E59E5"/>
    <w:rsid w:val="00106F68"/>
    <w:rsid w:val="00112862"/>
    <w:rsid w:val="00134A37"/>
    <w:rsid w:val="00143C49"/>
    <w:rsid w:val="00177442"/>
    <w:rsid w:val="001B4AD7"/>
    <w:rsid w:val="001C738B"/>
    <w:rsid w:val="001D454C"/>
    <w:rsid w:val="0020490E"/>
    <w:rsid w:val="00230428"/>
    <w:rsid w:val="00235392"/>
    <w:rsid w:val="002757BF"/>
    <w:rsid w:val="002B7662"/>
    <w:rsid w:val="002C4CFB"/>
    <w:rsid w:val="002D0EE8"/>
    <w:rsid w:val="002D4823"/>
    <w:rsid w:val="002F0373"/>
    <w:rsid w:val="002F3208"/>
    <w:rsid w:val="002F53F7"/>
    <w:rsid w:val="003160EC"/>
    <w:rsid w:val="00317BFE"/>
    <w:rsid w:val="00333C42"/>
    <w:rsid w:val="00372611"/>
    <w:rsid w:val="00375146"/>
    <w:rsid w:val="00393855"/>
    <w:rsid w:val="003A28C3"/>
    <w:rsid w:val="003B2633"/>
    <w:rsid w:val="003C2E1D"/>
    <w:rsid w:val="003E28FC"/>
    <w:rsid w:val="004108EE"/>
    <w:rsid w:val="00413A96"/>
    <w:rsid w:val="00435C59"/>
    <w:rsid w:val="00446593"/>
    <w:rsid w:val="00461E60"/>
    <w:rsid w:val="004674CA"/>
    <w:rsid w:val="004701E5"/>
    <w:rsid w:val="0048119E"/>
    <w:rsid w:val="004816C6"/>
    <w:rsid w:val="004879C9"/>
    <w:rsid w:val="004B21D2"/>
    <w:rsid w:val="004B4346"/>
    <w:rsid w:val="004E3268"/>
    <w:rsid w:val="004E459D"/>
    <w:rsid w:val="004F7F45"/>
    <w:rsid w:val="005211F7"/>
    <w:rsid w:val="005452C4"/>
    <w:rsid w:val="00576313"/>
    <w:rsid w:val="00594C01"/>
    <w:rsid w:val="005950D7"/>
    <w:rsid w:val="005E2898"/>
    <w:rsid w:val="005F772D"/>
    <w:rsid w:val="006244CA"/>
    <w:rsid w:val="00635CC0"/>
    <w:rsid w:val="006D0947"/>
    <w:rsid w:val="006E260B"/>
    <w:rsid w:val="006E5BEA"/>
    <w:rsid w:val="006F1171"/>
    <w:rsid w:val="007315B3"/>
    <w:rsid w:val="00734AC7"/>
    <w:rsid w:val="00776FDF"/>
    <w:rsid w:val="00803C64"/>
    <w:rsid w:val="008309FD"/>
    <w:rsid w:val="00841217"/>
    <w:rsid w:val="0089772B"/>
    <w:rsid w:val="008D390B"/>
    <w:rsid w:val="008D581C"/>
    <w:rsid w:val="008F6039"/>
    <w:rsid w:val="009247FD"/>
    <w:rsid w:val="00927714"/>
    <w:rsid w:val="009315F4"/>
    <w:rsid w:val="009438D6"/>
    <w:rsid w:val="00973A0C"/>
    <w:rsid w:val="0097624E"/>
    <w:rsid w:val="00976FFC"/>
    <w:rsid w:val="009A4B70"/>
    <w:rsid w:val="009D6B67"/>
    <w:rsid w:val="009F3C91"/>
    <w:rsid w:val="00A15DD8"/>
    <w:rsid w:val="00A22BA4"/>
    <w:rsid w:val="00A34D74"/>
    <w:rsid w:val="00A514C8"/>
    <w:rsid w:val="00A959BF"/>
    <w:rsid w:val="00AC7680"/>
    <w:rsid w:val="00AD1584"/>
    <w:rsid w:val="00AF6C2A"/>
    <w:rsid w:val="00B02633"/>
    <w:rsid w:val="00B4142B"/>
    <w:rsid w:val="00B46329"/>
    <w:rsid w:val="00B67FB4"/>
    <w:rsid w:val="00C234B8"/>
    <w:rsid w:val="00C74FEF"/>
    <w:rsid w:val="00CF4FEA"/>
    <w:rsid w:val="00D06DFE"/>
    <w:rsid w:val="00D1149C"/>
    <w:rsid w:val="00D42EFB"/>
    <w:rsid w:val="00D811FA"/>
    <w:rsid w:val="00D8274C"/>
    <w:rsid w:val="00D87564"/>
    <w:rsid w:val="00D91092"/>
    <w:rsid w:val="00DB7C50"/>
    <w:rsid w:val="00DC580F"/>
    <w:rsid w:val="00E2434A"/>
    <w:rsid w:val="00E32ED4"/>
    <w:rsid w:val="00E40E73"/>
    <w:rsid w:val="00E97AE7"/>
    <w:rsid w:val="00EA304D"/>
    <w:rsid w:val="00ED7130"/>
    <w:rsid w:val="00EE7A40"/>
    <w:rsid w:val="00F056E1"/>
    <w:rsid w:val="00F419E5"/>
    <w:rsid w:val="00F443F7"/>
    <w:rsid w:val="00F62F30"/>
    <w:rsid w:val="00F6385E"/>
    <w:rsid w:val="00FB2CD2"/>
    <w:rsid w:val="00FB6F4A"/>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EE9BCA-4ABA-CB45-8080-BFF7CABB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table" w:styleId="TableGrid">
    <w:name w:val="Table Grid"/>
    <w:basedOn w:val="TableNormal"/>
    <w:uiPriority w:val="59"/>
    <w:rsid w:val="00FB6F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F4A"/>
    <w:pPr>
      <w:spacing w:after="160" w:line="256" w:lineRule="auto"/>
      <w:ind w:left="720"/>
      <w:contextualSpacing/>
    </w:pPr>
    <w:rPr>
      <w:rFonts w:ascii="Calibri" w:eastAsia="Calibri" w:hAnsi="Calibri"/>
      <w:szCs w:val="22"/>
    </w:rPr>
  </w:style>
  <w:style w:type="character" w:styleId="CommentReference">
    <w:name w:val="annotation reference"/>
    <w:uiPriority w:val="99"/>
    <w:semiHidden/>
    <w:unhideWhenUsed/>
    <w:rsid w:val="00333C42"/>
    <w:rPr>
      <w:sz w:val="16"/>
      <w:szCs w:val="16"/>
    </w:rPr>
  </w:style>
  <w:style w:type="paragraph" w:styleId="CommentText">
    <w:name w:val="annotation text"/>
    <w:basedOn w:val="Normal"/>
    <w:link w:val="CommentTextChar"/>
    <w:uiPriority w:val="99"/>
    <w:semiHidden/>
    <w:unhideWhenUsed/>
    <w:rsid w:val="00333C42"/>
    <w:rPr>
      <w:sz w:val="20"/>
      <w:szCs w:val="20"/>
    </w:rPr>
  </w:style>
  <w:style w:type="character" w:customStyle="1" w:styleId="CommentTextChar">
    <w:name w:val="Comment Text Char"/>
    <w:link w:val="CommentText"/>
    <w:uiPriority w:val="99"/>
    <w:semiHidden/>
    <w:rsid w:val="00333C42"/>
    <w:rPr>
      <w:lang w:eastAsia="en-US"/>
    </w:rPr>
  </w:style>
  <w:style w:type="paragraph" w:styleId="CommentSubject">
    <w:name w:val="annotation subject"/>
    <w:basedOn w:val="CommentText"/>
    <w:next w:val="CommentText"/>
    <w:link w:val="CommentSubjectChar"/>
    <w:uiPriority w:val="99"/>
    <w:semiHidden/>
    <w:unhideWhenUsed/>
    <w:rsid w:val="00333C42"/>
    <w:rPr>
      <w:b/>
      <w:bCs/>
    </w:rPr>
  </w:style>
  <w:style w:type="character" w:customStyle="1" w:styleId="CommentSubjectChar">
    <w:name w:val="Comment Subject Char"/>
    <w:link w:val="CommentSubject"/>
    <w:uiPriority w:val="99"/>
    <w:semiHidden/>
    <w:rsid w:val="00333C42"/>
    <w:rPr>
      <w:b/>
      <w:bCs/>
      <w:lang w:eastAsia="en-US"/>
    </w:rPr>
  </w:style>
  <w:style w:type="paragraph" w:styleId="Revision">
    <w:name w:val="Revision"/>
    <w:hidden/>
    <w:uiPriority w:val="99"/>
    <w:semiHidden/>
    <w:rsid w:val="004701E5"/>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9977">
      <w:bodyDiv w:val="1"/>
      <w:marLeft w:val="0"/>
      <w:marRight w:val="0"/>
      <w:marTop w:val="0"/>
      <w:marBottom w:val="0"/>
      <w:divBdr>
        <w:top w:val="none" w:sz="0" w:space="0" w:color="auto"/>
        <w:left w:val="none" w:sz="0" w:space="0" w:color="auto"/>
        <w:bottom w:val="none" w:sz="0" w:space="0" w:color="auto"/>
        <w:right w:val="none" w:sz="0" w:space="0" w:color="auto"/>
      </w:divBdr>
    </w:div>
    <w:div w:id="946691189">
      <w:bodyDiv w:val="1"/>
      <w:marLeft w:val="0"/>
      <w:marRight w:val="0"/>
      <w:marTop w:val="0"/>
      <w:marBottom w:val="0"/>
      <w:divBdr>
        <w:top w:val="none" w:sz="0" w:space="0" w:color="auto"/>
        <w:left w:val="none" w:sz="0" w:space="0" w:color="auto"/>
        <w:bottom w:val="none" w:sz="0" w:space="0" w:color="auto"/>
        <w:right w:val="none" w:sz="0" w:space="0" w:color="auto"/>
      </w:divBdr>
    </w:div>
    <w:div w:id="1343624644">
      <w:bodyDiv w:val="1"/>
      <w:marLeft w:val="0"/>
      <w:marRight w:val="0"/>
      <w:marTop w:val="0"/>
      <w:marBottom w:val="0"/>
      <w:divBdr>
        <w:top w:val="none" w:sz="0" w:space="0" w:color="auto"/>
        <w:left w:val="none" w:sz="0" w:space="0" w:color="auto"/>
        <w:bottom w:val="none" w:sz="0" w:space="0" w:color="auto"/>
        <w:right w:val="none" w:sz="0" w:space="0" w:color="auto"/>
      </w:divBdr>
    </w:div>
    <w:div w:id="1498956292">
      <w:bodyDiv w:val="1"/>
      <w:marLeft w:val="0"/>
      <w:marRight w:val="0"/>
      <w:marTop w:val="0"/>
      <w:marBottom w:val="0"/>
      <w:divBdr>
        <w:top w:val="none" w:sz="0" w:space="0" w:color="auto"/>
        <w:left w:val="none" w:sz="0" w:space="0" w:color="auto"/>
        <w:bottom w:val="none" w:sz="0" w:space="0" w:color="auto"/>
        <w:right w:val="none" w:sz="0" w:space="0" w:color="auto"/>
      </w:divBdr>
    </w:div>
    <w:div w:id="1785270899">
      <w:bodyDiv w:val="1"/>
      <w:marLeft w:val="0"/>
      <w:marRight w:val="0"/>
      <w:marTop w:val="0"/>
      <w:marBottom w:val="0"/>
      <w:divBdr>
        <w:top w:val="none" w:sz="0" w:space="0" w:color="auto"/>
        <w:left w:val="none" w:sz="0" w:space="0" w:color="auto"/>
        <w:bottom w:val="none" w:sz="0" w:space="0" w:color="auto"/>
        <w:right w:val="none" w:sz="0" w:space="0" w:color="auto"/>
      </w:divBdr>
    </w:div>
    <w:div w:id="21338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5" ma:contentTypeDescription="Create a new document." ma:contentTypeScope="" ma:versionID="c018c0c419e7654a6582ba18c09a2e85">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962c485ab1f972196d66c50b1ad3c09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8D17-D05A-4C77-B26E-23A6A486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68CAA-8462-4536-A8ED-AE5E3D07F604}">
  <ds:schemaRefs>
    <ds:schemaRef ds:uri="http://schemas.microsoft.com/office/2006/metadata/longProperties"/>
  </ds:schemaRefs>
</ds:datastoreItem>
</file>

<file path=customXml/itemProps3.xml><?xml version="1.0" encoding="utf-8"?>
<ds:datastoreItem xmlns:ds="http://schemas.openxmlformats.org/officeDocument/2006/customXml" ds:itemID="{68708B69-2B59-4249-9EB2-4E88C81C8FA6}">
  <ds:schemaRefs>
    <ds:schemaRef ds:uri="http://schemas.microsoft.com/sharepoint/v3/contenttype/forms"/>
  </ds:schemaRefs>
</ds:datastoreItem>
</file>

<file path=customXml/itemProps4.xml><?xml version="1.0" encoding="utf-8"?>
<ds:datastoreItem xmlns:ds="http://schemas.openxmlformats.org/officeDocument/2006/customXml" ds:itemID="{7BB186CF-83CC-4D5B-9F60-8ED05EE4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BE23DE03</Template>
  <TotalTime>0</TotalTime>
  <Pages>5</Pages>
  <Words>1181</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Tina Scott</cp:lastModifiedBy>
  <cp:revision>4</cp:revision>
  <cp:lastPrinted>2018-06-18T09:38:00Z</cp:lastPrinted>
  <dcterms:created xsi:type="dcterms:W3CDTF">2018-07-20T15:53:00Z</dcterms:created>
  <dcterms:modified xsi:type="dcterms:W3CDTF">2018-07-20T15:53:00Z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ies>
</file>