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Default="009A36A5">
      <w:pPr>
        <w:rPr>
          <w:rFonts w:ascii="Arial" w:hAnsi="Arial"/>
          <w:noProof/>
          <w:sz w:val="20"/>
        </w:rPr>
      </w:pPr>
      <w:r>
        <w:rPr>
          <w:noProof/>
          <w:lang w:eastAsia="en-GB"/>
        </w:rPr>
        <w:drawing>
          <wp:anchor distT="0" distB="0" distL="114300" distR="114300" simplePos="0" relativeHeight="251659264" behindDoc="0" locked="0" layoutInCell="1" allowOverlap="1" wp14:anchorId="748027B6" wp14:editId="7380700B">
            <wp:simplePos x="0" y="0"/>
            <wp:positionH relativeFrom="column">
              <wp:posOffset>352425</wp:posOffset>
            </wp:positionH>
            <wp:positionV relativeFrom="paragraph">
              <wp:posOffset>-809625</wp:posOffset>
            </wp:positionV>
            <wp:extent cx="2126615" cy="742950"/>
            <wp:effectExtent l="0" t="0" r="6985" b="0"/>
            <wp:wrapNone/>
            <wp:docPr id="1" name="Picture 1" descr="LCF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F LOGO 2012"/>
                    <pic:cNvPicPr>
                      <a:picLocks noChangeAspect="1" noChangeArrowheads="1"/>
                    </pic:cNvPicPr>
                  </pic:nvPicPr>
                  <pic:blipFill>
                    <a:blip r:embed="rId8">
                      <a:extLst>
                        <a:ext uri="{28A0092B-C50C-407E-A947-70E740481C1C}">
                          <a14:useLocalDpi xmlns:a14="http://schemas.microsoft.com/office/drawing/2010/main" val="0"/>
                        </a:ext>
                      </a:extLst>
                    </a:blip>
                    <a:srcRect t="8911" b="11496"/>
                    <a:stretch>
                      <a:fillRect/>
                    </a:stretch>
                  </pic:blipFill>
                  <pic:spPr bwMode="auto">
                    <a:xfrm>
                      <a:off x="0" y="0"/>
                      <a:ext cx="2126615" cy="742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tc>
          <w:tcPr>
            <w:tcW w:w="10440" w:type="dxa"/>
            <w:gridSpan w:val="4"/>
            <w:tcBorders>
              <w:bottom w:val="single" w:sz="8" w:space="0" w:color="auto"/>
            </w:tcBorders>
          </w:tcPr>
          <w:p w:rsidR="008A1A38" w:rsidRPr="008A1A38" w:rsidRDefault="00594C01" w:rsidP="009A36A5">
            <w:pPr>
              <w:pStyle w:val="Heading3"/>
            </w:pPr>
            <w:r>
              <w:rPr>
                <w:sz w:val="20"/>
              </w:rPr>
              <w:t>JOB DESCRIPTION AND PERSON SPECIFICATION</w:t>
            </w:r>
          </w:p>
        </w:tc>
      </w:tr>
      <w:tr w:rsidR="00594C01" w:rsidTr="00143C49">
        <w:trPr>
          <w:cantSplit/>
          <w:trHeight w:val="368"/>
        </w:trPr>
        <w:tc>
          <w:tcPr>
            <w:tcW w:w="5508" w:type="dxa"/>
            <w:gridSpan w:val="2"/>
            <w:tcBorders>
              <w:bottom w:val="nil"/>
              <w:right w:val="nil"/>
            </w:tcBorders>
            <w:vAlign w:val="center"/>
          </w:tcPr>
          <w:p w:rsidR="00594C01" w:rsidRPr="00F241BB" w:rsidRDefault="00594C01" w:rsidP="00ED6A48">
            <w:pPr>
              <w:rPr>
                <w:rFonts w:ascii="Arial" w:hAnsi="Arial"/>
                <w:szCs w:val="22"/>
              </w:rPr>
            </w:pPr>
            <w:r w:rsidRPr="00F241BB">
              <w:rPr>
                <w:rFonts w:ascii="Arial" w:hAnsi="Arial"/>
                <w:b/>
                <w:szCs w:val="22"/>
              </w:rPr>
              <w:t>Job Title</w:t>
            </w:r>
            <w:r w:rsidRPr="00F241BB">
              <w:rPr>
                <w:rFonts w:ascii="Arial" w:hAnsi="Arial"/>
                <w:szCs w:val="22"/>
              </w:rPr>
              <w:t>:</w:t>
            </w:r>
            <w:r w:rsidR="00376E62" w:rsidRPr="00F241BB">
              <w:rPr>
                <w:rFonts w:ascii="Arial" w:hAnsi="Arial"/>
                <w:szCs w:val="22"/>
              </w:rPr>
              <w:t xml:space="preserve"> </w:t>
            </w:r>
            <w:r w:rsidR="00BF6035">
              <w:rPr>
                <w:rFonts w:ascii="Arial" w:hAnsi="Arial"/>
                <w:szCs w:val="22"/>
              </w:rPr>
              <w:t>College Admissions Tutor (School based)</w:t>
            </w:r>
          </w:p>
        </w:tc>
        <w:tc>
          <w:tcPr>
            <w:tcW w:w="4932" w:type="dxa"/>
            <w:gridSpan w:val="2"/>
            <w:tcBorders>
              <w:left w:val="nil"/>
              <w:bottom w:val="nil"/>
            </w:tcBorders>
            <w:vAlign w:val="center"/>
          </w:tcPr>
          <w:p w:rsidR="00594C01" w:rsidRPr="00F241BB" w:rsidRDefault="00143C49" w:rsidP="00ED6A48">
            <w:pPr>
              <w:rPr>
                <w:rFonts w:ascii="Arial" w:hAnsi="Arial"/>
                <w:b/>
                <w:szCs w:val="22"/>
              </w:rPr>
            </w:pPr>
            <w:r w:rsidRPr="00F241BB">
              <w:rPr>
                <w:rFonts w:ascii="Arial" w:hAnsi="Arial"/>
                <w:b/>
                <w:szCs w:val="22"/>
              </w:rPr>
              <w:t>Accountable to</w:t>
            </w:r>
            <w:r w:rsidRPr="00F241BB">
              <w:rPr>
                <w:rFonts w:ascii="Arial" w:hAnsi="Arial"/>
                <w:szCs w:val="22"/>
              </w:rPr>
              <w:t>:</w:t>
            </w:r>
            <w:r w:rsidR="00594C01" w:rsidRPr="00F241BB">
              <w:rPr>
                <w:rFonts w:ascii="Arial" w:hAnsi="Arial"/>
                <w:szCs w:val="22"/>
              </w:rPr>
              <w:t xml:space="preserve"> </w:t>
            </w:r>
            <w:r w:rsidR="00DE52A6">
              <w:rPr>
                <w:rFonts w:ascii="Arial" w:hAnsi="Arial"/>
                <w:szCs w:val="22"/>
              </w:rPr>
              <w:t xml:space="preserve">Associate </w:t>
            </w:r>
            <w:r w:rsidR="00BF6035">
              <w:rPr>
                <w:rFonts w:ascii="Arial" w:hAnsi="Arial"/>
                <w:szCs w:val="22"/>
              </w:rPr>
              <w:t>Dean of School</w:t>
            </w:r>
          </w:p>
        </w:tc>
      </w:tr>
      <w:tr w:rsidR="00143C49" w:rsidTr="00143C49">
        <w:trPr>
          <w:cantSplit/>
          <w:trHeight w:val="368"/>
        </w:trPr>
        <w:tc>
          <w:tcPr>
            <w:tcW w:w="3609" w:type="dxa"/>
            <w:tcBorders>
              <w:top w:val="nil"/>
              <w:bottom w:val="nil"/>
              <w:right w:val="nil"/>
            </w:tcBorders>
            <w:vAlign w:val="center"/>
          </w:tcPr>
          <w:p w:rsidR="00143C49" w:rsidRPr="00F241BB" w:rsidRDefault="00143C49" w:rsidP="00683789">
            <w:pPr>
              <w:rPr>
                <w:rFonts w:ascii="Arial" w:hAnsi="Arial"/>
                <w:b/>
                <w:szCs w:val="22"/>
              </w:rPr>
            </w:pPr>
            <w:r w:rsidRPr="00F241BB">
              <w:rPr>
                <w:rFonts w:ascii="Arial" w:hAnsi="Arial"/>
                <w:b/>
                <w:szCs w:val="22"/>
              </w:rPr>
              <w:t>Contract Length</w:t>
            </w:r>
            <w:r w:rsidRPr="00F241BB">
              <w:rPr>
                <w:rFonts w:ascii="Arial" w:hAnsi="Arial"/>
                <w:szCs w:val="22"/>
              </w:rPr>
              <w:t>:</w:t>
            </w:r>
            <w:r w:rsidR="00376E62" w:rsidRPr="00F241BB">
              <w:rPr>
                <w:rFonts w:ascii="Arial" w:hAnsi="Arial"/>
                <w:szCs w:val="22"/>
              </w:rPr>
              <w:t xml:space="preserve"> Perm</w:t>
            </w:r>
            <w:r w:rsidR="00683789" w:rsidRPr="00F241BB">
              <w:rPr>
                <w:rFonts w:ascii="Arial" w:hAnsi="Arial"/>
                <w:szCs w:val="22"/>
              </w:rPr>
              <w:t>anent</w:t>
            </w:r>
            <w:r w:rsidR="008A1A38">
              <w:rPr>
                <w:rFonts w:ascii="Arial" w:hAnsi="Arial"/>
                <w:szCs w:val="22"/>
              </w:rPr>
              <w:t xml:space="preserve"> (could be fixed term by agreement)</w:t>
            </w:r>
          </w:p>
        </w:tc>
        <w:tc>
          <w:tcPr>
            <w:tcW w:w="3969" w:type="dxa"/>
            <w:gridSpan w:val="2"/>
            <w:tcBorders>
              <w:top w:val="nil"/>
              <w:left w:val="nil"/>
              <w:bottom w:val="nil"/>
              <w:right w:val="nil"/>
            </w:tcBorders>
            <w:vAlign w:val="center"/>
          </w:tcPr>
          <w:p w:rsidR="00143C49" w:rsidRPr="00F241BB" w:rsidRDefault="00143C49" w:rsidP="00143C49">
            <w:pPr>
              <w:rPr>
                <w:rFonts w:ascii="Arial" w:hAnsi="Arial"/>
                <w:szCs w:val="22"/>
              </w:rPr>
            </w:pPr>
            <w:r w:rsidRPr="00F241BB">
              <w:rPr>
                <w:rFonts w:ascii="Arial" w:hAnsi="Arial"/>
                <w:b/>
                <w:szCs w:val="22"/>
              </w:rPr>
              <w:t>Hours per week/FTE</w:t>
            </w:r>
            <w:r w:rsidRPr="00F241BB">
              <w:rPr>
                <w:rFonts w:ascii="Arial" w:hAnsi="Arial"/>
                <w:szCs w:val="22"/>
              </w:rPr>
              <w:t>:</w:t>
            </w:r>
            <w:r w:rsidR="00BF6035">
              <w:rPr>
                <w:rFonts w:ascii="Arial" w:hAnsi="Arial"/>
                <w:szCs w:val="22"/>
              </w:rPr>
              <w:t xml:space="preserve"> 1.0</w:t>
            </w:r>
          </w:p>
        </w:tc>
        <w:tc>
          <w:tcPr>
            <w:tcW w:w="2862" w:type="dxa"/>
            <w:tcBorders>
              <w:top w:val="nil"/>
              <w:left w:val="nil"/>
              <w:bottom w:val="nil"/>
            </w:tcBorders>
            <w:vAlign w:val="center"/>
          </w:tcPr>
          <w:p w:rsidR="00143C49" w:rsidRPr="00F241BB" w:rsidRDefault="00143C49" w:rsidP="00143C49">
            <w:pPr>
              <w:rPr>
                <w:rFonts w:ascii="Arial" w:hAnsi="Arial"/>
                <w:szCs w:val="22"/>
              </w:rPr>
            </w:pPr>
            <w:r w:rsidRPr="00F241BB">
              <w:rPr>
                <w:rFonts w:ascii="Arial" w:hAnsi="Arial"/>
                <w:b/>
                <w:szCs w:val="22"/>
              </w:rPr>
              <w:t>Weeks per year</w:t>
            </w:r>
            <w:r w:rsidRPr="00F241BB">
              <w:rPr>
                <w:rFonts w:ascii="Arial" w:hAnsi="Arial"/>
                <w:szCs w:val="22"/>
              </w:rPr>
              <w:t>:</w:t>
            </w:r>
            <w:r w:rsidRPr="00F241BB">
              <w:rPr>
                <w:rFonts w:ascii="Arial" w:hAnsi="Arial"/>
                <w:b/>
                <w:szCs w:val="22"/>
              </w:rPr>
              <w:t xml:space="preserve"> </w:t>
            </w:r>
            <w:r w:rsidR="00376E62" w:rsidRPr="00F241BB">
              <w:rPr>
                <w:rFonts w:ascii="Arial" w:hAnsi="Arial"/>
                <w:szCs w:val="22"/>
              </w:rPr>
              <w:t>52</w:t>
            </w:r>
          </w:p>
        </w:tc>
      </w:tr>
      <w:tr w:rsidR="00594C01" w:rsidTr="00143C49">
        <w:trPr>
          <w:cantSplit/>
          <w:trHeight w:val="368"/>
        </w:trPr>
        <w:tc>
          <w:tcPr>
            <w:tcW w:w="5508" w:type="dxa"/>
            <w:gridSpan w:val="2"/>
            <w:tcBorders>
              <w:top w:val="nil"/>
              <w:bottom w:val="nil"/>
              <w:right w:val="nil"/>
            </w:tcBorders>
            <w:vAlign w:val="center"/>
          </w:tcPr>
          <w:p w:rsidR="00594C01" w:rsidRPr="00F241BB" w:rsidRDefault="00143C49" w:rsidP="009A36A5">
            <w:pPr>
              <w:rPr>
                <w:rFonts w:ascii="Arial" w:hAnsi="Arial" w:cs="Arial"/>
                <w:b/>
                <w:szCs w:val="22"/>
              </w:rPr>
            </w:pPr>
            <w:r w:rsidRPr="00F241BB">
              <w:rPr>
                <w:rFonts w:ascii="Arial" w:hAnsi="Arial" w:cs="Arial"/>
                <w:b/>
                <w:szCs w:val="22"/>
              </w:rPr>
              <w:t>Salary</w:t>
            </w:r>
            <w:r w:rsidRPr="00F241BB">
              <w:rPr>
                <w:rFonts w:ascii="Arial" w:hAnsi="Arial" w:cs="Arial"/>
                <w:szCs w:val="22"/>
              </w:rPr>
              <w:t>:</w:t>
            </w:r>
            <w:r w:rsidR="00674E85">
              <w:rPr>
                <w:rFonts w:ascii="Arial" w:hAnsi="Arial" w:cs="Arial"/>
                <w:b/>
                <w:sz w:val="20"/>
                <w:szCs w:val="20"/>
              </w:rPr>
              <w:t xml:space="preserve"> </w:t>
            </w:r>
            <w:r w:rsidR="009A36A5" w:rsidRPr="009A36A5">
              <w:rPr>
                <w:rFonts w:ascii="Arial" w:hAnsi="Arial"/>
                <w:szCs w:val="22"/>
              </w:rPr>
              <w:t>£44,708 - £53,865</w:t>
            </w:r>
            <w:r w:rsidR="000A0200" w:rsidRPr="009A36A5">
              <w:rPr>
                <w:rFonts w:ascii="Arial" w:hAnsi="Arial"/>
                <w:szCs w:val="22"/>
              </w:rPr>
              <w:t xml:space="preserve"> </w:t>
            </w:r>
            <w:r w:rsidR="000A0200">
              <w:rPr>
                <w:rFonts w:ascii="Arial" w:hAnsi="Arial"/>
                <w:szCs w:val="22"/>
              </w:rPr>
              <w:t>per annum</w:t>
            </w:r>
            <w:r w:rsidR="00674E85" w:rsidRPr="00674E85">
              <w:rPr>
                <w:rFonts w:ascii="Arial" w:hAnsi="Arial"/>
                <w:szCs w:val="22"/>
              </w:rPr>
              <w:t xml:space="preserve"> </w:t>
            </w:r>
            <w:r w:rsidRPr="00674E85">
              <w:rPr>
                <w:rFonts w:ascii="Arial" w:hAnsi="Arial"/>
                <w:szCs w:val="22"/>
              </w:rPr>
              <w:t xml:space="preserve"> </w:t>
            </w:r>
          </w:p>
        </w:tc>
        <w:tc>
          <w:tcPr>
            <w:tcW w:w="4932" w:type="dxa"/>
            <w:gridSpan w:val="2"/>
            <w:tcBorders>
              <w:top w:val="nil"/>
              <w:left w:val="nil"/>
              <w:bottom w:val="nil"/>
            </w:tcBorders>
            <w:vAlign w:val="center"/>
          </w:tcPr>
          <w:p w:rsidR="00594C01" w:rsidRPr="00F241BB" w:rsidRDefault="00143C49" w:rsidP="00683789">
            <w:pPr>
              <w:rPr>
                <w:rFonts w:ascii="Arial" w:hAnsi="Arial"/>
                <w:b/>
                <w:szCs w:val="22"/>
              </w:rPr>
            </w:pPr>
            <w:r w:rsidRPr="00F241BB">
              <w:rPr>
                <w:rFonts w:ascii="Arial" w:hAnsi="Arial"/>
                <w:b/>
                <w:szCs w:val="22"/>
              </w:rPr>
              <w:t>Grade</w:t>
            </w:r>
            <w:r w:rsidRPr="00F241BB">
              <w:rPr>
                <w:rFonts w:ascii="Arial" w:hAnsi="Arial"/>
                <w:szCs w:val="22"/>
              </w:rPr>
              <w:t>:</w:t>
            </w:r>
            <w:r w:rsidR="00376E62" w:rsidRPr="00F241BB">
              <w:rPr>
                <w:rFonts w:ascii="Arial" w:hAnsi="Arial"/>
                <w:szCs w:val="22"/>
              </w:rPr>
              <w:t xml:space="preserve"> </w:t>
            </w:r>
            <w:r w:rsidR="00683789" w:rsidRPr="00F241BB">
              <w:rPr>
                <w:rFonts w:ascii="Arial" w:hAnsi="Arial"/>
                <w:szCs w:val="22"/>
              </w:rPr>
              <w:t xml:space="preserve">6 </w:t>
            </w:r>
          </w:p>
        </w:tc>
      </w:tr>
      <w:tr w:rsidR="00594C01" w:rsidTr="00143C49">
        <w:trPr>
          <w:cantSplit/>
          <w:trHeight w:val="368"/>
        </w:trPr>
        <w:tc>
          <w:tcPr>
            <w:tcW w:w="5508" w:type="dxa"/>
            <w:gridSpan w:val="2"/>
            <w:tcBorders>
              <w:top w:val="nil"/>
              <w:right w:val="nil"/>
            </w:tcBorders>
            <w:vAlign w:val="center"/>
          </w:tcPr>
          <w:p w:rsidR="00594C01" w:rsidRPr="00F241BB" w:rsidRDefault="00143C49" w:rsidP="00ED6A48">
            <w:pPr>
              <w:rPr>
                <w:rFonts w:ascii="Arial" w:hAnsi="Arial"/>
                <w:szCs w:val="22"/>
              </w:rPr>
            </w:pPr>
            <w:r w:rsidRPr="00F241BB">
              <w:rPr>
                <w:rFonts w:ascii="Arial" w:hAnsi="Arial"/>
                <w:b/>
                <w:bCs/>
                <w:szCs w:val="22"/>
              </w:rPr>
              <w:t>Service</w:t>
            </w:r>
            <w:r w:rsidRPr="00F241BB">
              <w:rPr>
                <w:rFonts w:ascii="Arial" w:hAnsi="Arial"/>
                <w:szCs w:val="22"/>
              </w:rPr>
              <w:t>:</w:t>
            </w:r>
            <w:r w:rsidR="00376E62" w:rsidRPr="00F241BB">
              <w:rPr>
                <w:rFonts w:ascii="Arial" w:hAnsi="Arial"/>
                <w:szCs w:val="22"/>
              </w:rPr>
              <w:t xml:space="preserve"> </w:t>
            </w:r>
            <w:r w:rsidR="00BF6035">
              <w:rPr>
                <w:rFonts w:ascii="Arial" w:hAnsi="Arial"/>
                <w:szCs w:val="22"/>
              </w:rPr>
              <w:t>London College of Fashion</w:t>
            </w:r>
          </w:p>
        </w:tc>
        <w:tc>
          <w:tcPr>
            <w:tcW w:w="4932" w:type="dxa"/>
            <w:gridSpan w:val="2"/>
            <w:tcBorders>
              <w:top w:val="nil"/>
              <w:left w:val="nil"/>
            </w:tcBorders>
            <w:vAlign w:val="center"/>
          </w:tcPr>
          <w:p w:rsidR="00594C01" w:rsidRPr="00F241BB" w:rsidRDefault="00143C49" w:rsidP="00683789">
            <w:pPr>
              <w:rPr>
                <w:rFonts w:ascii="Arial" w:hAnsi="Arial"/>
                <w:b/>
                <w:szCs w:val="22"/>
              </w:rPr>
            </w:pPr>
            <w:r w:rsidRPr="00F241BB">
              <w:rPr>
                <w:rFonts w:ascii="Arial" w:hAnsi="Arial"/>
                <w:b/>
                <w:szCs w:val="22"/>
              </w:rPr>
              <w:t>Location</w:t>
            </w:r>
            <w:r w:rsidRPr="00F241BB">
              <w:rPr>
                <w:rFonts w:ascii="Arial" w:hAnsi="Arial"/>
                <w:szCs w:val="22"/>
              </w:rPr>
              <w:t>:</w:t>
            </w:r>
            <w:r w:rsidR="00376E62" w:rsidRPr="00F241BB">
              <w:rPr>
                <w:rFonts w:ascii="Arial" w:hAnsi="Arial"/>
                <w:szCs w:val="22"/>
              </w:rPr>
              <w:t xml:space="preserve"> </w:t>
            </w:r>
            <w:r w:rsidR="00BF6035">
              <w:rPr>
                <w:rFonts w:ascii="Arial" w:hAnsi="Arial"/>
                <w:szCs w:val="22"/>
              </w:rPr>
              <w:t>L</w:t>
            </w:r>
            <w:r w:rsidR="009A36A5">
              <w:rPr>
                <w:rFonts w:ascii="Arial" w:hAnsi="Arial"/>
                <w:szCs w:val="22"/>
              </w:rPr>
              <w:t xml:space="preserve">ondon </w:t>
            </w:r>
            <w:r w:rsidR="00BF6035">
              <w:rPr>
                <w:rFonts w:ascii="Arial" w:hAnsi="Arial"/>
                <w:szCs w:val="22"/>
              </w:rPr>
              <w:t>C</w:t>
            </w:r>
            <w:r w:rsidR="009A36A5">
              <w:rPr>
                <w:rFonts w:ascii="Arial" w:hAnsi="Arial"/>
                <w:szCs w:val="22"/>
              </w:rPr>
              <w:t xml:space="preserve">ollege of </w:t>
            </w:r>
            <w:r w:rsidR="00BF6035">
              <w:rPr>
                <w:rFonts w:ascii="Arial" w:hAnsi="Arial"/>
                <w:szCs w:val="22"/>
              </w:rPr>
              <w:t>F</w:t>
            </w:r>
            <w:r w:rsidR="009A36A5">
              <w:rPr>
                <w:rFonts w:ascii="Arial" w:hAnsi="Arial"/>
                <w:szCs w:val="22"/>
              </w:rPr>
              <w:t>ashion</w:t>
            </w:r>
          </w:p>
        </w:tc>
      </w:tr>
      <w:tr w:rsidR="00594C01" w:rsidRPr="00844810">
        <w:tc>
          <w:tcPr>
            <w:tcW w:w="10440" w:type="dxa"/>
            <w:gridSpan w:val="4"/>
          </w:tcPr>
          <w:p w:rsidR="00376E62" w:rsidRPr="00844810" w:rsidRDefault="00594C01" w:rsidP="00BF6035">
            <w:pPr>
              <w:rPr>
                <w:rFonts w:ascii="Arial" w:hAnsi="Arial" w:cs="Arial"/>
                <w:sz w:val="24"/>
              </w:rPr>
            </w:pPr>
            <w:r w:rsidRPr="00844810">
              <w:rPr>
                <w:rFonts w:ascii="Arial" w:hAnsi="Arial"/>
                <w:b/>
                <w:sz w:val="24"/>
              </w:rPr>
              <w:t>Purpose of Role:</w:t>
            </w:r>
            <w:r w:rsidR="00B1144C" w:rsidRPr="00844810">
              <w:rPr>
                <w:sz w:val="24"/>
              </w:rPr>
              <w:t xml:space="preserve"> </w:t>
            </w:r>
            <w:r w:rsidR="002527C1" w:rsidRPr="00844810">
              <w:rPr>
                <w:sz w:val="24"/>
              </w:rPr>
              <w:t xml:space="preserve"> </w:t>
            </w:r>
          </w:p>
          <w:p w:rsidR="00BF6035" w:rsidRPr="00844810" w:rsidRDefault="00BF6035" w:rsidP="00BF6035">
            <w:pPr>
              <w:pStyle w:val="PlainText"/>
              <w:rPr>
                <w:rFonts w:asciiTheme="minorHAnsi" w:hAnsiTheme="minorHAnsi"/>
                <w:b/>
                <w:szCs w:val="24"/>
              </w:rPr>
            </w:pPr>
          </w:p>
          <w:p w:rsidR="00BF6035" w:rsidRPr="00844810" w:rsidRDefault="00BF6035" w:rsidP="00844810">
            <w:pPr>
              <w:pStyle w:val="PlainText"/>
              <w:numPr>
                <w:ilvl w:val="0"/>
                <w:numId w:val="20"/>
              </w:numPr>
              <w:rPr>
                <w:rFonts w:asciiTheme="minorHAnsi" w:hAnsiTheme="minorHAnsi"/>
                <w:szCs w:val="24"/>
              </w:rPr>
            </w:pPr>
            <w:r w:rsidRPr="00844810">
              <w:rPr>
                <w:rFonts w:asciiTheme="minorHAnsi" w:hAnsiTheme="minorHAnsi"/>
                <w:szCs w:val="24"/>
              </w:rPr>
              <w:t xml:space="preserve">The role of the College Admissions </w:t>
            </w:r>
            <w:r w:rsidR="00CC69F7">
              <w:rPr>
                <w:rFonts w:asciiTheme="minorHAnsi" w:hAnsiTheme="minorHAnsi"/>
                <w:szCs w:val="24"/>
              </w:rPr>
              <w:t>T</w:t>
            </w:r>
            <w:r w:rsidRPr="00844810">
              <w:rPr>
                <w:rFonts w:asciiTheme="minorHAnsi" w:hAnsiTheme="minorHAnsi"/>
                <w:szCs w:val="24"/>
              </w:rPr>
              <w:t>utors is to oversee the academic decision making process of offer making across a Subject Area/School/ Programme and Courses to ensure sufficient offers are made to meet student intake targets (in the first instance for Home/EU applicants).  The roles will also be responsible for ensuring that academic decision making is delivered efficiently, within agreed turnaround times, and ensuring a swift and positive applicant experience at all times.</w:t>
            </w:r>
          </w:p>
          <w:p w:rsidR="00BF6035" w:rsidRPr="00844810" w:rsidRDefault="00BF6035" w:rsidP="00844810">
            <w:pPr>
              <w:pStyle w:val="PlainText"/>
              <w:numPr>
                <w:ilvl w:val="0"/>
                <w:numId w:val="20"/>
              </w:numPr>
              <w:rPr>
                <w:rFonts w:asciiTheme="minorHAnsi" w:hAnsiTheme="minorHAnsi"/>
                <w:szCs w:val="24"/>
              </w:rPr>
            </w:pPr>
            <w:r w:rsidRPr="00844810">
              <w:rPr>
                <w:rFonts w:asciiTheme="minorHAnsi" w:hAnsiTheme="minorHAnsi"/>
                <w:szCs w:val="24"/>
              </w:rPr>
              <w:t>The role will be responsible for liaison to ensure unsuccessful applicants are referred across Colleges effectively and academic decisions are made by the appropriate course to meet the needs of the student, working alongside admissions.</w:t>
            </w:r>
          </w:p>
          <w:p w:rsidR="00BF6035" w:rsidRPr="00844810" w:rsidRDefault="00BF6035" w:rsidP="00844810">
            <w:pPr>
              <w:pStyle w:val="PlainText"/>
              <w:numPr>
                <w:ilvl w:val="0"/>
                <w:numId w:val="20"/>
              </w:numPr>
              <w:rPr>
                <w:rFonts w:asciiTheme="minorHAnsi" w:hAnsiTheme="minorHAnsi"/>
                <w:szCs w:val="24"/>
              </w:rPr>
            </w:pPr>
            <w:r w:rsidRPr="00844810">
              <w:rPr>
                <w:rFonts w:asciiTheme="minorHAnsi" w:hAnsiTheme="minorHAnsi"/>
                <w:szCs w:val="24"/>
              </w:rPr>
              <w:t>The role will support the College interaction with UP and Insight teams to ensure targets are met and that applicants receive a positive experience with at least one offer from UAL.</w:t>
            </w:r>
          </w:p>
          <w:p w:rsidR="00BF6035" w:rsidRPr="00844810" w:rsidRDefault="00BF6035" w:rsidP="00844810">
            <w:pPr>
              <w:pStyle w:val="ListParagraph"/>
              <w:numPr>
                <w:ilvl w:val="0"/>
                <w:numId w:val="20"/>
              </w:numPr>
              <w:rPr>
                <w:rFonts w:ascii="Arial" w:hAnsi="Arial"/>
                <w:b/>
                <w:sz w:val="24"/>
              </w:rPr>
            </w:pPr>
            <w:r w:rsidRPr="00844810">
              <w:rPr>
                <w:rFonts w:asciiTheme="minorHAnsi" w:hAnsiTheme="minorHAnsi"/>
                <w:sz w:val="24"/>
              </w:rPr>
              <w:t>In some cases, the role will support the work of marketing and recruitment teams with progression activities to enhance the pipeline of applicants to UAL courses.</w:t>
            </w:r>
          </w:p>
          <w:p w:rsidR="00844810" w:rsidRPr="00844810" w:rsidRDefault="00844810" w:rsidP="00844810">
            <w:pPr>
              <w:pStyle w:val="PlainText"/>
              <w:numPr>
                <w:ilvl w:val="0"/>
                <w:numId w:val="20"/>
              </w:numPr>
              <w:rPr>
                <w:rFonts w:asciiTheme="minorHAnsi" w:hAnsiTheme="minorHAnsi"/>
                <w:szCs w:val="24"/>
              </w:rPr>
            </w:pPr>
            <w:r w:rsidRPr="00844810">
              <w:rPr>
                <w:rFonts w:asciiTheme="minorHAnsi" w:hAnsiTheme="minorHAnsi"/>
                <w:szCs w:val="24"/>
              </w:rPr>
              <w:t>To undertake the teaching duties as appropriate to the requirements of the course and consistent with your areas of expertise</w:t>
            </w:r>
          </w:p>
          <w:p w:rsidR="00BF6035" w:rsidRPr="00844810" w:rsidRDefault="00BF6035" w:rsidP="00844810">
            <w:pPr>
              <w:pStyle w:val="ListParagraph"/>
              <w:numPr>
                <w:ilvl w:val="0"/>
                <w:numId w:val="20"/>
              </w:numPr>
              <w:rPr>
                <w:rFonts w:ascii="Arial" w:hAnsi="Arial"/>
                <w:b/>
                <w:sz w:val="24"/>
              </w:rPr>
            </w:pPr>
            <w:r w:rsidRPr="00844810">
              <w:rPr>
                <w:rFonts w:asciiTheme="minorHAnsi" w:hAnsiTheme="minorHAnsi"/>
                <w:sz w:val="24"/>
              </w:rPr>
              <w:t>Within LCF the</w:t>
            </w:r>
            <w:r w:rsidR="008806F2" w:rsidRPr="00844810">
              <w:rPr>
                <w:rFonts w:asciiTheme="minorHAnsi" w:hAnsiTheme="minorHAnsi"/>
                <w:sz w:val="24"/>
              </w:rPr>
              <w:t>re will be 3</w:t>
            </w:r>
            <w:r w:rsidRPr="00844810">
              <w:rPr>
                <w:rFonts w:asciiTheme="minorHAnsi" w:hAnsiTheme="minorHAnsi"/>
                <w:sz w:val="24"/>
              </w:rPr>
              <w:t xml:space="preserve"> College Admissions Tutor</w:t>
            </w:r>
            <w:r w:rsidR="008806F2" w:rsidRPr="00844810">
              <w:rPr>
                <w:rFonts w:asciiTheme="minorHAnsi" w:hAnsiTheme="minorHAnsi"/>
                <w:sz w:val="24"/>
              </w:rPr>
              <w:t xml:space="preserve">s, one for </w:t>
            </w:r>
            <w:r w:rsidRPr="00844810">
              <w:rPr>
                <w:rFonts w:asciiTheme="minorHAnsi" w:hAnsiTheme="minorHAnsi"/>
                <w:sz w:val="24"/>
              </w:rPr>
              <w:t>each School; Fashion Business School, School of Design and Technology and School of Media and Communication.</w:t>
            </w:r>
          </w:p>
          <w:p w:rsidR="00BF6035" w:rsidRPr="00844810" w:rsidRDefault="00BF6035" w:rsidP="00BF6035">
            <w:pPr>
              <w:rPr>
                <w:rFonts w:ascii="Arial" w:hAnsi="Arial"/>
                <w:sz w:val="24"/>
              </w:rPr>
            </w:pPr>
          </w:p>
        </w:tc>
      </w:tr>
      <w:tr w:rsidR="00594C01" w:rsidRPr="00F241BB">
        <w:tc>
          <w:tcPr>
            <w:tcW w:w="10440" w:type="dxa"/>
            <w:gridSpan w:val="4"/>
          </w:tcPr>
          <w:p w:rsidR="00594C01" w:rsidRPr="00F241BB" w:rsidRDefault="00594C01">
            <w:pPr>
              <w:rPr>
                <w:rFonts w:ascii="Arial" w:hAnsi="Arial" w:cs="Arial"/>
                <w:b/>
                <w:szCs w:val="22"/>
              </w:rPr>
            </w:pPr>
            <w:r w:rsidRPr="00F241BB">
              <w:rPr>
                <w:rFonts w:ascii="Arial" w:hAnsi="Arial" w:cs="Arial"/>
                <w:b/>
                <w:szCs w:val="22"/>
              </w:rPr>
              <w:t>Duties and Responsibilities</w:t>
            </w:r>
          </w:p>
          <w:p w:rsidR="002E210C" w:rsidRDefault="002E210C" w:rsidP="002E210C">
            <w:pPr>
              <w:rPr>
                <w:rFonts w:ascii="Arial" w:hAnsi="Arial" w:cs="Arial"/>
                <w:szCs w:val="22"/>
              </w:rPr>
            </w:pPr>
          </w:p>
          <w:p w:rsidR="00BF6035" w:rsidRPr="00A329A3" w:rsidRDefault="00BF6035" w:rsidP="002E210C">
            <w:pPr>
              <w:rPr>
                <w:rFonts w:ascii="Arial" w:hAnsi="Arial" w:cs="Arial"/>
                <w:b/>
                <w:szCs w:val="22"/>
              </w:rPr>
            </w:pPr>
            <w:r w:rsidRPr="00A329A3">
              <w:rPr>
                <w:rFonts w:ascii="Arial" w:hAnsi="Arial" w:cs="Arial"/>
                <w:b/>
                <w:szCs w:val="22"/>
              </w:rPr>
              <w:t>Co</w:t>
            </w:r>
            <w:r w:rsidR="00A329A3" w:rsidRPr="00A329A3">
              <w:rPr>
                <w:rFonts w:ascii="Arial" w:hAnsi="Arial" w:cs="Arial"/>
                <w:b/>
                <w:szCs w:val="22"/>
              </w:rPr>
              <w:t>re Tasks</w:t>
            </w:r>
          </w:p>
          <w:p w:rsidR="00BF6035" w:rsidRPr="00A329A3" w:rsidRDefault="00BF6035" w:rsidP="00BF6035">
            <w:pPr>
              <w:pStyle w:val="PlainText"/>
              <w:ind w:firstLine="720"/>
              <w:rPr>
                <w:rFonts w:asciiTheme="minorHAnsi" w:hAnsiTheme="minorHAnsi"/>
                <w:b/>
              </w:rPr>
            </w:pPr>
          </w:p>
          <w:p w:rsidR="00BF6035" w:rsidRPr="00EA540A" w:rsidRDefault="00BF6035" w:rsidP="00BF6035">
            <w:pPr>
              <w:pStyle w:val="PlainText"/>
              <w:numPr>
                <w:ilvl w:val="0"/>
                <w:numId w:val="21"/>
              </w:numPr>
              <w:rPr>
                <w:rFonts w:asciiTheme="minorHAnsi" w:hAnsiTheme="minorHAnsi"/>
              </w:rPr>
            </w:pPr>
            <w:r w:rsidRPr="00EA540A">
              <w:rPr>
                <w:rFonts w:asciiTheme="minorHAnsi" w:hAnsiTheme="minorHAnsi"/>
              </w:rPr>
              <w:t>To provide the academic oversight for offer making to applicants for a subject area/School/course, providing diagnostic support as appropriate</w:t>
            </w:r>
          </w:p>
          <w:p w:rsidR="00BF6035" w:rsidRPr="00EA540A" w:rsidRDefault="00BF6035" w:rsidP="00BF6035">
            <w:pPr>
              <w:pStyle w:val="PlainText"/>
              <w:numPr>
                <w:ilvl w:val="0"/>
                <w:numId w:val="21"/>
              </w:numPr>
              <w:rPr>
                <w:rFonts w:asciiTheme="minorHAnsi" w:hAnsiTheme="minorHAnsi"/>
              </w:rPr>
            </w:pPr>
            <w:r>
              <w:rPr>
                <w:rFonts w:asciiTheme="minorHAnsi" w:hAnsiTheme="minorHAnsi"/>
              </w:rPr>
              <w:t>To m</w:t>
            </w:r>
            <w:r w:rsidRPr="00EA540A">
              <w:rPr>
                <w:rFonts w:asciiTheme="minorHAnsi" w:hAnsiTheme="minorHAnsi"/>
              </w:rPr>
              <w:t xml:space="preserve">ake sufficient </w:t>
            </w:r>
            <w:r>
              <w:rPr>
                <w:rFonts w:asciiTheme="minorHAnsi" w:hAnsiTheme="minorHAnsi"/>
              </w:rPr>
              <w:t xml:space="preserve">academic </w:t>
            </w:r>
            <w:r w:rsidRPr="00EA540A">
              <w:rPr>
                <w:rFonts w:asciiTheme="minorHAnsi" w:hAnsiTheme="minorHAnsi"/>
              </w:rPr>
              <w:t xml:space="preserve">offers to meet targets for subject area/School/course.  </w:t>
            </w:r>
          </w:p>
          <w:p w:rsidR="00BF6035" w:rsidRPr="00EA540A" w:rsidRDefault="00BF6035" w:rsidP="00BF6035">
            <w:pPr>
              <w:pStyle w:val="PlainText"/>
              <w:numPr>
                <w:ilvl w:val="0"/>
                <w:numId w:val="21"/>
              </w:numPr>
              <w:rPr>
                <w:rFonts w:asciiTheme="minorHAnsi" w:hAnsiTheme="minorHAnsi"/>
              </w:rPr>
            </w:pPr>
            <w:r w:rsidRPr="00EA540A">
              <w:rPr>
                <w:rFonts w:asciiTheme="minorHAnsi" w:hAnsiTheme="minorHAnsi"/>
              </w:rPr>
              <w:t>To ensure all academic decision making is made swiftly, consistently and within agreed turnaround times</w:t>
            </w:r>
          </w:p>
          <w:p w:rsidR="00BF6035" w:rsidRDefault="00BF6035" w:rsidP="00BF6035">
            <w:pPr>
              <w:pStyle w:val="PlainText"/>
              <w:numPr>
                <w:ilvl w:val="0"/>
                <w:numId w:val="21"/>
              </w:numPr>
              <w:rPr>
                <w:rFonts w:asciiTheme="minorHAnsi" w:hAnsiTheme="minorHAnsi"/>
              </w:rPr>
            </w:pPr>
            <w:r>
              <w:rPr>
                <w:rFonts w:asciiTheme="minorHAnsi" w:hAnsiTheme="minorHAnsi"/>
              </w:rPr>
              <w:t>To l</w:t>
            </w:r>
            <w:r w:rsidRPr="00EA540A">
              <w:rPr>
                <w:rFonts w:asciiTheme="minorHAnsi" w:hAnsiTheme="minorHAnsi"/>
              </w:rPr>
              <w:t xml:space="preserve">iaise with </w:t>
            </w:r>
            <w:r>
              <w:rPr>
                <w:rFonts w:asciiTheme="minorHAnsi" w:hAnsiTheme="minorHAnsi"/>
              </w:rPr>
              <w:t>c</w:t>
            </w:r>
            <w:r w:rsidRPr="00EA540A">
              <w:rPr>
                <w:rFonts w:asciiTheme="minorHAnsi" w:hAnsiTheme="minorHAnsi"/>
              </w:rPr>
              <w:t>ourse teams as appropriate to ensure th</w:t>
            </w:r>
            <w:r>
              <w:rPr>
                <w:rFonts w:asciiTheme="minorHAnsi" w:hAnsiTheme="minorHAnsi"/>
              </w:rPr>
              <w:t>at</w:t>
            </w:r>
            <w:r w:rsidRPr="00EA540A">
              <w:rPr>
                <w:rFonts w:asciiTheme="minorHAnsi" w:hAnsiTheme="minorHAnsi"/>
              </w:rPr>
              <w:t xml:space="preserve"> </w:t>
            </w:r>
            <w:r>
              <w:rPr>
                <w:rFonts w:asciiTheme="minorHAnsi" w:hAnsiTheme="minorHAnsi"/>
              </w:rPr>
              <w:t>academic decision</w:t>
            </w:r>
            <w:r w:rsidRPr="00EA540A">
              <w:rPr>
                <w:rFonts w:asciiTheme="minorHAnsi" w:hAnsiTheme="minorHAnsi"/>
              </w:rPr>
              <w:t xml:space="preserve"> making is effective, for example if this involves block interviews or selection days</w:t>
            </w:r>
          </w:p>
          <w:p w:rsidR="00BF6035" w:rsidRPr="001910C6" w:rsidRDefault="00BF6035" w:rsidP="00BF6035">
            <w:pPr>
              <w:pStyle w:val="PlainText"/>
              <w:numPr>
                <w:ilvl w:val="0"/>
                <w:numId w:val="21"/>
              </w:numPr>
              <w:rPr>
                <w:rFonts w:asciiTheme="minorHAnsi" w:hAnsiTheme="minorHAnsi"/>
                <w:szCs w:val="24"/>
              </w:rPr>
            </w:pPr>
            <w:r>
              <w:rPr>
                <w:rFonts w:asciiTheme="minorHAnsi" w:hAnsiTheme="minorHAnsi"/>
                <w:szCs w:val="24"/>
              </w:rPr>
              <w:t>To o</w:t>
            </w:r>
            <w:r w:rsidRPr="00EA540A">
              <w:rPr>
                <w:rFonts w:asciiTheme="minorHAnsi" w:hAnsiTheme="minorHAnsi"/>
                <w:szCs w:val="24"/>
              </w:rPr>
              <w:t xml:space="preserve">versee </w:t>
            </w:r>
            <w:r>
              <w:rPr>
                <w:rFonts w:asciiTheme="minorHAnsi" w:hAnsiTheme="minorHAnsi"/>
                <w:szCs w:val="24"/>
              </w:rPr>
              <w:t xml:space="preserve">academic decision </w:t>
            </w:r>
            <w:r w:rsidRPr="00EA540A">
              <w:rPr>
                <w:rFonts w:asciiTheme="minorHAnsi" w:hAnsiTheme="minorHAnsi"/>
                <w:szCs w:val="24"/>
              </w:rPr>
              <w:t>making as part of UP and Insights programmes</w:t>
            </w:r>
          </w:p>
          <w:p w:rsidR="00BF6035" w:rsidRPr="001910C6" w:rsidRDefault="00BF6035" w:rsidP="00BF6035">
            <w:pPr>
              <w:pStyle w:val="PlainText"/>
              <w:numPr>
                <w:ilvl w:val="0"/>
                <w:numId w:val="21"/>
              </w:numPr>
              <w:rPr>
                <w:rFonts w:asciiTheme="minorHAnsi" w:hAnsiTheme="minorHAnsi"/>
              </w:rPr>
            </w:pPr>
            <w:r>
              <w:rPr>
                <w:rFonts w:asciiTheme="minorHAnsi" w:hAnsiTheme="minorHAnsi"/>
              </w:rPr>
              <w:t>To liaise with the Admissions Service regarding</w:t>
            </w:r>
            <w:r w:rsidRPr="00EA540A">
              <w:rPr>
                <w:rFonts w:asciiTheme="minorHAnsi" w:hAnsiTheme="minorHAnsi"/>
              </w:rPr>
              <w:t xml:space="preserve"> the timeline of selection, interviews and to ensure</w:t>
            </w:r>
            <w:r>
              <w:rPr>
                <w:rFonts w:asciiTheme="minorHAnsi" w:hAnsiTheme="minorHAnsi"/>
              </w:rPr>
              <w:t xml:space="preserve"> that</w:t>
            </w:r>
            <w:r w:rsidRPr="00EA540A">
              <w:rPr>
                <w:rFonts w:asciiTheme="minorHAnsi" w:hAnsiTheme="minorHAnsi"/>
              </w:rPr>
              <w:t xml:space="preserve"> </w:t>
            </w:r>
            <w:r>
              <w:rPr>
                <w:rFonts w:asciiTheme="minorHAnsi" w:hAnsiTheme="minorHAnsi"/>
              </w:rPr>
              <w:t xml:space="preserve">academic decision </w:t>
            </w:r>
            <w:r w:rsidRPr="00EA540A">
              <w:rPr>
                <w:rFonts w:asciiTheme="minorHAnsi" w:hAnsiTheme="minorHAnsi"/>
              </w:rPr>
              <w:t>offer making is efficiently managed</w:t>
            </w:r>
          </w:p>
          <w:p w:rsidR="00BF6035" w:rsidRPr="00EA540A" w:rsidRDefault="00BF6035" w:rsidP="00BF6035">
            <w:pPr>
              <w:pStyle w:val="PlainText"/>
              <w:numPr>
                <w:ilvl w:val="0"/>
                <w:numId w:val="21"/>
              </w:numPr>
              <w:rPr>
                <w:rFonts w:asciiTheme="minorHAnsi" w:hAnsiTheme="minorHAnsi"/>
              </w:rPr>
            </w:pPr>
            <w:r>
              <w:rPr>
                <w:szCs w:val="24"/>
              </w:rPr>
              <w:t>To l</w:t>
            </w:r>
            <w:r w:rsidRPr="00EA540A">
              <w:rPr>
                <w:szCs w:val="24"/>
              </w:rPr>
              <w:t xml:space="preserve">iaise with other Colleges to create network of cross subject connections and </w:t>
            </w:r>
            <w:r>
              <w:rPr>
                <w:szCs w:val="24"/>
              </w:rPr>
              <w:t>support</w:t>
            </w:r>
            <w:r w:rsidRPr="00EA540A">
              <w:rPr>
                <w:szCs w:val="24"/>
              </w:rPr>
              <w:t xml:space="preserve"> cross-referral and alternative </w:t>
            </w:r>
            <w:r>
              <w:rPr>
                <w:szCs w:val="24"/>
              </w:rPr>
              <w:t xml:space="preserve">academic decision </w:t>
            </w:r>
            <w:r w:rsidRPr="00EA540A">
              <w:rPr>
                <w:szCs w:val="24"/>
              </w:rPr>
              <w:t>making</w:t>
            </w:r>
          </w:p>
          <w:p w:rsidR="00BF6035" w:rsidRDefault="00BF6035" w:rsidP="00BF6035">
            <w:pPr>
              <w:pStyle w:val="PlainText"/>
              <w:numPr>
                <w:ilvl w:val="0"/>
                <w:numId w:val="21"/>
              </w:numPr>
              <w:rPr>
                <w:rFonts w:asciiTheme="minorHAnsi" w:hAnsiTheme="minorHAnsi"/>
              </w:rPr>
            </w:pPr>
            <w:r>
              <w:rPr>
                <w:rFonts w:asciiTheme="minorHAnsi" w:hAnsiTheme="minorHAnsi"/>
              </w:rPr>
              <w:t>To be r</w:t>
            </w:r>
            <w:r w:rsidRPr="00EA540A">
              <w:rPr>
                <w:rFonts w:asciiTheme="minorHAnsi" w:hAnsiTheme="minorHAnsi"/>
              </w:rPr>
              <w:t xml:space="preserve">esponsible for referring unsuccessful applicants cross Colleges, </w:t>
            </w:r>
            <w:r>
              <w:rPr>
                <w:rFonts w:asciiTheme="minorHAnsi" w:hAnsiTheme="minorHAnsi"/>
              </w:rPr>
              <w:t xml:space="preserve">and </w:t>
            </w:r>
            <w:r w:rsidRPr="00EA540A">
              <w:rPr>
                <w:rFonts w:asciiTheme="minorHAnsi" w:hAnsiTheme="minorHAnsi"/>
              </w:rPr>
              <w:t xml:space="preserve"> </w:t>
            </w:r>
            <w:r>
              <w:rPr>
                <w:rFonts w:asciiTheme="minorHAnsi" w:hAnsiTheme="minorHAnsi"/>
              </w:rPr>
              <w:t xml:space="preserve">supporting </w:t>
            </w:r>
            <w:r w:rsidRPr="00EA540A">
              <w:rPr>
                <w:rFonts w:asciiTheme="minorHAnsi" w:hAnsiTheme="minorHAnsi"/>
              </w:rPr>
              <w:t>the pool process</w:t>
            </w:r>
          </w:p>
          <w:p w:rsidR="00BF6035" w:rsidRPr="001910C6" w:rsidRDefault="00BF6035" w:rsidP="00BF6035">
            <w:pPr>
              <w:pStyle w:val="PlainText"/>
              <w:numPr>
                <w:ilvl w:val="0"/>
                <w:numId w:val="21"/>
              </w:numPr>
              <w:rPr>
                <w:rFonts w:asciiTheme="minorHAnsi" w:hAnsiTheme="minorHAnsi"/>
              </w:rPr>
            </w:pPr>
            <w:r>
              <w:rPr>
                <w:rFonts w:asciiTheme="minorHAnsi" w:hAnsiTheme="minorHAnsi"/>
              </w:rPr>
              <w:t>To r</w:t>
            </w:r>
            <w:r w:rsidRPr="00EA540A">
              <w:rPr>
                <w:rFonts w:asciiTheme="minorHAnsi" w:hAnsiTheme="minorHAnsi"/>
              </w:rPr>
              <w:t xml:space="preserve">eview and make </w:t>
            </w:r>
            <w:r>
              <w:rPr>
                <w:rFonts w:asciiTheme="minorHAnsi" w:hAnsiTheme="minorHAnsi"/>
              </w:rPr>
              <w:t xml:space="preserve">academic decisions </w:t>
            </w:r>
            <w:r w:rsidRPr="00EA540A">
              <w:rPr>
                <w:rFonts w:asciiTheme="minorHAnsi" w:hAnsiTheme="minorHAnsi"/>
              </w:rPr>
              <w:t>across subject area/School/courses for applicants referred from another College</w:t>
            </w:r>
          </w:p>
          <w:p w:rsidR="00BF6035" w:rsidRPr="00EA540A" w:rsidRDefault="00BF6035" w:rsidP="00BF6035">
            <w:pPr>
              <w:pStyle w:val="PlainText"/>
              <w:numPr>
                <w:ilvl w:val="0"/>
                <w:numId w:val="21"/>
              </w:numPr>
              <w:rPr>
                <w:rFonts w:asciiTheme="minorHAnsi" w:hAnsiTheme="minorHAnsi"/>
              </w:rPr>
            </w:pPr>
            <w:r w:rsidRPr="00EA540A">
              <w:rPr>
                <w:rFonts w:asciiTheme="minorHAnsi" w:hAnsiTheme="minorHAnsi"/>
              </w:rPr>
              <w:t xml:space="preserve">To work closely with the International Co-ordinators to ensure course targets are met and there is an overview of the balance </w:t>
            </w:r>
            <w:r>
              <w:rPr>
                <w:rFonts w:asciiTheme="minorHAnsi" w:hAnsiTheme="minorHAnsi"/>
              </w:rPr>
              <w:t xml:space="preserve">of student domicile </w:t>
            </w:r>
            <w:r w:rsidRPr="00EA540A">
              <w:rPr>
                <w:rFonts w:asciiTheme="minorHAnsi" w:hAnsiTheme="minorHAnsi"/>
              </w:rPr>
              <w:t>on a course</w:t>
            </w:r>
          </w:p>
          <w:p w:rsidR="00BF6035" w:rsidRDefault="00BF6035" w:rsidP="00BF6035">
            <w:pPr>
              <w:pStyle w:val="PlainText"/>
              <w:numPr>
                <w:ilvl w:val="0"/>
                <w:numId w:val="21"/>
              </w:numPr>
              <w:rPr>
                <w:rFonts w:asciiTheme="minorHAnsi" w:hAnsiTheme="minorHAnsi"/>
              </w:rPr>
            </w:pPr>
            <w:r w:rsidRPr="00EA540A">
              <w:rPr>
                <w:rFonts w:asciiTheme="minorHAnsi" w:hAnsiTheme="minorHAnsi"/>
              </w:rPr>
              <w:t xml:space="preserve">To work closely with the Admissions </w:t>
            </w:r>
            <w:r>
              <w:rPr>
                <w:rFonts w:asciiTheme="minorHAnsi" w:hAnsiTheme="minorHAnsi"/>
              </w:rPr>
              <w:t>S</w:t>
            </w:r>
            <w:r w:rsidRPr="00EA540A">
              <w:rPr>
                <w:rFonts w:asciiTheme="minorHAnsi" w:hAnsiTheme="minorHAnsi"/>
              </w:rPr>
              <w:t xml:space="preserve">ervice to ensure </w:t>
            </w:r>
            <w:r>
              <w:rPr>
                <w:rFonts w:asciiTheme="minorHAnsi" w:hAnsiTheme="minorHAnsi"/>
              </w:rPr>
              <w:t xml:space="preserve">that </w:t>
            </w:r>
            <w:r w:rsidRPr="00EA540A">
              <w:rPr>
                <w:rFonts w:asciiTheme="minorHAnsi" w:hAnsiTheme="minorHAnsi"/>
              </w:rPr>
              <w:t>applications are processed quickly and effectively</w:t>
            </w:r>
          </w:p>
          <w:p w:rsidR="00844810" w:rsidRDefault="00844810" w:rsidP="00844810">
            <w:pPr>
              <w:pStyle w:val="PlainText"/>
              <w:rPr>
                <w:rFonts w:asciiTheme="minorHAnsi" w:hAnsiTheme="minorHAnsi"/>
              </w:rPr>
            </w:pPr>
          </w:p>
          <w:p w:rsidR="00844810" w:rsidRDefault="00844810" w:rsidP="00844810">
            <w:pPr>
              <w:pStyle w:val="PlainText"/>
              <w:rPr>
                <w:rFonts w:asciiTheme="minorHAnsi" w:hAnsiTheme="minorHAnsi"/>
              </w:rPr>
            </w:pPr>
          </w:p>
          <w:p w:rsidR="00844810" w:rsidRPr="00844810" w:rsidRDefault="00844810" w:rsidP="00844810">
            <w:pPr>
              <w:rPr>
                <w:rFonts w:asciiTheme="minorHAnsi" w:hAnsiTheme="minorHAnsi" w:cs="Arial"/>
                <w:b/>
                <w:bCs/>
                <w:iCs/>
                <w:sz w:val="24"/>
              </w:rPr>
            </w:pPr>
            <w:r w:rsidRPr="00844810">
              <w:rPr>
                <w:rFonts w:asciiTheme="minorHAnsi" w:hAnsiTheme="minorHAnsi" w:cs="Arial"/>
                <w:b/>
                <w:bCs/>
                <w:iCs/>
                <w:sz w:val="24"/>
              </w:rPr>
              <w:t>Academic</w:t>
            </w:r>
          </w:p>
          <w:p w:rsidR="00844810" w:rsidRPr="00844810" w:rsidRDefault="00844810" w:rsidP="00844810">
            <w:pPr>
              <w:rPr>
                <w:rFonts w:asciiTheme="minorHAnsi" w:hAnsiTheme="minorHAnsi" w:cs="Arial"/>
                <w:b/>
                <w:bCs/>
                <w:i/>
                <w:iCs/>
                <w:sz w:val="24"/>
                <w:lang w:eastAsia="en-GB"/>
              </w:rPr>
            </w:pPr>
          </w:p>
          <w:p w:rsidR="00844810" w:rsidRPr="00844810" w:rsidRDefault="00844810" w:rsidP="00844810">
            <w:pPr>
              <w:rPr>
                <w:rFonts w:asciiTheme="minorHAnsi" w:hAnsiTheme="minorHAnsi" w:cs="Arial"/>
                <w:sz w:val="24"/>
              </w:rPr>
            </w:pPr>
            <w:r w:rsidRPr="00844810">
              <w:rPr>
                <w:rFonts w:asciiTheme="minorHAnsi" w:hAnsiTheme="minorHAnsi" w:cs="Arial"/>
                <w:sz w:val="24"/>
              </w:rPr>
              <w:t>Contribute to the academic mission of the Programme and/or Course, and its implementation as an active participant within the University and College committee structures, ensuring clarity of identity, currency of subject agendas, relevance of learning methods and the fulfilment of appropriate standards at each level of study.</w:t>
            </w:r>
          </w:p>
          <w:p w:rsidR="00844810" w:rsidRPr="00844810" w:rsidRDefault="00844810" w:rsidP="00844810">
            <w:pPr>
              <w:rPr>
                <w:rFonts w:asciiTheme="minorHAnsi" w:hAnsiTheme="minorHAnsi" w:cs="Arial"/>
                <w:sz w:val="24"/>
              </w:rPr>
            </w:pPr>
          </w:p>
          <w:p w:rsidR="00844810" w:rsidRPr="00844810" w:rsidRDefault="00844810" w:rsidP="00844810">
            <w:pPr>
              <w:rPr>
                <w:rFonts w:asciiTheme="minorHAnsi" w:hAnsiTheme="minorHAnsi" w:cs="Arial"/>
                <w:b/>
                <w:bCs/>
                <w:sz w:val="24"/>
              </w:rPr>
            </w:pPr>
            <w:r w:rsidRPr="00844810">
              <w:rPr>
                <w:rFonts w:asciiTheme="minorHAnsi" w:hAnsiTheme="minorHAnsi" w:cs="Arial"/>
                <w:b/>
                <w:bCs/>
                <w:iCs/>
                <w:sz w:val="24"/>
              </w:rPr>
              <w:t>Quality Management and Enhancement</w:t>
            </w:r>
          </w:p>
          <w:p w:rsidR="00844810" w:rsidRPr="00844810" w:rsidRDefault="00844810" w:rsidP="00844810">
            <w:pPr>
              <w:rPr>
                <w:rFonts w:asciiTheme="minorHAnsi" w:hAnsiTheme="minorHAnsi" w:cs="Arial"/>
                <w:b/>
                <w:sz w:val="24"/>
              </w:rPr>
            </w:pPr>
          </w:p>
          <w:p w:rsidR="00844810" w:rsidRPr="00844810" w:rsidRDefault="00844810" w:rsidP="00844810">
            <w:pPr>
              <w:rPr>
                <w:rFonts w:asciiTheme="minorHAnsi" w:hAnsiTheme="minorHAnsi" w:cs="Arial"/>
                <w:sz w:val="24"/>
              </w:rPr>
            </w:pPr>
            <w:r w:rsidRPr="00844810">
              <w:rPr>
                <w:rFonts w:asciiTheme="minorHAnsi" w:hAnsiTheme="minorHAnsi" w:cs="Arial"/>
                <w:sz w:val="24"/>
              </w:rPr>
              <w:lastRenderedPageBreak/>
              <w:t>Contribute to, and where appropriate lead on the process of course development, minor modifications, major changes, validation, revalidation and review by the University, external agencies and professional bodies in liaison with relevant Deans/Associate Deans.</w:t>
            </w:r>
          </w:p>
          <w:p w:rsidR="00844810" w:rsidRPr="00844810" w:rsidRDefault="00844810" w:rsidP="00844810">
            <w:pPr>
              <w:rPr>
                <w:rFonts w:asciiTheme="minorHAnsi" w:hAnsiTheme="minorHAnsi" w:cs="Arial"/>
                <w:sz w:val="24"/>
              </w:rPr>
            </w:pPr>
          </w:p>
          <w:p w:rsidR="00844810" w:rsidRPr="00844810" w:rsidRDefault="00844810" w:rsidP="00844810">
            <w:pPr>
              <w:rPr>
                <w:rFonts w:asciiTheme="minorHAnsi" w:hAnsiTheme="minorHAnsi" w:cs="Arial"/>
                <w:sz w:val="24"/>
              </w:rPr>
            </w:pPr>
            <w:r w:rsidRPr="00844810">
              <w:rPr>
                <w:rFonts w:asciiTheme="minorHAnsi" w:hAnsiTheme="minorHAnsi" w:cs="Arial"/>
                <w:sz w:val="24"/>
              </w:rPr>
              <w:t>Analyse data on student progression and achievement with a view to identifying issues and trends and formulating appropriate action in response.</w:t>
            </w:r>
          </w:p>
          <w:p w:rsidR="00844810" w:rsidRPr="00844810" w:rsidRDefault="00844810" w:rsidP="00844810">
            <w:pPr>
              <w:rPr>
                <w:rFonts w:asciiTheme="minorHAnsi" w:hAnsiTheme="minorHAnsi" w:cs="Arial"/>
                <w:sz w:val="24"/>
              </w:rPr>
            </w:pPr>
          </w:p>
          <w:p w:rsidR="00844810" w:rsidRPr="00844810" w:rsidRDefault="00844810" w:rsidP="00844810">
            <w:pPr>
              <w:rPr>
                <w:rFonts w:asciiTheme="minorHAnsi" w:hAnsiTheme="minorHAnsi" w:cs="Arial"/>
                <w:sz w:val="24"/>
              </w:rPr>
            </w:pPr>
            <w:r w:rsidRPr="00844810">
              <w:rPr>
                <w:rFonts w:asciiTheme="minorHAnsi" w:hAnsiTheme="minorHAnsi" w:cs="Arial"/>
                <w:sz w:val="24"/>
              </w:rPr>
              <w:t>Contribute to the work of the academic committees of the University.</w:t>
            </w:r>
          </w:p>
          <w:p w:rsidR="00844810" w:rsidRPr="00844810" w:rsidRDefault="00844810" w:rsidP="00844810">
            <w:pPr>
              <w:rPr>
                <w:rFonts w:asciiTheme="minorHAnsi" w:hAnsiTheme="minorHAnsi" w:cs="Arial"/>
                <w:sz w:val="24"/>
              </w:rPr>
            </w:pPr>
          </w:p>
          <w:p w:rsidR="00844810" w:rsidRPr="00844810" w:rsidRDefault="00844810" w:rsidP="00844810">
            <w:pPr>
              <w:rPr>
                <w:rFonts w:asciiTheme="minorHAnsi" w:hAnsiTheme="minorHAnsi" w:cs="Arial"/>
                <w:b/>
                <w:bCs/>
                <w:iCs/>
                <w:sz w:val="24"/>
              </w:rPr>
            </w:pPr>
            <w:r w:rsidRPr="00844810">
              <w:rPr>
                <w:rFonts w:asciiTheme="minorHAnsi" w:hAnsiTheme="minorHAnsi" w:cs="Arial"/>
                <w:b/>
                <w:bCs/>
                <w:iCs/>
                <w:sz w:val="24"/>
              </w:rPr>
              <w:t>Curriculum Design, Content and Organisation</w:t>
            </w:r>
          </w:p>
          <w:p w:rsidR="00844810" w:rsidRPr="00844810" w:rsidRDefault="00844810" w:rsidP="00844810">
            <w:pPr>
              <w:rPr>
                <w:rFonts w:asciiTheme="minorHAnsi" w:hAnsiTheme="minorHAnsi" w:cs="Arial"/>
                <w:iCs/>
                <w:sz w:val="24"/>
              </w:rPr>
            </w:pPr>
          </w:p>
          <w:p w:rsidR="00844810" w:rsidRPr="00844810" w:rsidRDefault="00844810" w:rsidP="00844810">
            <w:pPr>
              <w:rPr>
                <w:rFonts w:asciiTheme="minorHAnsi" w:hAnsiTheme="minorHAnsi" w:cs="Arial"/>
                <w:sz w:val="24"/>
              </w:rPr>
            </w:pPr>
            <w:r w:rsidRPr="00844810">
              <w:rPr>
                <w:rFonts w:asciiTheme="minorHAnsi" w:hAnsiTheme="minorHAnsi" w:cs="Arial"/>
                <w:sz w:val="24"/>
              </w:rPr>
              <w:t>Ensure that the curriculum is relevant, current and consistent with the mission of the Programme and the vision for the courses.</w:t>
            </w:r>
          </w:p>
          <w:p w:rsidR="00844810" w:rsidRPr="00844810" w:rsidRDefault="00844810" w:rsidP="00844810">
            <w:pPr>
              <w:rPr>
                <w:rFonts w:asciiTheme="minorHAnsi" w:hAnsiTheme="minorHAnsi"/>
                <w:sz w:val="24"/>
              </w:rPr>
            </w:pPr>
          </w:p>
          <w:p w:rsidR="00844810" w:rsidRPr="00844810" w:rsidRDefault="00844810" w:rsidP="00844810">
            <w:pPr>
              <w:rPr>
                <w:rFonts w:asciiTheme="minorHAnsi" w:hAnsiTheme="minorHAnsi"/>
                <w:sz w:val="24"/>
              </w:rPr>
            </w:pPr>
            <w:r w:rsidRPr="00844810">
              <w:rPr>
                <w:rFonts w:asciiTheme="minorHAnsi" w:hAnsiTheme="minorHAnsi" w:cs="Arial"/>
                <w:sz w:val="24"/>
              </w:rPr>
              <w:t>Support course teams with induction activities.</w:t>
            </w:r>
          </w:p>
          <w:p w:rsidR="00844810" w:rsidRPr="00844810" w:rsidRDefault="00844810" w:rsidP="00844810">
            <w:pPr>
              <w:rPr>
                <w:rFonts w:asciiTheme="minorHAnsi" w:hAnsiTheme="minorHAnsi" w:cs="Arial"/>
                <w:sz w:val="24"/>
              </w:rPr>
            </w:pPr>
          </w:p>
          <w:p w:rsidR="00844810" w:rsidRPr="00844810" w:rsidRDefault="00844810" w:rsidP="00844810">
            <w:pPr>
              <w:rPr>
                <w:rFonts w:asciiTheme="minorHAnsi" w:hAnsiTheme="minorHAnsi" w:cs="Arial"/>
                <w:b/>
                <w:bCs/>
                <w:iCs/>
                <w:sz w:val="24"/>
              </w:rPr>
            </w:pPr>
            <w:r w:rsidRPr="00844810">
              <w:rPr>
                <w:rFonts w:asciiTheme="minorHAnsi" w:hAnsiTheme="minorHAnsi" w:cs="Arial"/>
                <w:b/>
                <w:bCs/>
                <w:iCs/>
                <w:sz w:val="24"/>
              </w:rPr>
              <w:t>Learning Teaching and Assessment</w:t>
            </w:r>
          </w:p>
          <w:p w:rsidR="00844810" w:rsidRPr="00844810" w:rsidRDefault="00844810" w:rsidP="00844810">
            <w:pPr>
              <w:rPr>
                <w:rFonts w:asciiTheme="minorHAnsi" w:hAnsiTheme="minorHAnsi" w:cs="Arial"/>
                <w:b/>
                <w:bCs/>
                <w:sz w:val="24"/>
              </w:rPr>
            </w:pPr>
          </w:p>
          <w:p w:rsidR="00844810" w:rsidRPr="00844810" w:rsidRDefault="00844810" w:rsidP="00844810">
            <w:pPr>
              <w:rPr>
                <w:rFonts w:asciiTheme="minorHAnsi" w:hAnsiTheme="minorHAnsi" w:cs="Arial"/>
                <w:sz w:val="24"/>
              </w:rPr>
            </w:pPr>
            <w:r w:rsidRPr="00844810">
              <w:rPr>
                <w:rFonts w:asciiTheme="minorHAnsi" w:hAnsiTheme="minorHAnsi" w:cs="Arial"/>
                <w:sz w:val="24"/>
              </w:rPr>
              <w:t>Contribute to the assessment process, in liaison with the Course Leaders, to comply with University policy and appropriate academic standards to ensure students are given constructive and timely feedback that helps them improve.</w:t>
            </w:r>
          </w:p>
          <w:p w:rsidR="00844810" w:rsidRPr="00844810" w:rsidRDefault="00844810" w:rsidP="00844810">
            <w:pPr>
              <w:rPr>
                <w:rFonts w:asciiTheme="minorHAnsi" w:hAnsiTheme="minorHAnsi" w:cs="Arial"/>
                <w:sz w:val="24"/>
              </w:rPr>
            </w:pPr>
          </w:p>
          <w:p w:rsidR="00844810" w:rsidRPr="00844810" w:rsidRDefault="00844810" w:rsidP="00844810">
            <w:pPr>
              <w:rPr>
                <w:rFonts w:asciiTheme="minorHAnsi" w:hAnsiTheme="minorHAnsi" w:cs="Arial"/>
                <w:sz w:val="24"/>
              </w:rPr>
            </w:pPr>
            <w:r w:rsidRPr="00844810">
              <w:rPr>
                <w:rFonts w:asciiTheme="minorHAnsi" w:hAnsiTheme="minorHAnsi" w:cs="Arial"/>
                <w:sz w:val="24"/>
              </w:rPr>
              <w:t>Contribute to University committees, such as Assessment Panels, Boards of Examiners and their sub-boards, as appropriate.</w:t>
            </w:r>
          </w:p>
          <w:p w:rsidR="00844810" w:rsidRPr="00844810" w:rsidRDefault="00844810" w:rsidP="00844810">
            <w:pPr>
              <w:rPr>
                <w:rFonts w:asciiTheme="minorHAnsi" w:hAnsiTheme="minorHAnsi" w:cs="Arial"/>
                <w:sz w:val="24"/>
              </w:rPr>
            </w:pPr>
          </w:p>
          <w:p w:rsidR="00844810" w:rsidRPr="00844810" w:rsidRDefault="00844810" w:rsidP="00844810">
            <w:pPr>
              <w:rPr>
                <w:rFonts w:asciiTheme="minorHAnsi" w:hAnsiTheme="minorHAnsi" w:cs="Arial"/>
                <w:sz w:val="24"/>
              </w:rPr>
            </w:pPr>
            <w:r w:rsidRPr="00844810">
              <w:rPr>
                <w:rFonts w:asciiTheme="minorHAnsi" w:hAnsiTheme="minorHAnsi" w:cs="Arial"/>
                <w:sz w:val="24"/>
              </w:rPr>
              <w:t>Undertake such teaching duties as are appropriate to the requirements of the course offer and which are consistent with your areas of expertise.</w:t>
            </w:r>
          </w:p>
          <w:p w:rsidR="00844810" w:rsidRPr="00844810" w:rsidRDefault="00844810" w:rsidP="00844810">
            <w:pPr>
              <w:rPr>
                <w:rFonts w:asciiTheme="minorHAnsi" w:hAnsiTheme="minorHAnsi" w:cs="Arial"/>
                <w:sz w:val="24"/>
              </w:rPr>
            </w:pPr>
          </w:p>
          <w:p w:rsidR="00844810" w:rsidRPr="00844810" w:rsidRDefault="00844810" w:rsidP="00844810">
            <w:pPr>
              <w:rPr>
                <w:rFonts w:asciiTheme="minorHAnsi" w:hAnsiTheme="minorHAnsi" w:cs="Arial"/>
                <w:b/>
                <w:iCs/>
                <w:sz w:val="24"/>
              </w:rPr>
            </w:pPr>
            <w:r w:rsidRPr="00844810">
              <w:rPr>
                <w:rFonts w:asciiTheme="minorHAnsi" w:hAnsiTheme="minorHAnsi" w:cs="Arial"/>
                <w:b/>
                <w:iCs/>
                <w:sz w:val="24"/>
              </w:rPr>
              <w:t>Student Support and Guidance</w:t>
            </w:r>
          </w:p>
          <w:p w:rsidR="00844810" w:rsidRPr="00844810" w:rsidRDefault="00844810" w:rsidP="00844810">
            <w:pPr>
              <w:rPr>
                <w:rFonts w:asciiTheme="minorHAnsi" w:hAnsiTheme="minorHAnsi" w:cs="Arial"/>
                <w:sz w:val="24"/>
              </w:rPr>
            </w:pPr>
            <w:r w:rsidRPr="00844810">
              <w:rPr>
                <w:rFonts w:asciiTheme="minorHAnsi" w:hAnsiTheme="minorHAnsi" w:cs="Arial"/>
                <w:sz w:val="24"/>
              </w:rPr>
              <w:t>Ensure that students enrolled on the courses are appropriately supported and provided with timely and constructive guidance in order to ensure progression opportunities are met for their academic development, fulfilling the policies and procedures of the University and the College and utilising appropriate channels and media.</w:t>
            </w:r>
          </w:p>
          <w:p w:rsidR="00844810" w:rsidRPr="00844810" w:rsidRDefault="00844810" w:rsidP="00844810">
            <w:pPr>
              <w:rPr>
                <w:rFonts w:asciiTheme="minorHAnsi" w:hAnsiTheme="minorHAnsi" w:cs="Arial"/>
                <w:sz w:val="24"/>
              </w:rPr>
            </w:pPr>
          </w:p>
          <w:p w:rsidR="00844810" w:rsidRPr="00844810" w:rsidRDefault="00844810" w:rsidP="00844810">
            <w:pPr>
              <w:rPr>
                <w:rFonts w:asciiTheme="minorHAnsi" w:hAnsiTheme="minorHAnsi" w:cs="Arial"/>
                <w:sz w:val="24"/>
              </w:rPr>
            </w:pPr>
            <w:r w:rsidRPr="00844810">
              <w:rPr>
                <w:rFonts w:asciiTheme="minorHAnsi" w:hAnsiTheme="minorHAnsi" w:cs="Arial"/>
                <w:sz w:val="24"/>
              </w:rPr>
              <w:t>Contribute to information provided to students by the University, College and Programme.</w:t>
            </w:r>
          </w:p>
          <w:p w:rsidR="00844810" w:rsidRPr="00844810" w:rsidRDefault="00844810" w:rsidP="00844810">
            <w:pPr>
              <w:rPr>
                <w:rFonts w:asciiTheme="minorHAnsi" w:hAnsiTheme="minorHAnsi" w:cs="Arial"/>
                <w:sz w:val="24"/>
              </w:rPr>
            </w:pPr>
          </w:p>
          <w:p w:rsidR="00844810" w:rsidRPr="00844810" w:rsidRDefault="00844810" w:rsidP="00844810">
            <w:pPr>
              <w:rPr>
                <w:rFonts w:asciiTheme="minorHAnsi" w:hAnsiTheme="minorHAnsi" w:cs="Arial"/>
                <w:sz w:val="24"/>
              </w:rPr>
            </w:pPr>
          </w:p>
          <w:p w:rsidR="00844810" w:rsidRPr="00844810" w:rsidRDefault="00844810" w:rsidP="00844810">
            <w:pPr>
              <w:rPr>
                <w:rFonts w:asciiTheme="minorHAnsi" w:hAnsiTheme="minorHAnsi" w:cs="Arial"/>
                <w:b/>
                <w:bCs/>
                <w:iCs/>
                <w:sz w:val="24"/>
              </w:rPr>
            </w:pPr>
            <w:r w:rsidRPr="00844810">
              <w:rPr>
                <w:rFonts w:asciiTheme="minorHAnsi" w:hAnsiTheme="minorHAnsi" w:cs="Arial"/>
                <w:b/>
                <w:bCs/>
                <w:iCs/>
                <w:sz w:val="24"/>
              </w:rPr>
              <w:t>Managerial</w:t>
            </w:r>
            <w:r w:rsidRPr="00844810">
              <w:rPr>
                <w:rFonts w:asciiTheme="minorHAnsi" w:hAnsiTheme="minorHAnsi" w:cs="Arial"/>
                <w:sz w:val="24"/>
              </w:rPr>
              <w:t>.</w:t>
            </w:r>
          </w:p>
          <w:p w:rsidR="00844810" w:rsidRPr="00844810" w:rsidRDefault="00844810" w:rsidP="00844810">
            <w:pPr>
              <w:rPr>
                <w:rFonts w:asciiTheme="minorHAnsi" w:hAnsiTheme="minorHAnsi" w:cs="Arial"/>
                <w:sz w:val="24"/>
              </w:rPr>
            </w:pPr>
            <w:r w:rsidRPr="00844810">
              <w:rPr>
                <w:rFonts w:asciiTheme="minorHAnsi" w:hAnsiTheme="minorHAnsi" w:cs="Arial"/>
                <w:sz w:val="24"/>
              </w:rPr>
              <w:t>To represent the College on related UAL committee structures, networks and forums as required.</w:t>
            </w:r>
          </w:p>
          <w:p w:rsidR="00844810" w:rsidRPr="00844810" w:rsidRDefault="00844810" w:rsidP="00844810">
            <w:pPr>
              <w:rPr>
                <w:rFonts w:asciiTheme="minorHAnsi" w:hAnsiTheme="minorHAnsi" w:cs="Arial"/>
                <w:sz w:val="24"/>
              </w:rPr>
            </w:pPr>
          </w:p>
          <w:p w:rsidR="00844810" w:rsidRPr="00844810" w:rsidRDefault="00844810" w:rsidP="00844810">
            <w:pPr>
              <w:rPr>
                <w:rFonts w:asciiTheme="minorHAnsi" w:hAnsiTheme="minorHAnsi" w:cs="Arial"/>
                <w:sz w:val="24"/>
              </w:rPr>
            </w:pPr>
            <w:r w:rsidRPr="00844810">
              <w:rPr>
                <w:rFonts w:asciiTheme="minorHAnsi" w:hAnsiTheme="minorHAnsi" w:cs="Arial"/>
                <w:sz w:val="24"/>
              </w:rPr>
              <w:t>Work with colleagues across the College to ensure the highest possible standards of student experience in terms of:</w:t>
            </w:r>
          </w:p>
          <w:p w:rsidR="00844810" w:rsidRPr="00844810" w:rsidRDefault="00844810" w:rsidP="00844810">
            <w:pPr>
              <w:numPr>
                <w:ilvl w:val="0"/>
                <w:numId w:val="24"/>
              </w:numPr>
              <w:ind w:left="720" w:hanging="360"/>
              <w:rPr>
                <w:rFonts w:asciiTheme="minorHAnsi" w:hAnsiTheme="minorHAnsi" w:cs="Arial"/>
                <w:sz w:val="24"/>
              </w:rPr>
            </w:pPr>
            <w:r w:rsidRPr="00844810">
              <w:rPr>
                <w:rFonts w:asciiTheme="minorHAnsi" w:hAnsiTheme="minorHAnsi" w:cs="Arial"/>
                <w:sz w:val="24"/>
              </w:rPr>
              <w:t>Course promotion (provision of material, contribution to open days and other recruitment activities on – and off-site)</w:t>
            </w:r>
          </w:p>
          <w:p w:rsidR="00844810" w:rsidRPr="00844810" w:rsidRDefault="00844810" w:rsidP="00844810">
            <w:pPr>
              <w:numPr>
                <w:ilvl w:val="0"/>
                <w:numId w:val="24"/>
              </w:numPr>
              <w:ind w:left="720" w:hanging="360"/>
              <w:rPr>
                <w:rFonts w:asciiTheme="minorHAnsi" w:hAnsiTheme="minorHAnsi" w:cs="Arial"/>
                <w:sz w:val="24"/>
              </w:rPr>
            </w:pPr>
            <w:r w:rsidRPr="00844810">
              <w:rPr>
                <w:rFonts w:asciiTheme="minorHAnsi" w:hAnsiTheme="minorHAnsi" w:cs="Arial"/>
                <w:sz w:val="24"/>
              </w:rPr>
              <w:t>Student progression</w:t>
            </w:r>
          </w:p>
          <w:p w:rsidR="00844810" w:rsidRPr="00844810" w:rsidRDefault="00844810" w:rsidP="00844810">
            <w:pPr>
              <w:numPr>
                <w:ilvl w:val="0"/>
                <w:numId w:val="24"/>
              </w:numPr>
              <w:ind w:left="720" w:hanging="360"/>
              <w:rPr>
                <w:rFonts w:asciiTheme="minorHAnsi" w:hAnsiTheme="minorHAnsi" w:cs="Arial"/>
                <w:sz w:val="24"/>
              </w:rPr>
            </w:pPr>
            <w:r w:rsidRPr="00844810">
              <w:rPr>
                <w:rFonts w:asciiTheme="minorHAnsi" w:hAnsiTheme="minorHAnsi" w:cs="Arial"/>
                <w:sz w:val="24"/>
              </w:rPr>
              <w:t>Student recruitment</w:t>
            </w:r>
          </w:p>
          <w:p w:rsidR="00844810" w:rsidRPr="00844810" w:rsidRDefault="00844810" w:rsidP="00844810">
            <w:pPr>
              <w:numPr>
                <w:ilvl w:val="0"/>
                <w:numId w:val="24"/>
              </w:numPr>
              <w:ind w:left="720" w:hanging="360"/>
              <w:rPr>
                <w:rFonts w:asciiTheme="minorHAnsi" w:hAnsiTheme="minorHAnsi" w:cs="Arial"/>
                <w:sz w:val="24"/>
              </w:rPr>
            </w:pPr>
            <w:r w:rsidRPr="00844810">
              <w:rPr>
                <w:rFonts w:asciiTheme="minorHAnsi" w:hAnsiTheme="minorHAnsi" w:cs="Arial"/>
                <w:sz w:val="24"/>
              </w:rPr>
              <w:t>Student induction</w:t>
            </w:r>
          </w:p>
          <w:p w:rsidR="00844810" w:rsidRPr="00844810" w:rsidRDefault="00844810" w:rsidP="00844810">
            <w:pPr>
              <w:numPr>
                <w:ilvl w:val="0"/>
                <w:numId w:val="24"/>
              </w:numPr>
              <w:ind w:left="720" w:hanging="360"/>
              <w:rPr>
                <w:rFonts w:asciiTheme="minorHAnsi" w:hAnsiTheme="minorHAnsi" w:cs="Arial"/>
                <w:sz w:val="24"/>
              </w:rPr>
            </w:pPr>
            <w:r w:rsidRPr="00844810">
              <w:rPr>
                <w:rFonts w:asciiTheme="minorHAnsi" w:hAnsiTheme="minorHAnsi" w:cs="Arial"/>
                <w:sz w:val="24"/>
              </w:rPr>
              <w:t>Learning support</w:t>
            </w:r>
          </w:p>
          <w:p w:rsidR="00844810" w:rsidRPr="00844810" w:rsidRDefault="00844810" w:rsidP="00844810">
            <w:pPr>
              <w:numPr>
                <w:ilvl w:val="0"/>
                <w:numId w:val="24"/>
              </w:numPr>
              <w:ind w:left="720" w:hanging="360"/>
              <w:rPr>
                <w:rFonts w:asciiTheme="minorHAnsi" w:hAnsiTheme="minorHAnsi" w:cs="Arial"/>
                <w:sz w:val="24"/>
              </w:rPr>
            </w:pPr>
            <w:r w:rsidRPr="00844810">
              <w:rPr>
                <w:rFonts w:asciiTheme="minorHAnsi" w:hAnsiTheme="minorHAnsi" w:cs="Arial"/>
                <w:sz w:val="24"/>
              </w:rPr>
              <w:t>Disability support (only in respect of signposting to students and staff how appropriate professional support can be accessed)</w:t>
            </w:r>
          </w:p>
          <w:p w:rsidR="00844810" w:rsidRPr="00844810" w:rsidRDefault="00844810" w:rsidP="00844810">
            <w:pPr>
              <w:ind w:left="360"/>
              <w:rPr>
                <w:rFonts w:asciiTheme="minorHAnsi" w:hAnsiTheme="minorHAnsi" w:cs="Arial"/>
                <w:sz w:val="24"/>
              </w:rPr>
            </w:pPr>
          </w:p>
          <w:p w:rsidR="00844810" w:rsidRPr="00844810" w:rsidRDefault="00844810" w:rsidP="00844810">
            <w:pPr>
              <w:rPr>
                <w:rFonts w:asciiTheme="minorHAnsi" w:hAnsiTheme="minorHAnsi" w:cs="Arial"/>
                <w:sz w:val="24"/>
              </w:rPr>
            </w:pPr>
            <w:r w:rsidRPr="00844810">
              <w:rPr>
                <w:rFonts w:asciiTheme="minorHAnsi" w:hAnsiTheme="minorHAnsi" w:cs="Arial"/>
                <w:sz w:val="24"/>
              </w:rPr>
              <w:t>Produce reports and management information as required.</w:t>
            </w:r>
          </w:p>
          <w:p w:rsidR="00844810" w:rsidRPr="00844810" w:rsidRDefault="00844810" w:rsidP="00844810">
            <w:pPr>
              <w:rPr>
                <w:rFonts w:asciiTheme="minorHAnsi" w:hAnsiTheme="minorHAnsi" w:cs="Arial"/>
                <w:sz w:val="24"/>
              </w:rPr>
            </w:pPr>
          </w:p>
          <w:p w:rsidR="00844810" w:rsidRPr="00844810" w:rsidRDefault="00844810" w:rsidP="00844810">
            <w:pPr>
              <w:rPr>
                <w:rFonts w:asciiTheme="minorHAnsi" w:hAnsiTheme="minorHAnsi" w:cs="Arial"/>
                <w:sz w:val="24"/>
              </w:rPr>
            </w:pPr>
            <w:r w:rsidRPr="00844810">
              <w:rPr>
                <w:rFonts w:asciiTheme="minorHAnsi" w:hAnsiTheme="minorHAnsi" w:cs="Arial"/>
                <w:sz w:val="24"/>
              </w:rPr>
              <w:t>Undertake health and safety duties and responsibilities appropriate to the role and in accordance with University policies and procedure.</w:t>
            </w:r>
          </w:p>
          <w:p w:rsidR="00844810" w:rsidRPr="00844810" w:rsidRDefault="00844810" w:rsidP="00844810">
            <w:pPr>
              <w:rPr>
                <w:rFonts w:asciiTheme="minorHAnsi" w:hAnsiTheme="minorHAnsi" w:cs="Arial"/>
                <w:sz w:val="24"/>
              </w:rPr>
            </w:pPr>
          </w:p>
          <w:p w:rsidR="00844810" w:rsidRPr="00844810" w:rsidRDefault="00844810" w:rsidP="00844810">
            <w:pPr>
              <w:rPr>
                <w:rFonts w:asciiTheme="minorHAnsi" w:hAnsiTheme="minorHAnsi" w:cs="Arial"/>
                <w:sz w:val="24"/>
              </w:rPr>
            </w:pPr>
          </w:p>
          <w:p w:rsidR="00844810" w:rsidRPr="00844810" w:rsidRDefault="00844810" w:rsidP="00844810">
            <w:pPr>
              <w:rPr>
                <w:rFonts w:asciiTheme="minorHAnsi" w:hAnsiTheme="minorHAnsi" w:cs="Arial"/>
                <w:b/>
                <w:bCs/>
                <w:iCs/>
                <w:sz w:val="24"/>
              </w:rPr>
            </w:pPr>
            <w:r w:rsidRPr="00844810">
              <w:rPr>
                <w:rFonts w:asciiTheme="minorHAnsi" w:hAnsiTheme="minorHAnsi" w:cs="Arial"/>
                <w:b/>
                <w:bCs/>
                <w:iCs/>
                <w:sz w:val="24"/>
              </w:rPr>
              <w:t xml:space="preserve">Entrepreneurship and Enterprise </w:t>
            </w:r>
          </w:p>
          <w:p w:rsidR="00844810" w:rsidRPr="00844810" w:rsidRDefault="00844810" w:rsidP="00844810">
            <w:pPr>
              <w:rPr>
                <w:rFonts w:asciiTheme="minorHAnsi" w:hAnsiTheme="minorHAnsi" w:cs="Arial"/>
                <w:sz w:val="24"/>
              </w:rPr>
            </w:pPr>
          </w:p>
          <w:p w:rsidR="00844810" w:rsidRPr="00844810" w:rsidRDefault="00844810" w:rsidP="00844810">
            <w:pPr>
              <w:rPr>
                <w:rFonts w:asciiTheme="minorHAnsi" w:hAnsiTheme="minorHAnsi" w:cs="Arial"/>
                <w:sz w:val="24"/>
              </w:rPr>
            </w:pPr>
            <w:r w:rsidRPr="00844810">
              <w:rPr>
                <w:rFonts w:asciiTheme="minorHAnsi" w:hAnsiTheme="minorHAnsi" w:cs="Arial"/>
                <w:sz w:val="24"/>
              </w:rPr>
              <w:t>Promote a culture of enterprise within the courses and amongst the student and staff community.</w:t>
            </w:r>
          </w:p>
          <w:p w:rsidR="00844810" w:rsidRPr="00844810" w:rsidRDefault="00844810" w:rsidP="00844810">
            <w:pPr>
              <w:rPr>
                <w:rFonts w:asciiTheme="minorHAnsi" w:hAnsiTheme="minorHAnsi" w:cs="Arial"/>
                <w:sz w:val="24"/>
              </w:rPr>
            </w:pPr>
          </w:p>
          <w:p w:rsidR="00844810" w:rsidRPr="00844810" w:rsidRDefault="00844810" w:rsidP="00844810">
            <w:pPr>
              <w:rPr>
                <w:rFonts w:asciiTheme="minorHAnsi" w:hAnsiTheme="minorHAnsi" w:cs="Arial"/>
                <w:b/>
                <w:bCs/>
                <w:iCs/>
                <w:sz w:val="24"/>
              </w:rPr>
            </w:pPr>
            <w:r w:rsidRPr="00844810">
              <w:rPr>
                <w:rFonts w:asciiTheme="minorHAnsi" w:hAnsiTheme="minorHAnsi" w:cs="Arial"/>
                <w:b/>
                <w:bCs/>
                <w:iCs/>
                <w:sz w:val="24"/>
              </w:rPr>
              <w:t>Professional</w:t>
            </w:r>
          </w:p>
          <w:p w:rsidR="00844810" w:rsidRPr="00844810" w:rsidRDefault="00844810" w:rsidP="00844810">
            <w:pPr>
              <w:rPr>
                <w:rFonts w:asciiTheme="minorHAnsi" w:hAnsiTheme="minorHAnsi" w:cs="Arial"/>
                <w:sz w:val="24"/>
              </w:rPr>
            </w:pPr>
            <w:r w:rsidRPr="00844810">
              <w:rPr>
                <w:rFonts w:asciiTheme="minorHAnsi" w:hAnsiTheme="minorHAnsi" w:cs="Arial"/>
                <w:spacing w:val="-3"/>
                <w:sz w:val="24"/>
              </w:rPr>
              <w:t xml:space="preserve">Undertake research and/or professional practice to maintain your subject currency </w:t>
            </w:r>
            <w:r w:rsidRPr="00844810">
              <w:rPr>
                <w:rFonts w:asciiTheme="minorHAnsi" w:hAnsiTheme="minorHAnsi" w:cs="Arial"/>
                <w:sz w:val="24"/>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rsidR="00844810" w:rsidRPr="00844810" w:rsidRDefault="00844810" w:rsidP="00844810">
            <w:pPr>
              <w:rPr>
                <w:rFonts w:asciiTheme="minorHAnsi" w:hAnsiTheme="minorHAnsi" w:cs="Arial"/>
                <w:spacing w:val="-3"/>
                <w:sz w:val="24"/>
              </w:rPr>
            </w:pPr>
          </w:p>
          <w:p w:rsidR="00844810" w:rsidRPr="00844810" w:rsidRDefault="00844810" w:rsidP="00844810">
            <w:pPr>
              <w:rPr>
                <w:rFonts w:asciiTheme="minorHAnsi" w:hAnsiTheme="minorHAnsi" w:cs="Arial"/>
                <w:spacing w:val="-3"/>
                <w:sz w:val="24"/>
              </w:rPr>
            </w:pPr>
            <w:r w:rsidRPr="00844810">
              <w:rPr>
                <w:rFonts w:asciiTheme="minorHAnsi" w:hAnsiTheme="minorHAnsi" w:cs="Arial"/>
                <w:spacing w:val="-3"/>
                <w:sz w:val="24"/>
              </w:rPr>
              <w:lastRenderedPageBreak/>
              <w:t>Support and contribute to the Courses, and the College and University’s external profile.</w:t>
            </w:r>
          </w:p>
          <w:p w:rsidR="00844810" w:rsidRPr="00844810" w:rsidRDefault="00844810" w:rsidP="00844810">
            <w:pPr>
              <w:rPr>
                <w:rFonts w:asciiTheme="minorHAnsi" w:hAnsiTheme="minorHAnsi" w:cs="Arial"/>
                <w:sz w:val="24"/>
              </w:rPr>
            </w:pPr>
          </w:p>
          <w:p w:rsidR="00844810" w:rsidRPr="00844810" w:rsidRDefault="00844810" w:rsidP="00844810">
            <w:pPr>
              <w:rPr>
                <w:rFonts w:asciiTheme="minorHAnsi" w:hAnsiTheme="minorHAnsi" w:cs="Arial"/>
                <w:sz w:val="24"/>
              </w:rPr>
            </w:pPr>
            <w:r w:rsidRPr="00844810">
              <w:rPr>
                <w:rFonts w:asciiTheme="minorHAnsi" w:hAnsiTheme="minorHAnsi" w:cs="Arial"/>
                <w:sz w:val="24"/>
              </w:rPr>
              <w:t>Make a constructive contribution to the development of the broader academic and cultural direction of the College as required.</w:t>
            </w:r>
          </w:p>
          <w:p w:rsidR="00844810" w:rsidRPr="00844810" w:rsidRDefault="00844810" w:rsidP="00844810">
            <w:pPr>
              <w:rPr>
                <w:rFonts w:asciiTheme="minorHAnsi" w:hAnsiTheme="minorHAnsi" w:cs="Arial"/>
                <w:sz w:val="24"/>
              </w:rPr>
            </w:pPr>
          </w:p>
          <w:p w:rsidR="00844810" w:rsidRPr="00844810" w:rsidRDefault="00844810" w:rsidP="00844810">
            <w:pPr>
              <w:rPr>
                <w:rFonts w:asciiTheme="minorHAnsi" w:hAnsiTheme="minorHAnsi" w:cs="Arial"/>
                <w:sz w:val="24"/>
              </w:rPr>
            </w:pPr>
            <w:r w:rsidRPr="00844810">
              <w:rPr>
                <w:rFonts w:asciiTheme="minorHAnsi" w:hAnsiTheme="minorHAnsi" w:cs="Arial"/>
                <w:sz w:val="24"/>
              </w:rPr>
              <w:t>Work in accordance with the University’s Equal Opportunities Policy and the Staff Charter, promoting equality and diversity in your work.</w:t>
            </w:r>
          </w:p>
          <w:p w:rsidR="00844810" w:rsidRPr="00844810" w:rsidRDefault="00844810" w:rsidP="00844810">
            <w:pPr>
              <w:rPr>
                <w:rFonts w:asciiTheme="minorHAnsi" w:hAnsiTheme="minorHAnsi" w:cs="Arial"/>
                <w:sz w:val="24"/>
              </w:rPr>
            </w:pPr>
          </w:p>
          <w:p w:rsidR="00844810" w:rsidRPr="00844810" w:rsidRDefault="00844810" w:rsidP="00844810">
            <w:pPr>
              <w:rPr>
                <w:rFonts w:asciiTheme="minorHAnsi" w:hAnsiTheme="minorHAnsi" w:cs="Arial"/>
                <w:sz w:val="24"/>
              </w:rPr>
            </w:pPr>
            <w:r w:rsidRPr="00844810">
              <w:rPr>
                <w:rFonts w:asciiTheme="minorHAnsi" w:hAnsiTheme="minorHAnsi" w:cs="Arial"/>
                <w:sz w:val="24"/>
              </w:rPr>
              <w:t>Make full use of all information and communication technologies in adherence to data protection policies to meet the requirements of the role and to promote organisational effectiveness.</w:t>
            </w:r>
          </w:p>
          <w:p w:rsidR="00844810" w:rsidRPr="00844810" w:rsidRDefault="00844810" w:rsidP="00844810">
            <w:pPr>
              <w:rPr>
                <w:rFonts w:asciiTheme="minorHAnsi" w:hAnsiTheme="minorHAnsi" w:cs="Arial"/>
                <w:sz w:val="24"/>
              </w:rPr>
            </w:pPr>
          </w:p>
          <w:p w:rsidR="00844810" w:rsidRPr="00844810" w:rsidRDefault="00844810" w:rsidP="00844810">
            <w:pPr>
              <w:rPr>
                <w:rFonts w:asciiTheme="minorHAnsi" w:hAnsiTheme="minorHAnsi" w:cs="Arial"/>
                <w:sz w:val="24"/>
              </w:rPr>
            </w:pPr>
            <w:r w:rsidRPr="00844810">
              <w:rPr>
                <w:rFonts w:asciiTheme="minorHAnsi" w:hAnsiTheme="minorHAnsi" w:cs="Arial"/>
                <w:sz w:val="24"/>
              </w:rPr>
              <w:t>Conduct all financial matters associated with the role in accordance with the University’s policies and procedures, as laid down in the Financial Regulations.</w:t>
            </w:r>
          </w:p>
          <w:p w:rsidR="00844810" w:rsidRPr="00844810" w:rsidRDefault="00844810" w:rsidP="00844810">
            <w:pPr>
              <w:rPr>
                <w:rFonts w:asciiTheme="minorHAnsi" w:hAnsiTheme="minorHAnsi" w:cs="Arial"/>
                <w:sz w:val="24"/>
              </w:rPr>
            </w:pPr>
          </w:p>
          <w:p w:rsidR="00844810" w:rsidRPr="00844810" w:rsidRDefault="00844810" w:rsidP="00844810">
            <w:pPr>
              <w:rPr>
                <w:rFonts w:asciiTheme="minorHAnsi" w:hAnsiTheme="minorHAnsi" w:cs="Arial"/>
                <w:sz w:val="24"/>
              </w:rPr>
            </w:pPr>
            <w:r w:rsidRPr="00844810">
              <w:rPr>
                <w:rFonts w:asciiTheme="minorHAnsi" w:hAnsiTheme="minorHAnsi" w:cs="Arial"/>
                <w:sz w:val="24"/>
              </w:rPr>
              <w:t>Perform such duties consistent with the role as may be assigned from time to time, anywhere within the University.</w:t>
            </w:r>
          </w:p>
          <w:p w:rsidR="00BF6035" w:rsidRDefault="00BF6035" w:rsidP="00BF6035">
            <w:pPr>
              <w:pStyle w:val="PlainText"/>
              <w:ind w:left="720"/>
              <w:rPr>
                <w:rFonts w:asciiTheme="minorHAnsi" w:hAnsiTheme="minorHAnsi"/>
              </w:rPr>
            </w:pPr>
          </w:p>
          <w:p w:rsidR="00A329A3" w:rsidRDefault="00A329A3" w:rsidP="00A329A3">
            <w:pPr>
              <w:pStyle w:val="PlainText"/>
              <w:rPr>
                <w:rFonts w:asciiTheme="minorHAnsi" w:hAnsiTheme="minorHAnsi"/>
                <w:b/>
              </w:rPr>
            </w:pPr>
            <w:r w:rsidRPr="00AF1BD0">
              <w:rPr>
                <w:rFonts w:asciiTheme="minorHAnsi" w:hAnsiTheme="minorHAnsi"/>
                <w:b/>
              </w:rPr>
              <w:t xml:space="preserve">The following additional </w:t>
            </w:r>
            <w:r>
              <w:rPr>
                <w:rFonts w:asciiTheme="minorHAnsi" w:hAnsiTheme="minorHAnsi"/>
                <w:b/>
              </w:rPr>
              <w:t>t</w:t>
            </w:r>
            <w:r w:rsidRPr="00AF1BD0">
              <w:rPr>
                <w:rFonts w:asciiTheme="minorHAnsi" w:hAnsiTheme="minorHAnsi"/>
                <w:b/>
              </w:rPr>
              <w:t>asks may also be undertaken;</w:t>
            </w:r>
          </w:p>
          <w:p w:rsidR="00A329A3" w:rsidRPr="00AF1BD0" w:rsidRDefault="00A329A3" w:rsidP="00A329A3">
            <w:pPr>
              <w:pStyle w:val="PlainText"/>
              <w:rPr>
                <w:rFonts w:asciiTheme="minorHAnsi" w:hAnsiTheme="minorHAnsi"/>
                <w:b/>
              </w:rPr>
            </w:pPr>
          </w:p>
          <w:p w:rsidR="00A329A3" w:rsidRPr="00EA540A" w:rsidRDefault="00A329A3" w:rsidP="00A329A3">
            <w:pPr>
              <w:pStyle w:val="PlainText"/>
              <w:numPr>
                <w:ilvl w:val="0"/>
                <w:numId w:val="21"/>
              </w:numPr>
              <w:rPr>
                <w:rFonts w:asciiTheme="minorHAnsi" w:hAnsiTheme="minorHAnsi"/>
              </w:rPr>
            </w:pPr>
            <w:r w:rsidRPr="00EA540A">
              <w:rPr>
                <w:rFonts w:asciiTheme="minorHAnsi" w:hAnsiTheme="minorHAnsi"/>
              </w:rPr>
              <w:t xml:space="preserve">To </w:t>
            </w:r>
            <w:r>
              <w:rPr>
                <w:rFonts w:asciiTheme="minorHAnsi" w:hAnsiTheme="minorHAnsi"/>
              </w:rPr>
              <w:t xml:space="preserve">support </w:t>
            </w:r>
            <w:r w:rsidRPr="00EA540A">
              <w:rPr>
                <w:rFonts w:asciiTheme="minorHAnsi" w:hAnsiTheme="minorHAnsi"/>
              </w:rPr>
              <w:t>recruitment activities including liaison with feeder institutions and develop partnerships where appropriate</w:t>
            </w:r>
          </w:p>
          <w:p w:rsidR="00A329A3" w:rsidRPr="00EA540A" w:rsidRDefault="00A329A3" w:rsidP="00A329A3">
            <w:pPr>
              <w:pStyle w:val="PlainText"/>
              <w:numPr>
                <w:ilvl w:val="0"/>
                <w:numId w:val="21"/>
              </w:numPr>
              <w:rPr>
                <w:rFonts w:asciiTheme="minorHAnsi" w:hAnsiTheme="minorHAnsi"/>
              </w:rPr>
            </w:pPr>
            <w:r w:rsidRPr="00EA540A">
              <w:rPr>
                <w:rFonts w:asciiTheme="minorHAnsi" w:hAnsiTheme="minorHAnsi"/>
              </w:rPr>
              <w:t xml:space="preserve">To </w:t>
            </w:r>
            <w:r>
              <w:rPr>
                <w:rFonts w:asciiTheme="minorHAnsi" w:hAnsiTheme="minorHAnsi"/>
              </w:rPr>
              <w:t xml:space="preserve">support </w:t>
            </w:r>
            <w:r w:rsidRPr="00EA540A">
              <w:rPr>
                <w:rFonts w:asciiTheme="minorHAnsi" w:hAnsiTheme="minorHAnsi"/>
              </w:rPr>
              <w:t>Open</w:t>
            </w:r>
            <w:r>
              <w:rPr>
                <w:rFonts w:asciiTheme="minorHAnsi" w:hAnsiTheme="minorHAnsi"/>
              </w:rPr>
              <w:t>/Applicant and Offer D</w:t>
            </w:r>
            <w:r w:rsidRPr="00EA540A">
              <w:rPr>
                <w:rFonts w:asciiTheme="minorHAnsi" w:hAnsiTheme="minorHAnsi"/>
              </w:rPr>
              <w:t>ays and other events to promote student recruitment</w:t>
            </w:r>
          </w:p>
          <w:p w:rsidR="00A329A3" w:rsidRPr="00EA540A" w:rsidRDefault="00A329A3" w:rsidP="00A329A3">
            <w:pPr>
              <w:pStyle w:val="PlainText"/>
              <w:numPr>
                <w:ilvl w:val="0"/>
                <w:numId w:val="21"/>
              </w:numPr>
              <w:rPr>
                <w:rFonts w:asciiTheme="minorHAnsi" w:hAnsiTheme="minorHAnsi"/>
              </w:rPr>
            </w:pPr>
            <w:r w:rsidRPr="00EA540A">
              <w:rPr>
                <w:rFonts w:asciiTheme="minorHAnsi" w:hAnsiTheme="minorHAnsi"/>
              </w:rPr>
              <w:t xml:space="preserve">To work with </w:t>
            </w:r>
            <w:r>
              <w:rPr>
                <w:rFonts w:asciiTheme="minorHAnsi" w:hAnsiTheme="minorHAnsi"/>
              </w:rPr>
              <w:t xml:space="preserve">marketing and recruitment teams as well as </w:t>
            </w:r>
            <w:r w:rsidRPr="00EA540A">
              <w:rPr>
                <w:rFonts w:asciiTheme="minorHAnsi" w:hAnsiTheme="minorHAnsi"/>
              </w:rPr>
              <w:t>course teams</w:t>
            </w:r>
            <w:r>
              <w:rPr>
                <w:rFonts w:asciiTheme="minorHAnsi" w:hAnsiTheme="minorHAnsi"/>
              </w:rPr>
              <w:t xml:space="preserve"> </w:t>
            </w:r>
            <w:r w:rsidRPr="00EA540A">
              <w:rPr>
                <w:rFonts w:asciiTheme="minorHAnsi" w:hAnsiTheme="minorHAnsi"/>
              </w:rPr>
              <w:t xml:space="preserve">to </w:t>
            </w:r>
            <w:r>
              <w:rPr>
                <w:rFonts w:asciiTheme="minorHAnsi" w:hAnsiTheme="minorHAnsi"/>
              </w:rPr>
              <w:t xml:space="preserve">support the delivery of </w:t>
            </w:r>
            <w:r w:rsidRPr="00EA540A">
              <w:rPr>
                <w:rFonts w:asciiTheme="minorHAnsi" w:hAnsiTheme="minorHAnsi"/>
              </w:rPr>
              <w:t>“keep warm” engagement activity</w:t>
            </w:r>
            <w:r>
              <w:rPr>
                <w:rFonts w:asciiTheme="minorHAnsi" w:hAnsiTheme="minorHAnsi"/>
              </w:rPr>
              <w:t>.</w:t>
            </w:r>
          </w:p>
          <w:p w:rsidR="00A329A3" w:rsidRDefault="00A329A3" w:rsidP="00A329A3">
            <w:pPr>
              <w:pStyle w:val="PlainText"/>
              <w:rPr>
                <w:rFonts w:asciiTheme="minorHAnsi" w:hAnsiTheme="minorHAnsi"/>
                <w:b/>
              </w:rPr>
            </w:pPr>
          </w:p>
          <w:p w:rsidR="00594C01" w:rsidRPr="00F241BB" w:rsidRDefault="00594C01" w:rsidP="00844810">
            <w:pPr>
              <w:rPr>
                <w:rFonts w:ascii="Arial" w:hAnsi="Arial" w:cs="Arial"/>
                <w:szCs w:val="22"/>
              </w:rPr>
            </w:pPr>
          </w:p>
        </w:tc>
        <w:bookmarkStart w:id="0" w:name="_GoBack"/>
        <w:bookmarkEnd w:id="0"/>
      </w:tr>
      <w:tr w:rsidR="00594C01" w:rsidRPr="00F241BB">
        <w:trPr>
          <w:trHeight w:val="1252"/>
        </w:trPr>
        <w:tc>
          <w:tcPr>
            <w:tcW w:w="10440" w:type="dxa"/>
            <w:gridSpan w:val="4"/>
          </w:tcPr>
          <w:p w:rsidR="008A1A38" w:rsidRDefault="008A1A38">
            <w:pPr>
              <w:pStyle w:val="Heading4"/>
              <w:rPr>
                <w:b/>
                <w:szCs w:val="22"/>
              </w:rPr>
            </w:pPr>
          </w:p>
          <w:p w:rsidR="00594C01" w:rsidRPr="00F241BB" w:rsidRDefault="00594C01">
            <w:pPr>
              <w:pStyle w:val="Heading4"/>
              <w:rPr>
                <w:szCs w:val="22"/>
                <w:u w:val="none"/>
              </w:rPr>
            </w:pPr>
            <w:r w:rsidRPr="00F241BB">
              <w:rPr>
                <w:b/>
                <w:szCs w:val="22"/>
              </w:rPr>
              <w:t>Key Working Relationships</w:t>
            </w:r>
            <w:r w:rsidRPr="00F241BB">
              <w:rPr>
                <w:szCs w:val="22"/>
                <w:u w:val="none"/>
              </w:rPr>
              <w:t>: Managers and other staff, and external partners, suppliers etc; with whom regular contact is required.</w:t>
            </w:r>
          </w:p>
          <w:p w:rsidR="00C22FF9" w:rsidRPr="00F241BB" w:rsidRDefault="00C22FF9" w:rsidP="00C22FF9">
            <w:pPr>
              <w:rPr>
                <w:rFonts w:ascii="Arial" w:hAnsi="Arial" w:cs="Arial"/>
                <w:szCs w:val="22"/>
              </w:rPr>
            </w:pPr>
          </w:p>
          <w:p w:rsidR="00187B9C" w:rsidRPr="004B2139" w:rsidRDefault="007467CC" w:rsidP="009C5FF8">
            <w:pPr>
              <w:numPr>
                <w:ilvl w:val="0"/>
                <w:numId w:val="2"/>
              </w:numPr>
              <w:tabs>
                <w:tab w:val="clear" w:pos="2007"/>
                <w:tab w:val="num" w:pos="720"/>
              </w:tabs>
              <w:ind w:left="720" w:hanging="360"/>
              <w:rPr>
                <w:rFonts w:asciiTheme="minorHAnsi" w:hAnsiTheme="minorHAnsi" w:cs="Arial"/>
                <w:szCs w:val="22"/>
              </w:rPr>
            </w:pPr>
            <w:r w:rsidRPr="004B2139">
              <w:rPr>
                <w:rFonts w:asciiTheme="minorHAnsi" w:hAnsiTheme="minorHAnsi" w:cs="Arial"/>
                <w:szCs w:val="22"/>
              </w:rPr>
              <w:t>Dean of School</w:t>
            </w:r>
          </w:p>
          <w:p w:rsidR="007467CC" w:rsidRPr="004B2139" w:rsidRDefault="007467CC" w:rsidP="009C5FF8">
            <w:pPr>
              <w:numPr>
                <w:ilvl w:val="0"/>
                <w:numId w:val="2"/>
              </w:numPr>
              <w:tabs>
                <w:tab w:val="clear" w:pos="2007"/>
                <w:tab w:val="num" w:pos="720"/>
              </w:tabs>
              <w:ind w:left="720" w:hanging="360"/>
              <w:rPr>
                <w:rFonts w:asciiTheme="minorHAnsi" w:hAnsiTheme="minorHAnsi" w:cs="Arial"/>
                <w:szCs w:val="22"/>
              </w:rPr>
            </w:pPr>
            <w:r w:rsidRPr="004B2139">
              <w:rPr>
                <w:rFonts w:asciiTheme="minorHAnsi" w:hAnsiTheme="minorHAnsi" w:cs="Arial"/>
                <w:szCs w:val="22"/>
              </w:rPr>
              <w:t>Associate Deans</w:t>
            </w:r>
          </w:p>
          <w:p w:rsidR="007467CC" w:rsidRPr="004B2139" w:rsidRDefault="007467CC" w:rsidP="009C5FF8">
            <w:pPr>
              <w:numPr>
                <w:ilvl w:val="0"/>
                <w:numId w:val="2"/>
              </w:numPr>
              <w:tabs>
                <w:tab w:val="clear" w:pos="2007"/>
                <w:tab w:val="num" w:pos="720"/>
              </w:tabs>
              <w:ind w:left="720" w:hanging="360"/>
              <w:rPr>
                <w:rFonts w:asciiTheme="minorHAnsi" w:hAnsiTheme="minorHAnsi" w:cs="Arial"/>
                <w:szCs w:val="22"/>
              </w:rPr>
            </w:pPr>
            <w:r w:rsidRPr="004B2139">
              <w:rPr>
                <w:rFonts w:asciiTheme="minorHAnsi" w:hAnsiTheme="minorHAnsi" w:cs="Arial"/>
                <w:szCs w:val="22"/>
              </w:rPr>
              <w:t>Director of College Administration</w:t>
            </w:r>
          </w:p>
          <w:p w:rsidR="007467CC" w:rsidRPr="004B2139" w:rsidRDefault="007467CC" w:rsidP="009C5FF8">
            <w:pPr>
              <w:numPr>
                <w:ilvl w:val="0"/>
                <w:numId w:val="2"/>
              </w:numPr>
              <w:tabs>
                <w:tab w:val="clear" w:pos="2007"/>
                <w:tab w:val="num" w:pos="720"/>
              </w:tabs>
              <w:ind w:left="720" w:hanging="360"/>
              <w:rPr>
                <w:rFonts w:asciiTheme="minorHAnsi" w:hAnsiTheme="minorHAnsi" w:cs="Arial"/>
                <w:szCs w:val="22"/>
              </w:rPr>
            </w:pPr>
            <w:r w:rsidRPr="004B2139">
              <w:rPr>
                <w:rFonts w:asciiTheme="minorHAnsi" w:hAnsiTheme="minorHAnsi" w:cs="Arial"/>
                <w:szCs w:val="22"/>
              </w:rPr>
              <w:t>Director of International</w:t>
            </w:r>
          </w:p>
          <w:p w:rsidR="007467CC" w:rsidRPr="004B2139" w:rsidRDefault="007467CC" w:rsidP="009C5FF8">
            <w:pPr>
              <w:numPr>
                <w:ilvl w:val="0"/>
                <w:numId w:val="2"/>
              </w:numPr>
              <w:tabs>
                <w:tab w:val="clear" w:pos="2007"/>
                <w:tab w:val="num" w:pos="720"/>
              </w:tabs>
              <w:ind w:left="720" w:hanging="360"/>
              <w:rPr>
                <w:rFonts w:asciiTheme="minorHAnsi" w:hAnsiTheme="minorHAnsi" w:cs="Arial"/>
                <w:szCs w:val="22"/>
              </w:rPr>
            </w:pPr>
            <w:r w:rsidRPr="004B2139">
              <w:rPr>
                <w:rFonts w:asciiTheme="minorHAnsi" w:hAnsiTheme="minorHAnsi" w:cs="Arial"/>
                <w:szCs w:val="22"/>
              </w:rPr>
              <w:t>Programme Directors</w:t>
            </w:r>
          </w:p>
          <w:p w:rsidR="007467CC" w:rsidRPr="004B2139" w:rsidRDefault="007467CC" w:rsidP="009C5FF8">
            <w:pPr>
              <w:numPr>
                <w:ilvl w:val="0"/>
                <w:numId w:val="2"/>
              </w:numPr>
              <w:tabs>
                <w:tab w:val="clear" w:pos="2007"/>
                <w:tab w:val="num" w:pos="720"/>
              </w:tabs>
              <w:ind w:left="720" w:hanging="360"/>
              <w:rPr>
                <w:rFonts w:asciiTheme="minorHAnsi" w:hAnsiTheme="minorHAnsi" w:cs="Arial"/>
                <w:szCs w:val="22"/>
              </w:rPr>
            </w:pPr>
            <w:r w:rsidRPr="004B2139">
              <w:rPr>
                <w:rFonts w:asciiTheme="minorHAnsi" w:hAnsiTheme="minorHAnsi" w:cs="Arial"/>
                <w:szCs w:val="22"/>
              </w:rPr>
              <w:t>Course Leaders</w:t>
            </w:r>
          </w:p>
          <w:p w:rsidR="007467CC" w:rsidRPr="004B2139" w:rsidRDefault="007467CC" w:rsidP="009C5FF8">
            <w:pPr>
              <w:numPr>
                <w:ilvl w:val="0"/>
                <w:numId w:val="2"/>
              </w:numPr>
              <w:tabs>
                <w:tab w:val="clear" w:pos="2007"/>
                <w:tab w:val="num" w:pos="720"/>
              </w:tabs>
              <w:ind w:left="720" w:hanging="360"/>
              <w:rPr>
                <w:rFonts w:asciiTheme="minorHAnsi" w:hAnsiTheme="minorHAnsi" w:cs="Arial"/>
                <w:szCs w:val="22"/>
              </w:rPr>
            </w:pPr>
            <w:r w:rsidRPr="004B2139">
              <w:rPr>
                <w:rFonts w:asciiTheme="minorHAnsi" w:hAnsiTheme="minorHAnsi" w:cs="Arial"/>
                <w:szCs w:val="22"/>
              </w:rPr>
              <w:t>College Admissions Manager</w:t>
            </w:r>
          </w:p>
          <w:p w:rsidR="007467CC" w:rsidRPr="004B2139" w:rsidRDefault="007467CC" w:rsidP="009C5FF8">
            <w:pPr>
              <w:numPr>
                <w:ilvl w:val="0"/>
                <w:numId w:val="2"/>
              </w:numPr>
              <w:tabs>
                <w:tab w:val="clear" w:pos="2007"/>
                <w:tab w:val="num" w:pos="720"/>
              </w:tabs>
              <w:ind w:left="720" w:hanging="360"/>
              <w:rPr>
                <w:rFonts w:asciiTheme="minorHAnsi" w:hAnsiTheme="minorHAnsi" w:cs="Arial"/>
                <w:szCs w:val="22"/>
              </w:rPr>
            </w:pPr>
            <w:r w:rsidRPr="004B2139">
              <w:rPr>
                <w:rFonts w:asciiTheme="minorHAnsi" w:hAnsiTheme="minorHAnsi" w:cs="Arial"/>
                <w:szCs w:val="22"/>
              </w:rPr>
              <w:t>Assistant Head of Admissions</w:t>
            </w:r>
          </w:p>
          <w:p w:rsidR="007467CC" w:rsidRPr="004B2139" w:rsidRDefault="007467CC" w:rsidP="009C5FF8">
            <w:pPr>
              <w:numPr>
                <w:ilvl w:val="0"/>
                <w:numId w:val="2"/>
              </w:numPr>
              <w:tabs>
                <w:tab w:val="clear" w:pos="2007"/>
                <w:tab w:val="num" w:pos="720"/>
              </w:tabs>
              <w:ind w:left="720" w:hanging="360"/>
              <w:rPr>
                <w:rFonts w:asciiTheme="minorHAnsi" w:hAnsiTheme="minorHAnsi" w:cs="Arial"/>
                <w:szCs w:val="22"/>
              </w:rPr>
            </w:pPr>
            <w:r w:rsidRPr="004B2139">
              <w:rPr>
                <w:rFonts w:asciiTheme="minorHAnsi" w:hAnsiTheme="minorHAnsi" w:cs="Arial"/>
                <w:szCs w:val="22"/>
              </w:rPr>
              <w:t>Other College Admissions Tutors</w:t>
            </w:r>
          </w:p>
          <w:p w:rsidR="007467CC" w:rsidRPr="004B2139" w:rsidRDefault="007467CC" w:rsidP="009C5FF8">
            <w:pPr>
              <w:numPr>
                <w:ilvl w:val="0"/>
                <w:numId w:val="2"/>
              </w:numPr>
              <w:tabs>
                <w:tab w:val="clear" w:pos="2007"/>
                <w:tab w:val="num" w:pos="720"/>
              </w:tabs>
              <w:ind w:left="720" w:hanging="360"/>
              <w:rPr>
                <w:rFonts w:asciiTheme="minorHAnsi" w:hAnsiTheme="minorHAnsi" w:cs="Arial"/>
                <w:szCs w:val="22"/>
              </w:rPr>
            </w:pPr>
            <w:r w:rsidRPr="004B2139">
              <w:rPr>
                <w:rFonts w:asciiTheme="minorHAnsi" w:hAnsiTheme="minorHAnsi" w:cs="Arial"/>
                <w:szCs w:val="22"/>
              </w:rPr>
              <w:t>International Co-ordinators</w:t>
            </w:r>
          </w:p>
          <w:p w:rsidR="008A1A38" w:rsidRPr="004B2139" w:rsidRDefault="008A1A38" w:rsidP="009C5FF8">
            <w:pPr>
              <w:numPr>
                <w:ilvl w:val="0"/>
                <w:numId w:val="2"/>
              </w:numPr>
              <w:tabs>
                <w:tab w:val="clear" w:pos="2007"/>
                <w:tab w:val="num" w:pos="720"/>
              </w:tabs>
              <w:ind w:left="720" w:hanging="360"/>
              <w:rPr>
                <w:rFonts w:asciiTheme="minorHAnsi" w:hAnsiTheme="minorHAnsi" w:cs="Arial"/>
                <w:szCs w:val="22"/>
              </w:rPr>
            </w:pPr>
            <w:r w:rsidRPr="004B2139">
              <w:rPr>
                <w:rFonts w:asciiTheme="minorHAnsi" w:hAnsiTheme="minorHAnsi" w:cs="Arial"/>
                <w:szCs w:val="22"/>
              </w:rPr>
              <w:t>Staff involved in Insights and UP programmes</w:t>
            </w:r>
          </w:p>
          <w:p w:rsidR="00844810" w:rsidRPr="004B2139" w:rsidRDefault="00844810" w:rsidP="009C5FF8">
            <w:pPr>
              <w:numPr>
                <w:ilvl w:val="0"/>
                <w:numId w:val="2"/>
              </w:numPr>
              <w:tabs>
                <w:tab w:val="clear" w:pos="2007"/>
                <w:tab w:val="num" w:pos="720"/>
              </w:tabs>
              <w:ind w:left="720" w:hanging="360"/>
              <w:rPr>
                <w:rFonts w:asciiTheme="minorHAnsi" w:hAnsiTheme="minorHAnsi" w:cs="Arial"/>
                <w:szCs w:val="22"/>
              </w:rPr>
            </w:pPr>
            <w:r w:rsidRPr="004B2139">
              <w:rPr>
                <w:rFonts w:asciiTheme="minorHAnsi" w:hAnsiTheme="minorHAnsi" w:cs="Arial"/>
                <w:szCs w:val="22"/>
              </w:rPr>
              <w:t>Director of Public Programmes and Cultural Engagement</w:t>
            </w:r>
          </w:p>
          <w:p w:rsidR="00187B9C" w:rsidRPr="00F241BB" w:rsidRDefault="00187B9C" w:rsidP="002E210C">
            <w:pPr>
              <w:tabs>
                <w:tab w:val="num" w:pos="720"/>
              </w:tabs>
              <w:ind w:left="1647"/>
              <w:rPr>
                <w:rFonts w:ascii="Arial" w:hAnsi="Arial" w:cs="Arial"/>
                <w:szCs w:val="22"/>
              </w:rPr>
            </w:pPr>
          </w:p>
          <w:p w:rsidR="00C22FF9" w:rsidRPr="00F241BB" w:rsidRDefault="00C22FF9" w:rsidP="00D342ED">
            <w:pPr>
              <w:ind w:left="1647"/>
              <w:rPr>
                <w:rFonts w:ascii="Arial" w:hAnsi="Arial" w:cs="Arial"/>
                <w:szCs w:val="22"/>
              </w:rPr>
            </w:pPr>
          </w:p>
        </w:tc>
      </w:tr>
      <w:tr w:rsidR="00594C01" w:rsidRPr="00F241BB">
        <w:tc>
          <w:tcPr>
            <w:tcW w:w="10440" w:type="dxa"/>
            <w:gridSpan w:val="4"/>
          </w:tcPr>
          <w:p w:rsidR="00594C01" w:rsidRPr="00F241BB" w:rsidRDefault="00594C01">
            <w:pPr>
              <w:pStyle w:val="Heading4"/>
              <w:rPr>
                <w:b/>
                <w:szCs w:val="22"/>
              </w:rPr>
            </w:pPr>
            <w:r w:rsidRPr="00F241BB">
              <w:rPr>
                <w:b/>
                <w:szCs w:val="22"/>
              </w:rPr>
              <w:t>Specific Management Responsibilities</w:t>
            </w:r>
          </w:p>
          <w:p w:rsidR="00594C01" w:rsidRPr="00F241BB" w:rsidRDefault="00594C01">
            <w:pPr>
              <w:rPr>
                <w:rFonts w:ascii="Arial" w:hAnsi="Arial" w:cs="Arial"/>
                <w:szCs w:val="22"/>
              </w:rPr>
            </w:pPr>
          </w:p>
          <w:p w:rsidR="00594C01" w:rsidRPr="00F241BB" w:rsidRDefault="00594C01">
            <w:pPr>
              <w:rPr>
                <w:rFonts w:ascii="Arial" w:hAnsi="Arial" w:cs="Arial"/>
                <w:szCs w:val="22"/>
              </w:rPr>
            </w:pPr>
            <w:r w:rsidRPr="00F241BB">
              <w:rPr>
                <w:rFonts w:ascii="Arial" w:hAnsi="Arial" w:cs="Arial"/>
                <w:b/>
                <w:szCs w:val="22"/>
              </w:rPr>
              <w:t>Budgets</w:t>
            </w:r>
            <w:r w:rsidRPr="00F241BB">
              <w:rPr>
                <w:rFonts w:ascii="Arial" w:hAnsi="Arial" w:cs="Arial"/>
                <w:szCs w:val="22"/>
              </w:rPr>
              <w:t>:</w:t>
            </w:r>
            <w:r w:rsidR="00376E62" w:rsidRPr="00F241BB">
              <w:rPr>
                <w:rFonts w:ascii="Arial" w:hAnsi="Arial" w:cs="Arial"/>
                <w:szCs w:val="22"/>
              </w:rPr>
              <w:t xml:space="preserve"> </w:t>
            </w:r>
            <w:r w:rsidR="007467CC">
              <w:rPr>
                <w:rFonts w:ascii="Arial" w:hAnsi="Arial" w:cs="Arial"/>
                <w:szCs w:val="22"/>
              </w:rPr>
              <w:t>None</w:t>
            </w:r>
          </w:p>
          <w:p w:rsidR="00130909" w:rsidRPr="00F241BB" w:rsidRDefault="00130909">
            <w:pPr>
              <w:rPr>
                <w:rFonts w:ascii="Arial" w:hAnsi="Arial" w:cs="Arial"/>
                <w:szCs w:val="22"/>
              </w:rPr>
            </w:pPr>
          </w:p>
          <w:p w:rsidR="00594C01" w:rsidRPr="00F241BB" w:rsidRDefault="00594C01">
            <w:pPr>
              <w:pStyle w:val="BodyText2"/>
              <w:rPr>
                <w:sz w:val="22"/>
                <w:szCs w:val="22"/>
              </w:rPr>
            </w:pPr>
            <w:r w:rsidRPr="00F241BB">
              <w:rPr>
                <w:b/>
                <w:sz w:val="22"/>
                <w:szCs w:val="22"/>
              </w:rPr>
              <w:t>Staff</w:t>
            </w:r>
            <w:r w:rsidRPr="00F241BB">
              <w:rPr>
                <w:sz w:val="22"/>
                <w:szCs w:val="22"/>
              </w:rPr>
              <w:t>:</w:t>
            </w:r>
            <w:r w:rsidR="007467CC">
              <w:rPr>
                <w:sz w:val="22"/>
                <w:szCs w:val="22"/>
              </w:rPr>
              <w:t xml:space="preserve"> None</w:t>
            </w:r>
          </w:p>
          <w:p w:rsidR="00594C01" w:rsidRPr="00F241BB" w:rsidRDefault="00594C01">
            <w:pPr>
              <w:rPr>
                <w:rFonts w:ascii="Arial" w:hAnsi="Arial" w:cs="Arial"/>
                <w:szCs w:val="22"/>
              </w:rPr>
            </w:pPr>
          </w:p>
          <w:p w:rsidR="00594C01" w:rsidRPr="00F241BB" w:rsidRDefault="00594C01" w:rsidP="00376E62">
            <w:pPr>
              <w:rPr>
                <w:rFonts w:ascii="Arial" w:hAnsi="Arial" w:cs="Arial"/>
                <w:b/>
                <w:szCs w:val="22"/>
              </w:rPr>
            </w:pPr>
            <w:r w:rsidRPr="00F241BB">
              <w:rPr>
                <w:rFonts w:ascii="Arial" w:hAnsi="Arial" w:cs="Arial"/>
                <w:b/>
                <w:szCs w:val="22"/>
              </w:rPr>
              <w:t>Other</w:t>
            </w:r>
            <w:r w:rsidR="007467CC">
              <w:rPr>
                <w:rFonts w:ascii="Arial" w:hAnsi="Arial" w:cs="Arial"/>
                <w:szCs w:val="22"/>
              </w:rPr>
              <w:t xml:space="preserve"> </w:t>
            </w:r>
          </w:p>
        </w:tc>
      </w:tr>
    </w:tbl>
    <w:p w:rsidR="00594C01" w:rsidRPr="00F241BB" w:rsidRDefault="00594C01">
      <w:pPr>
        <w:rPr>
          <w:rFonts w:ascii="Arial" w:hAnsi="Arial" w:cs="Arial"/>
          <w:b/>
          <w:szCs w:val="22"/>
        </w:rPr>
      </w:pPr>
    </w:p>
    <w:p w:rsidR="00594C01" w:rsidRDefault="00594C01">
      <w:pPr>
        <w:rPr>
          <w:rFonts w:ascii="Arial" w:hAnsi="Arial"/>
          <w:b/>
          <w:sz w:val="20"/>
        </w:rPr>
      </w:pPr>
    </w:p>
    <w:p w:rsidR="0033563C" w:rsidRDefault="0033563C">
      <w:pPr>
        <w:rPr>
          <w:rFonts w:ascii="Arial" w:hAnsi="Arial"/>
          <w:b/>
          <w:sz w:val="20"/>
        </w:rPr>
      </w:pPr>
    </w:p>
    <w:p w:rsidR="004B2139" w:rsidRDefault="004B2139">
      <w:pPr>
        <w:rPr>
          <w:rFonts w:ascii="Arial" w:hAnsi="Arial"/>
          <w:b/>
          <w:sz w:val="20"/>
        </w:rPr>
      </w:pPr>
      <w:r>
        <w:rPr>
          <w:rFonts w:ascii="Arial" w:hAnsi="Arial"/>
          <w:b/>
          <w:sz w:val="20"/>
        </w:rPr>
        <w:br w:type="page"/>
      </w:r>
    </w:p>
    <w:p w:rsidR="0022314E" w:rsidRPr="004B2139" w:rsidRDefault="004B2139" w:rsidP="0022314E">
      <w:pPr>
        <w:spacing w:after="200" w:line="276" w:lineRule="auto"/>
        <w:rPr>
          <w:rFonts w:ascii="Arial" w:eastAsiaTheme="minorHAnsi" w:hAnsi="Arial" w:cs="Arial"/>
          <w:b/>
          <w:sz w:val="28"/>
          <w:szCs w:val="28"/>
        </w:rPr>
      </w:pPr>
      <w:r w:rsidRPr="004B2139">
        <w:rPr>
          <w:rFonts w:ascii="Arial" w:eastAsiaTheme="minorHAnsi" w:hAnsi="Arial" w:cs="Arial"/>
          <w:b/>
          <w:sz w:val="28"/>
          <w:szCs w:val="28"/>
        </w:rPr>
        <w:lastRenderedPageBreak/>
        <w:t xml:space="preserve">Job Title: College </w:t>
      </w:r>
      <w:r w:rsidR="00CC69F7">
        <w:rPr>
          <w:rFonts w:ascii="Arial" w:eastAsiaTheme="minorHAnsi" w:hAnsi="Arial" w:cs="Arial"/>
          <w:b/>
          <w:sz w:val="28"/>
          <w:szCs w:val="28"/>
        </w:rPr>
        <w:t>Admissions Tutor</w:t>
      </w:r>
      <w:r w:rsidR="0022314E" w:rsidRPr="004B2139">
        <w:rPr>
          <w:rFonts w:ascii="Arial" w:eastAsiaTheme="minorHAnsi" w:hAnsi="Arial" w:cs="Arial"/>
          <w:b/>
          <w:sz w:val="28"/>
          <w:szCs w:val="28"/>
        </w:rPr>
        <w:tab/>
        <w:t>Grade: 6</w:t>
      </w:r>
    </w:p>
    <w:tbl>
      <w:tblPr>
        <w:tblStyle w:val="TableGrid"/>
        <w:tblW w:w="0" w:type="auto"/>
        <w:tblLook w:val="04A0" w:firstRow="1" w:lastRow="0" w:firstColumn="1" w:lastColumn="0" w:noHBand="0" w:noVBand="1"/>
      </w:tblPr>
      <w:tblGrid>
        <w:gridCol w:w="3794"/>
        <w:gridCol w:w="5386"/>
      </w:tblGrid>
      <w:tr w:rsidR="0022314E" w:rsidRPr="0022314E" w:rsidTr="00CF24B8">
        <w:trPr>
          <w:trHeight w:val="410"/>
        </w:trPr>
        <w:tc>
          <w:tcPr>
            <w:tcW w:w="9180" w:type="dxa"/>
            <w:gridSpan w:val="2"/>
            <w:shd w:val="clear" w:color="auto" w:fill="000000" w:themeFill="text1"/>
          </w:tcPr>
          <w:p w:rsidR="0022314E" w:rsidRPr="0022314E" w:rsidRDefault="0022314E" w:rsidP="0022314E">
            <w:pPr>
              <w:rPr>
                <w:rFonts w:ascii="Arial" w:hAnsi="Arial" w:cs="Arial"/>
                <w:color w:val="262626" w:themeColor="text1" w:themeTint="D9"/>
                <w:sz w:val="28"/>
                <w:szCs w:val="28"/>
              </w:rPr>
            </w:pPr>
            <w:r w:rsidRPr="0022314E">
              <w:rPr>
                <w:rFonts w:ascii="Arial" w:hAnsi="Arial" w:cs="Arial"/>
                <w:sz w:val="28"/>
                <w:szCs w:val="28"/>
              </w:rPr>
              <w:t xml:space="preserve">Person Specification </w:t>
            </w:r>
          </w:p>
        </w:tc>
      </w:tr>
      <w:tr w:rsidR="0022314E" w:rsidRPr="0022314E" w:rsidTr="00CF24B8">
        <w:trPr>
          <w:trHeight w:val="700"/>
        </w:trPr>
        <w:tc>
          <w:tcPr>
            <w:tcW w:w="3794" w:type="dxa"/>
            <w:vAlign w:val="center"/>
          </w:tcPr>
          <w:p w:rsidR="0022314E" w:rsidRPr="00F241BB" w:rsidRDefault="0022314E" w:rsidP="0022314E">
            <w:pPr>
              <w:rPr>
                <w:rFonts w:ascii="Arial" w:hAnsi="Arial" w:cs="Arial"/>
                <w:szCs w:val="22"/>
              </w:rPr>
            </w:pPr>
            <w:r w:rsidRPr="00F241BB">
              <w:rPr>
                <w:rFonts w:ascii="Arial" w:hAnsi="Arial" w:cs="Arial"/>
                <w:szCs w:val="22"/>
              </w:rPr>
              <w:t>Specialist  Knowledge/Qualifications</w:t>
            </w:r>
          </w:p>
        </w:tc>
        <w:tc>
          <w:tcPr>
            <w:tcW w:w="5386" w:type="dxa"/>
            <w:vAlign w:val="center"/>
          </w:tcPr>
          <w:p w:rsidR="0022314E" w:rsidRPr="00F241BB" w:rsidRDefault="0022314E" w:rsidP="0022314E">
            <w:pPr>
              <w:rPr>
                <w:rFonts w:ascii="Arial" w:hAnsi="Arial" w:cs="Arial"/>
                <w:i/>
                <w:szCs w:val="22"/>
              </w:rPr>
            </w:pPr>
          </w:p>
          <w:p w:rsidR="0022314E" w:rsidRDefault="007467CC" w:rsidP="004B2139">
            <w:pPr>
              <w:pBdr>
                <w:bottom w:val="single" w:sz="4" w:space="1" w:color="auto"/>
              </w:pBdr>
              <w:rPr>
                <w:rFonts w:ascii="Arial" w:hAnsi="Arial" w:cs="Arial"/>
                <w:color w:val="000000"/>
                <w:szCs w:val="22"/>
              </w:rPr>
            </w:pPr>
            <w:r w:rsidRPr="008A1A38">
              <w:rPr>
                <w:rFonts w:ascii="Arial" w:hAnsi="Arial" w:cs="Arial"/>
                <w:color w:val="000000"/>
                <w:szCs w:val="22"/>
              </w:rPr>
              <w:t>Relevant Degree</w:t>
            </w:r>
          </w:p>
          <w:p w:rsidR="004B2139" w:rsidRPr="008A1A38" w:rsidRDefault="004B2139" w:rsidP="004B2139">
            <w:pPr>
              <w:rPr>
                <w:rFonts w:ascii="Arial" w:hAnsi="Arial" w:cs="Arial"/>
                <w:i/>
                <w:szCs w:val="22"/>
              </w:rPr>
            </w:pPr>
          </w:p>
          <w:p w:rsidR="007467CC" w:rsidRDefault="007467CC" w:rsidP="004B2139">
            <w:pPr>
              <w:pBdr>
                <w:bottom w:val="single" w:sz="4" w:space="1" w:color="auto"/>
              </w:pBdr>
              <w:rPr>
                <w:rFonts w:ascii="Arial" w:hAnsi="Arial" w:cs="Arial"/>
                <w:color w:val="000000"/>
                <w:szCs w:val="22"/>
              </w:rPr>
            </w:pPr>
            <w:r w:rsidRPr="008A1A38">
              <w:rPr>
                <w:rFonts w:ascii="Arial" w:hAnsi="Arial" w:cs="Arial"/>
                <w:color w:val="000000"/>
                <w:szCs w:val="22"/>
              </w:rPr>
              <w:t>Relevant teaching qualification is desirable</w:t>
            </w:r>
          </w:p>
          <w:p w:rsidR="004B2139" w:rsidRPr="008A1A38" w:rsidRDefault="004B2139" w:rsidP="004B2139">
            <w:pPr>
              <w:rPr>
                <w:rFonts w:ascii="Arial" w:hAnsi="Arial" w:cs="Arial"/>
                <w:i/>
                <w:szCs w:val="22"/>
              </w:rPr>
            </w:pPr>
          </w:p>
          <w:p w:rsidR="007467CC" w:rsidRDefault="007467CC" w:rsidP="004B2139">
            <w:pPr>
              <w:pBdr>
                <w:bottom w:val="single" w:sz="4" w:space="1" w:color="auto"/>
              </w:pBdr>
              <w:rPr>
                <w:rFonts w:ascii="Arial" w:hAnsi="Arial" w:cs="Arial"/>
                <w:color w:val="000000"/>
                <w:szCs w:val="22"/>
              </w:rPr>
            </w:pPr>
            <w:r w:rsidRPr="008A1A38">
              <w:rPr>
                <w:rFonts w:ascii="Arial" w:hAnsi="Arial" w:cs="Arial"/>
                <w:color w:val="000000"/>
                <w:szCs w:val="22"/>
              </w:rPr>
              <w:t>Relevant masters degree or PhD is desirable</w:t>
            </w:r>
          </w:p>
          <w:p w:rsidR="004B2139" w:rsidRPr="008A1A38" w:rsidRDefault="004B2139" w:rsidP="004B2139">
            <w:pPr>
              <w:rPr>
                <w:rFonts w:ascii="Arial" w:hAnsi="Arial" w:cs="Arial"/>
                <w:i/>
                <w:szCs w:val="22"/>
              </w:rPr>
            </w:pPr>
          </w:p>
          <w:p w:rsidR="007467CC" w:rsidRPr="008A1A38" w:rsidRDefault="007467CC" w:rsidP="004B2139">
            <w:pPr>
              <w:rPr>
                <w:rFonts w:ascii="Arial" w:hAnsi="Arial" w:cs="Arial"/>
                <w:i/>
                <w:szCs w:val="22"/>
              </w:rPr>
            </w:pPr>
            <w:r w:rsidRPr="008A1A38">
              <w:rPr>
                <w:rFonts w:ascii="Arial" w:hAnsi="Arial" w:cs="Arial"/>
                <w:color w:val="000000"/>
                <w:szCs w:val="22"/>
              </w:rPr>
              <w:t>Awareness of the regulatory framework for HE academic awards and quality standards</w:t>
            </w:r>
          </w:p>
          <w:p w:rsidR="007467CC" w:rsidRPr="00F241BB" w:rsidRDefault="007467CC" w:rsidP="007467CC">
            <w:pPr>
              <w:pStyle w:val="ListParagraph"/>
              <w:rPr>
                <w:rFonts w:ascii="Arial" w:hAnsi="Arial" w:cs="Arial"/>
                <w:i/>
                <w:szCs w:val="22"/>
              </w:rPr>
            </w:pPr>
          </w:p>
        </w:tc>
      </w:tr>
      <w:tr w:rsidR="0022314E" w:rsidRPr="0022314E" w:rsidTr="00CF24B8">
        <w:trPr>
          <w:trHeight w:val="425"/>
        </w:trPr>
        <w:tc>
          <w:tcPr>
            <w:tcW w:w="3794" w:type="dxa"/>
            <w:vAlign w:val="center"/>
          </w:tcPr>
          <w:p w:rsidR="0022314E" w:rsidRPr="00F241BB" w:rsidRDefault="0022314E" w:rsidP="0022314E">
            <w:pPr>
              <w:rPr>
                <w:rFonts w:ascii="Arial" w:hAnsi="Arial" w:cs="Arial"/>
                <w:szCs w:val="22"/>
              </w:rPr>
            </w:pPr>
            <w:r w:rsidRPr="00F241BB">
              <w:rPr>
                <w:rFonts w:ascii="Arial" w:hAnsi="Arial" w:cs="Arial"/>
                <w:szCs w:val="22"/>
              </w:rPr>
              <w:t>Relevant Experience</w:t>
            </w:r>
          </w:p>
        </w:tc>
        <w:tc>
          <w:tcPr>
            <w:tcW w:w="5386" w:type="dxa"/>
            <w:vAlign w:val="center"/>
          </w:tcPr>
          <w:p w:rsidR="0022314E" w:rsidRPr="00F241BB" w:rsidRDefault="0022314E" w:rsidP="0022314E">
            <w:pPr>
              <w:rPr>
                <w:rFonts w:ascii="Arial" w:hAnsi="Arial" w:cs="Arial"/>
                <w:color w:val="000000"/>
                <w:szCs w:val="22"/>
              </w:rPr>
            </w:pPr>
          </w:p>
          <w:p w:rsidR="0022314E" w:rsidRDefault="009B6AD9" w:rsidP="00986999">
            <w:pPr>
              <w:pBdr>
                <w:bottom w:val="single" w:sz="4" w:space="1" w:color="auto"/>
              </w:pBdr>
              <w:spacing w:after="200" w:line="240" w:lineRule="atLeast"/>
              <w:rPr>
                <w:rFonts w:ascii="Arial" w:hAnsi="Arial" w:cs="Arial"/>
                <w:color w:val="000000"/>
                <w:szCs w:val="22"/>
              </w:rPr>
            </w:pPr>
            <w:r w:rsidRPr="00F241BB">
              <w:rPr>
                <w:rFonts w:ascii="Arial" w:hAnsi="Arial" w:cs="Arial"/>
                <w:color w:val="000000"/>
                <w:szCs w:val="22"/>
              </w:rPr>
              <w:t>Demonstrable rec</w:t>
            </w:r>
            <w:r w:rsidR="007467CC">
              <w:rPr>
                <w:rFonts w:ascii="Arial" w:hAnsi="Arial" w:cs="Arial"/>
                <w:color w:val="000000"/>
                <w:szCs w:val="22"/>
              </w:rPr>
              <w:t>ord of successful experience in student recruitment or admissions in HE sector</w:t>
            </w:r>
          </w:p>
          <w:p w:rsidR="007467CC" w:rsidRPr="007467CC" w:rsidRDefault="007467CC" w:rsidP="007467CC">
            <w:pPr>
              <w:spacing w:after="200" w:line="240" w:lineRule="atLeast"/>
              <w:rPr>
                <w:rFonts w:ascii="Arial" w:hAnsi="Arial" w:cs="Arial"/>
                <w:color w:val="000000"/>
                <w:szCs w:val="22"/>
              </w:rPr>
            </w:pPr>
            <w:r>
              <w:rPr>
                <w:rFonts w:ascii="Arial" w:hAnsi="Arial" w:cs="Arial"/>
                <w:color w:val="000000"/>
                <w:szCs w:val="22"/>
              </w:rPr>
              <w:t>Teaching and learning experience and / or equivalent industry experience in Fashion</w:t>
            </w:r>
          </w:p>
        </w:tc>
      </w:tr>
      <w:tr w:rsidR="0022314E" w:rsidRPr="0022314E" w:rsidTr="00CF24B8">
        <w:tc>
          <w:tcPr>
            <w:tcW w:w="3794" w:type="dxa"/>
            <w:vAlign w:val="center"/>
          </w:tcPr>
          <w:p w:rsidR="0022314E" w:rsidRPr="00F241BB" w:rsidRDefault="0022314E" w:rsidP="0022314E">
            <w:pPr>
              <w:rPr>
                <w:rFonts w:ascii="Arial" w:hAnsi="Arial" w:cs="Arial"/>
                <w:szCs w:val="22"/>
              </w:rPr>
            </w:pPr>
            <w:r w:rsidRPr="00F241BB">
              <w:rPr>
                <w:rFonts w:ascii="Arial" w:hAnsi="Arial" w:cs="Arial"/>
                <w:szCs w:val="22"/>
              </w:rPr>
              <w:t>Communication Skills</w:t>
            </w:r>
          </w:p>
        </w:tc>
        <w:tc>
          <w:tcPr>
            <w:tcW w:w="5386" w:type="dxa"/>
            <w:vAlign w:val="center"/>
          </w:tcPr>
          <w:p w:rsidR="00841955" w:rsidRDefault="00841955" w:rsidP="0022314E">
            <w:pPr>
              <w:rPr>
                <w:rFonts w:ascii="Arial" w:hAnsi="Arial" w:cs="Arial"/>
                <w:color w:val="000000"/>
                <w:szCs w:val="22"/>
              </w:rPr>
            </w:pPr>
          </w:p>
          <w:p w:rsidR="0022314E" w:rsidRDefault="0022314E" w:rsidP="0022314E">
            <w:pPr>
              <w:rPr>
                <w:rFonts w:ascii="Arial" w:hAnsi="Arial" w:cs="Arial"/>
                <w:color w:val="000000"/>
                <w:szCs w:val="22"/>
              </w:rPr>
            </w:pPr>
            <w:r w:rsidRPr="00F241BB">
              <w:rPr>
                <w:rFonts w:ascii="Arial" w:hAnsi="Arial" w:cs="Arial"/>
                <w:color w:val="000000"/>
                <w:szCs w:val="22"/>
              </w:rPr>
              <w:t>Communicates effectively orally and in writing  adapting  the message for  a diverse audience in an inclusive and accessible way</w:t>
            </w:r>
          </w:p>
          <w:p w:rsidR="00841955" w:rsidRPr="00F241BB" w:rsidRDefault="00841955" w:rsidP="0022314E">
            <w:pPr>
              <w:rPr>
                <w:rFonts w:ascii="Arial" w:hAnsi="Arial" w:cs="Arial"/>
                <w:szCs w:val="22"/>
              </w:rPr>
            </w:pPr>
          </w:p>
        </w:tc>
      </w:tr>
      <w:tr w:rsidR="0022314E" w:rsidRPr="0022314E" w:rsidTr="00CF24B8">
        <w:tc>
          <w:tcPr>
            <w:tcW w:w="3794" w:type="dxa"/>
            <w:vAlign w:val="center"/>
          </w:tcPr>
          <w:p w:rsidR="0022314E" w:rsidRPr="00F241BB" w:rsidRDefault="0022314E" w:rsidP="0022314E">
            <w:pPr>
              <w:rPr>
                <w:rFonts w:ascii="Arial" w:hAnsi="Arial" w:cs="Arial"/>
                <w:szCs w:val="22"/>
              </w:rPr>
            </w:pPr>
            <w:r w:rsidRPr="00F241BB">
              <w:rPr>
                <w:rFonts w:ascii="Arial" w:hAnsi="Arial" w:cs="Arial"/>
                <w:szCs w:val="22"/>
              </w:rPr>
              <w:t>Leadership and Management</w:t>
            </w:r>
          </w:p>
        </w:tc>
        <w:tc>
          <w:tcPr>
            <w:tcW w:w="5386" w:type="dxa"/>
            <w:vAlign w:val="center"/>
          </w:tcPr>
          <w:p w:rsidR="00841955" w:rsidRDefault="00841955" w:rsidP="0022314E">
            <w:pPr>
              <w:rPr>
                <w:rFonts w:ascii="Arial" w:hAnsi="Arial" w:cs="Arial"/>
                <w:color w:val="000000"/>
                <w:szCs w:val="22"/>
              </w:rPr>
            </w:pPr>
          </w:p>
          <w:p w:rsidR="0022314E" w:rsidRDefault="0022314E" w:rsidP="0022314E">
            <w:pPr>
              <w:rPr>
                <w:rFonts w:ascii="Arial" w:hAnsi="Arial" w:cs="Arial"/>
                <w:color w:val="000000"/>
                <w:szCs w:val="22"/>
              </w:rPr>
            </w:pPr>
            <w:r w:rsidRPr="00F241BB">
              <w:rPr>
                <w:rFonts w:ascii="Arial" w:hAnsi="Arial" w:cs="Arial"/>
                <w:color w:val="000000"/>
                <w:szCs w:val="22"/>
              </w:rPr>
              <w:t xml:space="preserve">Motivates and leads a team effectively, setting clear objectives to manage performance </w:t>
            </w:r>
          </w:p>
          <w:p w:rsidR="00841955" w:rsidRPr="00F241BB" w:rsidRDefault="00841955" w:rsidP="0022314E">
            <w:pPr>
              <w:rPr>
                <w:rFonts w:ascii="Arial" w:hAnsi="Arial" w:cs="Arial"/>
                <w:color w:val="000000"/>
                <w:szCs w:val="22"/>
              </w:rPr>
            </w:pPr>
          </w:p>
        </w:tc>
      </w:tr>
      <w:tr w:rsidR="007467CC" w:rsidRPr="0022314E" w:rsidTr="00CF24B8">
        <w:tc>
          <w:tcPr>
            <w:tcW w:w="3794" w:type="dxa"/>
            <w:vAlign w:val="center"/>
          </w:tcPr>
          <w:p w:rsidR="007467CC" w:rsidRPr="00F241BB" w:rsidRDefault="008A1A38" w:rsidP="0022314E">
            <w:pPr>
              <w:rPr>
                <w:rFonts w:ascii="Arial" w:hAnsi="Arial" w:cs="Arial"/>
                <w:szCs w:val="22"/>
              </w:rPr>
            </w:pPr>
            <w:r>
              <w:rPr>
                <w:rFonts w:ascii="Arial" w:hAnsi="Arial" w:cs="Arial"/>
                <w:szCs w:val="22"/>
              </w:rPr>
              <w:t>Research, Teaching and Learning</w:t>
            </w:r>
          </w:p>
        </w:tc>
        <w:tc>
          <w:tcPr>
            <w:tcW w:w="5386" w:type="dxa"/>
            <w:vAlign w:val="center"/>
          </w:tcPr>
          <w:p w:rsidR="008A1A38" w:rsidRDefault="008A1A38" w:rsidP="0022314E">
            <w:pPr>
              <w:rPr>
                <w:rFonts w:ascii="Arial" w:hAnsi="Arial" w:cs="Arial"/>
                <w:color w:val="000000"/>
                <w:szCs w:val="22"/>
              </w:rPr>
            </w:pPr>
          </w:p>
          <w:p w:rsidR="007467CC" w:rsidRDefault="008A1A38" w:rsidP="0022314E">
            <w:pPr>
              <w:rPr>
                <w:rFonts w:ascii="Arial" w:hAnsi="Arial" w:cs="Arial"/>
                <w:color w:val="000000"/>
                <w:szCs w:val="22"/>
              </w:rPr>
            </w:pPr>
            <w:r>
              <w:rPr>
                <w:rFonts w:ascii="Arial" w:hAnsi="Arial" w:cs="Arial"/>
                <w:color w:val="000000"/>
                <w:szCs w:val="22"/>
              </w:rPr>
              <w:t>Applies innovative approaches to teaching, learning or professional practice to support excellent teaching, pedagogy and inclusivity</w:t>
            </w:r>
          </w:p>
          <w:p w:rsidR="008A1A38" w:rsidRDefault="008A1A38" w:rsidP="0022314E">
            <w:pPr>
              <w:rPr>
                <w:rFonts w:ascii="Arial" w:hAnsi="Arial" w:cs="Arial"/>
                <w:color w:val="000000"/>
                <w:szCs w:val="22"/>
              </w:rPr>
            </w:pPr>
          </w:p>
          <w:p w:rsidR="008A1A38" w:rsidRDefault="008A1A38" w:rsidP="0022314E">
            <w:pPr>
              <w:rPr>
                <w:rFonts w:ascii="Arial" w:hAnsi="Arial" w:cs="Arial"/>
                <w:color w:val="000000"/>
                <w:szCs w:val="22"/>
              </w:rPr>
            </w:pPr>
            <w:r>
              <w:rPr>
                <w:rFonts w:ascii="Arial" w:hAnsi="Arial" w:cs="Arial"/>
                <w:color w:val="000000"/>
                <w:szCs w:val="22"/>
              </w:rPr>
              <w:t>Applies own research to develop learning and assessment practice</w:t>
            </w:r>
          </w:p>
          <w:p w:rsidR="008A1A38" w:rsidRDefault="008A1A38" w:rsidP="0022314E">
            <w:pPr>
              <w:rPr>
                <w:rFonts w:ascii="Arial" w:hAnsi="Arial" w:cs="Arial"/>
                <w:color w:val="000000"/>
                <w:szCs w:val="22"/>
              </w:rPr>
            </w:pPr>
          </w:p>
        </w:tc>
      </w:tr>
      <w:tr w:rsidR="0022314E" w:rsidRPr="0022314E" w:rsidTr="00CF24B8">
        <w:tc>
          <w:tcPr>
            <w:tcW w:w="3794" w:type="dxa"/>
            <w:vAlign w:val="center"/>
          </w:tcPr>
          <w:p w:rsidR="0022314E" w:rsidRPr="00F241BB" w:rsidRDefault="0022314E" w:rsidP="0022314E">
            <w:pPr>
              <w:rPr>
                <w:rFonts w:ascii="Arial" w:hAnsi="Arial" w:cs="Arial"/>
                <w:szCs w:val="22"/>
              </w:rPr>
            </w:pPr>
            <w:r w:rsidRPr="00F241BB">
              <w:rPr>
                <w:rFonts w:ascii="Arial" w:hAnsi="Arial" w:cs="Arial"/>
                <w:szCs w:val="22"/>
              </w:rPr>
              <w:t>Professional Practice</w:t>
            </w:r>
          </w:p>
        </w:tc>
        <w:tc>
          <w:tcPr>
            <w:tcW w:w="5386" w:type="dxa"/>
            <w:vAlign w:val="center"/>
          </w:tcPr>
          <w:p w:rsidR="00841955" w:rsidRDefault="00841955" w:rsidP="0022314E">
            <w:pPr>
              <w:rPr>
                <w:rFonts w:ascii="Arial" w:hAnsi="Arial" w:cs="Arial"/>
                <w:color w:val="000000"/>
                <w:szCs w:val="22"/>
              </w:rPr>
            </w:pPr>
          </w:p>
          <w:p w:rsidR="0022314E" w:rsidRDefault="0022314E" w:rsidP="0022314E">
            <w:pPr>
              <w:rPr>
                <w:rFonts w:ascii="Arial" w:hAnsi="Arial" w:cs="Arial"/>
                <w:color w:val="000000"/>
                <w:szCs w:val="22"/>
              </w:rPr>
            </w:pPr>
            <w:r w:rsidRPr="00F241BB">
              <w:rPr>
                <w:rFonts w:ascii="Arial" w:hAnsi="Arial" w:cs="Arial"/>
                <w:color w:val="000000"/>
                <w:szCs w:val="22"/>
              </w:rPr>
              <w:t>Contributes to advancing professional practice/research or scholarly activity in own area of specialism</w:t>
            </w:r>
          </w:p>
          <w:p w:rsidR="00841955" w:rsidRPr="00F241BB" w:rsidRDefault="00841955" w:rsidP="0022314E">
            <w:pPr>
              <w:rPr>
                <w:rFonts w:ascii="Arial" w:hAnsi="Arial" w:cs="Arial"/>
                <w:szCs w:val="22"/>
              </w:rPr>
            </w:pPr>
          </w:p>
        </w:tc>
      </w:tr>
      <w:tr w:rsidR="0022314E" w:rsidRPr="0022314E" w:rsidTr="00CF24B8">
        <w:tc>
          <w:tcPr>
            <w:tcW w:w="3794" w:type="dxa"/>
            <w:vAlign w:val="center"/>
          </w:tcPr>
          <w:p w:rsidR="0022314E" w:rsidRPr="00F241BB" w:rsidRDefault="0022314E" w:rsidP="0022314E">
            <w:pPr>
              <w:rPr>
                <w:rFonts w:ascii="Arial" w:hAnsi="Arial" w:cs="Arial"/>
                <w:szCs w:val="22"/>
              </w:rPr>
            </w:pPr>
            <w:r w:rsidRPr="00F241BB">
              <w:rPr>
                <w:rFonts w:ascii="Arial" w:hAnsi="Arial" w:cs="Arial"/>
                <w:szCs w:val="22"/>
              </w:rPr>
              <w:t>Planning and managing resources</w:t>
            </w:r>
          </w:p>
        </w:tc>
        <w:tc>
          <w:tcPr>
            <w:tcW w:w="5386" w:type="dxa"/>
            <w:vAlign w:val="center"/>
          </w:tcPr>
          <w:p w:rsidR="00841955" w:rsidRDefault="00841955" w:rsidP="0022314E">
            <w:pPr>
              <w:rPr>
                <w:rFonts w:ascii="Arial" w:hAnsi="Arial" w:cs="Arial"/>
                <w:color w:val="000000"/>
                <w:szCs w:val="22"/>
              </w:rPr>
            </w:pPr>
          </w:p>
          <w:p w:rsidR="0022314E" w:rsidRDefault="0022314E" w:rsidP="0022314E">
            <w:pPr>
              <w:rPr>
                <w:rFonts w:ascii="Arial" w:hAnsi="Arial" w:cs="Arial"/>
                <w:color w:val="000000"/>
                <w:szCs w:val="22"/>
              </w:rPr>
            </w:pPr>
            <w:r w:rsidRPr="00F241BB">
              <w:rPr>
                <w:rFonts w:ascii="Arial" w:hAnsi="Arial" w:cs="Arial"/>
                <w:color w:val="000000"/>
                <w:szCs w:val="22"/>
              </w:rPr>
              <w:t>Plans, prioritises and manages resources effectively to achieve long term objectives</w:t>
            </w:r>
          </w:p>
          <w:p w:rsidR="00841955" w:rsidRPr="00F241BB" w:rsidRDefault="00841955" w:rsidP="0022314E">
            <w:pPr>
              <w:rPr>
                <w:rFonts w:ascii="Arial" w:hAnsi="Arial" w:cs="Arial"/>
                <w:szCs w:val="22"/>
              </w:rPr>
            </w:pPr>
          </w:p>
        </w:tc>
      </w:tr>
      <w:tr w:rsidR="0022314E" w:rsidRPr="0022314E" w:rsidTr="00CF24B8">
        <w:tc>
          <w:tcPr>
            <w:tcW w:w="3794" w:type="dxa"/>
            <w:vAlign w:val="center"/>
          </w:tcPr>
          <w:p w:rsidR="0022314E" w:rsidRPr="00F241BB" w:rsidRDefault="0022314E" w:rsidP="0022314E">
            <w:pPr>
              <w:rPr>
                <w:rFonts w:ascii="Arial" w:hAnsi="Arial" w:cs="Arial"/>
                <w:szCs w:val="22"/>
              </w:rPr>
            </w:pPr>
            <w:r w:rsidRPr="00F241BB">
              <w:rPr>
                <w:rFonts w:ascii="Arial" w:hAnsi="Arial" w:cs="Arial"/>
                <w:szCs w:val="22"/>
              </w:rPr>
              <w:t>Teamwork</w:t>
            </w:r>
          </w:p>
        </w:tc>
        <w:tc>
          <w:tcPr>
            <w:tcW w:w="5386" w:type="dxa"/>
            <w:vAlign w:val="center"/>
          </w:tcPr>
          <w:p w:rsidR="00841955" w:rsidRDefault="00841955" w:rsidP="0022314E">
            <w:pPr>
              <w:rPr>
                <w:rFonts w:ascii="Arial" w:hAnsi="Arial" w:cs="Arial"/>
                <w:color w:val="000000"/>
                <w:szCs w:val="22"/>
              </w:rPr>
            </w:pPr>
          </w:p>
          <w:p w:rsidR="004B2139" w:rsidRDefault="0022314E" w:rsidP="0022314E">
            <w:pPr>
              <w:rPr>
                <w:rFonts w:ascii="Arial" w:hAnsi="Arial" w:cs="Arial"/>
                <w:color w:val="000000"/>
                <w:szCs w:val="22"/>
              </w:rPr>
            </w:pPr>
            <w:r w:rsidRPr="00F241BB">
              <w:rPr>
                <w:rFonts w:ascii="Arial" w:hAnsi="Arial" w:cs="Arial"/>
                <w:color w:val="000000"/>
                <w:szCs w:val="22"/>
              </w:rPr>
              <w:t>Builds effective teams, networks or communities of practice and fosters constructive cross team collaboration</w:t>
            </w:r>
          </w:p>
          <w:p w:rsidR="002B790E" w:rsidRDefault="002B790E" w:rsidP="0022314E">
            <w:pPr>
              <w:rPr>
                <w:rFonts w:ascii="Arial" w:hAnsi="Arial" w:cs="Arial"/>
                <w:color w:val="000000"/>
                <w:szCs w:val="22"/>
              </w:rPr>
            </w:pPr>
          </w:p>
          <w:p w:rsidR="002B790E" w:rsidRDefault="002B790E" w:rsidP="0022314E">
            <w:pPr>
              <w:rPr>
                <w:rFonts w:ascii="Arial" w:hAnsi="Arial" w:cs="Arial"/>
                <w:color w:val="000000"/>
                <w:szCs w:val="22"/>
              </w:rPr>
            </w:pPr>
          </w:p>
          <w:p w:rsidR="004B2139" w:rsidRPr="00841955" w:rsidRDefault="004B2139" w:rsidP="0022314E">
            <w:pPr>
              <w:rPr>
                <w:rFonts w:ascii="Arial" w:hAnsi="Arial" w:cs="Arial"/>
                <w:color w:val="000000"/>
                <w:szCs w:val="22"/>
              </w:rPr>
            </w:pPr>
          </w:p>
        </w:tc>
      </w:tr>
      <w:tr w:rsidR="0022314E" w:rsidRPr="0022314E" w:rsidTr="00CF24B8">
        <w:tc>
          <w:tcPr>
            <w:tcW w:w="3794" w:type="dxa"/>
            <w:vAlign w:val="center"/>
          </w:tcPr>
          <w:p w:rsidR="0022314E" w:rsidRPr="00F241BB" w:rsidRDefault="0022314E" w:rsidP="0022314E">
            <w:pPr>
              <w:rPr>
                <w:rFonts w:ascii="Arial" w:hAnsi="Arial" w:cs="Arial"/>
                <w:szCs w:val="22"/>
              </w:rPr>
            </w:pPr>
            <w:r w:rsidRPr="00F241BB">
              <w:rPr>
                <w:rFonts w:ascii="Arial" w:hAnsi="Arial" w:cs="Arial"/>
                <w:szCs w:val="22"/>
              </w:rPr>
              <w:t>Student experience or customer service</w:t>
            </w:r>
          </w:p>
        </w:tc>
        <w:tc>
          <w:tcPr>
            <w:tcW w:w="5386" w:type="dxa"/>
            <w:vAlign w:val="center"/>
          </w:tcPr>
          <w:p w:rsidR="00841955" w:rsidRDefault="00841955" w:rsidP="0022314E">
            <w:pPr>
              <w:rPr>
                <w:rFonts w:ascii="Arial" w:hAnsi="Arial" w:cs="Arial"/>
                <w:color w:val="000000"/>
                <w:szCs w:val="22"/>
              </w:rPr>
            </w:pPr>
          </w:p>
          <w:p w:rsidR="0022314E" w:rsidRDefault="0022314E" w:rsidP="0022314E">
            <w:pPr>
              <w:rPr>
                <w:rFonts w:ascii="Arial" w:hAnsi="Arial" w:cs="Arial"/>
                <w:color w:val="000000"/>
                <w:szCs w:val="22"/>
              </w:rPr>
            </w:pPr>
            <w:r w:rsidRPr="00F241BB">
              <w:rPr>
                <w:rFonts w:ascii="Arial" w:hAnsi="Arial" w:cs="Arial"/>
                <w:color w:val="000000"/>
                <w:szCs w:val="22"/>
              </w:rPr>
              <w:t>Contributes to improving or adapting provision to enhance  the student experience or customer service</w:t>
            </w:r>
          </w:p>
          <w:p w:rsidR="008A1A38" w:rsidRDefault="008A1A38" w:rsidP="0022314E">
            <w:pPr>
              <w:rPr>
                <w:rFonts w:ascii="Arial" w:hAnsi="Arial" w:cs="Arial"/>
                <w:color w:val="000000"/>
                <w:szCs w:val="22"/>
              </w:rPr>
            </w:pPr>
          </w:p>
          <w:p w:rsidR="00841955" w:rsidRPr="00F241BB" w:rsidRDefault="00841955" w:rsidP="0022314E">
            <w:pPr>
              <w:rPr>
                <w:rFonts w:ascii="Arial" w:hAnsi="Arial" w:cs="Arial"/>
                <w:szCs w:val="22"/>
              </w:rPr>
            </w:pPr>
          </w:p>
        </w:tc>
      </w:tr>
      <w:tr w:rsidR="0022314E" w:rsidRPr="0022314E" w:rsidTr="00CF24B8">
        <w:tc>
          <w:tcPr>
            <w:tcW w:w="3794" w:type="dxa"/>
            <w:vAlign w:val="center"/>
          </w:tcPr>
          <w:p w:rsidR="0022314E" w:rsidRPr="00F241BB" w:rsidRDefault="0022314E" w:rsidP="0022314E">
            <w:pPr>
              <w:rPr>
                <w:rFonts w:ascii="Arial" w:hAnsi="Arial" w:cs="Arial"/>
                <w:szCs w:val="22"/>
              </w:rPr>
            </w:pPr>
            <w:r w:rsidRPr="00F241BB">
              <w:rPr>
                <w:rFonts w:ascii="Arial" w:hAnsi="Arial" w:cs="Arial"/>
                <w:szCs w:val="22"/>
              </w:rPr>
              <w:lastRenderedPageBreak/>
              <w:t>Creativity, Innovation and Problem Solving</w:t>
            </w:r>
          </w:p>
        </w:tc>
        <w:tc>
          <w:tcPr>
            <w:tcW w:w="5386" w:type="dxa"/>
            <w:vAlign w:val="center"/>
          </w:tcPr>
          <w:p w:rsidR="00841955" w:rsidRDefault="00841955" w:rsidP="0022314E">
            <w:pPr>
              <w:rPr>
                <w:rFonts w:ascii="Arial" w:hAnsi="Arial" w:cs="Arial"/>
                <w:color w:val="000000"/>
                <w:szCs w:val="22"/>
              </w:rPr>
            </w:pPr>
          </w:p>
          <w:p w:rsidR="0022314E" w:rsidRPr="00F241BB" w:rsidRDefault="0022314E" w:rsidP="0022314E">
            <w:pPr>
              <w:rPr>
                <w:rFonts w:ascii="Arial" w:hAnsi="Arial" w:cs="Arial"/>
                <w:color w:val="000000"/>
                <w:szCs w:val="22"/>
              </w:rPr>
            </w:pPr>
            <w:r w:rsidRPr="00F241BB">
              <w:rPr>
                <w:rFonts w:ascii="Arial" w:hAnsi="Arial" w:cs="Arial"/>
                <w:color w:val="000000"/>
                <w:szCs w:val="22"/>
              </w:rPr>
              <w:t>Suggests practical solutions to new or unique problems</w:t>
            </w:r>
          </w:p>
          <w:p w:rsidR="0022314E" w:rsidRPr="00F241BB" w:rsidRDefault="0022314E" w:rsidP="0022314E">
            <w:pPr>
              <w:rPr>
                <w:rFonts w:ascii="Arial" w:hAnsi="Arial" w:cs="Arial"/>
                <w:szCs w:val="22"/>
              </w:rPr>
            </w:pPr>
          </w:p>
        </w:tc>
      </w:tr>
    </w:tbl>
    <w:p w:rsidR="00841955" w:rsidRDefault="00841955" w:rsidP="009C5FF8">
      <w:pPr>
        <w:rPr>
          <w:sz w:val="24"/>
        </w:rPr>
      </w:pPr>
    </w:p>
    <w:p w:rsidR="009C5FF8" w:rsidRPr="004B2139" w:rsidRDefault="00844810" w:rsidP="00841955">
      <w:pPr>
        <w:spacing w:after="200" w:line="276" w:lineRule="auto"/>
        <w:rPr>
          <w:rFonts w:ascii="Arial" w:eastAsiaTheme="minorHAnsi" w:hAnsi="Arial" w:cs="Arial"/>
          <w:b/>
          <w:bCs/>
          <w:szCs w:val="22"/>
        </w:rPr>
      </w:pPr>
      <w:r w:rsidRPr="004B2139">
        <w:rPr>
          <w:rFonts w:ascii="Arial" w:eastAsiaTheme="minorHAnsi" w:hAnsi="Arial" w:cs="Arial"/>
          <w:b/>
          <w:bCs/>
          <w:szCs w:val="22"/>
        </w:rPr>
        <w:t xml:space="preserve">Updated: September </w:t>
      </w:r>
      <w:r w:rsidR="008A1A38" w:rsidRPr="004B2139">
        <w:rPr>
          <w:rFonts w:ascii="Arial" w:eastAsiaTheme="minorHAnsi" w:hAnsi="Arial" w:cs="Arial"/>
          <w:b/>
          <w:bCs/>
          <w:szCs w:val="22"/>
        </w:rPr>
        <w:t>2017</w:t>
      </w:r>
    </w:p>
    <w:p w:rsidR="0022314E" w:rsidRPr="009C5FF8" w:rsidRDefault="0022314E" w:rsidP="009C5FF8">
      <w:pPr>
        <w:rPr>
          <w:sz w:val="24"/>
        </w:rPr>
      </w:pPr>
    </w:p>
    <w:p w:rsidR="009C5FF8" w:rsidRPr="009C5FF8" w:rsidRDefault="009C5FF8" w:rsidP="009C5FF8"/>
    <w:p w:rsidR="009C5FF8" w:rsidRPr="009C5FF8" w:rsidRDefault="009C5FF8" w:rsidP="009C5FF8">
      <w:pPr>
        <w:spacing w:after="200" w:line="276" w:lineRule="auto"/>
        <w:rPr>
          <w:rFonts w:asciiTheme="minorHAnsi" w:eastAsiaTheme="minorHAnsi" w:hAnsiTheme="minorHAnsi" w:cstheme="minorBidi"/>
          <w:szCs w:val="22"/>
        </w:rPr>
      </w:pPr>
    </w:p>
    <w:p w:rsidR="000506DA" w:rsidRDefault="000506DA">
      <w:pPr>
        <w:spacing w:line="240" w:lineRule="atLeast"/>
        <w:rPr>
          <w:rFonts w:ascii="Arial" w:hAnsi="Arial" w:cs="Arial"/>
          <w:sz w:val="20"/>
        </w:rPr>
      </w:pPr>
    </w:p>
    <w:sectPr w:rsidR="000506DA" w:rsidSect="00794D0F">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8EE" w:rsidRDefault="00E068EE">
      <w:r>
        <w:separator/>
      </w:r>
    </w:p>
  </w:endnote>
  <w:endnote w:type="continuationSeparator" w:id="0">
    <w:p w:rsidR="00E068EE" w:rsidRDefault="00E0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8EE" w:rsidRDefault="00E068EE">
      <w:r>
        <w:separator/>
      </w:r>
    </w:p>
  </w:footnote>
  <w:footnote w:type="continuationSeparator" w:id="0">
    <w:p w:rsidR="00E068EE" w:rsidRDefault="00E06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3C6D5EA"/>
    <w:lvl w:ilvl="0">
      <w:start w:val="1"/>
      <w:numFmt w:val="decimal"/>
      <w:pStyle w:val="ListNumber"/>
      <w:lvlText w:val="%1."/>
      <w:lvlJc w:val="left"/>
      <w:pPr>
        <w:tabs>
          <w:tab w:val="num" w:pos="360"/>
        </w:tabs>
        <w:ind w:left="360" w:hanging="360"/>
      </w:pPr>
    </w:lvl>
  </w:abstractNum>
  <w:abstractNum w:abstractNumId="1" w15:restartNumberingAfterBreak="0">
    <w:nsid w:val="0717204D"/>
    <w:multiLevelType w:val="multilevel"/>
    <w:tmpl w:val="AD32E6DA"/>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907" w:hanging="547"/>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C602BD"/>
    <w:multiLevelType w:val="hybridMultilevel"/>
    <w:tmpl w:val="6698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93FDD"/>
    <w:multiLevelType w:val="hybridMultilevel"/>
    <w:tmpl w:val="F6501846"/>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D4489"/>
    <w:multiLevelType w:val="hybridMultilevel"/>
    <w:tmpl w:val="E8B4BEF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3671E"/>
    <w:multiLevelType w:val="hybridMultilevel"/>
    <w:tmpl w:val="E83A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E211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8D3637"/>
    <w:multiLevelType w:val="hybridMultilevel"/>
    <w:tmpl w:val="48C4EE22"/>
    <w:lvl w:ilvl="0" w:tplc="0809000F">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3CF83BD4"/>
    <w:multiLevelType w:val="hybridMultilevel"/>
    <w:tmpl w:val="CCF6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F6A1B"/>
    <w:multiLevelType w:val="multilevel"/>
    <w:tmpl w:val="1FAC812E"/>
    <w:lvl w:ilvl="0">
      <w:start w:val="11"/>
      <w:numFmt w:val="decimal"/>
      <w:lvlText w:val="%1."/>
      <w:lvlJc w:val="left"/>
      <w:pPr>
        <w:ind w:left="393" w:hanging="360"/>
      </w:pPr>
      <w:rPr>
        <w:rFonts w:hint="default"/>
      </w:rPr>
    </w:lvl>
    <w:lvl w:ilvl="1">
      <w:start w:val="1"/>
      <w:numFmt w:val="decimal"/>
      <w:lvlText w:val="%1.%2."/>
      <w:lvlJc w:val="left"/>
      <w:pPr>
        <w:ind w:left="825" w:hanging="432"/>
      </w:pPr>
      <w:rPr>
        <w:rFonts w:hint="default"/>
      </w:rPr>
    </w:lvl>
    <w:lvl w:ilvl="2">
      <w:start w:val="1"/>
      <w:numFmt w:val="decimal"/>
      <w:lvlText w:val="%1.%2.%3."/>
      <w:lvlJc w:val="left"/>
      <w:pPr>
        <w:ind w:left="1257" w:hanging="504"/>
      </w:pPr>
      <w:rPr>
        <w:rFonts w:hint="default"/>
      </w:rPr>
    </w:lvl>
    <w:lvl w:ilvl="3">
      <w:start w:val="1"/>
      <w:numFmt w:val="decimal"/>
      <w:lvlText w:val="%1.%2.%3.%4."/>
      <w:lvlJc w:val="left"/>
      <w:pPr>
        <w:ind w:left="1761" w:hanging="648"/>
      </w:pPr>
      <w:rPr>
        <w:rFonts w:hint="default"/>
      </w:rPr>
    </w:lvl>
    <w:lvl w:ilvl="4">
      <w:start w:val="1"/>
      <w:numFmt w:val="decimal"/>
      <w:lvlText w:val="%1.%2.%3.%4.%5."/>
      <w:lvlJc w:val="left"/>
      <w:pPr>
        <w:ind w:left="2265" w:hanging="792"/>
      </w:pPr>
      <w:rPr>
        <w:rFonts w:hint="default"/>
      </w:rPr>
    </w:lvl>
    <w:lvl w:ilvl="5">
      <w:start w:val="1"/>
      <w:numFmt w:val="decimal"/>
      <w:lvlText w:val="%1.%2.%3.%4.%5.%6."/>
      <w:lvlJc w:val="left"/>
      <w:pPr>
        <w:ind w:left="2769" w:hanging="936"/>
      </w:pPr>
      <w:rPr>
        <w:rFonts w:hint="default"/>
      </w:rPr>
    </w:lvl>
    <w:lvl w:ilvl="6">
      <w:start w:val="1"/>
      <w:numFmt w:val="decimal"/>
      <w:lvlText w:val="%1.%2.%3.%4.%5.%6.%7."/>
      <w:lvlJc w:val="left"/>
      <w:pPr>
        <w:ind w:left="3273" w:hanging="1080"/>
      </w:pPr>
      <w:rPr>
        <w:rFonts w:hint="default"/>
      </w:rPr>
    </w:lvl>
    <w:lvl w:ilvl="7">
      <w:start w:val="1"/>
      <w:numFmt w:val="decimal"/>
      <w:lvlText w:val="%1.%2.%3.%4.%5.%6.%7.%8."/>
      <w:lvlJc w:val="left"/>
      <w:pPr>
        <w:ind w:left="3777" w:hanging="1224"/>
      </w:pPr>
      <w:rPr>
        <w:rFonts w:hint="default"/>
      </w:rPr>
    </w:lvl>
    <w:lvl w:ilvl="8">
      <w:start w:val="1"/>
      <w:numFmt w:val="decimal"/>
      <w:lvlText w:val="%1.%2.%3.%4.%5.%6.%7.%8.%9."/>
      <w:lvlJc w:val="left"/>
      <w:pPr>
        <w:ind w:left="4353" w:hanging="1440"/>
      </w:pPr>
      <w:rPr>
        <w:rFonts w:hint="default"/>
      </w:rPr>
    </w:lvl>
  </w:abstractNum>
  <w:abstractNum w:abstractNumId="12" w15:restartNumberingAfterBreak="0">
    <w:nsid w:val="46FB5C3D"/>
    <w:multiLevelType w:val="hybridMultilevel"/>
    <w:tmpl w:val="933A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A60608"/>
    <w:multiLevelType w:val="hybridMultilevel"/>
    <w:tmpl w:val="CA84D8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4712772"/>
    <w:multiLevelType w:val="hybridMultilevel"/>
    <w:tmpl w:val="C194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E17C89"/>
    <w:multiLevelType w:val="hybridMultilevel"/>
    <w:tmpl w:val="B5BC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FB6ACE"/>
    <w:multiLevelType w:val="hybridMultilevel"/>
    <w:tmpl w:val="A79A5FE4"/>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61E01F65"/>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1FF3176"/>
    <w:multiLevelType w:val="hybridMultilevel"/>
    <w:tmpl w:val="7EAE6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C001E2"/>
    <w:multiLevelType w:val="multilevel"/>
    <w:tmpl w:val="13B2D080"/>
    <w:lvl w:ilvl="0">
      <w:start w:val="4"/>
      <w:numFmt w:val="decimal"/>
      <w:lvlText w:val="%1."/>
      <w:lvlJc w:val="left"/>
      <w:pPr>
        <w:ind w:left="360" w:hanging="360"/>
      </w:pPr>
      <w:rPr>
        <w:rFonts w:hint="default"/>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C6B1BA8"/>
    <w:multiLevelType w:val="hybridMultilevel"/>
    <w:tmpl w:val="66204430"/>
    <w:lvl w:ilvl="0" w:tplc="B046084A">
      <w:start w:val="1"/>
      <w:numFmt w:val="bullet"/>
      <w:lvlText w:val=""/>
      <w:lvlJc w:val="left"/>
      <w:pPr>
        <w:tabs>
          <w:tab w:val="num" w:pos="2007"/>
        </w:tabs>
        <w:ind w:left="2007" w:hanging="56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07B5DC9"/>
    <w:multiLevelType w:val="hybridMultilevel"/>
    <w:tmpl w:val="737A9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160F7F"/>
    <w:multiLevelType w:val="multilevel"/>
    <w:tmpl w:val="C262C37A"/>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F720941"/>
    <w:multiLevelType w:val="hybridMultilevel"/>
    <w:tmpl w:val="6D2C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0"/>
  </w:num>
  <w:num w:numId="4">
    <w:abstractNumId w:val="2"/>
  </w:num>
  <w:num w:numId="5">
    <w:abstractNumId w:val="1"/>
  </w:num>
  <w:num w:numId="6">
    <w:abstractNumId w:val="4"/>
  </w:num>
  <w:num w:numId="7">
    <w:abstractNumId w:val="16"/>
  </w:num>
  <w:num w:numId="8">
    <w:abstractNumId w:val="19"/>
  </w:num>
  <w:num w:numId="9">
    <w:abstractNumId w:val="7"/>
  </w:num>
  <w:num w:numId="10">
    <w:abstractNumId w:val="9"/>
  </w:num>
  <w:num w:numId="11">
    <w:abstractNumId w:val="22"/>
  </w:num>
  <w:num w:numId="12">
    <w:abstractNumId w:val="3"/>
  </w:num>
  <w:num w:numId="13">
    <w:abstractNumId w:val="5"/>
  </w:num>
  <w:num w:numId="14">
    <w:abstractNumId w:val="18"/>
  </w:num>
  <w:num w:numId="15">
    <w:abstractNumId w:val="13"/>
  </w:num>
  <w:num w:numId="16">
    <w:abstractNumId w:val="8"/>
  </w:num>
  <w:num w:numId="17">
    <w:abstractNumId w:val="23"/>
  </w:num>
  <w:num w:numId="18">
    <w:abstractNumId w:val="12"/>
  </w:num>
  <w:num w:numId="19">
    <w:abstractNumId w:val="6"/>
  </w:num>
  <w:num w:numId="20">
    <w:abstractNumId w:val="14"/>
  </w:num>
  <w:num w:numId="21">
    <w:abstractNumId w:val="15"/>
  </w:num>
  <w:num w:numId="22">
    <w:abstractNumId w:val="10"/>
  </w:num>
  <w:num w:numId="23">
    <w:abstractNumId w:val="21"/>
  </w:num>
  <w:num w:numId="2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02A74"/>
    <w:rsid w:val="00014324"/>
    <w:rsid w:val="00022E0F"/>
    <w:rsid w:val="000379E5"/>
    <w:rsid w:val="000506DA"/>
    <w:rsid w:val="00064C2C"/>
    <w:rsid w:val="000812E6"/>
    <w:rsid w:val="00083398"/>
    <w:rsid w:val="00083F6C"/>
    <w:rsid w:val="00084564"/>
    <w:rsid w:val="00086342"/>
    <w:rsid w:val="0008691F"/>
    <w:rsid w:val="000940A9"/>
    <w:rsid w:val="00095021"/>
    <w:rsid w:val="00097489"/>
    <w:rsid w:val="000A0200"/>
    <w:rsid w:val="000A45A6"/>
    <w:rsid w:val="000A6317"/>
    <w:rsid w:val="000B7749"/>
    <w:rsid w:val="000D4DF3"/>
    <w:rsid w:val="000F2148"/>
    <w:rsid w:val="00112F32"/>
    <w:rsid w:val="00114556"/>
    <w:rsid w:val="00120ECF"/>
    <w:rsid w:val="00125269"/>
    <w:rsid w:val="00130909"/>
    <w:rsid w:val="00131658"/>
    <w:rsid w:val="00141CCC"/>
    <w:rsid w:val="00143C49"/>
    <w:rsid w:val="0014532A"/>
    <w:rsid w:val="00150373"/>
    <w:rsid w:val="00187B9C"/>
    <w:rsid w:val="001932CC"/>
    <w:rsid w:val="0019450A"/>
    <w:rsid w:val="001A0832"/>
    <w:rsid w:val="001A0C92"/>
    <w:rsid w:val="001A3348"/>
    <w:rsid w:val="001D3FBE"/>
    <w:rsid w:val="001D7201"/>
    <w:rsid w:val="001E4C3A"/>
    <w:rsid w:val="001F1086"/>
    <w:rsid w:val="001F6452"/>
    <w:rsid w:val="00202365"/>
    <w:rsid w:val="00210D7A"/>
    <w:rsid w:val="0022314E"/>
    <w:rsid w:val="00234DBF"/>
    <w:rsid w:val="002454F1"/>
    <w:rsid w:val="002511AE"/>
    <w:rsid w:val="002527C1"/>
    <w:rsid w:val="002B7662"/>
    <w:rsid w:val="002B790E"/>
    <w:rsid w:val="002C66B8"/>
    <w:rsid w:val="002E210C"/>
    <w:rsid w:val="002E4BB0"/>
    <w:rsid w:val="002E73BC"/>
    <w:rsid w:val="003050F2"/>
    <w:rsid w:val="00306B28"/>
    <w:rsid w:val="00306FAE"/>
    <w:rsid w:val="00317BFE"/>
    <w:rsid w:val="00317ED7"/>
    <w:rsid w:val="003274A1"/>
    <w:rsid w:val="003342B5"/>
    <w:rsid w:val="0033563C"/>
    <w:rsid w:val="0033679A"/>
    <w:rsid w:val="0035463B"/>
    <w:rsid w:val="0036414A"/>
    <w:rsid w:val="00364E31"/>
    <w:rsid w:val="00373496"/>
    <w:rsid w:val="00376E62"/>
    <w:rsid w:val="003848E5"/>
    <w:rsid w:val="003900C7"/>
    <w:rsid w:val="00396AF8"/>
    <w:rsid w:val="003B162B"/>
    <w:rsid w:val="003B2633"/>
    <w:rsid w:val="003C675B"/>
    <w:rsid w:val="003F3440"/>
    <w:rsid w:val="00406634"/>
    <w:rsid w:val="004272D3"/>
    <w:rsid w:val="00430CD0"/>
    <w:rsid w:val="004530E2"/>
    <w:rsid w:val="004541FA"/>
    <w:rsid w:val="00463C77"/>
    <w:rsid w:val="004816C6"/>
    <w:rsid w:val="004879C9"/>
    <w:rsid w:val="00496AA4"/>
    <w:rsid w:val="004A6685"/>
    <w:rsid w:val="004B2139"/>
    <w:rsid w:val="004B7BFF"/>
    <w:rsid w:val="004C20F8"/>
    <w:rsid w:val="004D7125"/>
    <w:rsid w:val="004E2BFD"/>
    <w:rsid w:val="004E3268"/>
    <w:rsid w:val="00500DD0"/>
    <w:rsid w:val="005151A6"/>
    <w:rsid w:val="00515DA9"/>
    <w:rsid w:val="00516AFA"/>
    <w:rsid w:val="005222AE"/>
    <w:rsid w:val="00540797"/>
    <w:rsid w:val="005536E0"/>
    <w:rsid w:val="00562E07"/>
    <w:rsid w:val="005649E3"/>
    <w:rsid w:val="005712E5"/>
    <w:rsid w:val="00576313"/>
    <w:rsid w:val="00581A78"/>
    <w:rsid w:val="005862A0"/>
    <w:rsid w:val="00594C01"/>
    <w:rsid w:val="005A2B33"/>
    <w:rsid w:val="005A4F40"/>
    <w:rsid w:val="005F5F39"/>
    <w:rsid w:val="005F772D"/>
    <w:rsid w:val="00622795"/>
    <w:rsid w:val="00625ECB"/>
    <w:rsid w:val="00635CC0"/>
    <w:rsid w:val="00647F9B"/>
    <w:rsid w:val="0065082F"/>
    <w:rsid w:val="0065573F"/>
    <w:rsid w:val="00674E85"/>
    <w:rsid w:val="00683789"/>
    <w:rsid w:val="00695AC0"/>
    <w:rsid w:val="006E5BEA"/>
    <w:rsid w:val="00702B51"/>
    <w:rsid w:val="00705E5F"/>
    <w:rsid w:val="00713D1E"/>
    <w:rsid w:val="007467CC"/>
    <w:rsid w:val="00760C7E"/>
    <w:rsid w:val="00762EF3"/>
    <w:rsid w:val="007641FC"/>
    <w:rsid w:val="00794D0F"/>
    <w:rsid w:val="007A6EB9"/>
    <w:rsid w:val="007B00D6"/>
    <w:rsid w:val="007B0459"/>
    <w:rsid w:val="007C22E8"/>
    <w:rsid w:val="007F1096"/>
    <w:rsid w:val="007F25B6"/>
    <w:rsid w:val="00803093"/>
    <w:rsid w:val="00841955"/>
    <w:rsid w:val="00844810"/>
    <w:rsid w:val="00852095"/>
    <w:rsid w:val="008604F0"/>
    <w:rsid w:val="00876FFD"/>
    <w:rsid w:val="008806F2"/>
    <w:rsid w:val="008943A1"/>
    <w:rsid w:val="008954B7"/>
    <w:rsid w:val="008A08DA"/>
    <w:rsid w:val="008A1A38"/>
    <w:rsid w:val="008D390B"/>
    <w:rsid w:val="008F45CD"/>
    <w:rsid w:val="008F6039"/>
    <w:rsid w:val="008F66D9"/>
    <w:rsid w:val="008F7FC6"/>
    <w:rsid w:val="00927DE7"/>
    <w:rsid w:val="00932498"/>
    <w:rsid w:val="00933966"/>
    <w:rsid w:val="009438D6"/>
    <w:rsid w:val="0097624E"/>
    <w:rsid w:val="00986999"/>
    <w:rsid w:val="00990AF6"/>
    <w:rsid w:val="00992221"/>
    <w:rsid w:val="009A318F"/>
    <w:rsid w:val="009A36A5"/>
    <w:rsid w:val="009A5936"/>
    <w:rsid w:val="009A6105"/>
    <w:rsid w:val="009B3E20"/>
    <w:rsid w:val="009B405F"/>
    <w:rsid w:val="009B6AD9"/>
    <w:rsid w:val="009C5FF8"/>
    <w:rsid w:val="009D21C7"/>
    <w:rsid w:val="009D4852"/>
    <w:rsid w:val="009F4E07"/>
    <w:rsid w:val="00A15DD8"/>
    <w:rsid w:val="00A27889"/>
    <w:rsid w:val="00A329A3"/>
    <w:rsid w:val="00A41167"/>
    <w:rsid w:val="00A41338"/>
    <w:rsid w:val="00A514C8"/>
    <w:rsid w:val="00A82D7A"/>
    <w:rsid w:val="00A8356A"/>
    <w:rsid w:val="00A8370F"/>
    <w:rsid w:val="00A86AAC"/>
    <w:rsid w:val="00A961A0"/>
    <w:rsid w:val="00AA7C2C"/>
    <w:rsid w:val="00AE460B"/>
    <w:rsid w:val="00AE4723"/>
    <w:rsid w:val="00AE5BAC"/>
    <w:rsid w:val="00AF6C2A"/>
    <w:rsid w:val="00B06C07"/>
    <w:rsid w:val="00B1144C"/>
    <w:rsid w:val="00B12E76"/>
    <w:rsid w:val="00B16D2D"/>
    <w:rsid w:val="00B22B09"/>
    <w:rsid w:val="00B33ECC"/>
    <w:rsid w:val="00B471EB"/>
    <w:rsid w:val="00B535FA"/>
    <w:rsid w:val="00B67FB4"/>
    <w:rsid w:val="00B70ED4"/>
    <w:rsid w:val="00B95098"/>
    <w:rsid w:val="00B97357"/>
    <w:rsid w:val="00BA2050"/>
    <w:rsid w:val="00BA57DB"/>
    <w:rsid w:val="00BA6142"/>
    <w:rsid w:val="00BB771C"/>
    <w:rsid w:val="00BC7F02"/>
    <w:rsid w:val="00BD340E"/>
    <w:rsid w:val="00BD5584"/>
    <w:rsid w:val="00BE5804"/>
    <w:rsid w:val="00BF29CE"/>
    <w:rsid w:val="00BF6035"/>
    <w:rsid w:val="00C07EC0"/>
    <w:rsid w:val="00C22FF9"/>
    <w:rsid w:val="00C42891"/>
    <w:rsid w:val="00C44BBE"/>
    <w:rsid w:val="00C54350"/>
    <w:rsid w:val="00C617A4"/>
    <w:rsid w:val="00CB5CFA"/>
    <w:rsid w:val="00CC69F7"/>
    <w:rsid w:val="00CD41F4"/>
    <w:rsid w:val="00CD6157"/>
    <w:rsid w:val="00CF73C3"/>
    <w:rsid w:val="00D1149C"/>
    <w:rsid w:val="00D12A8B"/>
    <w:rsid w:val="00D17BBF"/>
    <w:rsid w:val="00D234E5"/>
    <w:rsid w:val="00D24BDD"/>
    <w:rsid w:val="00D250E0"/>
    <w:rsid w:val="00D342ED"/>
    <w:rsid w:val="00D42AA0"/>
    <w:rsid w:val="00D52DCC"/>
    <w:rsid w:val="00D5472F"/>
    <w:rsid w:val="00D66A8F"/>
    <w:rsid w:val="00D6758B"/>
    <w:rsid w:val="00D87564"/>
    <w:rsid w:val="00D91566"/>
    <w:rsid w:val="00D91FDE"/>
    <w:rsid w:val="00D95A40"/>
    <w:rsid w:val="00D968D0"/>
    <w:rsid w:val="00DA0A15"/>
    <w:rsid w:val="00DE52A6"/>
    <w:rsid w:val="00DF070A"/>
    <w:rsid w:val="00DF334A"/>
    <w:rsid w:val="00DF5066"/>
    <w:rsid w:val="00DF79A9"/>
    <w:rsid w:val="00E03D68"/>
    <w:rsid w:val="00E068EE"/>
    <w:rsid w:val="00E5274D"/>
    <w:rsid w:val="00E52DA7"/>
    <w:rsid w:val="00E87161"/>
    <w:rsid w:val="00EA0AFA"/>
    <w:rsid w:val="00EA14F4"/>
    <w:rsid w:val="00EB2563"/>
    <w:rsid w:val="00EB38A3"/>
    <w:rsid w:val="00EB64B7"/>
    <w:rsid w:val="00EC12E7"/>
    <w:rsid w:val="00ED6A48"/>
    <w:rsid w:val="00F06D7D"/>
    <w:rsid w:val="00F228AA"/>
    <w:rsid w:val="00F241BB"/>
    <w:rsid w:val="00F419E5"/>
    <w:rsid w:val="00F71659"/>
    <w:rsid w:val="00F91965"/>
    <w:rsid w:val="00FC3CA6"/>
    <w:rsid w:val="00FD1FC5"/>
    <w:rsid w:val="00FD39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71E6FB-B95E-4868-8A84-87FCB1A2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eastAsia="en-US"/>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basedOn w:val="DefaultParagraphFont"/>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basedOn w:val="DefaultParagraphFont"/>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9A6105"/>
    <w:pPr>
      <w:ind w:left="720"/>
      <w:contextualSpacing/>
    </w:pPr>
  </w:style>
  <w:style w:type="character" w:styleId="CommentReference">
    <w:name w:val="annotation reference"/>
    <w:basedOn w:val="DefaultParagraphFont"/>
    <w:uiPriority w:val="99"/>
    <w:semiHidden/>
    <w:unhideWhenUsed/>
    <w:rsid w:val="004B7BFF"/>
    <w:rPr>
      <w:sz w:val="16"/>
      <w:szCs w:val="16"/>
    </w:rPr>
  </w:style>
  <w:style w:type="paragraph" w:styleId="CommentText">
    <w:name w:val="annotation text"/>
    <w:basedOn w:val="Normal"/>
    <w:link w:val="CommentTextChar"/>
    <w:uiPriority w:val="99"/>
    <w:semiHidden/>
    <w:unhideWhenUsed/>
    <w:rsid w:val="004B7BFF"/>
    <w:rPr>
      <w:sz w:val="20"/>
      <w:szCs w:val="20"/>
    </w:rPr>
  </w:style>
  <w:style w:type="character" w:customStyle="1" w:styleId="CommentTextChar">
    <w:name w:val="Comment Text Char"/>
    <w:basedOn w:val="DefaultParagraphFont"/>
    <w:link w:val="CommentText"/>
    <w:uiPriority w:val="99"/>
    <w:semiHidden/>
    <w:rsid w:val="004B7BFF"/>
    <w:rPr>
      <w:lang w:eastAsia="en-US"/>
    </w:rPr>
  </w:style>
  <w:style w:type="paragraph" w:styleId="CommentSubject">
    <w:name w:val="annotation subject"/>
    <w:basedOn w:val="CommentText"/>
    <w:next w:val="CommentText"/>
    <w:link w:val="CommentSubjectChar"/>
    <w:uiPriority w:val="99"/>
    <w:semiHidden/>
    <w:unhideWhenUsed/>
    <w:rsid w:val="004B7BFF"/>
    <w:rPr>
      <w:b/>
      <w:bCs/>
    </w:rPr>
  </w:style>
  <w:style w:type="character" w:customStyle="1" w:styleId="CommentSubjectChar">
    <w:name w:val="Comment Subject Char"/>
    <w:basedOn w:val="CommentTextChar"/>
    <w:link w:val="CommentSubject"/>
    <w:uiPriority w:val="99"/>
    <w:semiHidden/>
    <w:rsid w:val="004B7BFF"/>
    <w:rPr>
      <w:b/>
      <w:bCs/>
      <w:lang w:eastAsia="en-US"/>
    </w:rPr>
  </w:style>
  <w:style w:type="paragraph" w:styleId="ListNumber">
    <w:name w:val="List Number"/>
    <w:basedOn w:val="Normal"/>
    <w:rsid w:val="001A0832"/>
    <w:pPr>
      <w:numPr>
        <w:numId w:val="3"/>
      </w:numPr>
      <w:tabs>
        <w:tab w:val="left" w:pos="851"/>
      </w:tabs>
    </w:pPr>
    <w:rPr>
      <w:rFonts w:ascii="Arial" w:hAnsi="Arial"/>
      <w:sz w:val="28"/>
      <w:szCs w:val="20"/>
    </w:rPr>
  </w:style>
  <w:style w:type="table" w:styleId="TableGrid">
    <w:name w:val="Table Grid"/>
    <w:basedOn w:val="TableNormal"/>
    <w:uiPriority w:val="59"/>
    <w:rsid w:val="002231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F6035"/>
    <w:rPr>
      <w:rFonts w:ascii="Calibri" w:eastAsiaTheme="minorHAnsi" w:hAnsi="Calibri" w:cstheme="minorBidi"/>
      <w:sz w:val="24"/>
      <w:szCs w:val="21"/>
    </w:rPr>
  </w:style>
  <w:style w:type="character" w:customStyle="1" w:styleId="PlainTextChar">
    <w:name w:val="Plain Text Char"/>
    <w:basedOn w:val="DefaultParagraphFont"/>
    <w:link w:val="PlainText"/>
    <w:uiPriority w:val="99"/>
    <w:rsid w:val="00BF6035"/>
    <w:rPr>
      <w:rFonts w:ascii="Calibri" w:eastAsiaTheme="minorHAnsi" w:hAnsi="Calibri" w:cstheme="minorBid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74516">
      <w:bodyDiv w:val="1"/>
      <w:marLeft w:val="0"/>
      <w:marRight w:val="0"/>
      <w:marTop w:val="0"/>
      <w:marBottom w:val="0"/>
      <w:divBdr>
        <w:top w:val="none" w:sz="0" w:space="0" w:color="auto"/>
        <w:left w:val="none" w:sz="0" w:space="0" w:color="auto"/>
        <w:bottom w:val="none" w:sz="0" w:space="0" w:color="auto"/>
        <w:right w:val="none" w:sz="0" w:space="0" w:color="auto"/>
      </w:divBdr>
    </w:div>
    <w:div w:id="1481921161">
      <w:bodyDiv w:val="1"/>
      <w:marLeft w:val="0"/>
      <w:marRight w:val="0"/>
      <w:marTop w:val="0"/>
      <w:marBottom w:val="0"/>
      <w:divBdr>
        <w:top w:val="none" w:sz="0" w:space="0" w:color="auto"/>
        <w:left w:val="none" w:sz="0" w:space="0" w:color="auto"/>
        <w:bottom w:val="none" w:sz="0" w:space="0" w:color="auto"/>
        <w:right w:val="none" w:sz="0" w:space="0" w:color="auto"/>
      </w:divBdr>
    </w:div>
    <w:div w:id="1568103055">
      <w:bodyDiv w:val="1"/>
      <w:marLeft w:val="0"/>
      <w:marRight w:val="0"/>
      <w:marTop w:val="0"/>
      <w:marBottom w:val="0"/>
      <w:divBdr>
        <w:top w:val="none" w:sz="0" w:space="0" w:color="auto"/>
        <w:left w:val="none" w:sz="0" w:space="0" w:color="auto"/>
        <w:bottom w:val="none" w:sz="0" w:space="0" w:color="auto"/>
        <w:right w:val="none" w:sz="0" w:space="0" w:color="auto"/>
      </w:divBdr>
    </w:div>
    <w:div w:id="213794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94EB4-A6EE-4ED7-9AF0-48A0A6DA6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8DF5749C</Template>
  <TotalTime>1</TotalTime>
  <Pages>6</Pages>
  <Words>1387</Words>
  <Characters>8509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Tina Scott</cp:lastModifiedBy>
  <cp:revision>2</cp:revision>
  <cp:lastPrinted>2017-09-08T10:00:00Z</cp:lastPrinted>
  <dcterms:created xsi:type="dcterms:W3CDTF">2017-09-19T10:57:00Z</dcterms:created>
  <dcterms:modified xsi:type="dcterms:W3CDTF">2017-09-19T10:57:00Z</dcterms:modified>
</cp:coreProperties>
</file>