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9A41AA" w:rsidRPr="0083287F" w14:paraId="6A310EB9" w14:textId="77777777" w:rsidTr="05DA1A53">
        <w:tc>
          <w:tcPr>
            <w:tcW w:w="10440" w:type="dxa"/>
            <w:gridSpan w:val="2"/>
            <w:tcBorders>
              <w:bottom w:val="single" w:sz="8" w:space="0" w:color="auto"/>
            </w:tcBorders>
          </w:tcPr>
          <w:p w14:paraId="35892A85" w14:textId="3F9A7536" w:rsidR="009A41AA" w:rsidRPr="0083287F" w:rsidRDefault="001F6D55">
            <w:pPr>
              <w:pStyle w:val="Heading3"/>
              <w:rPr>
                <w:b w:val="0"/>
                <w:sz w:val="24"/>
              </w:rPr>
            </w:pPr>
            <w:r w:rsidRPr="0083287F">
              <w:rPr>
                <w:sz w:val="24"/>
              </w:rPr>
              <w:t xml:space="preserve"> </w:t>
            </w:r>
            <w:r w:rsidR="009A41AA" w:rsidRPr="0083287F">
              <w:rPr>
                <w:sz w:val="24"/>
              </w:rPr>
              <w:t xml:space="preserve">JOB DESCRIPTION </w:t>
            </w:r>
          </w:p>
        </w:tc>
      </w:tr>
      <w:tr w:rsidR="009A41AA" w:rsidRPr="0083287F" w14:paraId="3ACCC29B" w14:textId="77777777" w:rsidTr="05DA1A53">
        <w:trPr>
          <w:cantSplit/>
          <w:trHeight w:val="75"/>
        </w:trPr>
        <w:tc>
          <w:tcPr>
            <w:tcW w:w="5508" w:type="dxa"/>
            <w:tcBorders>
              <w:bottom w:val="nil"/>
              <w:right w:val="nil"/>
            </w:tcBorders>
          </w:tcPr>
          <w:p w14:paraId="770ECA50" w14:textId="771020AF" w:rsidR="009A41AA" w:rsidRPr="0083287F" w:rsidRDefault="009A41AA" w:rsidP="008B0BF5">
            <w:pPr>
              <w:rPr>
                <w:rFonts w:ascii="Arial" w:hAnsi="Arial" w:cs="Arial"/>
                <w:b/>
                <w:sz w:val="24"/>
              </w:rPr>
            </w:pPr>
            <w:r w:rsidRPr="0083287F">
              <w:rPr>
                <w:rFonts w:ascii="Arial" w:hAnsi="Arial" w:cs="Arial"/>
                <w:b/>
                <w:sz w:val="24"/>
              </w:rPr>
              <w:t xml:space="preserve">Job Title:  </w:t>
            </w:r>
            <w:r w:rsidR="005251CE" w:rsidRPr="0083287F">
              <w:rPr>
                <w:rFonts w:ascii="Arial" w:hAnsi="Arial" w:cs="Arial"/>
                <w:sz w:val="24"/>
              </w:rPr>
              <w:t>Associate Dean</w:t>
            </w:r>
            <w:r w:rsidR="00AA38E1" w:rsidRPr="0083287F">
              <w:rPr>
                <w:rFonts w:ascii="Arial" w:hAnsi="Arial" w:cs="Arial"/>
                <w:sz w:val="24"/>
              </w:rPr>
              <w:t xml:space="preserve">: </w:t>
            </w:r>
            <w:r w:rsidR="00323630" w:rsidRPr="0083287F">
              <w:rPr>
                <w:rFonts w:ascii="Arial" w:hAnsi="Arial" w:cs="Arial"/>
                <w:sz w:val="24"/>
              </w:rPr>
              <w:t>Quality</w:t>
            </w:r>
          </w:p>
        </w:tc>
        <w:tc>
          <w:tcPr>
            <w:tcW w:w="4932" w:type="dxa"/>
            <w:tcBorders>
              <w:left w:val="nil"/>
              <w:bottom w:val="nil"/>
            </w:tcBorders>
          </w:tcPr>
          <w:p w14:paraId="0D74499D" w14:textId="17732569" w:rsidR="00322730" w:rsidRPr="0083287F" w:rsidRDefault="009A41AA" w:rsidP="00322730">
            <w:pPr>
              <w:rPr>
                <w:rFonts w:ascii="Arial" w:hAnsi="Arial" w:cs="Arial"/>
                <w:sz w:val="24"/>
              </w:rPr>
            </w:pPr>
            <w:r w:rsidRPr="0083287F">
              <w:rPr>
                <w:rFonts w:ascii="Arial" w:hAnsi="Arial" w:cs="Arial"/>
                <w:b/>
                <w:sz w:val="24"/>
              </w:rPr>
              <w:t xml:space="preserve">Salary: </w:t>
            </w:r>
            <w:r w:rsidR="00C33D1E" w:rsidRPr="0083287F">
              <w:rPr>
                <w:rFonts w:ascii="Arial" w:hAnsi="Arial" w:cs="Arial"/>
                <w:sz w:val="24"/>
              </w:rPr>
              <w:t xml:space="preserve"> </w:t>
            </w:r>
            <w:r w:rsidR="00B8182D" w:rsidRPr="00B8182D">
              <w:rPr>
                <w:rFonts w:ascii="Arial" w:hAnsi="Arial" w:cs="Arial"/>
                <w:sz w:val="24"/>
              </w:rPr>
              <w:t>Competitive</w:t>
            </w:r>
          </w:p>
          <w:p w14:paraId="4138CAE6" w14:textId="77777777" w:rsidR="00F733B2" w:rsidRPr="0083287F" w:rsidRDefault="00F733B2" w:rsidP="00322730">
            <w:pPr>
              <w:rPr>
                <w:rFonts w:ascii="Arial" w:hAnsi="Arial" w:cs="Arial"/>
                <w:b/>
                <w:sz w:val="24"/>
              </w:rPr>
            </w:pPr>
          </w:p>
        </w:tc>
      </w:tr>
      <w:tr w:rsidR="009A41AA" w:rsidRPr="0083287F" w14:paraId="3D052F15" w14:textId="77777777" w:rsidTr="05DA1A53">
        <w:trPr>
          <w:cantSplit/>
          <w:trHeight w:val="957"/>
        </w:trPr>
        <w:tc>
          <w:tcPr>
            <w:tcW w:w="5508" w:type="dxa"/>
            <w:tcBorders>
              <w:top w:val="nil"/>
              <w:bottom w:val="nil"/>
              <w:right w:val="nil"/>
            </w:tcBorders>
          </w:tcPr>
          <w:p w14:paraId="5C52811C" w14:textId="77777777" w:rsidR="00C33D1E" w:rsidRPr="0083287F" w:rsidRDefault="00C33D1E">
            <w:pPr>
              <w:rPr>
                <w:rFonts w:ascii="Arial" w:hAnsi="Arial" w:cs="Arial"/>
                <w:b/>
                <w:sz w:val="24"/>
              </w:rPr>
            </w:pPr>
          </w:p>
          <w:p w14:paraId="642FEFFA" w14:textId="43C75230" w:rsidR="009A41AA" w:rsidRPr="0083287F" w:rsidRDefault="009A41AA">
            <w:pPr>
              <w:rPr>
                <w:rFonts w:ascii="Arial" w:hAnsi="Arial" w:cs="Arial"/>
                <w:b/>
                <w:sz w:val="24"/>
              </w:rPr>
            </w:pPr>
            <w:r w:rsidRPr="0083287F">
              <w:rPr>
                <w:rFonts w:ascii="Arial" w:hAnsi="Arial" w:cs="Arial"/>
                <w:b/>
                <w:sz w:val="24"/>
              </w:rPr>
              <w:t xml:space="preserve">Grade: </w:t>
            </w:r>
            <w:r w:rsidR="00C940E7" w:rsidRPr="0083287F">
              <w:rPr>
                <w:rFonts w:ascii="Arial" w:hAnsi="Arial" w:cs="Arial"/>
                <w:sz w:val="24"/>
              </w:rPr>
              <w:t>Individual contract</w:t>
            </w:r>
          </w:p>
          <w:p w14:paraId="1E163DBD" w14:textId="77777777" w:rsidR="009A41AA" w:rsidRPr="0083287F" w:rsidRDefault="009A41AA">
            <w:pPr>
              <w:rPr>
                <w:rFonts w:ascii="Arial" w:hAnsi="Arial" w:cs="Arial"/>
                <w:b/>
                <w:sz w:val="24"/>
              </w:rPr>
            </w:pPr>
          </w:p>
        </w:tc>
        <w:tc>
          <w:tcPr>
            <w:tcW w:w="4932" w:type="dxa"/>
            <w:tcBorders>
              <w:top w:val="nil"/>
              <w:left w:val="nil"/>
              <w:bottom w:val="nil"/>
            </w:tcBorders>
          </w:tcPr>
          <w:p w14:paraId="564B2F0F" w14:textId="77777777" w:rsidR="00C33D1E" w:rsidRPr="0083287F" w:rsidRDefault="00C33D1E">
            <w:pPr>
              <w:rPr>
                <w:rFonts w:ascii="Arial" w:hAnsi="Arial" w:cs="Arial"/>
                <w:b/>
                <w:sz w:val="24"/>
              </w:rPr>
            </w:pPr>
          </w:p>
          <w:p w14:paraId="047FFC78" w14:textId="45B74457" w:rsidR="00F733B2" w:rsidRPr="0083287F" w:rsidRDefault="009A41AA" w:rsidP="0F839B60">
            <w:pPr>
              <w:rPr>
                <w:rFonts w:ascii="Arial" w:hAnsi="Arial" w:cs="Arial"/>
                <w:sz w:val="24"/>
              </w:rPr>
            </w:pPr>
            <w:r w:rsidRPr="0083287F">
              <w:rPr>
                <w:rFonts w:ascii="Arial" w:hAnsi="Arial" w:cs="Arial"/>
                <w:b/>
                <w:bCs/>
                <w:sz w:val="24"/>
              </w:rPr>
              <w:t xml:space="preserve">Location: </w:t>
            </w:r>
            <w:r w:rsidR="41E95BC6" w:rsidRPr="0083287F">
              <w:rPr>
                <w:rFonts w:ascii="Arial" w:hAnsi="Arial" w:cs="Arial"/>
                <w:sz w:val="24"/>
              </w:rPr>
              <w:t>Central Sain</w:t>
            </w:r>
            <w:r w:rsidR="5FB3EA42" w:rsidRPr="0083287F">
              <w:rPr>
                <w:rFonts w:ascii="Arial" w:hAnsi="Arial" w:cs="Arial"/>
                <w:sz w:val="24"/>
              </w:rPr>
              <w:t>t</w:t>
            </w:r>
            <w:r w:rsidR="41E95BC6" w:rsidRPr="0083287F">
              <w:rPr>
                <w:rFonts w:ascii="Arial" w:hAnsi="Arial" w:cs="Arial"/>
                <w:sz w:val="24"/>
              </w:rPr>
              <w:t xml:space="preserve"> Martins, Kings Cross</w:t>
            </w:r>
          </w:p>
        </w:tc>
      </w:tr>
      <w:tr w:rsidR="009A41AA" w:rsidRPr="0083287F" w14:paraId="03172B5C" w14:textId="77777777" w:rsidTr="05DA1A53">
        <w:trPr>
          <w:cantSplit/>
          <w:trHeight w:val="75"/>
        </w:trPr>
        <w:tc>
          <w:tcPr>
            <w:tcW w:w="5508" w:type="dxa"/>
            <w:tcBorders>
              <w:top w:val="nil"/>
              <w:right w:val="nil"/>
            </w:tcBorders>
          </w:tcPr>
          <w:p w14:paraId="008FCDF6" w14:textId="7B35956B" w:rsidR="00CC780F" w:rsidRPr="0083287F" w:rsidRDefault="006816DC">
            <w:pPr>
              <w:rPr>
                <w:rFonts w:ascii="Arial" w:hAnsi="Arial" w:cs="Arial"/>
                <w:sz w:val="24"/>
              </w:rPr>
            </w:pPr>
            <w:r w:rsidRPr="0083287F">
              <w:rPr>
                <w:rFonts w:ascii="Arial" w:hAnsi="Arial" w:cs="Arial"/>
                <w:b/>
                <w:sz w:val="24"/>
              </w:rPr>
              <w:t>Reports</w:t>
            </w:r>
            <w:r w:rsidR="009A41AA" w:rsidRPr="0083287F">
              <w:rPr>
                <w:rFonts w:ascii="Arial" w:hAnsi="Arial" w:cs="Arial"/>
                <w:b/>
                <w:sz w:val="24"/>
              </w:rPr>
              <w:t xml:space="preserve"> to</w:t>
            </w:r>
            <w:r w:rsidR="009A41AA" w:rsidRPr="0083287F">
              <w:rPr>
                <w:rFonts w:ascii="Arial" w:hAnsi="Arial" w:cs="Arial"/>
                <w:sz w:val="24"/>
              </w:rPr>
              <w:t xml:space="preserve">: </w:t>
            </w:r>
            <w:r w:rsidR="006B64F8" w:rsidRPr="0083287F">
              <w:rPr>
                <w:rFonts w:ascii="Arial" w:hAnsi="Arial" w:cs="Arial"/>
                <w:sz w:val="24"/>
              </w:rPr>
              <w:t xml:space="preserve">Dean of Academic </w:t>
            </w:r>
            <w:r w:rsidR="008B0BF5" w:rsidRPr="0083287F">
              <w:rPr>
                <w:rFonts w:ascii="Arial" w:hAnsi="Arial" w:cs="Arial"/>
                <w:sz w:val="24"/>
              </w:rPr>
              <w:t>Strategy</w:t>
            </w:r>
          </w:p>
          <w:p w14:paraId="79566823" w14:textId="1DC6EDE6" w:rsidR="008B0BF5" w:rsidRPr="0083287F" w:rsidRDefault="0073788F" w:rsidP="6A3291C5">
            <w:pPr>
              <w:rPr>
                <w:rFonts w:ascii="Arial" w:hAnsi="Arial" w:cs="Arial"/>
                <w:i/>
                <w:iCs/>
                <w:sz w:val="24"/>
              </w:rPr>
            </w:pPr>
            <w:r w:rsidRPr="0083287F">
              <w:rPr>
                <w:rFonts w:ascii="Arial" w:hAnsi="Arial" w:cs="Arial"/>
                <w:i/>
                <w:iCs/>
                <w:sz w:val="24"/>
              </w:rPr>
              <w:t>Professional accountability to</w:t>
            </w:r>
            <w:r w:rsidR="0086594F" w:rsidRPr="0083287F">
              <w:rPr>
                <w:rFonts w:ascii="Arial" w:hAnsi="Arial" w:cs="Arial"/>
                <w:i/>
                <w:iCs/>
                <w:sz w:val="24"/>
              </w:rPr>
              <w:t xml:space="preserve"> </w:t>
            </w:r>
            <w:r w:rsidR="008B0BF5" w:rsidRPr="0083287F">
              <w:rPr>
                <w:rFonts w:ascii="Arial" w:hAnsi="Arial" w:cs="Arial"/>
                <w:i/>
                <w:iCs/>
                <w:sz w:val="24"/>
              </w:rPr>
              <w:t>Deans</w:t>
            </w:r>
            <w:r w:rsidR="5BF5BBE5" w:rsidRPr="0083287F">
              <w:rPr>
                <w:rFonts w:ascii="Arial" w:hAnsi="Arial" w:cs="Arial"/>
                <w:i/>
                <w:iCs/>
                <w:sz w:val="24"/>
              </w:rPr>
              <w:t xml:space="preserve"> of Academic Programmes</w:t>
            </w:r>
            <w:r w:rsidR="0086594F" w:rsidRPr="0083287F">
              <w:rPr>
                <w:rFonts w:ascii="Arial" w:hAnsi="Arial" w:cs="Arial"/>
                <w:i/>
                <w:iCs/>
                <w:sz w:val="24"/>
              </w:rPr>
              <w:t>.</w:t>
            </w:r>
          </w:p>
          <w:p w14:paraId="1BF80981" w14:textId="77777777" w:rsidR="00C33D1E" w:rsidRPr="0083287F" w:rsidRDefault="00C33D1E">
            <w:pPr>
              <w:rPr>
                <w:rFonts w:ascii="Arial" w:hAnsi="Arial" w:cs="Arial"/>
                <w:b/>
                <w:sz w:val="24"/>
              </w:rPr>
            </w:pPr>
          </w:p>
        </w:tc>
        <w:tc>
          <w:tcPr>
            <w:tcW w:w="4932" w:type="dxa"/>
            <w:tcBorders>
              <w:top w:val="nil"/>
              <w:left w:val="nil"/>
            </w:tcBorders>
          </w:tcPr>
          <w:p w14:paraId="15915283" w14:textId="09752319" w:rsidR="009A41AA" w:rsidRPr="0083287F" w:rsidRDefault="009A41AA" w:rsidP="00487439">
            <w:pPr>
              <w:rPr>
                <w:rFonts w:ascii="Arial" w:hAnsi="Arial" w:cs="Arial"/>
                <w:b/>
                <w:sz w:val="24"/>
              </w:rPr>
            </w:pPr>
            <w:r w:rsidRPr="0083287F">
              <w:rPr>
                <w:rFonts w:ascii="Arial" w:hAnsi="Arial" w:cs="Arial"/>
                <w:b/>
                <w:sz w:val="24"/>
              </w:rPr>
              <w:t xml:space="preserve">Section: </w:t>
            </w:r>
            <w:r w:rsidR="003444CA" w:rsidRPr="0083287F">
              <w:rPr>
                <w:rFonts w:ascii="Arial" w:hAnsi="Arial" w:cs="Arial"/>
                <w:bCs/>
                <w:sz w:val="24"/>
              </w:rPr>
              <w:t>Head of College Office</w:t>
            </w:r>
          </w:p>
        </w:tc>
      </w:tr>
      <w:tr w:rsidR="009A41AA" w:rsidRPr="0083287F" w14:paraId="4318ECC7" w14:textId="77777777" w:rsidTr="05DA1A53">
        <w:tc>
          <w:tcPr>
            <w:tcW w:w="10440" w:type="dxa"/>
            <w:gridSpan w:val="2"/>
          </w:tcPr>
          <w:p w14:paraId="2AE70BA4" w14:textId="77777777" w:rsidR="00804595" w:rsidRPr="0083287F" w:rsidRDefault="00804595" w:rsidP="7EBD609A">
            <w:pPr>
              <w:rPr>
                <w:rFonts w:ascii="Arial" w:hAnsi="Arial" w:cs="Arial"/>
                <w:sz w:val="24"/>
              </w:rPr>
            </w:pPr>
            <w:r w:rsidRPr="0083287F">
              <w:rPr>
                <w:rFonts w:ascii="Arial" w:hAnsi="Arial" w:cs="Arial"/>
                <w:b/>
                <w:bCs/>
                <w:sz w:val="24"/>
              </w:rPr>
              <w:t>Purpose of Role:</w:t>
            </w:r>
            <w:r w:rsidRPr="0083287F">
              <w:rPr>
                <w:rFonts w:ascii="Arial" w:hAnsi="Arial" w:cs="Arial"/>
                <w:sz w:val="24"/>
              </w:rPr>
              <w:t xml:space="preserve"> </w:t>
            </w:r>
          </w:p>
          <w:p w14:paraId="7CB6544A" w14:textId="38476BE4" w:rsidR="006B64F8" w:rsidRPr="0083287F" w:rsidRDefault="006B64F8" w:rsidP="00804595">
            <w:pPr>
              <w:rPr>
                <w:rFonts w:ascii="Arial" w:hAnsi="Arial" w:cs="Arial"/>
                <w:b/>
                <w:sz w:val="24"/>
              </w:rPr>
            </w:pPr>
          </w:p>
          <w:p w14:paraId="608354F5" w14:textId="64609E45" w:rsidR="00681D0B" w:rsidRPr="0083287F" w:rsidRDefault="002036CE" w:rsidP="35716EF1">
            <w:pPr>
              <w:spacing w:after="160" w:line="259" w:lineRule="auto"/>
              <w:ind w:left="57"/>
              <w:contextualSpacing/>
              <w:jc w:val="both"/>
              <w:rPr>
                <w:rFonts w:ascii="Arial" w:hAnsi="Arial" w:cs="Arial"/>
                <w:sz w:val="24"/>
              </w:rPr>
            </w:pPr>
            <w:r w:rsidRPr="0083287F">
              <w:rPr>
                <w:rFonts w:ascii="Arial" w:hAnsi="Arial" w:cs="Arial"/>
                <w:sz w:val="24"/>
              </w:rPr>
              <w:t xml:space="preserve">The </w:t>
            </w:r>
            <w:r w:rsidR="00D36C4D" w:rsidRPr="0083287F">
              <w:rPr>
                <w:rFonts w:ascii="Arial" w:hAnsi="Arial" w:cs="Arial"/>
                <w:sz w:val="24"/>
              </w:rPr>
              <w:t xml:space="preserve">role of Associate Dean: </w:t>
            </w:r>
            <w:r w:rsidR="00572931" w:rsidRPr="0083287F">
              <w:rPr>
                <w:rFonts w:ascii="Arial" w:hAnsi="Arial" w:cs="Arial"/>
                <w:sz w:val="24"/>
              </w:rPr>
              <w:t xml:space="preserve">Quality requires proactive knowledge and experience of curriculum </w:t>
            </w:r>
            <w:r w:rsidR="00DD2275" w:rsidRPr="0083287F">
              <w:rPr>
                <w:rFonts w:ascii="Arial" w:hAnsi="Arial" w:cs="Arial"/>
                <w:sz w:val="24"/>
              </w:rPr>
              <w:t>design</w:t>
            </w:r>
            <w:r w:rsidR="00572931" w:rsidRPr="0083287F">
              <w:rPr>
                <w:rFonts w:ascii="Arial" w:hAnsi="Arial" w:cs="Arial"/>
                <w:sz w:val="24"/>
              </w:rPr>
              <w:t xml:space="preserve"> and developments in learning, teaching and assessment in Higher Education. </w:t>
            </w:r>
            <w:r w:rsidR="00681D0B" w:rsidRPr="0083287F">
              <w:rPr>
                <w:rFonts w:ascii="Arial" w:hAnsi="Arial" w:cs="Arial"/>
                <w:sz w:val="24"/>
              </w:rPr>
              <w:t xml:space="preserve">The Associate Dean is responsible for the management of quality </w:t>
            </w:r>
            <w:r w:rsidR="38EA4803" w:rsidRPr="0083287F">
              <w:rPr>
                <w:rFonts w:ascii="Arial" w:hAnsi="Arial" w:cs="Arial"/>
                <w:sz w:val="24"/>
              </w:rPr>
              <w:t>assurance</w:t>
            </w:r>
            <w:r w:rsidR="00681D0B" w:rsidRPr="0083287F">
              <w:rPr>
                <w:rFonts w:ascii="Arial" w:hAnsi="Arial" w:cs="Arial"/>
                <w:sz w:val="24"/>
              </w:rPr>
              <w:t xml:space="preserve"> arrangements relating to the development, validation, modification and continuous </w:t>
            </w:r>
            <w:r w:rsidR="48CF992F" w:rsidRPr="0083287F">
              <w:rPr>
                <w:rFonts w:ascii="Arial" w:hAnsi="Arial" w:cs="Arial"/>
                <w:sz w:val="24"/>
              </w:rPr>
              <w:t>monitoring</w:t>
            </w:r>
            <w:r w:rsidR="00681D0B" w:rsidRPr="0083287F">
              <w:rPr>
                <w:rFonts w:ascii="Arial" w:hAnsi="Arial" w:cs="Arial"/>
                <w:sz w:val="24"/>
              </w:rPr>
              <w:t xml:space="preserve"> of subjects, </w:t>
            </w:r>
            <w:proofErr w:type="gramStart"/>
            <w:r w:rsidR="00681D0B" w:rsidRPr="0083287F">
              <w:rPr>
                <w:rFonts w:ascii="Arial" w:hAnsi="Arial" w:cs="Arial"/>
                <w:sz w:val="24"/>
              </w:rPr>
              <w:t>courses</w:t>
            </w:r>
            <w:proofErr w:type="gramEnd"/>
            <w:r w:rsidR="00681D0B" w:rsidRPr="0083287F">
              <w:rPr>
                <w:rFonts w:ascii="Arial" w:hAnsi="Arial" w:cs="Arial"/>
                <w:sz w:val="24"/>
              </w:rPr>
              <w:t xml:space="preserve"> and programmes. </w:t>
            </w:r>
          </w:p>
          <w:p w14:paraId="3F8FD590" w14:textId="77777777" w:rsidR="00681D0B" w:rsidRPr="0083287F" w:rsidRDefault="00681D0B" w:rsidP="00B27EB8">
            <w:pPr>
              <w:spacing w:after="160" w:line="259" w:lineRule="auto"/>
              <w:ind w:left="57"/>
              <w:contextualSpacing/>
              <w:rPr>
                <w:rFonts w:ascii="Arial" w:hAnsi="Arial" w:cs="Arial"/>
                <w:sz w:val="24"/>
              </w:rPr>
            </w:pPr>
          </w:p>
          <w:p w14:paraId="7D9C0E72" w14:textId="295F1405" w:rsidR="002036CE" w:rsidRPr="0083287F" w:rsidRDefault="00E75CC1" w:rsidP="00B27EB8">
            <w:pPr>
              <w:spacing w:after="160" w:line="259" w:lineRule="auto"/>
              <w:ind w:left="57"/>
              <w:contextualSpacing/>
              <w:rPr>
                <w:rFonts w:ascii="Arial" w:hAnsi="Arial" w:cs="Arial"/>
                <w:sz w:val="24"/>
              </w:rPr>
            </w:pPr>
            <w:r w:rsidRPr="0083287F">
              <w:rPr>
                <w:rFonts w:ascii="Arial" w:hAnsi="Arial" w:cs="Arial"/>
                <w:sz w:val="24"/>
              </w:rPr>
              <w:t>The role</w:t>
            </w:r>
            <w:r w:rsidR="00D36C4D" w:rsidRPr="0083287F">
              <w:rPr>
                <w:rFonts w:ascii="Arial" w:hAnsi="Arial" w:cs="Arial"/>
                <w:sz w:val="24"/>
              </w:rPr>
              <w:t xml:space="preserve"> </w:t>
            </w:r>
            <w:r w:rsidR="002036CE" w:rsidRPr="0083287F">
              <w:rPr>
                <w:rFonts w:ascii="Arial" w:hAnsi="Arial" w:cs="Arial"/>
                <w:sz w:val="24"/>
              </w:rPr>
              <w:t xml:space="preserve">has </w:t>
            </w:r>
            <w:r w:rsidR="00CE68F7" w:rsidRPr="0083287F">
              <w:rPr>
                <w:rFonts w:ascii="Arial" w:hAnsi="Arial" w:cs="Arial"/>
                <w:sz w:val="24"/>
              </w:rPr>
              <w:t xml:space="preserve">three </w:t>
            </w:r>
            <w:r w:rsidR="002036CE" w:rsidRPr="0083287F">
              <w:rPr>
                <w:rFonts w:ascii="Arial" w:hAnsi="Arial" w:cs="Arial"/>
                <w:sz w:val="24"/>
              </w:rPr>
              <w:t xml:space="preserve">main </w:t>
            </w:r>
            <w:r w:rsidR="004312F7" w:rsidRPr="0083287F">
              <w:rPr>
                <w:rFonts w:ascii="Arial" w:hAnsi="Arial" w:cs="Arial"/>
                <w:sz w:val="24"/>
              </w:rPr>
              <w:t>priorities</w:t>
            </w:r>
            <w:r w:rsidR="002036CE" w:rsidRPr="0083287F">
              <w:rPr>
                <w:rFonts w:ascii="Arial" w:hAnsi="Arial" w:cs="Arial"/>
                <w:sz w:val="24"/>
              </w:rPr>
              <w:t>:</w:t>
            </w:r>
          </w:p>
          <w:p w14:paraId="4914DF98" w14:textId="17AA9CC8" w:rsidR="004C7A84" w:rsidRPr="0083287F" w:rsidRDefault="00681D0B" w:rsidP="146F47B9">
            <w:pPr>
              <w:pStyle w:val="ListParagraph"/>
              <w:numPr>
                <w:ilvl w:val="0"/>
                <w:numId w:val="2"/>
              </w:numPr>
              <w:ind w:right="325"/>
              <w:rPr>
                <w:rFonts w:ascii="Arial" w:hAnsi="Arial" w:cs="Arial"/>
                <w:sz w:val="24"/>
              </w:rPr>
            </w:pPr>
            <w:r w:rsidRPr="0083287F">
              <w:rPr>
                <w:rFonts w:ascii="Arial" w:hAnsi="Arial" w:cs="Arial"/>
                <w:b/>
                <w:bCs/>
                <w:sz w:val="24"/>
              </w:rPr>
              <w:t>Academic development and validation:</w:t>
            </w:r>
            <w:r w:rsidRPr="0083287F">
              <w:rPr>
                <w:rFonts w:ascii="Arial" w:hAnsi="Arial" w:cs="Arial"/>
                <w:sz w:val="24"/>
              </w:rPr>
              <w:t xml:space="preserve"> </w:t>
            </w:r>
            <w:r w:rsidR="007D38BA" w:rsidRPr="0083287F">
              <w:rPr>
                <w:rFonts w:ascii="Arial" w:hAnsi="Arial" w:cs="Arial"/>
                <w:sz w:val="24"/>
              </w:rPr>
              <w:t xml:space="preserve">Working with the Dean of Academic </w:t>
            </w:r>
            <w:r w:rsidR="664ED6C6" w:rsidRPr="0083287F">
              <w:rPr>
                <w:rFonts w:ascii="Arial" w:hAnsi="Arial" w:cs="Arial"/>
                <w:sz w:val="24"/>
              </w:rPr>
              <w:t>Strategy, strategically</w:t>
            </w:r>
            <w:r w:rsidR="002036CE" w:rsidRPr="0083287F">
              <w:rPr>
                <w:rFonts w:ascii="Arial" w:hAnsi="Arial" w:cs="Arial"/>
                <w:sz w:val="24"/>
              </w:rPr>
              <w:t xml:space="preserve"> lead, </w:t>
            </w:r>
            <w:proofErr w:type="gramStart"/>
            <w:r w:rsidR="002036CE" w:rsidRPr="0083287F">
              <w:rPr>
                <w:rFonts w:ascii="Arial" w:hAnsi="Arial" w:cs="Arial"/>
                <w:sz w:val="24"/>
              </w:rPr>
              <w:t>manage</w:t>
            </w:r>
            <w:proofErr w:type="gramEnd"/>
            <w:r w:rsidR="002036CE" w:rsidRPr="0083287F">
              <w:rPr>
                <w:rFonts w:ascii="Arial" w:hAnsi="Arial" w:cs="Arial"/>
                <w:sz w:val="24"/>
              </w:rPr>
              <w:t xml:space="preserve"> and </w:t>
            </w:r>
            <w:r w:rsidR="001515DE" w:rsidRPr="0083287F">
              <w:rPr>
                <w:rFonts w:ascii="Arial" w:hAnsi="Arial" w:cs="Arial"/>
                <w:sz w:val="24"/>
              </w:rPr>
              <w:t xml:space="preserve">coordinate </w:t>
            </w:r>
            <w:r w:rsidR="002036CE" w:rsidRPr="0083287F">
              <w:rPr>
                <w:rFonts w:ascii="Arial" w:hAnsi="Arial" w:cs="Arial"/>
                <w:sz w:val="24"/>
              </w:rPr>
              <w:t xml:space="preserve">the development of </w:t>
            </w:r>
            <w:r w:rsidRPr="0083287F">
              <w:rPr>
                <w:rFonts w:ascii="Arial" w:hAnsi="Arial" w:cs="Arial"/>
                <w:sz w:val="24"/>
              </w:rPr>
              <w:t xml:space="preserve">programme and course proposals including providing support and feedback to course teams through pre- and post-validation and reapproval </w:t>
            </w:r>
          </w:p>
          <w:p w14:paraId="4C24FE62" w14:textId="77777777" w:rsidR="00681D0B" w:rsidRPr="0083287F" w:rsidRDefault="00681D0B" w:rsidP="00DD2275">
            <w:pPr>
              <w:pStyle w:val="ListParagraph"/>
              <w:ind w:left="545" w:right="325"/>
              <w:rPr>
                <w:rFonts w:ascii="Arial" w:hAnsi="Arial" w:cs="Arial"/>
                <w:sz w:val="24"/>
              </w:rPr>
            </w:pPr>
          </w:p>
          <w:p w14:paraId="6ED4DC09" w14:textId="79E6155F" w:rsidR="00681D0B" w:rsidRPr="0083287F" w:rsidRDefault="00681D0B" w:rsidP="00DD2275">
            <w:pPr>
              <w:pStyle w:val="ListParagraph"/>
              <w:numPr>
                <w:ilvl w:val="0"/>
                <w:numId w:val="2"/>
              </w:numPr>
              <w:spacing w:after="160"/>
              <w:ind w:right="325"/>
              <w:rPr>
                <w:rFonts w:ascii="Arial" w:hAnsi="Arial" w:cs="Arial"/>
                <w:sz w:val="24"/>
              </w:rPr>
            </w:pPr>
            <w:r w:rsidRPr="0083287F">
              <w:rPr>
                <w:rFonts w:ascii="Arial" w:hAnsi="Arial" w:cs="Arial"/>
                <w:b/>
                <w:bCs/>
                <w:sz w:val="24"/>
              </w:rPr>
              <w:t>Development of quality and academic culture:</w:t>
            </w:r>
            <w:r w:rsidRPr="0083287F">
              <w:rPr>
                <w:rFonts w:ascii="Arial" w:hAnsi="Arial" w:cs="Arial"/>
                <w:sz w:val="24"/>
              </w:rPr>
              <w:t xml:space="preserve"> </w:t>
            </w:r>
            <w:r w:rsidRPr="0083287F">
              <w:rPr>
                <w:rFonts w:ascii="Arial" w:eastAsia="Arial" w:hAnsi="Arial" w:cs="Arial"/>
                <w:sz w:val="24"/>
              </w:rPr>
              <w:t xml:space="preserve">Working with </w:t>
            </w:r>
            <w:r w:rsidR="007D38BA" w:rsidRPr="0083287F">
              <w:rPr>
                <w:rFonts w:ascii="Arial" w:eastAsia="Arial" w:hAnsi="Arial" w:cs="Arial"/>
                <w:sz w:val="24"/>
              </w:rPr>
              <w:t>the Deans of Academic Programmes</w:t>
            </w:r>
            <w:r w:rsidRPr="0083287F">
              <w:rPr>
                <w:rFonts w:ascii="Arial" w:eastAsia="Arial" w:hAnsi="Arial" w:cs="Arial"/>
                <w:sz w:val="24"/>
              </w:rPr>
              <w:t xml:space="preserve"> support </w:t>
            </w:r>
            <w:r w:rsidR="007D38BA" w:rsidRPr="0083287F">
              <w:rPr>
                <w:rFonts w:ascii="Arial" w:eastAsia="Arial" w:hAnsi="Arial" w:cs="Arial"/>
                <w:sz w:val="24"/>
              </w:rPr>
              <w:t>course and</w:t>
            </w:r>
            <w:r w:rsidRPr="0083287F">
              <w:rPr>
                <w:rFonts w:ascii="Arial" w:eastAsia="Arial" w:hAnsi="Arial" w:cs="Arial"/>
                <w:sz w:val="24"/>
              </w:rPr>
              <w:t xml:space="preserve"> programme teams in their engagement with and development of a high quality </w:t>
            </w:r>
            <w:r w:rsidR="007D38BA" w:rsidRPr="0083287F">
              <w:rPr>
                <w:rFonts w:ascii="Arial" w:eastAsia="Arial" w:hAnsi="Arial" w:cs="Arial"/>
                <w:sz w:val="24"/>
              </w:rPr>
              <w:t xml:space="preserve">and inclusive </w:t>
            </w:r>
            <w:r w:rsidRPr="0083287F">
              <w:rPr>
                <w:rFonts w:ascii="Arial" w:eastAsia="Arial" w:hAnsi="Arial" w:cs="Arial"/>
                <w:sz w:val="24"/>
              </w:rPr>
              <w:t>academic culture and good practice in course development, validation and re-approval, and the on-going embedding of these practices throughout the academic year</w:t>
            </w:r>
            <w:r w:rsidRPr="0083287F">
              <w:rPr>
                <w:rFonts w:ascii="Arial" w:hAnsi="Arial" w:cs="Arial"/>
                <w:sz w:val="24"/>
              </w:rPr>
              <w:t xml:space="preserve"> in keeping with the College’s commitments to social justice, diverse and inclusive learning </w:t>
            </w:r>
            <w:proofErr w:type="gramStart"/>
            <w:r w:rsidRPr="0083287F">
              <w:rPr>
                <w:rFonts w:ascii="Arial" w:hAnsi="Arial" w:cs="Arial"/>
                <w:sz w:val="24"/>
              </w:rPr>
              <w:t>environments</w:t>
            </w:r>
            <w:proofErr w:type="gramEnd"/>
            <w:r w:rsidRPr="0083287F">
              <w:rPr>
                <w:rFonts w:ascii="Arial" w:hAnsi="Arial" w:cs="Arial"/>
                <w:sz w:val="24"/>
              </w:rPr>
              <w:t xml:space="preserve"> and sustainability</w:t>
            </w:r>
          </w:p>
          <w:p w14:paraId="78551FBA" w14:textId="690C9182" w:rsidR="00C33D1E" w:rsidRPr="0083287F" w:rsidRDefault="00681D0B" w:rsidP="00DD2275">
            <w:pPr>
              <w:pStyle w:val="ListParagraph"/>
              <w:numPr>
                <w:ilvl w:val="0"/>
                <w:numId w:val="2"/>
              </w:numPr>
              <w:spacing w:after="160"/>
              <w:ind w:right="325"/>
              <w:contextualSpacing/>
              <w:rPr>
                <w:rFonts w:ascii="Arial" w:hAnsi="Arial" w:cs="Arial"/>
                <w:sz w:val="24"/>
              </w:rPr>
            </w:pPr>
            <w:r w:rsidRPr="0083287F">
              <w:rPr>
                <w:rFonts w:ascii="Arial" w:hAnsi="Arial" w:cs="Arial"/>
                <w:b/>
                <w:bCs/>
                <w:sz w:val="24"/>
              </w:rPr>
              <w:t>Monitoring and evaluation</w:t>
            </w:r>
            <w:r w:rsidRPr="0083287F">
              <w:rPr>
                <w:rFonts w:ascii="Arial" w:hAnsi="Arial" w:cs="Arial"/>
                <w:sz w:val="24"/>
              </w:rPr>
              <w:t xml:space="preserve">: </w:t>
            </w:r>
            <w:r w:rsidR="007D38BA" w:rsidRPr="0083287F">
              <w:rPr>
                <w:rFonts w:ascii="Arial" w:hAnsi="Arial" w:cs="Arial"/>
                <w:sz w:val="24"/>
              </w:rPr>
              <w:t xml:space="preserve">Working in close collaboration with the College </w:t>
            </w:r>
            <w:r w:rsidR="00DD2275" w:rsidRPr="0083287F">
              <w:rPr>
                <w:rFonts w:ascii="Arial" w:hAnsi="Arial" w:cs="Arial"/>
                <w:sz w:val="24"/>
              </w:rPr>
              <w:t xml:space="preserve">and University </w:t>
            </w:r>
            <w:r w:rsidR="007D38BA" w:rsidRPr="0083287F">
              <w:rPr>
                <w:rFonts w:ascii="Arial" w:hAnsi="Arial" w:cs="Arial"/>
                <w:sz w:val="24"/>
              </w:rPr>
              <w:t>Quality team</w:t>
            </w:r>
            <w:r w:rsidR="00DD2275" w:rsidRPr="0083287F">
              <w:rPr>
                <w:rFonts w:ascii="Arial" w:hAnsi="Arial" w:cs="Arial"/>
                <w:sz w:val="24"/>
              </w:rPr>
              <w:t>s</w:t>
            </w:r>
            <w:r w:rsidR="007D38BA" w:rsidRPr="0083287F">
              <w:rPr>
                <w:rFonts w:ascii="Arial" w:hAnsi="Arial" w:cs="Arial"/>
                <w:sz w:val="24"/>
              </w:rPr>
              <w:t>,</w:t>
            </w:r>
            <w:r w:rsidR="00CD169E" w:rsidRPr="0083287F">
              <w:rPr>
                <w:rFonts w:ascii="Arial" w:hAnsi="Arial" w:cs="Arial"/>
                <w:sz w:val="24"/>
              </w:rPr>
              <w:t xml:space="preserve"> </w:t>
            </w:r>
            <w:r w:rsidRPr="0083287F">
              <w:rPr>
                <w:rFonts w:ascii="Arial" w:hAnsi="Arial" w:cs="Arial"/>
                <w:sz w:val="24"/>
              </w:rPr>
              <w:t xml:space="preserve">provide advice and guidance to course teams on the monitoring and </w:t>
            </w:r>
            <w:r w:rsidR="007D38BA" w:rsidRPr="0083287F">
              <w:rPr>
                <w:rFonts w:ascii="Arial" w:hAnsi="Arial" w:cs="Arial"/>
                <w:sz w:val="24"/>
              </w:rPr>
              <w:t>evaluation</w:t>
            </w:r>
            <w:r w:rsidRPr="0083287F">
              <w:rPr>
                <w:rFonts w:ascii="Arial" w:hAnsi="Arial" w:cs="Arial"/>
                <w:sz w:val="24"/>
              </w:rPr>
              <w:t xml:space="preserve"> of </w:t>
            </w:r>
            <w:r w:rsidR="007D38BA" w:rsidRPr="0083287F">
              <w:rPr>
                <w:rFonts w:ascii="Arial" w:hAnsi="Arial" w:cs="Arial"/>
                <w:sz w:val="24"/>
              </w:rPr>
              <w:t xml:space="preserve">our </w:t>
            </w:r>
            <w:r w:rsidRPr="0083287F">
              <w:rPr>
                <w:rFonts w:ascii="Arial" w:hAnsi="Arial" w:cs="Arial"/>
                <w:sz w:val="24"/>
              </w:rPr>
              <w:t xml:space="preserve">taught </w:t>
            </w:r>
            <w:r w:rsidR="007D38BA" w:rsidRPr="0083287F">
              <w:rPr>
                <w:rFonts w:ascii="Arial" w:hAnsi="Arial" w:cs="Arial"/>
                <w:sz w:val="24"/>
              </w:rPr>
              <w:t xml:space="preserve">provision, including compliance with quality procedures </w:t>
            </w:r>
          </w:p>
          <w:p w14:paraId="38D0F377" w14:textId="5AB00EAE" w:rsidR="007D38BA" w:rsidRPr="0083287F" w:rsidRDefault="007D38BA" w:rsidP="007D38BA">
            <w:pPr>
              <w:spacing w:after="160"/>
              <w:contextualSpacing/>
              <w:rPr>
                <w:rFonts w:ascii="Arial" w:hAnsi="Arial" w:cs="Arial"/>
                <w:sz w:val="24"/>
              </w:rPr>
            </w:pPr>
          </w:p>
        </w:tc>
      </w:tr>
      <w:tr w:rsidR="009A41AA" w:rsidRPr="0083287F" w14:paraId="179AB5F1" w14:textId="77777777" w:rsidTr="05DA1A53">
        <w:tc>
          <w:tcPr>
            <w:tcW w:w="10440" w:type="dxa"/>
            <w:gridSpan w:val="2"/>
          </w:tcPr>
          <w:p w14:paraId="1FA0783B" w14:textId="77777777" w:rsidR="00CE68F7" w:rsidRPr="0083287F" w:rsidRDefault="00CE68F7" w:rsidP="7EBD609A">
            <w:pPr>
              <w:rPr>
                <w:rFonts w:ascii="Arial" w:hAnsi="Arial" w:cs="Arial"/>
                <w:b/>
                <w:bCs/>
                <w:sz w:val="24"/>
              </w:rPr>
            </w:pPr>
          </w:p>
          <w:p w14:paraId="2E407240" w14:textId="03E5BD6C" w:rsidR="009A41AA" w:rsidRPr="0083287F" w:rsidRDefault="009A41AA" w:rsidP="7EBD609A">
            <w:pPr>
              <w:rPr>
                <w:rFonts w:ascii="Arial" w:hAnsi="Arial" w:cs="Arial"/>
                <w:b/>
                <w:bCs/>
                <w:sz w:val="24"/>
              </w:rPr>
            </w:pPr>
            <w:r w:rsidRPr="0083287F">
              <w:rPr>
                <w:rFonts w:ascii="Arial" w:hAnsi="Arial" w:cs="Arial"/>
                <w:b/>
                <w:bCs/>
                <w:sz w:val="24"/>
              </w:rPr>
              <w:t>Duties and responsibilities</w:t>
            </w:r>
          </w:p>
          <w:p w14:paraId="1E54286C" w14:textId="77777777" w:rsidR="001A415E" w:rsidRPr="0083287F" w:rsidRDefault="001A415E" w:rsidP="004C7A84">
            <w:pPr>
              <w:rPr>
                <w:rFonts w:ascii="Arial" w:hAnsi="Arial" w:cs="Arial"/>
                <w:sz w:val="24"/>
              </w:rPr>
            </w:pPr>
          </w:p>
          <w:p w14:paraId="742C53BD" w14:textId="64FE7AF8" w:rsidR="00E75CC1" w:rsidRPr="0083287F" w:rsidRDefault="00E75CC1" w:rsidP="00DD2275">
            <w:pPr>
              <w:pStyle w:val="ListParagraph"/>
              <w:numPr>
                <w:ilvl w:val="0"/>
                <w:numId w:val="2"/>
              </w:numPr>
              <w:spacing w:after="160"/>
              <w:ind w:right="325"/>
              <w:contextualSpacing/>
              <w:rPr>
                <w:rFonts w:ascii="Arial" w:hAnsi="Arial" w:cs="Arial"/>
                <w:sz w:val="24"/>
              </w:rPr>
            </w:pPr>
            <w:r w:rsidRPr="0083287F">
              <w:rPr>
                <w:rFonts w:ascii="Arial" w:hAnsi="Arial" w:cs="Arial"/>
                <w:sz w:val="24"/>
              </w:rPr>
              <w:t xml:space="preserve">To stay abreast of developments in the pedagogy of art and design education and to </w:t>
            </w:r>
            <w:r w:rsidR="00681D0B" w:rsidRPr="0083287F">
              <w:rPr>
                <w:rFonts w:ascii="Arial" w:hAnsi="Arial" w:cs="Arial"/>
                <w:sz w:val="24"/>
              </w:rPr>
              <w:t>promote the development and enhancement of</w:t>
            </w:r>
            <w:r w:rsidRPr="0083287F">
              <w:rPr>
                <w:rFonts w:ascii="Arial" w:hAnsi="Arial" w:cs="Arial"/>
                <w:sz w:val="24"/>
              </w:rPr>
              <w:t xml:space="preserve"> teaching, learning and assessment methods employed by the courses in the College.</w:t>
            </w:r>
          </w:p>
          <w:p w14:paraId="782068A6" w14:textId="77777777" w:rsidR="00E75CC1" w:rsidRPr="0083287F" w:rsidRDefault="00E75CC1" w:rsidP="00DD2275">
            <w:pPr>
              <w:pStyle w:val="ListParagraph"/>
              <w:spacing w:after="160"/>
              <w:ind w:right="325"/>
              <w:contextualSpacing/>
              <w:rPr>
                <w:rFonts w:ascii="Arial" w:hAnsi="Arial" w:cs="Arial"/>
                <w:sz w:val="24"/>
              </w:rPr>
            </w:pPr>
          </w:p>
          <w:p w14:paraId="287AB85D" w14:textId="0851EB53" w:rsidR="00E75CC1" w:rsidRPr="0083287F" w:rsidRDefault="00E75CC1" w:rsidP="00DD2275">
            <w:pPr>
              <w:pStyle w:val="ListParagraph"/>
              <w:numPr>
                <w:ilvl w:val="0"/>
                <w:numId w:val="2"/>
              </w:numPr>
              <w:spacing w:after="160"/>
              <w:ind w:right="325"/>
              <w:contextualSpacing/>
              <w:rPr>
                <w:rFonts w:ascii="Arial" w:hAnsi="Arial" w:cs="Arial"/>
                <w:sz w:val="24"/>
              </w:rPr>
            </w:pPr>
            <w:r w:rsidRPr="0083287F">
              <w:rPr>
                <w:rFonts w:ascii="Arial" w:hAnsi="Arial" w:cs="Arial"/>
                <w:sz w:val="24"/>
              </w:rPr>
              <w:t>To stay abreast of developments in Quality Assurance, Standards and Enhancement for Higher Education environment (QAA</w:t>
            </w:r>
            <w:r w:rsidR="007D38BA" w:rsidRPr="0083287F">
              <w:rPr>
                <w:rFonts w:ascii="Arial" w:hAnsi="Arial" w:cs="Arial"/>
                <w:sz w:val="24"/>
              </w:rPr>
              <w:t>,</w:t>
            </w:r>
            <w:r w:rsidRPr="0083287F">
              <w:rPr>
                <w:rFonts w:ascii="Arial" w:hAnsi="Arial" w:cs="Arial"/>
                <w:sz w:val="24"/>
              </w:rPr>
              <w:t xml:space="preserve"> HEFCE, LSC, HEA, etc) and to keep </w:t>
            </w:r>
            <w:r w:rsidRPr="0083287F">
              <w:rPr>
                <w:rFonts w:ascii="Arial" w:hAnsi="Arial" w:cs="Arial"/>
                <w:sz w:val="24"/>
              </w:rPr>
              <w:lastRenderedPageBreak/>
              <w:t>colleagues informed of such developments and their implications for the work of the Colleges.</w:t>
            </w:r>
          </w:p>
          <w:p w14:paraId="06FF9138" w14:textId="77777777" w:rsidR="00E75CC1" w:rsidRPr="0083287F" w:rsidRDefault="00E75CC1" w:rsidP="00DD2275">
            <w:pPr>
              <w:pStyle w:val="ListParagraph"/>
              <w:ind w:right="325"/>
              <w:rPr>
                <w:rFonts w:ascii="Arial" w:hAnsi="Arial" w:cs="Arial"/>
                <w:sz w:val="24"/>
              </w:rPr>
            </w:pPr>
          </w:p>
          <w:p w14:paraId="2B0F1146" w14:textId="21AA18B9" w:rsidR="00E75CC1" w:rsidRPr="0083287F" w:rsidRDefault="00E75CC1" w:rsidP="00DD2275">
            <w:pPr>
              <w:pStyle w:val="ListParagraph"/>
              <w:numPr>
                <w:ilvl w:val="0"/>
                <w:numId w:val="2"/>
              </w:numPr>
              <w:spacing w:after="160"/>
              <w:ind w:right="325"/>
              <w:contextualSpacing/>
              <w:rPr>
                <w:rFonts w:ascii="Arial" w:hAnsi="Arial" w:cs="Arial"/>
                <w:sz w:val="24"/>
              </w:rPr>
            </w:pPr>
            <w:r w:rsidRPr="0083287F">
              <w:rPr>
                <w:rFonts w:ascii="Arial" w:hAnsi="Arial" w:cs="Arial"/>
                <w:sz w:val="24"/>
              </w:rPr>
              <w:t xml:space="preserve">To liaise with Quality colleagues across the College and the University in predicting and responding to such developments, including the membership of </w:t>
            </w:r>
            <w:proofErr w:type="gramStart"/>
            <w:r w:rsidRPr="0083287F">
              <w:rPr>
                <w:rFonts w:ascii="Arial" w:hAnsi="Arial" w:cs="Arial"/>
                <w:sz w:val="24"/>
              </w:rPr>
              <w:t>committees</w:t>
            </w:r>
            <w:proofErr w:type="gramEnd"/>
            <w:r w:rsidRPr="0083287F">
              <w:rPr>
                <w:rFonts w:ascii="Arial" w:hAnsi="Arial" w:cs="Arial"/>
                <w:sz w:val="24"/>
              </w:rPr>
              <w:t xml:space="preserve"> or working parties at each level.</w:t>
            </w:r>
          </w:p>
          <w:p w14:paraId="7C166BEA" w14:textId="77777777" w:rsidR="00E75CC1" w:rsidRPr="0083287F" w:rsidRDefault="00E75CC1" w:rsidP="00E75CC1">
            <w:pPr>
              <w:pStyle w:val="ListParagraph"/>
              <w:rPr>
                <w:rFonts w:ascii="Arial" w:hAnsi="Arial" w:cs="Arial"/>
                <w:sz w:val="24"/>
              </w:rPr>
            </w:pPr>
          </w:p>
          <w:p w14:paraId="2E057727" w14:textId="4B84E8FD" w:rsidR="004C7A84" w:rsidRPr="0083287F" w:rsidRDefault="001A415E" w:rsidP="00DD2275">
            <w:pPr>
              <w:pStyle w:val="ListParagraph"/>
              <w:numPr>
                <w:ilvl w:val="0"/>
                <w:numId w:val="2"/>
              </w:numPr>
              <w:spacing w:after="160"/>
              <w:ind w:right="325"/>
              <w:contextualSpacing/>
              <w:rPr>
                <w:rFonts w:ascii="Arial" w:hAnsi="Arial" w:cs="Arial"/>
                <w:sz w:val="24"/>
              </w:rPr>
            </w:pPr>
            <w:r w:rsidRPr="0083287F">
              <w:rPr>
                <w:rFonts w:ascii="Arial" w:hAnsi="Arial" w:cs="Arial"/>
                <w:sz w:val="24"/>
              </w:rPr>
              <w:t>Lead the dev</w:t>
            </w:r>
            <w:r w:rsidR="007F2525" w:rsidRPr="0083287F">
              <w:rPr>
                <w:rFonts w:ascii="Arial" w:hAnsi="Arial" w:cs="Arial"/>
                <w:sz w:val="24"/>
              </w:rPr>
              <w:t>elopment</w:t>
            </w:r>
            <w:r w:rsidR="00DD2275" w:rsidRPr="0083287F">
              <w:rPr>
                <w:rFonts w:ascii="Arial" w:hAnsi="Arial" w:cs="Arial"/>
                <w:sz w:val="24"/>
              </w:rPr>
              <w:t xml:space="preserve">, implementation, </w:t>
            </w:r>
            <w:proofErr w:type="gramStart"/>
            <w:r w:rsidR="00DD2275" w:rsidRPr="0083287F">
              <w:rPr>
                <w:rFonts w:ascii="Arial" w:hAnsi="Arial" w:cs="Arial"/>
                <w:sz w:val="24"/>
              </w:rPr>
              <w:t>delivery</w:t>
            </w:r>
            <w:proofErr w:type="gramEnd"/>
            <w:r w:rsidR="00DD2275" w:rsidRPr="0083287F">
              <w:rPr>
                <w:rFonts w:ascii="Arial" w:hAnsi="Arial" w:cs="Arial"/>
                <w:sz w:val="24"/>
              </w:rPr>
              <w:t xml:space="preserve"> and monitoring</w:t>
            </w:r>
            <w:r w:rsidR="007F2525" w:rsidRPr="0083287F">
              <w:rPr>
                <w:rFonts w:ascii="Arial" w:hAnsi="Arial" w:cs="Arial"/>
                <w:sz w:val="24"/>
              </w:rPr>
              <w:t xml:space="preserve"> of </w:t>
            </w:r>
            <w:r w:rsidR="00CC780F" w:rsidRPr="0083287F">
              <w:rPr>
                <w:rFonts w:ascii="Arial" w:hAnsi="Arial" w:cs="Arial"/>
                <w:sz w:val="24"/>
              </w:rPr>
              <w:t>the College’s</w:t>
            </w:r>
            <w:r w:rsidR="007F2525" w:rsidRPr="0083287F">
              <w:rPr>
                <w:rFonts w:ascii="Arial" w:hAnsi="Arial" w:cs="Arial"/>
                <w:sz w:val="24"/>
              </w:rPr>
              <w:t xml:space="preserve"> </w:t>
            </w:r>
            <w:r w:rsidR="00E75CC1" w:rsidRPr="0083287F">
              <w:rPr>
                <w:rFonts w:ascii="Arial" w:hAnsi="Arial" w:cs="Arial"/>
                <w:sz w:val="24"/>
              </w:rPr>
              <w:t>Quality</w:t>
            </w:r>
            <w:r w:rsidRPr="0083287F">
              <w:rPr>
                <w:rFonts w:ascii="Arial" w:hAnsi="Arial" w:cs="Arial"/>
                <w:sz w:val="24"/>
              </w:rPr>
              <w:t xml:space="preserve"> strategy </w:t>
            </w:r>
            <w:r w:rsidR="00D10DCE" w:rsidRPr="0083287F">
              <w:rPr>
                <w:rFonts w:ascii="Arial" w:hAnsi="Arial" w:cs="Arial"/>
                <w:sz w:val="24"/>
              </w:rPr>
              <w:t xml:space="preserve">from an academic perspective </w:t>
            </w:r>
            <w:r w:rsidR="00C33D1E" w:rsidRPr="0083287F">
              <w:rPr>
                <w:rFonts w:ascii="Arial" w:hAnsi="Arial" w:cs="Arial"/>
                <w:sz w:val="24"/>
              </w:rPr>
              <w:t>as well as</w:t>
            </w:r>
            <w:r w:rsidRPr="0083287F">
              <w:rPr>
                <w:rFonts w:ascii="Arial" w:hAnsi="Arial" w:cs="Arial"/>
                <w:sz w:val="24"/>
              </w:rPr>
              <w:t xml:space="preserve"> contribut</w:t>
            </w:r>
            <w:r w:rsidR="12F417DC" w:rsidRPr="0083287F">
              <w:rPr>
                <w:rFonts w:ascii="Arial" w:hAnsi="Arial" w:cs="Arial"/>
                <w:sz w:val="24"/>
              </w:rPr>
              <w:t xml:space="preserve">e </w:t>
            </w:r>
            <w:r w:rsidRPr="0083287F">
              <w:rPr>
                <w:rFonts w:ascii="Arial" w:hAnsi="Arial" w:cs="Arial"/>
                <w:sz w:val="24"/>
              </w:rPr>
              <w:t xml:space="preserve">to the UAL </w:t>
            </w:r>
            <w:r w:rsidR="00E75CC1" w:rsidRPr="0083287F">
              <w:rPr>
                <w:rFonts w:ascii="Arial" w:hAnsi="Arial" w:cs="Arial"/>
                <w:sz w:val="24"/>
              </w:rPr>
              <w:t>Quality</w:t>
            </w:r>
            <w:r w:rsidRPr="0083287F">
              <w:rPr>
                <w:rFonts w:ascii="Arial" w:hAnsi="Arial" w:cs="Arial"/>
                <w:sz w:val="24"/>
              </w:rPr>
              <w:t xml:space="preserve"> strategy</w:t>
            </w:r>
            <w:r w:rsidR="00E75CC1" w:rsidRPr="0083287F">
              <w:rPr>
                <w:rFonts w:ascii="Arial" w:hAnsi="Arial" w:cs="Arial"/>
                <w:sz w:val="24"/>
              </w:rPr>
              <w:br/>
            </w:r>
          </w:p>
          <w:p w14:paraId="0D95F79B" w14:textId="1DC54593" w:rsidR="001A415E" w:rsidRPr="0083287F" w:rsidRDefault="001A415E" w:rsidP="00DD2275">
            <w:pPr>
              <w:pStyle w:val="ListParagraph"/>
              <w:numPr>
                <w:ilvl w:val="0"/>
                <w:numId w:val="2"/>
              </w:numPr>
              <w:spacing w:before="100" w:beforeAutospacing="1" w:after="160"/>
              <w:ind w:right="325"/>
              <w:contextualSpacing/>
              <w:rPr>
                <w:rFonts w:ascii="Arial" w:hAnsi="Arial" w:cs="Arial"/>
                <w:sz w:val="24"/>
              </w:rPr>
            </w:pPr>
            <w:r w:rsidRPr="0083287F">
              <w:rPr>
                <w:rFonts w:ascii="Arial" w:hAnsi="Arial" w:cs="Arial"/>
                <w:sz w:val="24"/>
              </w:rPr>
              <w:t xml:space="preserve">Provide oversight to </w:t>
            </w:r>
            <w:r w:rsidR="00CB18FC" w:rsidRPr="0083287F">
              <w:rPr>
                <w:rFonts w:ascii="Arial" w:hAnsi="Arial" w:cs="Arial"/>
                <w:sz w:val="24"/>
              </w:rPr>
              <w:t>the</w:t>
            </w:r>
            <w:r w:rsidRPr="0083287F">
              <w:rPr>
                <w:rFonts w:ascii="Arial" w:hAnsi="Arial" w:cs="Arial"/>
                <w:sz w:val="24"/>
              </w:rPr>
              <w:t xml:space="preserve"> </w:t>
            </w:r>
            <w:r w:rsidR="225E8C6B" w:rsidRPr="0083287F">
              <w:rPr>
                <w:rFonts w:ascii="Arial" w:hAnsi="Arial" w:cs="Arial"/>
                <w:sz w:val="24"/>
              </w:rPr>
              <w:t xml:space="preserve">College </w:t>
            </w:r>
            <w:r w:rsidR="007D38BA" w:rsidRPr="0083287F">
              <w:rPr>
                <w:rFonts w:ascii="Arial" w:hAnsi="Arial" w:cs="Arial"/>
                <w:sz w:val="24"/>
              </w:rPr>
              <w:t>Management Team</w:t>
            </w:r>
            <w:r w:rsidRPr="0083287F">
              <w:rPr>
                <w:rFonts w:ascii="Arial" w:hAnsi="Arial" w:cs="Arial"/>
                <w:sz w:val="24"/>
              </w:rPr>
              <w:t xml:space="preserve"> for data relating to </w:t>
            </w:r>
            <w:r w:rsidR="00E75CC1" w:rsidRPr="0083287F">
              <w:rPr>
                <w:rFonts w:ascii="Arial" w:hAnsi="Arial" w:cs="Arial"/>
                <w:sz w:val="24"/>
              </w:rPr>
              <w:t>Quality</w:t>
            </w:r>
            <w:r w:rsidRPr="0083287F">
              <w:rPr>
                <w:rFonts w:ascii="Arial" w:hAnsi="Arial" w:cs="Arial"/>
                <w:sz w:val="24"/>
              </w:rPr>
              <w:t xml:space="preserve"> activities; identifying key issues and action points as well as development /improvement strategies</w:t>
            </w:r>
            <w:r w:rsidR="00D36C4D" w:rsidRPr="0083287F">
              <w:rPr>
                <w:rFonts w:ascii="Arial" w:hAnsi="Arial" w:cs="Arial"/>
                <w:sz w:val="24"/>
              </w:rPr>
              <w:t xml:space="preserve"> and co</w:t>
            </w:r>
            <w:r w:rsidRPr="0083287F">
              <w:rPr>
                <w:rFonts w:ascii="Arial" w:hAnsi="Arial" w:cs="Arial"/>
                <w:sz w:val="24"/>
              </w:rPr>
              <w:t>-ordinate and support academic staff in the implementation of recommendat</w:t>
            </w:r>
            <w:r w:rsidR="00891C4C" w:rsidRPr="0083287F">
              <w:rPr>
                <w:rFonts w:ascii="Arial" w:hAnsi="Arial" w:cs="Arial"/>
                <w:sz w:val="24"/>
              </w:rPr>
              <w:t>ions</w:t>
            </w:r>
          </w:p>
          <w:p w14:paraId="463FAD89" w14:textId="77777777" w:rsidR="00891C4C" w:rsidRPr="0083287F" w:rsidRDefault="00891C4C" w:rsidP="00DD2275">
            <w:pPr>
              <w:pStyle w:val="ListParagraph"/>
              <w:spacing w:before="100" w:beforeAutospacing="1" w:after="160"/>
              <w:ind w:left="680" w:right="325"/>
              <w:contextualSpacing/>
              <w:rPr>
                <w:rFonts w:ascii="Arial" w:hAnsi="Arial" w:cs="Arial"/>
                <w:sz w:val="24"/>
              </w:rPr>
            </w:pPr>
          </w:p>
          <w:p w14:paraId="755712B1" w14:textId="264DADAB" w:rsidR="00E75CC1" w:rsidRPr="0083287F" w:rsidRDefault="0086594F" w:rsidP="00DD2275">
            <w:pPr>
              <w:pStyle w:val="ListParagraph"/>
              <w:numPr>
                <w:ilvl w:val="0"/>
                <w:numId w:val="2"/>
              </w:numPr>
              <w:spacing w:after="160"/>
              <w:ind w:right="325"/>
              <w:contextualSpacing/>
              <w:rPr>
                <w:rFonts w:ascii="Arial" w:hAnsi="Arial" w:cs="Arial"/>
                <w:sz w:val="24"/>
              </w:rPr>
            </w:pPr>
            <w:r w:rsidRPr="0083287F">
              <w:rPr>
                <w:rFonts w:ascii="Arial" w:hAnsi="Arial" w:cs="Arial"/>
                <w:sz w:val="24"/>
              </w:rPr>
              <w:t xml:space="preserve">Work with </w:t>
            </w:r>
            <w:r w:rsidR="00891C4C" w:rsidRPr="0083287F">
              <w:rPr>
                <w:rFonts w:ascii="Arial" w:hAnsi="Arial" w:cs="Arial"/>
                <w:sz w:val="24"/>
              </w:rPr>
              <w:t>Deans</w:t>
            </w:r>
            <w:r w:rsidR="1F0F07A7" w:rsidRPr="0083287F">
              <w:rPr>
                <w:rFonts w:ascii="Arial" w:hAnsi="Arial" w:cs="Arial"/>
                <w:sz w:val="24"/>
              </w:rPr>
              <w:t xml:space="preserve"> of Academic Programmes</w:t>
            </w:r>
            <w:r w:rsidR="00891C4C" w:rsidRPr="0083287F">
              <w:rPr>
                <w:rFonts w:ascii="Arial" w:hAnsi="Arial" w:cs="Arial"/>
                <w:sz w:val="24"/>
              </w:rPr>
              <w:t xml:space="preserve"> </w:t>
            </w:r>
            <w:r w:rsidR="00E75CC1" w:rsidRPr="0083287F">
              <w:rPr>
                <w:rFonts w:ascii="Arial" w:hAnsi="Arial" w:cs="Arial"/>
                <w:sz w:val="24"/>
              </w:rPr>
              <w:t xml:space="preserve">and Associate Deans </w:t>
            </w:r>
            <w:r w:rsidR="00891C4C" w:rsidRPr="0083287F">
              <w:rPr>
                <w:rFonts w:ascii="Arial" w:hAnsi="Arial" w:cs="Arial"/>
                <w:sz w:val="24"/>
              </w:rPr>
              <w:t xml:space="preserve">on the embedding of </w:t>
            </w:r>
            <w:r w:rsidR="00E75CC1" w:rsidRPr="0083287F">
              <w:rPr>
                <w:rFonts w:ascii="Arial" w:hAnsi="Arial" w:cs="Arial"/>
                <w:sz w:val="24"/>
              </w:rPr>
              <w:t xml:space="preserve">Research, </w:t>
            </w:r>
            <w:r w:rsidR="00F77461" w:rsidRPr="0083287F">
              <w:rPr>
                <w:rFonts w:ascii="Arial" w:hAnsi="Arial" w:cs="Arial"/>
                <w:sz w:val="24"/>
              </w:rPr>
              <w:t>K</w:t>
            </w:r>
            <w:r w:rsidR="00891C4C" w:rsidRPr="0083287F">
              <w:rPr>
                <w:rFonts w:ascii="Arial" w:hAnsi="Arial" w:cs="Arial"/>
                <w:sz w:val="24"/>
              </w:rPr>
              <w:t xml:space="preserve">nowledge </w:t>
            </w:r>
            <w:r w:rsidR="00F77461" w:rsidRPr="0083287F">
              <w:rPr>
                <w:rFonts w:ascii="Arial" w:hAnsi="Arial" w:cs="Arial"/>
                <w:sz w:val="24"/>
              </w:rPr>
              <w:t>E</w:t>
            </w:r>
            <w:r w:rsidR="00891C4C" w:rsidRPr="0083287F">
              <w:rPr>
                <w:rFonts w:ascii="Arial" w:hAnsi="Arial" w:cs="Arial"/>
                <w:sz w:val="24"/>
              </w:rPr>
              <w:t>xchange</w:t>
            </w:r>
            <w:r w:rsidR="00E75CC1" w:rsidRPr="0083287F">
              <w:rPr>
                <w:rFonts w:ascii="Arial" w:hAnsi="Arial" w:cs="Arial"/>
                <w:sz w:val="24"/>
              </w:rPr>
              <w:t>, and Teaching, Learning and Enhancement initiatives</w:t>
            </w:r>
            <w:r w:rsidR="00891C4C" w:rsidRPr="0083287F">
              <w:rPr>
                <w:rFonts w:ascii="Arial" w:hAnsi="Arial" w:cs="Arial"/>
                <w:sz w:val="24"/>
              </w:rPr>
              <w:t xml:space="preserve"> into curricula at all levels</w:t>
            </w:r>
            <w:r w:rsidR="00CE68F7" w:rsidRPr="0083287F">
              <w:rPr>
                <w:rFonts w:ascii="Arial" w:hAnsi="Arial" w:cs="Arial"/>
                <w:sz w:val="24"/>
              </w:rPr>
              <w:t xml:space="preserve"> </w:t>
            </w:r>
            <w:r w:rsidR="00E75CC1" w:rsidRPr="0083287F">
              <w:rPr>
                <w:rFonts w:ascii="Arial" w:hAnsi="Arial" w:cs="Arial"/>
                <w:sz w:val="24"/>
              </w:rPr>
              <w:br/>
            </w:r>
          </w:p>
          <w:p w14:paraId="4A85402E" w14:textId="77777777" w:rsidR="00E75CC1" w:rsidRPr="0083287F" w:rsidRDefault="00E51806" w:rsidP="00DD2275">
            <w:pPr>
              <w:pStyle w:val="ListParagraph"/>
              <w:numPr>
                <w:ilvl w:val="0"/>
                <w:numId w:val="2"/>
              </w:numPr>
              <w:spacing w:after="160"/>
              <w:ind w:right="325"/>
              <w:contextualSpacing/>
              <w:rPr>
                <w:rFonts w:ascii="Arial" w:hAnsi="Arial" w:cs="Arial"/>
                <w:sz w:val="24"/>
              </w:rPr>
            </w:pPr>
            <w:r w:rsidRPr="0083287F">
              <w:rPr>
                <w:rFonts w:ascii="Arial" w:hAnsi="Arial" w:cs="Arial"/>
                <w:sz w:val="24"/>
              </w:rPr>
              <w:t xml:space="preserve">Working in collaboration with the Academic Strategy team, manage, </w:t>
            </w:r>
            <w:proofErr w:type="gramStart"/>
            <w:r w:rsidR="001A415E" w:rsidRPr="0083287F">
              <w:rPr>
                <w:rFonts w:ascii="Arial" w:hAnsi="Arial" w:cs="Arial"/>
                <w:sz w:val="24"/>
              </w:rPr>
              <w:t>support</w:t>
            </w:r>
            <w:proofErr w:type="gramEnd"/>
            <w:r w:rsidR="001A415E" w:rsidRPr="0083287F">
              <w:rPr>
                <w:rFonts w:ascii="Arial" w:hAnsi="Arial" w:cs="Arial"/>
                <w:sz w:val="24"/>
              </w:rPr>
              <w:t xml:space="preserve"> </w:t>
            </w:r>
            <w:r w:rsidRPr="0083287F">
              <w:rPr>
                <w:rFonts w:ascii="Arial" w:hAnsi="Arial" w:cs="Arial"/>
                <w:sz w:val="24"/>
              </w:rPr>
              <w:t xml:space="preserve">and deliver </w:t>
            </w:r>
            <w:r w:rsidR="001A415E" w:rsidRPr="0083287F">
              <w:rPr>
                <w:rFonts w:ascii="Arial" w:hAnsi="Arial" w:cs="Arial"/>
                <w:sz w:val="24"/>
              </w:rPr>
              <w:t xml:space="preserve">the </w:t>
            </w:r>
            <w:r w:rsidRPr="0083287F">
              <w:rPr>
                <w:rFonts w:ascii="Arial" w:hAnsi="Arial" w:cs="Arial"/>
                <w:sz w:val="24"/>
              </w:rPr>
              <w:t xml:space="preserve">College’s academic strategy through the </w:t>
            </w:r>
            <w:r w:rsidR="001A415E" w:rsidRPr="0083287F">
              <w:rPr>
                <w:rFonts w:ascii="Arial" w:hAnsi="Arial" w:cs="Arial"/>
                <w:sz w:val="24"/>
              </w:rPr>
              <w:t xml:space="preserve">provision of staff development activities relating to </w:t>
            </w:r>
            <w:r w:rsidR="00E75CC1" w:rsidRPr="0083287F">
              <w:rPr>
                <w:rFonts w:ascii="Arial" w:hAnsi="Arial" w:cs="Arial"/>
                <w:sz w:val="24"/>
              </w:rPr>
              <w:t xml:space="preserve">Academic Development and Quality </w:t>
            </w:r>
            <w:r w:rsidRPr="0083287F">
              <w:rPr>
                <w:rFonts w:ascii="Arial" w:hAnsi="Arial" w:cs="Arial"/>
                <w:sz w:val="24"/>
              </w:rPr>
              <w:t xml:space="preserve"> </w:t>
            </w:r>
          </w:p>
          <w:p w14:paraId="0283B759" w14:textId="77777777" w:rsidR="00E75CC1" w:rsidRPr="0083287F" w:rsidRDefault="00E75CC1" w:rsidP="00DD2275">
            <w:pPr>
              <w:pStyle w:val="ListParagraph"/>
              <w:spacing w:after="160"/>
              <w:ind w:right="325"/>
              <w:contextualSpacing/>
              <w:rPr>
                <w:rFonts w:ascii="Arial" w:hAnsi="Arial" w:cs="Arial"/>
                <w:sz w:val="24"/>
              </w:rPr>
            </w:pPr>
          </w:p>
          <w:p w14:paraId="7130EAD2" w14:textId="3AE73594" w:rsidR="004C7A84" w:rsidRPr="0083287F" w:rsidRDefault="00E75CC1" w:rsidP="00DD2275">
            <w:pPr>
              <w:pStyle w:val="ListParagraph"/>
              <w:numPr>
                <w:ilvl w:val="0"/>
                <w:numId w:val="2"/>
              </w:numPr>
              <w:spacing w:after="160"/>
              <w:ind w:right="325"/>
              <w:contextualSpacing/>
              <w:rPr>
                <w:rFonts w:ascii="Arial" w:hAnsi="Arial" w:cs="Arial"/>
                <w:sz w:val="24"/>
              </w:rPr>
            </w:pPr>
            <w:r w:rsidRPr="0083287F">
              <w:rPr>
                <w:rFonts w:ascii="Arial" w:hAnsi="Arial" w:cs="Arial"/>
                <w:sz w:val="24"/>
              </w:rPr>
              <w:t>To provide quality enhancement and pedagogic expertise at College or University level, including acting as educational and/or professional consultant to other courses as required.</w:t>
            </w:r>
            <w:r w:rsidR="007D38BA" w:rsidRPr="0083287F">
              <w:rPr>
                <w:rFonts w:ascii="Arial" w:hAnsi="Arial" w:cs="Arial"/>
                <w:sz w:val="24"/>
              </w:rPr>
              <w:br/>
            </w:r>
          </w:p>
          <w:p w14:paraId="65A4B0BC" w14:textId="77777777" w:rsidR="00E75CC1" w:rsidRPr="0083287F" w:rsidRDefault="00E75CC1" w:rsidP="00DD2275">
            <w:pPr>
              <w:pStyle w:val="ListParagraph"/>
              <w:numPr>
                <w:ilvl w:val="0"/>
                <w:numId w:val="2"/>
              </w:numPr>
              <w:spacing w:after="160"/>
              <w:ind w:left="689" w:right="325"/>
              <w:contextualSpacing/>
              <w:rPr>
                <w:rFonts w:ascii="Arial" w:hAnsi="Arial" w:cs="Arial"/>
                <w:sz w:val="24"/>
              </w:rPr>
            </w:pPr>
            <w:r w:rsidRPr="0083287F">
              <w:rPr>
                <w:rFonts w:ascii="Arial" w:hAnsi="Arial" w:cs="Arial"/>
                <w:sz w:val="24"/>
              </w:rPr>
              <w:t>To draft documentation and, where appropriate, develop procedures relating to Quality Assurance, Standards and Enhancement requirements.</w:t>
            </w:r>
          </w:p>
          <w:p w14:paraId="7A1D0D49" w14:textId="77777777" w:rsidR="00E75CC1" w:rsidRPr="0083287F" w:rsidRDefault="00E75CC1" w:rsidP="00DD2275">
            <w:pPr>
              <w:pStyle w:val="ListParagraph"/>
              <w:ind w:left="689" w:right="325"/>
              <w:rPr>
                <w:rFonts w:ascii="Arial" w:hAnsi="Arial" w:cs="Arial"/>
                <w:sz w:val="24"/>
              </w:rPr>
            </w:pPr>
          </w:p>
          <w:p w14:paraId="4E791507" w14:textId="7A654607" w:rsidR="00E75CC1" w:rsidRPr="0083287F" w:rsidRDefault="001A415E" w:rsidP="146F47B9">
            <w:pPr>
              <w:pStyle w:val="ListParagraph"/>
              <w:numPr>
                <w:ilvl w:val="0"/>
                <w:numId w:val="2"/>
              </w:numPr>
              <w:spacing w:after="160"/>
              <w:ind w:left="689" w:right="325"/>
              <w:contextualSpacing/>
              <w:rPr>
                <w:rFonts w:ascii="Arial" w:hAnsi="Arial" w:cs="Arial"/>
                <w:sz w:val="24"/>
              </w:rPr>
            </w:pPr>
            <w:r w:rsidRPr="0083287F">
              <w:rPr>
                <w:rFonts w:ascii="Arial" w:hAnsi="Arial" w:cs="Arial"/>
                <w:sz w:val="24"/>
              </w:rPr>
              <w:t>Chair College committees</w:t>
            </w:r>
            <w:r w:rsidR="00EB0A38" w:rsidRPr="0083287F">
              <w:rPr>
                <w:rFonts w:ascii="Arial" w:hAnsi="Arial" w:cs="Arial"/>
                <w:sz w:val="24"/>
              </w:rPr>
              <w:t xml:space="preserve"> </w:t>
            </w:r>
            <w:proofErr w:type="gramStart"/>
            <w:r w:rsidR="2AD6203A" w:rsidRPr="0083287F">
              <w:rPr>
                <w:rFonts w:ascii="Arial" w:hAnsi="Arial" w:cs="Arial"/>
                <w:sz w:val="24"/>
              </w:rPr>
              <w:t>e.g.</w:t>
            </w:r>
            <w:proofErr w:type="gramEnd"/>
            <w:r w:rsidR="2AD6203A" w:rsidRPr="0083287F">
              <w:rPr>
                <w:rFonts w:ascii="Arial" w:hAnsi="Arial" w:cs="Arial"/>
                <w:sz w:val="24"/>
              </w:rPr>
              <w:t xml:space="preserve"> </w:t>
            </w:r>
            <w:r w:rsidR="00E75CC1" w:rsidRPr="0083287F">
              <w:rPr>
                <w:rFonts w:ascii="Arial" w:hAnsi="Arial" w:cs="Arial"/>
                <w:sz w:val="24"/>
              </w:rPr>
              <w:t>College Quality and Approvals Committee,</w:t>
            </w:r>
            <w:r w:rsidR="00891C4C" w:rsidRPr="0083287F">
              <w:rPr>
                <w:rFonts w:ascii="Arial" w:hAnsi="Arial" w:cs="Arial"/>
                <w:sz w:val="24"/>
              </w:rPr>
              <w:t xml:space="preserve"> and </w:t>
            </w:r>
            <w:r w:rsidR="00E75CC1" w:rsidRPr="0083287F">
              <w:rPr>
                <w:rFonts w:ascii="Arial" w:hAnsi="Arial" w:cs="Arial"/>
                <w:sz w:val="24"/>
              </w:rPr>
              <w:t>m</w:t>
            </w:r>
            <w:r w:rsidRPr="0083287F">
              <w:rPr>
                <w:rFonts w:ascii="Arial" w:hAnsi="Arial" w:cs="Arial"/>
                <w:sz w:val="24"/>
              </w:rPr>
              <w:t xml:space="preserve">embership of </w:t>
            </w:r>
            <w:r w:rsidR="00EB0A38" w:rsidRPr="0083287F">
              <w:rPr>
                <w:rFonts w:ascii="Arial" w:hAnsi="Arial" w:cs="Arial"/>
                <w:sz w:val="24"/>
              </w:rPr>
              <w:t xml:space="preserve">relevant </w:t>
            </w:r>
            <w:r w:rsidR="00CB18FC" w:rsidRPr="0083287F">
              <w:rPr>
                <w:rFonts w:ascii="Arial" w:hAnsi="Arial" w:cs="Arial"/>
                <w:sz w:val="24"/>
              </w:rPr>
              <w:t>college</w:t>
            </w:r>
            <w:r w:rsidRPr="0083287F">
              <w:rPr>
                <w:rFonts w:ascii="Arial" w:hAnsi="Arial" w:cs="Arial"/>
                <w:sz w:val="24"/>
              </w:rPr>
              <w:t xml:space="preserve"> committees</w:t>
            </w:r>
          </w:p>
          <w:p w14:paraId="432DC8B1" w14:textId="77777777" w:rsidR="00E75CC1" w:rsidRPr="0083287F" w:rsidRDefault="00E75CC1" w:rsidP="00DD2275">
            <w:pPr>
              <w:pStyle w:val="ListParagraph"/>
              <w:spacing w:after="160"/>
              <w:ind w:left="689" w:right="325"/>
              <w:contextualSpacing/>
              <w:rPr>
                <w:rFonts w:ascii="Arial" w:hAnsi="Arial" w:cs="Arial"/>
                <w:sz w:val="24"/>
              </w:rPr>
            </w:pPr>
          </w:p>
          <w:p w14:paraId="59471BD4" w14:textId="18036863" w:rsidR="00E75CC1" w:rsidRPr="0083287F" w:rsidRDefault="00E75CC1" w:rsidP="00DD2275">
            <w:pPr>
              <w:pStyle w:val="ListParagraph"/>
              <w:numPr>
                <w:ilvl w:val="0"/>
                <w:numId w:val="3"/>
              </w:numPr>
              <w:spacing w:after="160"/>
              <w:ind w:left="689" w:right="325"/>
              <w:contextualSpacing/>
              <w:rPr>
                <w:rFonts w:ascii="Arial" w:hAnsi="Arial" w:cs="Arial"/>
                <w:sz w:val="24"/>
              </w:rPr>
            </w:pPr>
            <w:r w:rsidRPr="0083287F">
              <w:rPr>
                <w:rFonts w:ascii="Arial" w:hAnsi="Arial" w:cs="Arial"/>
                <w:sz w:val="24"/>
              </w:rPr>
              <w:t>To plan and manage programmes of work for validation, review and audit at college level and contribute to such activities at University levels.</w:t>
            </w:r>
          </w:p>
          <w:p w14:paraId="55C865AC" w14:textId="77777777" w:rsidR="00E75CC1" w:rsidRPr="0083287F" w:rsidRDefault="00E75CC1" w:rsidP="00DD2275">
            <w:pPr>
              <w:pStyle w:val="ListParagraph"/>
              <w:spacing w:after="160"/>
              <w:ind w:left="689" w:right="325"/>
              <w:contextualSpacing/>
              <w:rPr>
                <w:rFonts w:ascii="Arial" w:hAnsi="Arial" w:cs="Arial"/>
                <w:sz w:val="24"/>
              </w:rPr>
            </w:pPr>
          </w:p>
          <w:p w14:paraId="2F31AB6D" w14:textId="155E714A" w:rsidR="00E75CC1" w:rsidRPr="0083287F" w:rsidRDefault="00E75CC1" w:rsidP="00DD2275">
            <w:pPr>
              <w:pStyle w:val="ListParagraph"/>
              <w:numPr>
                <w:ilvl w:val="0"/>
                <w:numId w:val="3"/>
              </w:numPr>
              <w:spacing w:after="160"/>
              <w:ind w:left="689" w:right="325"/>
              <w:contextualSpacing/>
              <w:rPr>
                <w:rFonts w:ascii="Arial" w:hAnsi="Arial" w:cs="Arial"/>
                <w:sz w:val="24"/>
              </w:rPr>
            </w:pPr>
            <w:r w:rsidRPr="0083287F">
              <w:rPr>
                <w:rFonts w:ascii="Arial" w:hAnsi="Arial" w:cs="Arial"/>
                <w:sz w:val="24"/>
              </w:rPr>
              <w:t xml:space="preserve">To co-ordinate all aspects of the Annual Monitoring process and support the production of the Dean of Academic </w:t>
            </w:r>
            <w:r w:rsidR="421A9B07" w:rsidRPr="0083287F">
              <w:rPr>
                <w:rFonts w:ascii="Arial" w:hAnsi="Arial" w:cs="Arial"/>
                <w:sz w:val="24"/>
              </w:rPr>
              <w:t>Programmes'</w:t>
            </w:r>
            <w:r w:rsidRPr="0083287F">
              <w:rPr>
                <w:rFonts w:ascii="Arial" w:hAnsi="Arial" w:cs="Arial"/>
                <w:sz w:val="24"/>
              </w:rPr>
              <w:t xml:space="preserve"> Annual Reports.</w:t>
            </w:r>
            <w:r w:rsidRPr="0083287F">
              <w:rPr>
                <w:rFonts w:ascii="Arial" w:hAnsi="Arial" w:cs="Arial"/>
                <w:sz w:val="24"/>
              </w:rPr>
              <w:br/>
            </w:r>
          </w:p>
          <w:p w14:paraId="65A17DDB" w14:textId="71CD3E72" w:rsidR="001C712E" w:rsidRPr="0083287F" w:rsidRDefault="00E51806" w:rsidP="00DD2275">
            <w:pPr>
              <w:pStyle w:val="ListParagraph"/>
              <w:numPr>
                <w:ilvl w:val="0"/>
                <w:numId w:val="2"/>
              </w:numPr>
              <w:spacing w:after="160" w:line="259" w:lineRule="auto"/>
              <w:ind w:left="689" w:right="325"/>
              <w:contextualSpacing/>
              <w:rPr>
                <w:rFonts w:ascii="Arial" w:hAnsi="Arial" w:cs="Arial"/>
                <w:sz w:val="24"/>
              </w:rPr>
            </w:pPr>
            <w:r w:rsidRPr="0083287F">
              <w:rPr>
                <w:rFonts w:ascii="Arial" w:hAnsi="Arial" w:cs="Arial"/>
                <w:sz w:val="24"/>
              </w:rPr>
              <w:t>W</w:t>
            </w:r>
            <w:r w:rsidR="0086594F" w:rsidRPr="0083287F">
              <w:rPr>
                <w:rFonts w:ascii="Arial" w:hAnsi="Arial" w:cs="Arial"/>
                <w:sz w:val="24"/>
              </w:rPr>
              <w:t xml:space="preserve">ork with the </w:t>
            </w:r>
            <w:r w:rsidR="001C712E" w:rsidRPr="0083287F">
              <w:rPr>
                <w:rFonts w:ascii="Arial" w:hAnsi="Arial" w:cs="Arial"/>
                <w:sz w:val="24"/>
              </w:rPr>
              <w:t>Deans</w:t>
            </w:r>
            <w:r w:rsidRPr="0083287F">
              <w:rPr>
                <w:rFonts w:ascii="Arial" w:hAnsi="Arial" w:cs="Arial"/>
                <w:sz w:val="24"/>
              </w:rPr>
              <w:t xml:space="preserve"> of Academic Programmes</w:t>
            </w:r>
            <w:r w:rsidR="001C712E" w:rsidRPr="0083287F">
              <w:rPr>
                <w:rFonts w:ascii="Arial" w:hAnsi="Arial" w:cs="Arial"/>
                <w:sz w:val="24"/>
              </w:rPr>
              <w:t xml:space="preserve"> and other Associate Deans in supporting programmes and courses through processes of monitoring, </w:t>
            </w:r>
            <w:proofErr w:type="gramStart"/>
            <w:r w:rsidR="001C712E" w:rsidRPr="0083287F">
              <w:rPr>
                <w:rFonts w:ascii="Arial" w:hAnsi="Arial" w:cs="Arial"/>
                <w:sz w:val="24"/>
              </w:rPr>
              <w:t>validation</w:t>
            </w:r>
            <w:proofErr w:type="gramEnd"/>
            <w:r w:rsidR="001C712E" w:rsidRPr="0083287F">
              <w:rPr>
                <w:rFonts w:ascii="Arial" w:hAnsi="Arial" w:cs="Arial"/>
                <w:sz w:val="24"/>
              </w:rPr>
              <w:t xml:space="preserve"> and enhancement</w:t>
            </w:r>
            <w:r w:rsidR="00B47CDB" w:rsidRPr="0083287F">
              <w:rPr>
                <w:rFonts w:ascii="Arial" w:hAnsi="Arial" w:cs="Arial"/>
                <w:sz w:val="24"/>
              </w:rPr>
              <w:t>, and ensuring quality assurance and enhancement activities are embedded in these processes</w:t>
            </w:r>
          </w:p>
          <w:p w14:paraId="4A61D560" w14:textId="77777777" w:rsidR="00E51806" w:rsidRPr="0083287F" w:rsidRDefault="00E51806" w:rsidP="00DD2275">
            <w:pPr>
              <w:pStyle w:val="ListParagraph"/>
              <w:spacing w:after="160" w:line="259" w:lineRule="auto"/>
              <w:ind w:left="689" w:right="325"/>
              <w:contextualSpacing/>
              <w:rPr>
                <w:rFonts w:ascii="Arial" w:hAnsi="Arial" w:cs="Arial"/>
                <w:sz w:val="24"/>
              </w:rPr>
            </w:pPr>
          </w:p>
          <w:p w14:paraId="28182265" w14:textId="4FA583BE" w:rsidR="007D38BA" w:rsidRPr="0083287F" w:rsidRDefault="18551C44" w:rsidP="00DD2275">
            <w:pPr>
              <w:pStyle w:val="ListParagraph"/>
              <w:numPr>
                <w:ilvl w:val="0"/>
                <w:numId w:val="2"/>
              </w:numPr>
              <w:spacing w:after="160" w:line="259" w:lineRule="auto"/>
              <w:ind w:left="689" w:right="325"/>
              <w:rPr>
                <w:rFonts w:ascii="Arial" w:hAnsi="Arial" w:cs="Arial"/>
                <w:sz w:val="24"/>
              </w:rPr>
            </w:pPr>
            <w:r w:rsidRPr="0083287F">
              <w:rPr>
                <w:rFonts w:ascii="Arial" w:eastAsia="Arial" w:hAnsi="Arial" w:cs="Arial"/>
                <w:sz w:val="24"/>
              </w:rPr>
              <w:lastRenderedPageBreak/>
              <w:t>Working with the Dean of Academic Strategy and Quality Manager, e</w:t>
            </w:r>
            <w:r w:rsidR="00E51806" w:rsidRPr="0083287F">
              <w:rPr>
                <w:rFonts w:ascii="Arial" w:eastAsia="Arial" w:hAnsi="Arial" w:cs="Arial"/>
                <w:sz w:val="24"/>
              </w:rPr>
              <w:t>nsure</w:t>
            </w:r>
            <w:r w:rsidRPr="0083287F">
              <w:rPr>
                <w:rFonts w:ascii="Arial" w:eastAsia="Arial" w:hAnsi="Arial" w:cs="Arial"/>
                <w:sz w:val="24"/>
              </w:rPr>
              <w:t xml:space="preserve"> standards for the College in the processes and practices of course development, validation, enhanced </w:t>
            </w:r>
            <w:proofErr w:type="gramStart"/>
            <w:r w:rsidRPr="0083287F">
              <w:rPr>
                <w:rFonts w:ascii="Arial" w:eastAsia="Arial" w:hAnsi="Arial" w:cs="Arial"/>
                <w:sz w:val="24"/>
              </w:rPr>
              <w:t>monitoring</w:t>
            </w:r>
            <w:proofErr w:type="gramEnd"/>
            <w:r w:rsidRPr="0083287F">
              <w:rPr>
                <w:rFonts w:ascii="Arial" w:eastAsia="Arial" w:hAnsi="Arial" w:cs="Arial"/>
                <w:sz w:val="24"/>
              </w:rPr>
              <w:t xml:space="preserve"> and revalidation.</w:t>
            </w:r>
          </w:p>
          <w:p w14:paraId="281397A3" w14:textId="46F53FF5" w:rsidR="00E75CC1" w:rsidRPr="0083287F" w:rsidRDefault="00E51806" w:rsidP="00DD2275">
            <w:pPr>
              <w:pStyle w:val="ListParagraph"/>
              <w:numPr>
                <w:ilvl w:val="0"/>
                <w:numId w:val="2"/>
              </w:numPr>
              <w:ind w:left="689" w:right="325"/>
              <w:rPr>
                <w:rFonts w:ascii="Arial" w:eastAsia="Symbol" w:hAnsi="Arial" w:cs="Arial"/>
                <w:sz w:val="24"/>
              </w:rPr>
            </w:pPr>
            <w:r w:rsidRPr="0083287F">
              <w:rPr>
                <w:rFonts w:ascii="Arial" w:eastAsia="Arial" w:hAnsi="Arial" w:cs="Arial"/>
                <w:sz w:val="24"/>
              </w:rPr>
              <w:t>I</w:t>
            </w:r>
            <w:r w:rsidR="18551C44" w:rsidRPr="0083287F">
              <w:rPr>
                <w:rFonts w:ascii="Arial" w:eastAsia="Arial" w:hAnsi="Arial" w:cs="Arial"/>
                <w:sz w:val="24"/>
              </w:rPr>
              <w:t>dentify and disseminate good practice in academic developmen</w:t>
            </w:r>
            <w:r w:rsidRPr="0083287F">
              <w:rPr>
                <w:rFonts w:ascii="Arial" w:eastAsia="Arial" w:hAnsi="Arial" w:cs="Arial"/>
                <w:sz w:val="24"/>
              </w:rPr>
              <w:t xml:space="preserve">t and support Dean of Academic Strategy </w:t>
            </w:r>
            <w:r w:rsidR="18551C44" w:rsidRPr="0083287F">
              <w:rPr>
                <w:rFonts w:ascii="Arial" w:eastAsia="Arial" w:hAnsi="Arial" w:cs="Arial"/>
                <w:sz w:val="24"/>
              </w:rPr>
              <w:t>to undertake ‘business planning’ and course costing of new course initiatives</w:t>
            </w:r>
            <w:r w:rsidR="00E75CC1" w:rsidRPr="0083287F">
              <w:rPr>
                <w:rFonts w:ascii="Arial" w:eastAsia="Arial" w:hAnsi="Arial" w:cs="Arial"/>
                <w:sz w:val="24"/>
              </w:rPr>
              <w:t>.</w:t>
            </w:r>
            <w:r w:rsidR="00E75CC1" w:rsidRPr="0083287F">
              <w:rPr>
                <w:rFonts w:ascii="Arial" w:eastAsia="Arial" w:hAnsi="Arial" w:cs="Arial"/>
                <w:sz w:val="24"/>
              </w:rPr>
              <w:br/>
            </w:r>
          </w:p>
          <w:p w14:paraId="032E210C" w14:textId="1A1D96A5" w:rsidR="00E75CC1" w:rsidRPr="0083287F" w:rsidRDefault="00E75CC1" w:rsidP="00DD2275">
            <w:pPr>
              <w:pStyle w:val="ListParagraph"/>
              <w:numPr>
                <w:ilvl w:val="0"/>
                <w:numId w:val="2"/>
              </w:numPr>
              <w:ind w:left="689" w:right="325"/>
              <w:rPr>
                <w:rFonts w:ascii="Arial" w:eastAsia="Symbol" w:hAnsi="Arial" w:cs="Arial"/>
                <w:sz w:val="24"/>
              </w:rPr>
            </w:pPr>
            <w:r w:rsidRPr="0083287F">
              <w:rPr>
                <w:rFonts w:ascii="Arial" w:eastAsia="Arial" w:hAnsi="Arial" w:cs="Arial"/>
                <w:sz w:val="24"/>
              </w:rPr>
              <w:t>To accurately interpret and ensure the implementation of the University's Academic Affairs Policies Procedures by all members of college staff.</w:t>
            </w:r>
            <w:r w:rsidRPr="0083287F">
              <w:rPr>
                <w:rFonts w:ascii="Arial" w:eastAsia="Arial" w:hAnsi="Arial" w:cs="Arial"/>
                <w:sz w:val="24"/>
              </w:rPr>
              <w:br/>
            </w:r>
          </w:p>
          <w:p w14:paraId="1F40E860" w14:textId="0173669B" w:rsidR="00681D0B" w:rsidRPr="0083287F" w:rsidRDefault="00E75CC1" w:rsidP="00DD2275">
            <w:pPr>
              <w:pStyle w:val="ListParagraph"/>
              <w:numPr>
                <w:ilvl w:val="0"/>
                <w:numId w:val="2"/>
              </w:numPr>
              <w:ind w:left="689" w:right="325"/>
              <w:rPr>
                <w:rFonts w:ascii="Arial" w:eastAsia="Symbol" w:hAnsi="Arial" w:cs="Arial"/>
                <w:sz w:val="24"/>
              </w:rPr>
            </w:pPr>
            <w:r w:rsidRPr="0083287F">
              <w:rPr>
                <w:rFonts w:ascii="Arial" w:eastAsia="Arial" w:hAnsi="Arial" w:cs="Arial"/>
                <w:sz w:val="24"/>
              </w:rPr>
              <w:t>To represent the College or University at national and international levels in the Quality Assurance, Standards and Enhancement community</w:t>
            </w:r>
            <w:r w:rsidR="00681D0B" w:rsidRPr="0083287F">
              <w:rPr>
                <w:rFonts w:ascii="Arial" w:eastAsia="Arial" w:hAnsi="Arial" w:cs="Arial"/>
                <w:sz w:val="24"/>
              </w:rPr>
              <w:t>.</w:t>
            </w:r>
          </w:p>
          <w:p w14:paraId="43340214" w14:textId="77777777" w:rsidR="00681D0B" w:rsidRPr="0083287F" w:rsidRDefault="00681D0B" w:rsidP="00DD2275">
            <w:pPr>
              <w:pStyle w:val="ListParagraph"/>
              <w:ind w:left="689" w:right="325"/>
              <w:rPr>
                <w:rFonts w:ascii="Arial" w:eastAsia="Symbol" w:hAnsi="Arial" w:cs="Arial"/>
                <w:sz w:val="24"/>
              </w:rPr>
            </w:pPr>
          </w:p>
          <w:p w14:paraId="17F87C59" w14:textId="1DB3448A" w:rsidR="00681D0B" w:rsidRPr="0083287F" w:rsidRDefault="00681D0B" w:rsidP="35716EF1">
            <w:pPr>
              <w:pStyle w:val="ListParagraph"/>
              <w:numPr>
                <w:ilvl w:val="0"/>
                <w:numId w:val="2"/>
              </w:numPr>
              <w:ind w:left="689" w:right="325"/>
              <w:rPr>
                <w:rFonts w:ascii="Arial" w:eastAsia="Symbol" w:hAnsi="Arial" w:cs="Arial"/>
                <w:sz w:val="24"/>
              </w:rPr>
            </w:pPr>
            <w:r w:rsidRPr="0083287F">
              <w:rPr>
                <w:rFonts w:ascii="Arial" w:eastAsia="Arial" w:hAnsi="Arial" w:cs="Arial"/>
                <w:sz w:val="24"/>
              </w:rPr>
              <w:t xml:space="preserve">To oversee, </w:t>
            </w:r>
            <w:r w:rsidR="7D52ED36" w:rsidRPr="0083287F">
              <w:rPr>
                <w:rFonts w:ascii="Arial" w:eastAsia="Arial" w:hAnsi="Arial" w:cs="Arial"/>
                <w:sz w:val="24"/>
              </w:rPr>
              <w:t>coordinate</w:t>
            </w:r>
            <w:r w:rsidRPr="0083287F">
              <w:rPr>
                <w:rFonts w:ascii="Arial" w:eastAsia="Arial" w:hAnsi="Arial" w:cs="Arial"/>
                <w:sz w:val="24"/>
              </w:rPr>
              <w:t>, plan and manage all aspects of the appointment and support of External Examiners ensuring rigour and diversity in all appointments</w:t>
            </w:r>
          </w:p>
          <w:p w14:paraId="32C730EF" w14:textId="77777777" w:rsidR="00681D0B" w:rsidRPr="0083287F" w:rsidRDefault="00681D0B" w:rsidP="00DD2275">
            <w:pPr>
              <w:pStyle w:val="ListParagraph"/>
              <w:ind w:right="325"/>
              <w:rPr>
                <w:rFonts w:ascii="Arial" w:eastAsia="Arial" w:hAnsi="Arial" w:cs="Arial"/>
                <w:sz w:val="24"/>
              </w:rPr>
            </w:pPr>
          </w:p>
          <w:p w14:paraId="32B37890" w14:textId="56EAFC00" w:rsidR="00D75006" w:rsidRPr="0083287F" w:rsidRDefault="00E3557E" w:rsidP="35716EF1">
            <w:pPr>
              <w:pStyle w:val="ListParagraph"/>
              <w:numPr>
                <w:ilvl w:val="0"/>
                <w:numId w:val="2"/>
              </w:numPr>
              <w:ind w:right="325"/>
              <w:rPr>
                <w:rFonts w:ascii="Arial" w:eastAsia="Symbol" w:hAnsi="Arial" w:cs="Arial"/>
                <w:sz w:val="24"/>
              </w:rPr>
            </w:pPr>
            <w:r w:rsidRPr="0083287F">
              <w:rPr>
                <w:rFonts w:ascii="Arial" w:eastAsia="Arial" w:hAnsi="Arial" w:cs="Arial"/>
                <w:sz w:val="24"/>
              </w:rPr>
              <w:t>Working in collaboration with the Dean of Academic Strategy, Quality Manager and Deans of Academic Programmes, oversee</w:t>
            </w:r>
            <w:r w:rsidR="00D75006" w:rsidRPr="0083287F">
              <w:rPr>
                <w:rFonts w:ascii="Arial" w:eastAsia="Arial" w:hAnsi="Arial" w:cs="Arial"/>
                <w:sz w:val="24"/>
              </w:rPr>
              <w:t xml:space="preserve"> and</w:t>
            </w:r>
            <w:r w:rsidRPr="0083287F">
              <w:rPr>
                <w:rFonts w:ascii="Arial" w:eastAsia="Arial" w:hAnsi="Arial" w:cs="Arial"/>
                <w:sz w:val="24"/>
              </w:rPr>
              <w:t xml:space="preserve"> manage </w:t>
            </w:r>
            <w:r w:rsidR="00D75006" w:rsidRPr="0083287F">
              <w:rPr>
                <w:rFonts w:ascii="Arial" w:eastAsia="Arial" w:hAnsi="Arial" w:cs="Arial"/>
                <w:sz w:val="24"/>
              </w:rPr>
              <w:t xml:space="preserve">course development budget for reapproval, validation, </w:t>
            </w:r>
            <w:proofErr w:type="gramStart"/>
            <w:r w:rsidR="00D75006" w:rsidRPr="0083287F">
              <w:rPr>
                <w:rFonts w:ascii="Arial" w:eastAsia="Arial" w:hAnsi="Arial" w:cs="Arial"/>
                <w:sz w:val="24"/>
              </w:rPr>
              <w:t>reviews</w:t>
            </w:r>
            <w:proofErr w:type="gramEnd"/>
            <w:r w:rsidR="00D75006" w:rsidRPr="0083287F">
              <w:rPr>
                <w:rFonts w:ascii="Arial" w:eastAsia="Arial" w:hAnsi="Arial" w:cs="Arial"/>
                <w:sz w:val="24"/>
              </w:rPr>
              <w:t xml:space="preserve"> and other academic strategic priorities</w:t>
            </w:r>
          </w:p>
          <w:p w14:paraId="2A24ED34" w14:textId="77777777" w:rsidR="00D75006" w:rsidRPr="0083287F" w:rsidRDefault="00D75006" w:rsidP="00DD2275">
            <w:pPr>
              <w:pStyle w:val="ListParagraph"/>
              <w:ind w:right="325"/>
              <w:rPr>
                <w:rFonts w:ascii="Arial" w:eastAsia="Arial" w:hAnsi="Arial" w:cs="Arial"/>
                <w:sz w:val="24"/>
              </w:rPr>
            </w:pPr>
          </w:p>
          <w:p w14:paraId="6BEAAFE2" w14:textId="3061CAF2" w:rsidR="00681D0B" w:rsidRPr="0083287F" w:rsidRDefault="00681D0B" w:rsidP="00DD2275">
            <w:pPr>
              <w:pStyle w:val="ListParagraph"/>
              <w:numPr>
                <w:ilvl w:val="0"/>
                <w:numId w:val="2"/>
              </w:numPr>
              <w:ind w:right="325"/>
              <w:rPr>
                <w:rFonts w:ascii="Arial" w:eastAsia="Symbol" w:hAnsi="Arial" w:cs="Arial"/>
                <w:sz w:val="24"/>
              </w:rPr>
            </w:pPr>
            <w:r w:rsidRPr="0083287F">
              <w:rPr>
                <w:rFonts w:ascii="Arial" w:eastAsia="Arial" w:hAnsi="Arial" w:cs="Arial"/>
                <w:sz w:val="24"/>
              </w:rPr>
              <w:t>To design and implement staff development activities to enhance colleagues' understanding of Quality Assurance, Standards and Enhancement agendas and to facilitate the sharing of good practice</w:t>
            </w:r>
          </w:p>
          <w:p w14:paraId="256A647E" w14:textId="77777777" w:rsidR="00681D0B" w:rsidRPr="0083287F" w:rsidRDefault="00681D0B" w:rsidP="00DD2275">
            <w:pPr>
              <w:pStyle w:val="ListParagraph"/>
              <w:ind w:right="325"/>
              <w:rPr>
                <w:rFonts w:ascii="Arial" w:eastAsia="Arial" w:hAnsi="Arial" w:cs="Arial"/>
                <w:sz w:val="24"/>
              </w:rPr>
            </w:pPr>
          </w:p>
          <w:p w14:paraId="2DFBB3A0" w14:textId="77777777" w:rsidR="00681D0B" w:rsidRPr="0083287F" w:rsidRDefault="00681D0B" w:rsidP="00DD2275">
            <w:pPr>
              <w:pStyle w:val="ListParagraph"/>
              <w:numPr>
                <w:ilvl w:val="0"/>
                <w:numId w:val="2"/>
              </w:numPr>
              <w:ind w:right="325"/>
              <w:rPr>
                <w:rFonts w:ascii="Arial" w:eastAsia="Symbol" w:hAnsi="Arial" w:cs="Arial"/>
                <w:sz w:val="24"/>
              </w:rPr>
            </w:pPr>
            <w:r w:rsidRPr="0083287F">
              <w:rPr>
                <w:rFonts w:ascii="Arial" w:eastAsia="Arial" w:hAnsi="Arial" w:cs="Arial"/>
                <w:sz w:val="24"/>
              </w:rPr>
              <w:t>To enhance and extend the educational and creative links between the courses across the College and University.</w:t>
            </w:r>
          </w:p>
          <w:p w14:paraId="2C26D7F8" w14:textId="77777777" w:rsidR="00681D0B" w:rsidRPr="0083287F" w:rsidRDefault="00681D0B" w:rsidP="00DD2275">
            <w:pPr>
              <w:pStyle w:val="ListParagraph"/>
              <w:ind w:right="325"/>
              <w:rPr>
                <w:rFonts w:ascii="Arial" w:eastAsia="Arial" w:hAnsi="Arial" w:cs="Arial"/>
                <w:sz w:val="24"/>
              </w:rPr>
            </w:pPr>
          </w:p>
          <w:p w14:paraId="115C67D0" w14:textId="77777777" w:rsidR="00681D0B" w:rsidRPr="0083287F" w:rsidRDefault="00681D0B" w:rsidP="00DD2275">
            <w:pPr>
              <w:pStyle w:val="ListParagraph"/>
              <w:numPr>
                <w:ilvl w:val="0"/>
                <w:numId w:val="2"/>
              </w:numPr>
              <w:ind w:right="325"/>
              <w:rPr>
                <w:rFonts w:ascii="Arial" w:eastAsia="Symbol" w:hAnsi="Arial" w:cs="Arial"/>
                <w:sz w:val="24"/>
              </w:rPr>
            </w:pPr>
            <w:r w:rsidRPr="0083287F">
              <w:rPr>
                <w:rFonts w:ascii="Arial" w:eastAsia="Arial" w:hAnsi="Arial" w:cs="Arial"/>
                <w:sz w:val="24"/>
              </w:rPr>
              <w:t>To contribute to the strategic initiatives and effective management of the College through active participation in the College Strategy Group</w:t>
            </w:r>
          </w:p>
          <w:p w14:paraId="210761F1" w14:textId="77777777" w:rsidR="00681D0B" w:rsidRPr="0083287F" w:rsidRDefault="00681D0B" w:rsidP="00DD2275">
            <w:pPr>
              <w:pStyle w:val="ListParagraph"/>
              <w:ind w:right="325"/>
              <w:rPr>
                <w:rFonts w:ascii="Arial" w:eastAsia="Arial" w:hAnsi="Arial" w:cs="Arial"/>
                <w:sz w:val="24"/>
              </w:rPr>
            </w:pPr>
          </w:p>
          <w:p w14:paraId="7AF95FDB" w14:textId="18514980" w:rsidR="00681D0B" w:rsidRPr="0083287F" w:rsidRDefault="00681D0B" w:rsidP="00DD2275">
            <w:pPr>
              <w:pStyle w:val="ListParagraph"/>
              <w:numPr>
                <w:ilvl w:val="0"/>
                <w:numId w:val="2"/>
              </w:numPr>
              <w:ind w:right="325"/>
              <w:rPr>
                <w:rFonts w:ascii="Arial" w:eastAsia="Symbol" w:hAnsi="Arial" w:cs="Arial"/>
                <w:sz w:val="24"/>
              </w:rPr>
            </w:pPr>
            <w:r w:rsidRPr="0083287F">
              <w:rPr>
                <w:rFonts w:ascii="Arial" w:eastAsia="Arial" w:hAnsi="Arial" w:cs="Arial"/>
                <w:sz w:val="24"/>
              </w:rPr>
              <w:t>To be, ex officio, a member of the College Academic Committee and other committees as the Dean of Academic Strategy, Deans of Academic Programmes or Head of College require.</w:t>
            </w:r>
          </w:p>
          <w:p w14:paraId="3F98A2DD" w14:textId="77777777" w:rsidR="00681D0B" w:rsidRPr="0083287F" w:rsidRDefault="00681D0B" w:rsidP="00DD2275">
            <w:pPr>
              <w:pStyle w:val="ListParagraph"/>
              <w:ind w:right="325"/>
              <w:rPr>
                <w:rFonts w:ascii="Arial" w:eastAsia="Arial" w:hAnsi="Arial" w:cs="Arial"/>
                <w:sz w:val="24"/>
              </w:rPr>
            </w:pPr>
          </w:p>
          <w:p w14:paraId="3E7CBDAC" w14:textId="02AD12C6" w:rsidR="00681D0B" w:rsidRPr="0083287F" w:rsidRDefault="00681D0B" w:rsidP="00DD2275">
            <w:pPr>
              <w:pStyle w:val="ListParagraph"/>
              <w:numPr>
                <w:ilvl w:val="0"/>
                <w:numId w:val="2"/>
              </w:numPr>
              <w:ind w:right="325"/>
              <w:rPr>
                <w:rFonts w:ascii="Arial" w:eastAsia="Symbol" w:hAnsi="Arial" w:cs="Arial"/>
                <w:sz w:val="24"/>
              </w:rPr>
            </w:pPr>
            <w:r w:rsidRPr="0083287F">
              <w:rPr>
                <w:rFonts w:ascii="Arial" w:eastAsia="Arial" w:hAnsi="Arial" w:cs="Arial"/>
                <w:sz w:val="24"/>
              </w:rPr>
              <w:t xml:space="preserve">To </w:t>
            </w:r>
            <w:r w:rsidR="00A06623" w:rsidRPr="0083287F">
              <w:rPr>
                <w:rFonts w:ascii="Arial" w:eastAsia="Arial" w:hAnsi="Arial" w:cs="Arial"/>
                <w:sz w:val="24"/>
              </w:rPr>
              <w:t xml:space="preserve">contribute to any College or University internal audits or interim reviews on behalf of the College Academic Committee while working with academic teams to ensure appropriate actions take place in response to internal and external audits. </w:t>
            </w:r>
          </w:p>
          <w:p w14:paraId="52855503" w14:textId="77777777" w:rsidR="00681D0B" w:rsidRPr="0083287F" w:rsidRDefault="00681D0B" w:rsidP="00DD2275">
            <w:pPr>
              <w:pStyle w:val="ListParagraph"/>
              <w:ind w:right="325"/>
              <w:rPr>
                <w:rFonts w:ascii="Arial" w:eastAsia="Arial" w:hAnsi="Arial" w:cs="Arial"/>
                <w:sz w:val="24"/>
                <w:highlight w:val="yellow"/>
              </w:rPr>
            </w:pPr>
          </w:p>
          <w:p w14:paraId="60191874" w14:textId="1494D04C" w:rsidR="00681D0B" w:rsidRPr="0083287F" w:rsidRDefault="00681D0B" w:rsidP="00DD2275">
            <w:pPr>
              <w:pStyle w:val="ListParagraph"/>
              <w:numPr>
                <w:ilvl w:val="0"/>
                <w:numId w:val="2"/>
              </w:numPr>
              <w:ind w:right="325"/>
              <w:rPr>
                <w:rFonts w:ascii="Arial" w:eastAsia="Symbol" w:hAnsi="Arial" w:cs="Arial"/>
                <w:sz w:val="24"/>
              </w:rPr>
            </w:pPr>
            <w:r w:rsidRPr="0083287F">
              <w:rPr>
                <w:rFonts w:ascii="Arial" w:eastAsia="Arial" w:hAnsi="Arial" w:cs="Arial"/>
                <w:sz w:val="24"/>
              </w:rPr>
              <w:t>To take a pro-active role in identifying and sharing examples of good practice and working with practitioners to evaluate examples of good practice, determine their transferability, make</w:t>
            </w:r>
            <w:r w:rsidR="00A06623" w:rsidRPr="0083287F">
              <w:rPr>
                <w:rFonts w:ascii="Arial" w:eastAsia="Arial" w:hAnsi="Arial" w:cs="Arial"/>
                <w:sz w:val="24"/>
              </w:rPr>
              <w:t xml:space="preserve"> recommendations for dissemination and, where appropriate, devise an appropriate implementation across the College</w:t>
            </w:r>
          </w:p>
          <w:p w14:paraId="3DCBFE2C" w14:textId="77777777" w:rsidR="00681D0B" w:rsidRPr="0083287F" w:rsidRDefault="00681D0B" w:rsidP="00DD2275">
            <w:pPr>
              <w:pStyle w:val="ListParagraph"/>
              <w:ind w:right="325"/>
              <w:rPr>
                <w:rFonts w:ascii="Arial" w:eastAsia="Arial" w:hAnsi="Arial" w:cs="Arial"/>
                <w:sz w:val="24"/>
              </w:rPr>
            </w:pPr>
          </w:p>
          <w:p w14:paraId="79C52748" w14:textId="2C07A271" w:rsidR="6A3291C5" w:rsidRPr="0083287F" w:rsidRDefault="00681D0B" w:rsidP="00DD2275">
            <w:pPr>
              <w:pStyle w:val="ListParagraph"/>
              <w:numPr>
                <w:ilvl w:val="0"/>
                <w:numId w:val="2"/>
              </w:numPr>
              <w:ind w:right="325"/>
              <w:rPr>
                <w:rFonts w:ascii="Arial" w:eastAsia="Symbol" w:hAnsi="Arial" w:cs="Arial"/>
                <w:sz w:val="24"/>
              </w:rPr>
            </w:pPr>
            <w:r w:rsidRPr="0083287F">
              <w:rPr>
                <w:rFonts w:ascii="Arial" w:eastAsia="Arial" w:hAnsi="Arial" w:cs="Arial"/>
                <w:sz w:val="24"/>
              </w:rPr>
              <w:t xml:space="preserve">To undertake research and scholarly activity relevant to the area, your responsibilities and professional practice and maintain the level of your expertise in line with the latest developments in arts and design. </w:t>
            </w:r>
          </w:p>
          <w:p w14:paraId="6844C424" w14:textId="77777777" w:rsidR="00E75CC1" w:rsidRPr="0083287F" w:rsidRDefault="00E75CC1" w:rsidP="00DD2275">
            <w:pPr>
              <w:ind w:right="325"/>
              <w:rPr>
                <w:rFonts w:ascii="Arial" w:eastAsia="Symbol" w:hAnsi="Arial" w:cs="Arial"/>
                <w:sz w:val="24"/>
              </w:rPr>
            </w:pPr>
          </w:p>
          <w:p w14:paraId="244ABCF4" w14:textId="77777777" w:rsidR="001B20D4" w:rsidRPr="0083287F" w:rsidRDefault="001B20D4" w:rsidP="00DD2275">
            <w:pPr>
              <w:spacing w:after="160" w:line="259" w:lineRule="auto"/>
              <w:ind w:right="325"/>
              <w:contextualSpacing/>
              <w:rPr>
                <w:rFonts w:ascii="Arial" w:hAnsi="Arial" w:cs="Arial"/>
                <w:sz w:val="24"/>
              </w:rPr>
            </w:pPr>
          </w:p>
          <w:p w14:paraId="111886CF" w14:textId="77777777" w:rsidR="009A41AA" w:rsidRPr="0083287F" w:rsidRDefault="009A41AA" w:rsidP="00DD2275">
            <w:pPr>
              <w:ind w:right="325"/>
              <w:rPr>
                <w:rFonts w:ascii="Arial" w:hAnsi="Arial" w:cs="Arial"/>
                <w:sz w:val="24"/>
                <w:u w:val="single"/>
              </w:rPr>
            </w:pPr>
            <w:r w:rsidRPr="0083287F">
              <w:rPr>
                <w:rFonts w:ascii="Arial" w:hAnsi="Arial" w:cs="Arial"/>
                <w:sz w:val="24"/>
                <w:u w:val="single"/>
              </w:rPr>
              <w:t>General</w:t>
            </w:r>
          </w:p>
          <w:p w14:paraId="74F87150" w14:textId="77777777" w:rsidR="009A41AA" w:rsidRPr="0083287F" w:rsidRDefault="009A41AA" w:rsidP="00DD2275">
            <w:pPr>
              <w:ind w:right="325"/>
              <w:rPr>
                <w:rFonts w:ascii="Arial" w:hAnsi="Arial" w:cs="Arial"/>
                <w:sz w:val="24"/>
              </w:rPr>
            </w:pPr>
          </w:p>
          <w:p w14:paraId="32BF542F" w14:textId="671C4E6E" w:rsidR="001C712E" w:rsidRPr="0083287F" w:rsidRDefault="001C712E" w:rsidP="00DD2275">
            <w:pPr>
              <w:pStyle w:val="ListParagraph"/>
              <w:numPr>
                <w:ilvl w:val="0"/>
                <w:numId w:val="2"/>
              </w:numPr>
              <w:ind w:right="325"/>
              <w:contextualSpacing/>
              <w:rPr>
                <w:rFonts w:ascii="Arial" w:hAnsi="Arial" w:cs="Arial"/>
                <w:sz w:val="24"/>
              </w:rPr>
            </w:pPr>
            <w:r w:rsidRPr="0083287F">
              <w:rPr>
                <w:rFonts w:ascii="Arial" w:hAnsi="Arial" w:cs="Arial"/>
                <w:sz w:val="24"/>
              </w:rPr>
              <w:t>Contribute to the effective leadership and efficient management of the College by being an active member of College management teams and convening management teams appropriate to your areas of responsibility</w:t>
            </w:r>
          </w:p>
          <w:p w14:paraId="04BF1CC5" w14:textId="77777777" w:rsidR="001C712E" w:rsidRPr="0083287F" w:rsidRDefault="001C712E" w:rsidP="00DD2275">
            <w:pPr>
              <w:ind w:left="720" w:right="325"/>
              <w:rPr>
                <w:rFonts w:ascii="Arial" w:hAnsi="Arial" w:cs="Arial"/>
                <w:sz w:val="24"/>
              </w:rPr>
            </w:pPr>
          </w:p>
          <w:p w14:paraId="7A1FFA27" w14:textId="43F9BE15" w:rsidR="00EA7C9A" w:rsidRPr="0083287F" w:rsidRDefault="00EA7C9A" w:rsidP="00DD2275">
            <w:pPr>
              <w:numPr>
                <w:ilvl w:val="0"/>
                <w:numId w:val="2"/>
              </w:numPr>
              <w:ind w:right="325"/>
              <w:rPr>
                <w:rFonts w:ascii="Arial" w:hAnsi="Arial" w:cs="Arial"/>
                <w:sz w:val="24"/>
              </w:rPr>
            </w:pPr>
            <w:r w:rsidRPr="0083287F">
              <w:rPr>
                <w:rFonts w:ascii="Arial" w:hAnsi="Arial" w:cs="Arial"/>
                <w:sz w:val="24"/>
              </w:rPr>
              <w:t>To undertake health and safety duties and responsibilities appropriate to the role</w:t>
            </w:r>
          </w:p>
          <w:p w14:paraId="37CCA02E" w14:textId="77777777" w:rsidR="00C33D1E" w:rsidRPr="0083287F" w:rsidRDefault="00C33D1E" w:rsidP="00DD2275">
            <w:pPr>
              <w:ind w:right="325"/>
              <w:rPr>
                <w:rFonts w:ascii="Arial" w:hAnsi="Arial" w:cs="Arial"/>
                <w:sz w:val="24"/>
              </w:rPr>
            </w:pPr>
          </w:p>
          <w:p w14:paraId="36DF17E8" w14:textId="5EFE0996" w:rsidR="00C940E7" w:rsidRPr="0083287F" w:rsidRDefault="00C33D1E" w:rsidP="00DD2275">
            <w:pPr>
              <w:numPr>
                <w:ilvl w:val="0"/>
                <w:numId w:val="2"/>
              </w:numPr>
              <w:ind w:right="325"/>
              <w:rPr>
                <w:rFonts w:ascii="Arial" w:hAnsi="Arial" w:cs="Arial"/>
                <w:sz w:val="24"/>
              </w:rPr>
            </w:pPr>
            <w:r w:rsidRPr="0083287F">
              <w:rPr>
                <w:rFonts w:ascii="Arial" w:hAnsi="Arial" w:cs="Arial"/>
                <w:sz w:val="24"/>
              </w:rPr>
              <w:t>To personally contribute towards reducing the university’s impact on the environment and support actions associated with the UAL Sustainability Manifesto (2016 – 2022)</w:t>
            </w:r>
          </w:p>
          <w:p w14:paraId="27A4EA36" w14:textId="77777777" w:rsidR="00C940E7" w:rsidRPr="0083287F" w:rsidRDefault="00C940E7" w:rsidP="00DD2275">
            <w:pPr>
              <w:pStyle w:val="ListParagraph"/>
              <w:ind w:right="325"/>
              <w:rPr>
                <w:rFonts w:ascii="Arial" w:hAnsi="Arial" w:cs="Arial"/>
                <w:color w:val="000000"/>
                <w:sz w:val="24"/>
                <w:lang w:eastAsia="en-GB"/>
              </w:rPr>
            </w:pPr>
          </w:p>
          <w:p w14:paraId="3DFA19EB" w14:textId="77777777" w:rsidR="00E75CC1" w:rsidRPr="0083287F" w:rsidRDefault="00C940E7" w:rsidP="00DD2275">
            <w:pPr>
              <w:numPr>
                <w:ilvl w:val="0"/>
                <w:numId w:val="2"/>
              </w:numPr>
              <w:ind w:right="325"/>
              <w:rPr>
                <w:rFonts w:ascii="Arial" w:hAnsi="Arial" w:cs="Arial"/>
                <w:sz w:val="24"/>
              </w:rPr>
            </w:pPr>
            <w:r w:rsidRPr="0083287F">
              <w:rPr>
                <w:rFonts w:ascii="Arial" w:hAnsi="Arial" w:cs="Arial"/>
                <w:color w:val="000000"/>
                <w:sz w:val="24"/>
                <w:lang w:eastAsia="en-GB"/>
              </w:rPr>
              <w:t xml:space="preserve">To work in accordance with the University’s Staff Charter and Dignity at Work Policy, promoting equality, </w:t>
            </w:r>
            <w:proofErr w:type="gramStart"/>
            <w:r w:rsidRPr="0083287F">
              <w:rPr>
                <w:rFonts w:ascii="Arial" w:hAnsi="Arial" w:cs="Arial"/>
                <w:color w:val="000000"/>
                <w:sz w:val="24"/>
                <w:lang w:eastAsia="en-GB"/>
              </w:rPr>
              <w:t>diversity</w:t>
            </w:r>
            <w:proofErr w:type="gramEnd"/>
            <w:r w:rsidRPr="0083287F">
              <w:rPr>
                <w:rFonts w:ascii="Arial" w:hAnsi="Arial" w:cs="Arial"/>
                <w:color w:val="000000"/>
                <w:sz w:val="24"/>
                <w:lang w:eastAsia="en-GB"/>
              </w:rPr>
              <w:t xml:space="preserve"> and inclusion in your work</w:t>
            </w:r>
          </w:p>
          <w:p w14:paraId="3EC12CCE" w14:textId="77777777" w:rsidR="00E75CC1" w:rsidRPr="0083287F" w:rsidRDefault="00E75CC1" w:rsidP="00DD2275">
            <w:pPr>
              <w:pStyle w:val="ListParagraph"/>
              <w:ind w:right="325"/>
              <w:rPr>
                <w:rFonts w:ascii="Arial" w:hAnsi="Arial" w:cs="Arial"/>
                <w:sz w:val="24"/>
              </w:rPr>
            </w:pPr>
          </w:p>
          <w:p w14:paraId="1BEB6CD8" w14:textId="6CEBB11C" w:rsidR="00E75CC1" w:rsidRPr="0083287F" w:rsidRDefault="00E75CC1" w:rsidP="00DD2275">
            <w:pPr>
              <w:numPr>
                <w:ilvl w:val="0"/>
                <w:numId w:val="2"/>
              </w:numPr>
              <w:ind w:right="325"/>
              <w:rPr>
                <w:rFonts w:ascii="Arial" w:hAnsi="Arial" w:cs="Arial"/>
                <w:sz w:val="24"/>
              </w:rPr>
            </w:pPr>
            <w:r w:rsidRPr="0083287F">
              <w:rPr>
                <w:rFonts w:ascii="Arial" w:hAnsi="Arial" w:cs="Arial"/>
                <w:sz w:val="24"/>
              </w:rPr>
              <w:t>A commitment to the University of the Arts London's Equal Opportunities Policy, together with an understanding of how it operates within the responsibilities of this post.</w:t>
            </w:r>
          </w:p>
          <w:p w14:paraId="68318546" w14:textId="77777777" w:rsidR="00EA7C9A" w:rsidRPr="0083287F" w:rsidRDefault="00EA7C9A" w:rsidP="00EA7C9A">
            <w:pPr>
              <w:rPr>
                <w:rFonts w:ascii="Arial" w:hAnsi="Arial" w:cs="Arial"/>
                <w:sz w:val="24"/>
              </w:rPr>
            </w:pPr>
          </w:p>
          <w:p w14:paraId="4ED2BF0C" w14:textId="7CB65218" w:rsidR="00EA7C9A" w:rsidRPr="0083287F" w:rsidRDefault="00EA7C9A" w:rsidP="00B47CDB">
            <w:pPr>
              <w:numPr>
                <w:ilvl w:val="0"/>
                <w:numId w:val="2"/>
              </w:numPr>
              <w:rPr>
                <w:rFonts w:ascii="Arial" w:hAnsi="Arial" w:cs="Arial"/>
                <w:sz w:val="24"/>
              </w:rPr>
            </w:pPr>
            <w:r w:rsidRPr="0083287F">
              <w:rPr>
                <w:rFonts w:ascii="Arial" w:hAnsi="Arial" w:cs="Arial"/>
                <w:sz w:val="24"/>
              </w:rPr>
              <w:t>To undertake continuous personal and professional development, and to support it for any staff you manage through effective use of the University’s Planning, Review and Appraisal scheme and staff development opportunities</w:t>
            </w:r>
          </w:p>
          <w:p w14:paraId="05F8096D" w14:textId="77777777" w:rsidR="00EA7C9A" w:rsidRPr="0083287F" w:rsidRDefault="00EA7C9A" w:rsidP="00EA7C9A">
            <w:pPr>
              <w:rPr>
                <w:rFonts w:ascii="Arial" w:hAnsi="Arial" w:cs="Arial"/>
                <w:sz w:val="24"/>
              </w:rPr>
            </w:pPr>
          </w:p>
          <w:p w14:paraId="178E5AD0" w14:textId="797852F5" w:rsidR="00EA7C9A" w:rsidRPr="0083287F" w:rsidRDefault="00EA7C9A" w:rsidP="00B47CDB">
            <w:pPr>
              <w:numPr>
                <w:ilvl w:val="0"/>
                <w:numId w:val="2"/>
              </w:numPr>
              <w:rPr>
                <w:rFonts w:ascii="Arial" w:hAnsi="Arial" w:cs="Arial"/>
                <w:sz w:val="24"/>
              </w:rPr>
            </w:pPr>
            <w:r w:rsidRPr="0083287F">
              <w:rPr>
                <w:rFonts w:ascii="Arial" w:hAnsi="Arial" w:cs="Arial"/>
                <w:sz w:val="24"/>
              </w:rPr>
              <w:t>To make full use of all information and communication technologies to meet the requirements of the role and to promote organisational effectiveness</w:t>
            </w:r>
          </w:p>
          <w:p w14:paraId="4B3EAA97" w14:textId="77777777" w:rsidR="00EA7C9A" w:rsidRPr="0083287F" w:rsidRDefault="00EA7C9A" w:rsidP="00EA7C9A">
            <w:pPr>
              <w:rPr>
                <w:rFonts w:ascii="Arial" w:hAnsi="Arial" w:cs="Arial"/>
                <w:sz w:val="24"/>
              </w:rPr>
            </w:pPr>
          </w:p>
          <w:p w14:paraId="4987F22F" w14:textId="1813851B" w:rsidR="007A7480" w:rsidRPr="0083287F" w:rsidRDefault="00EA7C9A" w:rsidP="007A7480">
            <w:pPr>
              <w:numPr>
                <w:ilvl w:val="0"/>
                <w:numId w:val="2"/>
              </w:numPr>
              <w:rPr>
                <w:rFonts w:ascii="Arial" w:hAnsi="Arial" w:cs="Arial"/>
                <w:sz w:val="24"/>
              </w:rPr>
            </w:pPr>
            <w:r w:rsidRPr="0083287F">
              <w:rPr>
                <w:rFonts w:ascii="Arial" w:hAnsi="Arial" w:cs="Arial"/>
                <w:sz w:val="24"/>
              </w:rPr>
              <w:t>To conduct all financial matters associated with the role in accordance with the University’s policies and procedures, as laid down in the Financial Regulations</w:t>
            </w:r>
          </w:p>
          <w:p w14:paraId="6749DC70" w14:textId="277E56E2" w:rsidR="00E75CC1" w:rsidRPr="0083287F" w:rsidRDefault="00E75CC1" w:rsidP="00E75CC1">
            <w:pPr>
              <w:rPr>
                <w:rFonts w:ascii="Arial" w:hAnsi="Arial" w:cs="Arial"/>
                <w:sz w:val="24"/>
              </w:rPr>
            </w:pPr>
          </w:p>
        </w:tc>
      </w:tr>
      <w:tr w:rsidR="00F733B2" w:rsidRPr="0083287F" w14:paraId="5AB33AB8" w14:textId="77777777" w:rsidTr="05DA1A53">
        <w:tc>
          <w:tcPr>
            <w:tcW w:w="10440" w:type="dxa"/>
            <w:gridSpan w:val="2"/>
          </w:tcPr>
          <w:p w14:paraId="07CEB25D" w14:textId="1A9BD2E0" w:rsidR="00310303" w:rsidRPr="0083287F" w:rsidRDefault="00E3557E" w:rsidP="00DC46A0">
            <w:pPr>
              <w:rPr>
                <w:rFonts w:ascii="Arial" w:hAnsi="Arial" w:cs="Arial"/>
                <w:b/>
                <w:bCs/>
                <w:color w:val="000000" w:themeColor="text1"/>
                <w:sz w:val="24"/>
              </w:rPr>
            </w:pPr>
            <w:r w:rsidRPr="0083287F">
              <w:rPr>
                <w:rFonts w:ascii="Arial" w:hAnsi="Arial" w:cs="Arial"/>
                <w:b/>
                <w:bCs/>
                <w:color w:val="000000" w:themeColor="text1"/>
                <w:sz w:val="24"/>
              </w:rPr>
              <w:lastRenderedPageBreak/>
              <w:br/>
            </w:r>
            <w:r w:rsidR="00F733B2" w:rsidRPr="0083287F">
              <w:rPr>
                <w:rFonts w:ascii="Arial" w:hAnsi="Arial" w:cs="Arial"/>
                <w:b/>
                <w:bCs/>
                <w:color w:val="000000" w:themeColor="text1"/>
                <w:sz w:val="24"/>
              </w:rPr>
              <w:t xml:space="preserve">Key Working Relationships </w:t>
            </w:r>
          </w:p>
          <w:p w14:paraId="264DAC82" w14:textId="7658C9FD" w:rsidR="0073788F" w:rsidRPr="0083287F" w:rsidRDefault="00C940E7" w:rsidP="00B47CDB">
            <w:pPr>
              <w:pStyle w:val="ListParagraph"/>
              <w:numPr>
                <w:ilvl w:val="0"/>
                <w:numId w:val="1"/>
              </w:numPr>
              <w:rPr>
                <w:rFonts w:ascii="Arial" w:hAnsi="Arial" w:cs="Arial"/>
                <w:color w:val="000000" w:themeColor="text1"/>
                <w:sz w:val="24"/>
              </w:rPr>
            </w:pPr>
            <w:r w:rsidRPr="0083287F">
              <w:rPr>
                <w:rFonts w:ascii="Arial" w:hAnsi="Arial" w:cs="Arial"/>
                <w:color w:val="000000" w:themeColor="text1"/>
                <w:sz w:val="24"/>
              </w:rPr>
              <w:t>Head of College/</w:t>
            </w:r>
            <w:r w:rsidR="0073788F" w:rsidRPr="0083287F">
              <w:rPr>
                <w:rFonts w:ascii="Arial" w:hAnsi="Arial" w:cs="Arial"/>
                <w:color w:val="000000" w:themeColor="text1"/>
                <w:sz w:val="24"/>
              </w:rPr>
              <w:t>Pro Vice Chancellor</w:t>
            </w:r>
          </w:p>
          <w:p w14:paraId="6FB58000" w14:textId="004C8F1A" w:rsidR="002D7E31" w:rsidRPr="0083287F" w:rsidRDefault="00DB74B4" w:rsidP="00F1393F">
            <w:pPr>
              <w:pStyle w:val="ListParagraph"/>
              <w:numPr>
                <w:ilvl w:val="0"/>
                <w:numId w:val="1"/>
              </w:numPr>
              <w:spacing w:after="160" w:line="259" w:lineRule="auto"/>
              <w:contextualSpacing/>
              <w:rPr>
                <w:rFonts w:ascii="Arial" w:hAnsi="Arial" w:cs="Arial"/>
                <w:color w:val="000000" w:themeColor="text1"/>
                <w:sz w:val="24"/>
              </w:rPr>
            </w:pPr>
            <w:r w:rsidRPr="0083287F">
              <w:rPr>
                <w:rFonts w:ascii="Arial" w:hAnsi="Arial" w:cs="Arial"/>
                <w:color w:val="000000" w:themeColor="text1"/>
                <w:sz w:val="24"/>
              </w:rPr>
              <w:t>Dean of Academic Strategy</w:t>
            </w:r>
            <w:r w:rsidR="00CE68F7" w:rsidRPr="0083287F">
              <w:rPr>
                <w:rFonts w:ascii="Arial" w:hAnsi="Arial" w:cs="Arial"/>
                <w:color w:val="000000" w:themeColor="text1"/>
                <w:sz w:val="24"/>
              </w:rPr>
              <w:t xml:space="preserve"> and</w:t>
            </w:r>
            <w:r w:rsidR="00F1393F" w:rsidRPr="0083287F">
              <w:rPr>
                <w:rFonts w:ascii="Arial" w:hAnsi="Arial" w:cs="Arial"/>
                <w:color w:val="000000" w:themeColor="text1"/>
                <w:sz w:val="24"/>
              </w:rPr>
              <w:t xml:space="preserve"> </w:t>
            </w:r>
            <w:r w:rsidR="002D7E31" w:rsidRPr="0083287F">
              <w:rPr>
                <w:rFonts w:ascii="Arial" w:hAnsi="Arial" w:cs="Arial"/>
                <w:color w:val="000000" w:themeColor="text1"/>
                <w:sz w:val="24"/>
              </w:rPr>
              <w:t>Deans</w:t>
            </w:r>
            <w:r w:rsidR="001515DE" w:rsidRPr="0083287F">
              <w:rPr>
                <w:rFonts w:ascii="Arial" w:hAnsi="Arial" w:cs="Arial"/>
                <w:color w:val="000000" w:themeColor="text1"/>
                <w:sz w:val="24"/>
              </w:rPr>
              <w:t xml:space="preserve"> of Academic Programmes</w:t>
            </w:r>
          </w:p>
          <w:p w14:paraId="58EB07C2" w14:textId="65C30850" w:rsidR="00DB74B4" w:rsidRPr="0083287F" w:rsidRDefault="00DB1644" w:rsidP="00DB74B4">
            <w:pPr>
              <w:pStyle w:val="ListParagraph"/>
              <w:numPr>
                <w:ilvl w:val="0"/>
                <w:numId w:val="1"/>
              </w:numPr>
              <w:spacing w:after="160" w:line="259" w:lineRule="auto"/>
              <w:contextualSpacing/>
              <w:rPr>
                <w:rFonts w:ascii="Arial" w:hAnsi="Arial" w:cs="Arial"/>
                <w:color w:val="000000" w:themeColor="text1"/>
                <w:sz w:val="24"/>
              </w:rPr>
            </w:pPr>
            <w:r w:rsidRPr="0083287F">
              <w:rPr>
                <w:rFonts w:ascii="Arial" w:hAnsi="Arial" w:cs="Arial"/>
                <w:sz w:val="24"/>
              </w:rPr>
              <w:t>College Quality Manager, College and University Quality Teams</w:t>
            </w:r>
          </w:p>
          <w:p w14:paraId="4CEE6E63" w14:textId="53646AD1" w:rsidR="00DB74B4" w:rsidRPr="0083287F" w:rsidRDefault="00DB74B4" w:rsidP="05DA1A53">
            <w:pPr>
              <w:pStyle w:val="ListParagraph"/>
              <w:numPr>
                <w:ilvl w:val="0"/>
                <w:numId w:val="1"/>
              </w:numPr>
              <w:rPr>
                <w:rFonts w:ascii="Arial" w:hAnsi="Arial" w:cs="Arial"/>
                <w:color w:val="000000" w:themeColor="text1"/>
                <w:sz w:val="24"/>
              </w:rPr>
            </w:pPr>
            <w:r w:rsidRPr="0083287F">
              <w:rPr>
                <w:rFonts w:ascii="Arial" w:hAnsi="Arial" w:cs="Arial"/>
                <w:color w:val="000000" w:themeColor="text1"/>
                <w:sz w:val="24"/>
              </w:rPr>
              <w:t>Associate Dean</w:t>
            </w:r>
            <w:r w:rsidR="00CE68F7" w:rsidRPr="0083287F">
              <w:rPr>
                <w:rFonts w:ascii="Arial" w:hAnsi="Arial" w:cs="Arial"/>
                <w:color w:val="000000" w:themeColor="text1"/>
                <w:sz w:val="24"/>
              </w:rPr>
              <w:t>s for</w:t>
            </w:r>
            <w:r w:rsidRPr="0083287F">
              <w:rPr>
                <w:rFonts w:ascii="Arial" w:hAnsi="Arial" w:cs="Arial"/>
                <w:color w:val="000000" w:themeColor="text1"/>
                <w:sz w:val="24"/>
              </w:rPr>
              <w:t xml:space="preserve"> Research</w:t>
            </w:r>
            <w:r w:rsidR="00F1393F" w:rsidRPr="0083287F">
              <w:rPr>
                <w:rFonts w:ascii="Arial" w:hAnsi="Arial" w:cs="Arial"/>
                <w:color w:val="000000" w:themeColor="text1"/>
                <w:sz w:val="24"/>
              </w:rPr>
              <w:t xml:space="preserve">, </w:t>
            </w:r>
            <w:r w:rsidR="00DB1644" w:rsidRPr="0083287F">
              <w:rPr>
                <w:rFonts w:ascii="Arial" w:hAnsi="Arial" w:cs="Arial"/>
                <w:color w:val="000000" w:themeColor="text1"/>
                <w:sz w:val="24"/>
              </w:rPr>
              <w:t xml:space="preserve">Knowledge Exchange, </w:t>
            </w:r>
            <w:r w:rsidR="00F1393F" w:rsidRPr="0083287F">
              <w:rPr>
                <w:rFonts w:ascii="Arial" w:hAnsi="Arial" w:cs="Arial"/>
                <w:color w:val="000000" w:themeColor="text1"/>
                <w:sz w:val="24"/>
              </w:rPr>
              <w:t>Student Experience</w:t>
            </w:r>
            <w:r w:rsidR="00DD2275" w:rsidRPr="0083287F">
              <w:rPr>
                <w:rFonts w:ascii="Arial" w:hAnsi="Arial" w:cs="Arial"/>
                <w:color w:val="000000" w:themeColor="text1"/>
                <w:sz w:val="24"/>
              </w:rPr>
              <w:t>,</w:t>
            </w:r>
            <w:r w:rsidR="00D36C4D" w:rsidRPr="0083287F">
              <w:rPr>
                <w:rFonts w:ascii="Arial" w:hAnsi="Arial" w:cs="Arial"/>
                <w:color w:val="000000" w:themeColor="text1"/>
                <w:sz w:val="24"/>
              </w:rPr>
              <w:t xml:space="preserve"> and Teaching</w:t>
            </w:r>
            <w:r w:rsidR="7E432BA8" w:rsidRPr="0083287F">
              <w:rPr>
                <w:rFonts w:ascii="Arial" w:hAnsi="Arial" w:cs="Arial"/>
                <w:color w:val="000000" w:themeColor="text1"/>
                <w:sz w:val="24"/>
              </w:rPr>
              <w:t>,</w:t>
            </w:r>
            <w:r w:rsidR="00D36C4D" w:rsidRPr="0083287F">
              <w:rPr>
                <w:rFonts w:ascii="Arial" w:hAnsi="Arial" w:cs="Arial"/>
                <w:color w:val="000000" w:themeColor="text1"/>
                <w:sz w:val="24"/>
              </w:rPr>
              <w:t xml:space="preserve"> Learning</w:t>
            </w:r>
            <w:r w:rsidR="00DD2275" w:rsidRPr="0083287F">
              <w:rPr>
                <w:rFonts w:ascii="Arial" w:hAnsi="Arial" w:cs="Arial"/>
                <w:color w:val="000000" w:themeColor="text1"/>
                <w:sz w:val="24"/>
              </w:rPr>
              <w:t xml:space="preserve"> and Enhancement</w:t>
            </w:r>
          </w:p>
          <w:p w14:paraId="653FC69C" w14:textId="58F717B3" w:rsidR="00B33B91" w:rsidRPr="0083287F" w:rsidRDefault="00DD2275" w:rsidP="7EBD609A">
            <w:pPr>
              <w:pStyle w:val="ListParagraph"/>
              <w:numPr>
                <w:ilvl w:val="0"/>
                <w:numId w:val="1"/>
              </w:numPr>
              <w:spacing w:after="160" w:line="259" w:lineRule="auto"/>
              <w:contextualSpacing/>
              <w:rPr>
                <w:rFonts w:ascii="Arial" w:hAnsi="Arial" w:cs="Arial"/>
                <w:color w:val="000000" w:themeColor="text1"/>
                <w:sz w:val="24"/>
              </w:rPr>
            </w:pPr>
            <w:r w:rsidRPr="0083287F">
              <w:rPr>
                <w:rFonts w:ascii="Arial" w:hAnsi="Arial" w:cs="Arial"/>
                <w:color w:val="000000" w:themeColor="text1"/>
                <w:sz w:val="24"/>
              </w:rPr>
              <w:t xml:space="preserve">College </w:t>
            </w:r>
            <w:r w:rsidR="00DB74B4" w:rsidRPr="0083287F">
              <w:rPr>
                <w:rFonts w:ascii="Arial" w:hAnsi="Arial" w:cs="Arial"/>
                <w:color w:val="000000" w:themeColor="text1"/>
                <w:sz w:val="24"/>
              </w:rPr>
              <w:t>Head of Registry and Academic Registry</w:t>
            </w:r>
            <w:r w:rsidRPr="0083287F">
              <w:rPr>
                <w:rFonts w:ascii="Arial" w:hAnsi="Arial" w:cs="Arial"/>
                <w:color w:val="000000" w:themeColor="text1"/>
                <w:sz w:val="24"/>
              </w:rPr>
              <w:t xml:space="preserve"> colleagues</w:t>
            </w:r>
          </w:p>
        </w:tc>
      </w:tr>
      <w:tr w:rsidR="007C1045" w:rsidRPr="0083287F" w14:paraId="2C2AFC2B" w14:textId="77777777" w:rsidTr="05DA1A53">
        <w:tc>
          <w:tcPr>
            <w:tcW w:w="10440" w:type="dxa"/>
            <w:gridSpan w:val="2"/>
          </w:tcPr>
          <w:p w14:paraId="28E07BD6" w14:textId="225B0183" w:rsidR="007C1045" w:rsidRPr="0083287F" w:rsidRDefault="007C1045" w:rsidP="007C1045">
            <w:pPr>
              <w:spacing w:before="120" w:after="120"/>
              <w:rPr>
                <w:rFonts w:ascii="Arial" w:hAnsi="Arial" w:cs="Arial"/>
                <w:b/>
                <w:sz w:val="24"/>
              </w:rPr>
            </w:pPr>
            <w:r w:rsidRPr="0083287F">
              <w:rPr>
                <w:rFonts w:ascii="Arial" w:hAnsi="Arial" w:cs="Arial"/>
                <w:b/>
                <w:sz w:val="24"/>
              </w:rPr>
              <w:t>Specific Management Responsibilities</w:t>
            </w:r>
          </w:p>
          <w:p w14:paraId="46FB9629" w14:textId="77777777" w:rsidR="007C1045" w:rsidRPr="0083287F" w:rsidRDefault="007C1045" w:rsidP="007C1045">
            <w:pPr>
              <w:rPr>
                <w:rFonts w:ascii="Arial" w:hAnsi="Arial" w:cs="Arial"/>
                <w:sz w:val="24"/>
              </w:rPr>
            </w:pPr>
            <w:r w:rsidRPr="0083287F">
              <w:rPr>
                <w:rFonts w:ascii="Arial" w:hAnsi="Arial" w:cs="Arial"/>
                <w:sz w:val="24"/>
              </w:rPr>
              <w:t>Budgets:</w:t>
            </w:r>
            <w:r w:rsidR="002E76C1" w:rsidRPr="0083287F">
              <w:rPr>
                <w:rFonts w:ascii="Arial" w:hAnsi="Arial" w:cs="Arial"/>
                <w:sz w:val="24"/>
              </w:rPr>
              <w:t xml:space="preserve"> </w:t>
            </w:r>
            <w:r w:rsidRPr="0083287F">
              <w:rPr>
                <w:rFonts w:ascii="Arial" w:hAnsi="Arial" w:cs="Arial"/>
                <w:sz w:val="24"/>
              </w:rPr>
              <w:t>Manage ongoing/project-related</w:t>
            </w:r>
            <w:r w:rsidR="00EB0A38" w:rsidRPr="0083287F">
              <w:rPr>
                <w:rFonts w:ascii="Arial" w:hAnsi="Arial" w:cs="Arial"/>
                <w:sz w:val="24"/>
              </w:rPr>
              <w:t xml:space="preserve"> budgets associated with key areas of respon</w:t>
            </w:r>
            <w:r w:rsidR="00CB18FC" w:rsidRPr="0083287F">
              <w:rPr>
                <w:rFonts w:ascii="Arial" w:hAnsi="Arial" w:cs="Arial"/>
                <w:sz w:val="24"/>
              </w:rPr>
              <w:t xml:space="preserve">sibility as determined with the </w:t>
            </w:r>
            <w:r w:rsidR="00EB0A38" w:rsidRPr="0083287F">
              <w:rPr>
                <w:rFonts w:ascii="Arial" w:hAnsi="Arial" w:cs="Arial"/>
                <w:sz w:val="24"/>
              </w:rPr>
              <w:t>Executive</w:t>
            </w:r>
            <w:r w:rsidR="00CB18FC" w:rsidRPr="0083287F">
              <w:rPr>
                <w:rFonts w:ascii="Arial" w:hAnsi="Arial" w:cs="Arial"/>
                <w:sz w:val="24"/>
              </w:rPr>
              <w:t xml:space="preserve"> team.</w:t>
            </w:r>
          </w:p>
          <w:p w14:paraId="3CBC7F6E" w14:textId="77777777" w:rsidR="00EB0A38" w:rsidRPr="0083287F" w:rsidRDefault="00EB0A38" w:rsidP="007C1045">
            <w:pPr>
              <w:rPr>
                <w:rFonts w:ascii="Arial" w:hAnsi="Arial" w:cs="Arial"/>
                <w:sz w:val="24"/>
              </w:rPr>
            </w:pPr>
          </w:p>
          <w:p w14:paraId="3315A1FA" w14:textId="33451C17" w:rsidR="00B27EB8" w:rsidRPr="0083287F" w:rsidRDefault="00EB0A38" w:rsidP="00D36C4D">
            <w:pPr>
              <w:rPr>
                <w:rFonts w:ascii="Arial" w:hAnsi="Arial" w:cs="Arial"/>
                <w:sz w:val="24"/>
              </w:rPr>
            </w:pPr>
            <w:r w:rsidRPr="0083287F">
              <w:rPr>
                <w:rFonts w:ascii="Arial" w:hAnsi="Arial" w:cs="Arial"/>
                <w:sz w:val="24"/>
              </w:rPr>
              <w:t>Staff: Line managem</w:t>
            </w:r>
            <w:r w:rsidR="00032DC5" w:rsidRPr="0083287F">
              <w:rPr>
                <w:rFonts w:ascii="Arial" w:hAnsi="Arial" w:cs="Arial"/>
                <w:sz w:val="24"/>
              </w:rPr>
              <w:t xml:space="preserve">ent responsibility </w:t>
            </w:r>
            <w:r w:rsidR="00B47CDB" w:rsidRPr="0083287F">
              <w:rPr>
                <w:rFonts w:ascii="Arial" w:hAnsi="Arial" w:cs="Arial"/>
                <w:sz w:val="24"/>
              </w:rPr>
              <w:t xml:space="preserve">to </w:t>
            </w:r>
            <w:r w:rsidR="00D36C4D" w:rsidRPr="0083287F">
              <w:rPr>
                <w:rFonts w:ascii="Arial" w:hAnsi="Arial" w:cs="Arial"/>
                <w:sz w:val="24"/>
              </w:rPr>
              <w:t>be determined.</w:t>
            </w:r>
          </w:p>
          <w:p w14:paraId="02847D64" w14:textId="77777777" w:rsidR="006B26BA" w:rsidRPr="0083287F" w:rsidRDefault="006B26BA" w:rsidP="006B26BA">
            <w:pPr>
              <w:rPr>
                <w:rFonts w:ascii="Arial" w:hAnsi="Arial" w:cs="Arial"/>
                <w:sz w:val="24"/>
              </w:rPr>
            </w:pPr>
          </w:p>
          <w:p w14:paraId="10841178" w14:textId="45851046" w:rsidR="007C1045" w:rsidRPr="0083287F" w:rsidRDefault="007C1045" w:rsidP="007C1045">
            <w:pPr>
              <w:rPr>
                <w:rFonts w:ascii="Arial" w:hAnsi="Arial" w:cs="Arial"/>
                <w:sz w:val="24"/>
              </w:rPr>
            </w:pPr>
            <w:r w:rsidRPr="0083287F">
              <w:rPr>
                <w:rFonts w:ascii="Arial" w:hAnsi="Arial" w:cs="Arial"/>
                <w:sz w:val="24"/>
              </w:rPr>
              <w:t>Other:</w:t>
            </w:r>
            <w:r w:rsidR="00EB0A38" w:rsidRPr="0083287F">
              <w:rPr>
                <w:rFonts w:ascii="Arial" w:hAnsi="Arial" w:cs="Arial"/>
                <w:sz w:val="24"/>
              </w:rPr>
              <w:t xml:space="preserve"> Significant task leadership and management responsibilit</w:t>
            </w:r>
            <w:r w:rsidR="006B26BA" w:rsidRPr="0083287F">
              <w:rPr>
                <w:rFonts w:ascii="Arial" w:hAnsi="Arial" w:cs="Arial"/>
                <w:sz w:val="24"/>
              </w:rPr>
              <w:t>y</w:t>
            </w:r>
          </w:p>
          <w:p w14:paraId="359EE7AF" w14:textId="77777777" w:rsidR="007C1045" w:rsidRPr="0083287F" w:rsidRDefault="007C1045" w:rsidP="007C1045">
            <w:pPr>
              <w:rPr>
                <w:rFonts w:ascii="Arial" w:hAnsi="Arial" w:cs="Arial"/>
                <w:b/>
                <w:color w:val="000000" w:themeColor="text1"/>
                <w:sz w:val="24"/>
              </w:rPr>
            </w:pPr>
          </w:p>
        </w:tc>
      </w:tr>
    </w:tbl>
    <w:p w14:paraId="0818BE10" w14:textId="77777777" w:rsidR="00F733B2" w:rsidRPr="0083287F" w:rsidRDefault="00F733B2" w:rsidP="00F733B2">
      <w:pPr>
        <w:rPr>
          <w:rFonts w:ascii="Arial" w:hAnsi="Arial" w:cs="Arial"/>
          <w:sz w:val="24"/>
        </w:rPr>
        <w:sectPr w:rsidR="00F733B2" w:rsidRPr="0083287F">
          <w:headerReference w:type="default" r:id="rId11"/>
          <w:pgSz w:w="11906" w:h="16838"/>
          <w:pgMar w:top="2157" w:right="566" w:bottom="1079" w:left="540" w:header="708" w:footer="708" w:gutter="0"/>
          <w:cols w:space="708"/>
          <w:docGrid w:linePitch="360"/>
        </w:sectPr>
      </w:pPr>
    </w:p>
    <w:p w14:paraId="65E17BBD" w14:textId="7D53A864" w:rsidR="0083287F" w:rsidRDefault="0083287F" w:rsidP="0083287F">
      <w:pPr>
        <w:ind w:left="426"/>
        <w:rPr>
          <w:rFonts w:ascii="Arial" w:hAnsi="Arial" w:cs="Arial"/>
          <w:b/>
          <w:sz w:val="24"/>
        </w:rPr>
      </w:pPr>
      <w:r>
        <w:rPr>
          <w:rFonts w:ascii="Arial" w:hAnsi="Arial" w:cs="Arial"/>
          <w:b/>
          <w:sz w:val="24"/>
        </w:rPr>
        <w:lastRenderedPageBreak/>
        <w:t xml:space="preserve">Job Title: </w:t>
      </w:r>
      <w:r w:rsidRPr="0083287F">
        <w:rPr>
          <w:rFonts w:ascii="Arial" w:hAnsi="Arial" w:cs="Arial"/>
          <w:b/>
          <w:sz w:val="24"/>
        </w:rPr>
        <w:t>Associate Dean: Quality</w:t>
      </w:r>
    </w:p>
    <w:p w14:paraId="0D6FEF41" w14:textId="77777777" w:rsidR="0083287F" w:rsidRDefault="0083287F" w:rsidP="0083287F">
      <w:pPr>
        <w:ind w:left="284"/>
        <w:rPr>
          <w:rFonts w:ascii="Arial" w:hAnsi="Arial" w:cs="Arial"/>
          <w:b/>
          <w:sz w:val="24"/>
        </w:rPr>
      </w:pPr>
    </w:p>
    <w:p w14:paraId="017A1E8A" w14:textId="097F1BE9" w:rsidR="0083287F" w:rsidRPr="0083287F" w:rsidRDefault="0083287F" w:rsidP="0083287F">
      <w:pPr>
        <w:ind w:left="426"/>
        <w:rPr>
          <w:rFonts w:ascii="Arial" w:hAnsi="Arial" w:cs="Arial"/>
          <w:bCs/>
          <w:sz w:val="24"/>
        </w:rPr>
      </w:pPr>
      <w:r w:rsidRPr="0083287F">
        <w:rPr>
          <w:rFonts w:ascii="Arial" w:hAnsi="Arial" w:cs="Arial"/>
          <w:bCs/>
          <w:sz w:val="24"/>
        </w:rPr>
        <w:t>Shortlisting will be based on evidence (with appropriate examples where necessary) you provide in your personal statement to demonstrate clearly how you meet the following criteria.</w:t>
      </w:r>
    </w:p>
    <w:p w14:paraId="4C99042A" w14:textId="77777777" w:rsidR="0083287F" w:rsidRPr="0083287F" w:rsidRDefault="0083287F" w:rsidP="006B26BA">
      <w:pPr>
        <w:rPr>
          <w:rFonts w:ascii="Arial" w:hAnsi="Arial" w:cs="Arial"/>
          <w:b/>
          <w:sz w:val="24"/>
        </w:rPr>
      </w:pPr>
    </w:p>
    <w:tbl>
      <w:tblPr>
        <w:tblStyle w:val="TableGrid"/>
        <w:tblW w:w="10489" w:type="dxa"/>
        <w:tblInd w:w="421" w:type="dxa"/>
        <w:tblLook w:val="04A0" w:firstRow="1" w:lastRow="0" w:firstColumn="1" w:lastColumn="0" w:noHBand="0" w:noVBand="1"/>
      </w:tblPr>
      <w:tblGrid>
        <w:gridCol w:w="3373"/>
        <w:gridCol w:w="7116"/>
      </w:tblGrid>
      <w:tr w:rsidR="009E0A41" w:rsidRPr="0083287F" w14:paraId="27316C2B" w14:textId="77777777" w:rsidTr="05DA1A53">
        <w:trPr>
          <w:trHeight w:val="410"/>
        </w:trPr>
        <w:tc>
          <w:tcPr>
            <w:tcW w:w="10489" w:type="dxa"/>
            <w:gridSpan w:val="2"/>
            <w:shd w:val="clear" w:color="auto" w:fill="000000" w:themeFill="text1"/>
          </w:tcPr>
          <w:p w14:paraId="10339D97" w14:textId="1D04FF35" w:rsidR="009E0A41" w:rsidRPr="0083287F" w:rsidRDefault="10083946" w:rsidP="0083287F">
            <w:pPr>
              <w:jc w:val="center"/>
              <w:rPr>
                <w:rFonts w:ascii="Arial" w:hAnsi="Arial" w:cs="Arial"/>
                <w:color w:val="262626" w:themeColor="text1" w:themeTint="D9"/>
                <w:sz w:val="24"/>
              </w:rPr>
            </w:pPr>
            <w:r w:rsidRPr="0083287F">
              <w:rPr>
                <w:rFonts w:ascii="Arial" w:hAnsi="Arial" w:cs="Arial"/>
                <w:sz w:val="24"/>
              </w:rPr>
              <w:t>Person Specification</w:t>
            </w:r>
          </w:p>
        </w:tc>
      </w:tr>
      <w:tr w:rsidR="009E0A41" w:rsidRPr="0083287F" w14:paraId="4AA918EA" w14:textId="77777777" w:rsidTr="05DA1A53">
        <w:trPr>
          <w:trHeight w:val="700"/>
        </w:trPr>
        <w:tc>
          <w:tcPr>
            <w:tcW w:w="3373" w:type="dxa"/>
            <w:vAlign w:val="center"/>
          </w:tcPr>
          <w:p w14:paraId="2E0F7DF2" w14:textId="402897A9" w:rsidR="009E0A41" w:rsidRPr="0083287F" w:rsidRDefault="71BA17AA" w:rsidP="146F47B9">
            <w:pPr>
              <w:rPr>
                <w:rFonts w:ascii="Arial" w:hAnsi="Arial" w:cs="Arial"/>
                <w:sz w:val="24"/>
              </w:rPr>
            </w:pPr>
            <w:r w:rsidRPr="0083287F">
              <w:rPr>
                <w:rFonts w:ascii="Arial" w:hAnsi="Arial" w:cs="Arial"/>
                <w:sz w:val="24"/>
              </w:rPr>
              <w:t>Specialist</w:t>
            </w:r>
            <w:r w:rsidR="28BFE0D5" w:rsidRPr="0083287F">
              <w:rPr>
                <w:rFonts w:ascii="Arial" w:hAnsi="Arial" w:cs="Arial"/>
                <w:sz w:val="24"/>
              </w:rPr>
              <w:t xml:space="preserve"> </w:t>
            </w:r>
            <w:r w:rsidRPr="0083287F">
              <w:rPr>
                <w:rFonts w:ascii="Arial" w:hAnsi="Arial" w:cs="Arial"/>
                <w:sz w:val="24"/>
              </w:rPr>
              <w:t>Knowledge</w:t>
            </w:r>
            <w:r w:rsidR="5B3F38C7" w:rsidRPr="0083287F">
              <w:rPr>
                <w:rFonts w:ascii="Arial" w:hAnsi="Arial" w:cs="Arial"/>
                <w:sz w:val="24"/>
              </w:rPr>
              <w:t xml:space="preserve"> </w:t>
            </w:r>
            <w:r w:rsidRPr="0083287F">
              <w:rPr>
                <w:rFonts w:ascii="Arial" w:hAnsi="Arial" w:cs="Arial"/>
                <w:sz w:val="24"/>
              </w:rPr>
              <w:t>/Qualifications</w:t>
            </w:r>
          </w:p>
        </w:tc>
        <w:tc>
          <w:tcPr>
            <w:tcW w:w="7116" w:type="dxa"/>
            <w:vAlign w:val="center"/>
          </w:tcPr>
          <w:p w14:paraId="235F7BF7" w14:textId="77777777" w:rsidR="009E0A41" w:rsidRPr="0083287F" w:rsidRDefault="009E0A41" w:rsidP="00CC780F">
            <w:pPr>
              <w:rPr>
                <w:rFonts w:ascii="Arial" w:hAnsi="Arial" w:cs="Arial"/>
                <w:i/>
                <w:sz w:val="24"/>
              </w:rPr>
            </w:pPr>
          </w:p>
          <w:p w14:paraId="2058A7F4" w14:textId="55E5EFD3" w:rsidR="00DD2275" w:rsidRPr="0083287F" w:rsidRDefault="00DD2275" w:rsidP="001515DE">
            <w:pPr>
              <w:autoSpaceDE w:val="0"/>
              <w:autoSpaceDN w:val="0"/>
              <w:adjustRightInd w:val="0"/>
              <w:rPr>
                <w:rFonts w:ascii="Arial" w:hAnsi="Arial" w:cs="Arial"/>
                <w:sz w:val="24"/>
                <w:lang w:eastAsia="en-GB" w:bidi="pa-IN"/>
              </w:rPr>
            </w:pPr>
            <w:r w:rsidRPr="0083287F">
              <w:rPr>
                <w:rFonts w:ascii="Arial" w:hAnsi="Arial" w:cs="Arial"/>
                <w:sz w:val="24"/>
                <w:lang w:eastAsia="en-GB" w:bidi="pa-IN"/>
              </w:rPr>
              <w:t xml:space="preserve">Good understanding of the national quality assurance standards and enhancement debates in UK Higher Education </w:t>
            </w:r>
          </w:p>
          <w:p w14:paraId="69B54727" w14:textId="77777777" w:rsidR="00053CEF" w:rsidRPr="0083287F" w:rsidRDefault="00053CEF" w:rsidP="00053CEF">
            <w:pPr>
              <w:rPr>
                <w:rFonts w:ascii="Arial" w:hAnsi="Arial" w:cs="Arial"/>
                <w:color w:val="000000" w:themeColor="text1"/>
                <w:sz w:val="24"/>
              </w:rPr>
            </w:pPr>
          </w:p>
          <w:p w14:paraId="6A77882B" w14:textId="712E6830" w:rsidR="00053CEF" w:rsidRPr="0083287F" w:rsidRDefault="00053CEF" w:rsidP="00053CEF">
            <w:pPr>
              <w:rPr>
                <w:rFonts w:ascii="Arial" w:eastAsia="MS Mincho" w:hAnsi="Arial" w:cs="Arial"/>
                <w:color w:val="000000" w:themeColor="text1"/>
                <w:sz w:val="24"/>
              </w:rPr>
            </w:pPr>
            <w:r w:rsidRPr="0083287F">
              <w:rPr>
                <w:rFonts w:ascii="Arial" w:hAnsi="Arial" w:cs="Arial"/>
                <w:color w:val="000000" w:themeColor="text1"/>
                <w:sz w:val="24"/>
              </w:rPr>
              <w:t xml:space="preserve">Knowledge of educational pedagogy and current issues in FE, UG, PG </w:t>
            </w:r>
          </w:p>
          <w:p w14:paraId="06AFD422" w14:textId="77777777" w:rsidR="00053CEF" w:rsidRPr="0083287F" w:rsidRDefault="00053CEF" w:rsidP="00053CEF">
            <w:pPr>
              <w:rPr>
                <w:rFonts w:ascii="Arial" w:eastAsia="MS Mincho" w:hAnsi="Arial" w:cs="Arial"/>
                <w:color w:val="000000" w:themeColor="text1"/>
                <w:sz w:val="24"/>
              </w:rPr>
            </w:pPr>
          </w:p>
          <w:p w14:paraId="2269CF28" w14:textId="50F8D7B1" w:rsidR="00053CEF" w:rsidRPr="0083287F" w:rsidRDefault="00053CEF" w:rsidP="00053CEF">
            <w:pPr>
              <w:rPr>
                <w:rFonts w:ascii="Arial" w:hAnsi="Arial" w:cs="Arial"/>
                <w:color w:val="000000" w:themeColor="text1"/>
                <w:sz w:val="24"/>
              </w:rPr>
            </w:pPr>
            <w:r w:rsidRPr="0083287F">
              <w:rPr>
                <w:rFonts w:ascii="Arial" w:hAnsi="Arial" w:cs="Arial"/>
                <w:color w:val="000000" w:themeColor="text1"/>
                <w:sz w:val="24"/>
              </w:rPr>
              <w:t xml:space="preserve">Experience of shaping and influencing academic developments </w:t>
            </w:r>
            <w:r w:rsidR="001515DE" w:rsidRPr="0083287F">
              <w:rPr>
                <w:rFonts w:ascii="Arial" w:hAnsi="Arial" w:cs="Arial"/>
                <w:color w:val="000000" w:themeColor="text1"/>
                <w:sz w:val="24"/>
              </w:rPr>
              <w:t xml:space="preserve">in relation to </w:t>
            </w:r>
            <w:r w:rsidR="00DD2275" w:rsidRPr="0083287F">
              <w:rPr>
                <w:rFonts w:ascii="Arial" w:hAnsi="Arial" w:cs="Arial"/>
                <w:color w:val="000000" w:themeColor="text1"/>
                <w:sz w:val="24"/>
              </w:rPr>
              <w:t>academic development and quality</w:t>
            </w:r>
            <w:r w:rsidR="001515DE" w:rsidRPr="0083287F">
              <w:rPr>
                <w:rFonts w:ascii="Arial" w:hAnsi="Arial" w:cs="Arial"/>
                <w:color w:val="000000" w:themeColor="text1"/>
                <w:sz w:val="24"/>
              </w:rPr>
              <w:t xml:space="preserve"> with demonstrable experience of working towards social justice goals, widening participation, and an appreciation</w:t>
            </w:r>
            <w:r w:rsidR="00B27EB8" w:rsidRPr="0083287F">
              <w:rPr>
                <w:rFonts w:ascii="Arial" w:hAnsi="Arial" w:cs="Arial"/>
                <w:color w:val="000000" w:themeColor="text1"/>
                <w:sz w:val="24"/>
              </w:rPr>
              <w:t xml:space="preserve"> and commitment to</w:t>
            </w:r>
            <w:r w:rsidR="001515DE" w:rsidRPr="0083287F">
              <w:rPr>
                <w:rFonts w:ascii="Arial" w:hAnsi="Arial" w:cs="Arial"/>
                <w:color w:val="000000" w:themeColor="text1"/>
                <w:sz w:val="24"/>
              </w:rPr>
              <w:t xml:space="preserve"> ethical practices</w:t>
            </w:r>
            <w:r w:rsidRPr="0083287F">
              <w:rPr>
                <w:rFonts w:ascii="Arial" w:hAnsi="Arial" w:cs="Arial"/>
                <w:color w:val="000000" w:themeColor="text1"/>
                <w:sz w:val="24"/>
              </w:rPr>
              <w:t xml:space="preserve"> </w:t>
            </w:r>
          </w:p>
          <w:p w14:paraId="50529CED" w14:textId="77777777" w:rsidR="00B27EB8" w:rsidRPr="0083287F" w:rsidRDefault="00B27EB8" w:rsidP="00B27EB8">
            <w:pPr>
              <w:rPr>
                <w:rFonts w:ascii="Arial" w:hAnsi="Arial" w:cs="Arial"/>
                <w:sz w:val="24"/>
              </w:rPr>
            </w:pPr>
          </w:p>
          <w:p w14:paraId="1AA08933" w14:textId="0C510C10" w:rsidR="00DD2275" w:rsidRPr="0083287F" w:rsidRDefault="00DD2275" w:rsidP="35716EF1">
            <w:pPr>
              <w:rPr>
                <w:rFonts w:ascii="Arial" w:hAnsi="Arial" w:cs="Arial"/>
                <w:sz w:val="24"/>
              </w:rPr>
            </w:pPr>
            <w:r w:rsidRPr="0083287F">
              <w:rPr>
                <w:rFonts w:ascii="Arial" w:hAnsi="Arial" w:cs="Arial"/>
                <w:sz w:val="24"/>
              </w:rPr>
              <w:t xml:space="preserve">An understanding and an appreciation of the potential of the digital in teaching, learning, assessment, and quality </w:t>
            </w:r>
            <w:r w:rsidR="508035C5" w:rsidRPr="0083287F">
              <w:rPr>
                <w:rFonts w:ascii="Arial" w:hAnsi="Arial" w:cs="Arial"/>
                <w:sz w:val="24"/>
              </w:rPr>
              <w:t>management</w:t>
            </w:r>
          </w:p>
          <w:p w14:paraId="4C0A8550" w14:textId="2252D07C" w:rsidR="00B366B5" w:rsidRPr="0083287F" w:rsidRDefault="00B366B5" w:rsidP="00B366B5">
            <w:pPr>
              <w:rPr>
                <w:rFonts w:ascii="Arial" w:hAnsi="Arial" w:cs="Arial"/>
                <w:sz w:val="24"/>
              </w:rPr>
            </w:pPr>
            <w:r w:rsidRPr="0083287F">
              <w:rPr>
                <w:rFonts w:ascii="Arial" w:hAnsi="Arial" w:cs="Arial"/>
                <w:sz w:val="24"/>
              </w:rPr>
              <w:t xml:space="preserve">  </w:t>
            </w:r>
          </w:p>
        </w:tc>
      </w:tr>
      <w:tr w:rsidR="009E0A41" w:rsidRPr="0083287F" w14:paraId="423BB4A2" w14:textId="77777777" w:rsidTr="05DA1A53">
        <w:trPr>
          <w:trHeight w:val="425"/>
        </w:trPr>
        <w:tc>
          <w:tcPr>
            <w:tcW w:w="3373" w:type="dxa"/>
            <w:vAlign w:val="center"/>
          </w:tcPr>
          <w:p w14:paraId="542DB474" w14:textId="77777777" w:rsidR="009E0A41" w:rsidRPr="0083287F" w:rsidRDefault="009E0A41" w:rsidP="00CC780F">
            <w:pPr>
              <w:rPr>
                <w:rFonts w:ascii="Arial" w:hAnsi="Arial" w:cs="Arial"/>
                <w:sz w:val="24"/>
              </w:rPr>
            </w:pPr>
            <w:r w:rsidRPr="0083287F">
              <w:rPr>
                <w:rFonts w:ascii="Arial" w:hAnsi="Arial" w:cs="Arial"/>
                <w:sz w:val="24"/>
              </w:rPr>
              <w:t>Relevant Experience</w:t>
            </w:r>
          </w:p>
        </w:tc>
        <w:tc>
          <w:tcPr>
            <w:tcW w:w="7116" w:type="dxa"/>
            <w:vAlign w:val="center"/>
          </w:tcPr>
          <w:p w14:paraId="1F6BB7F2" w14:textId="77777777" w:rsidR="00B27EB8" w:rsidRPr="0083287F" w:rsidRDefault="00B27EB8" w:rsidP="00FA57C3">
            <w:pPr>
              <w:rPr>
                <w:rFonts w:ascii="Arial" w:hAnsi="Arial" w:cs="Arial"/>
                <w:sz w:val="24"/>
              </w:rPr>
            </w:pPr>
          </w:p>
          <w:p w14:paraId="65672B6C" w14:textId="29C8FE59" w:rsidR="00DD2275" w:rsidRPr="0083287F" w:rsidRDefault="00DD2275" w:rsidP="00DD2275">
            <w:pPr>
              <w:rPr>
                <w:rFonts w:ascii="Arial" w:eastAsia="MS Mincho" w:hAnsi="Arial" w:cs="Arial"/>
                <w:color w:val="000000" w:themeColor="text1"/>
                <w:sz w:val="24"/>
              </w:rPr>
            </w:pPr>
            <w:r w:rsidRPr="0083287F">
              <w:rPr>
                <w:rFonts w:ascii="Arial" w:hAnsi="Arial" w:cs="Arial"/>
                <w:color w:val="000000" w:themeColor="text1"/>
                <w:sz w:val="24"/>
              </w:rPr>
              <w:t>Postgraduate qualification in related subject or equivalent professional experience</w:t>
            </w:r>
          </w:p>
          <w:p w14:paraId="2415F708" w14:textId="77777777" w:rsidR="00DD2275" w:rsidRPr="0083287F" w:rsidRDefault="00DD2275" w:rsidP="00FA57C3">
            <w:pPr>
              <w:rPr>
                <w:rFonts w:ascii="Arial" w:hAnsi="Arial" w:cs="Arial"/>
                <w:sz w:val="24"/>
              </w:rPr>
            </w:pPr>
          </w:p>
          <w:p w14:paraId="2CE144ED" w14:textId="77777777" w:rsidR="00DD2275" w:rsidRPr="0083287F" w:rsidRDefault="00DD2275" w:rsidP="00FA57C3">
            <w:pPr>
              <w:rPr>
                <w:rFonts w:ascii="Arial" w:hAnsi="Arial" w:cs="Arial"/>
                <w:sz w:val="24"/>
              </w:rPr>
            </w:pPr>
            <w:r w:rsidRPr="0083287F">
              <w:rPr>
                <w:rFonts w:ascii="Arial" w:hAnsi="Arial" w:cs="Arial"/>
                <w:sz w:val="24"/>
              </w:rPr>
              <w:t>Experience of current pedagogic practice/research within higher education, particularly art and design</w:t>
            </w:r>
          </w:p>
          <w:p w14:paraId="71F931FA" w14:textId="77777777" w:rsidR="00DD2275" w:rsidRPr="0083287F" w:rsidRDefault="00DD2275" w:rsidP="00FA57C3">
            <w:pPr>
              <w:rPr>
                <w:rFonts w:ascii="Arial" w:hAnsi="Arial" w:cs="Arial"/>
                <w:sz w:val="24"/>
              </w:rPr>
            </w:pPr>
          </w:p>
          <w:p w14:paraId="2B0928BC" w14:textId="673F964E" w:rsidR="00DD2275" w:rsidRPr="0083287F" w:rsidRDefault="00DD2275" w:rsidP="35716EF1">
            <w:pPr>
              <w:rPr>
                <w:rFonts w:ascii="Arial" w:hAnsi="Arial" w:cs="Arial"/>
                <w:sz w:val="24"/>
              </w:rPr>
            </w:pPr>
            <w:r w:rsidRPr="0083287F">
              <w:rPr>
                <w:rFonts w:ascii="Arial" w:hAnsi="Arial" w:cs="Arial"/>
                <w:sz w:val="24"/>
              </w:rPr>
              <w:t xml:space="preserve">Experience of curriculum development and/or teaching and </w:t>
            </w:r>
            <w:r w:rsidR="3EEC5696" w:rsidRPr="0083287F">
              <w:rPr>
                <w:rFonts w:ascii="Arial" w:hAnsi="Arial" w:cs="Arial"/>
                <w:sz w:val="24"/>
              </w:rPr>
              <w:t>examining</w:t>
            </w:r>
            <w:r w:rsidRPr="0083287F">
              <w:rPr>
                <w:rFonts w:ascii="Arial" w:hAnsi="Arial" w:cs="Arial"/>
                <w:sz w:val="24"/>
              </w:rPr>
              <w:t xml:space="preserve"> at undergraduate or postgraduate levels in art and design</w:t>
            </w:r>
          </w:p>
          <w:p w14:paraId="74E06305" w14:textId="77777777" w:rsidR="00DD2275" w:rsidRPr="0083287F" w:rsidRDefault="00DD2275" w:rsidP="00FA57C3">
            <w:pPr>
              <w:rPr>
                <w:rFonts w:ascii="Arial" w:hAnsi="Arial" w:cs="Arial"/>
                <w:sz w:val="24"/>
              </w:rPr>
            </w:pPr>
          </w:p>
          <w:p w14:paraId="0D907EEB" w14:textId="5781DAB8" w:rsidR="0074693C" w:rsidRPr="0083287F" w:rsidRDefault="00E4389E" w:rsidP="00FA57C3">
            <w:pPr>
              <w:rPr>
                <w:rFonts w:ascii="Arial" w:hAnsi="Arial" w:cs="Arial"/>
                <w:sz w:val="24"/>
              </w:rPr>
            </w:pPr>
            <w:r w:rsidRPr="0083287F">
              <w:rPr>
                <w:rFonts w:ascii="Arial" w:hAnsi="Arial" w:cs="Arial"/>
                <w:sz w:val="24"/>
              </w:rPr>
              <w:t xml:space="preserve">Experience of national quality assurance standards and enhancement procedures and requirements, </w:t>
            </w:r>
            <w:proofErr w:type="gramStart"/>
            <w:r w:rsidRPr="0083287F">
              <w:rPr>
                <w:rFonts w:ascii="Arial" w:hAnsi="Arial" w:cs="Arial"/>
                <w:sz w:val="24"/>
              </w:rPr>
              <w:t>e.g.</w:t>
            </w:r>
            <w:proofErr w:type="gramEnd"/>
            <w:r w:rsidRPr="0083287F">
              <w:rPr>
                <w:rFonts w:ascii="Arial" w:hAnsi="Arial" w:cs="Arial"/>
                <w:sz w:val="24"/>
              </w:rPr>
              <w:t xml:space="preserve"> quality review and audit</w:t>
            </w:r>
          </w:p>
          <w:p w14:paraId="2BB09C36" w14:textId="31659584" w:rsidR="00E4389E" w:rsidRPr="0083287F" w:rsidRDefault="00E4389E" w:rsidP="00FA57C3">
            <w:pPr>
              <w:rPr>
                <w:rFonts w:ascii="Arial" w:hAnsi="Arial" w:cs="Arial"/>
                <w:sz w:val="24"/>
              </w:rPr>
            </w:pPr>
          </w:p>
          <w:p w14:paraId="6A129C9C" w14:textId="7F955DA8" w:rsidR="00E4389E" w:rsidRPr="0083287F" w:rsidRDefault="0D8F427F" w:rsidP="146F47B9">
            <w:pPr>
              <w:autoSpaceDE w:val="0"/>
              <w:autoSpaceDN w:val="0"/>
              <w:adjustRightInd w:val="0"/>
              <w:rPr>
                <w:rFonts w:ascii="Arial" w:hAnsi="Arial" w:cs="Arial"/>
                <w:sz w:val="24"/>
                <w:lang w:eastAsia="en-GB" w:bidi="pa-IN"/>
              </w:rPr>
            </w:pPr>
            <w:r w:rsidRPr="0083287F">
              <w:rPr>
                <w:rFonts w:ascii="Arial" w:hAnsi="Arial" w:cs="Arial"/>
                <w:sz w:val="24"/>
                <w:lang w:eastAsia="en-GB" w:bidi="pa-IN"/>
              </w:rPr>
              <w:t xml:space="preserve">Ability to scenario plan, risk manage, </w:t>
            </w:r>
            <w:proofErr w:type="gramStart"/>
            <w:r w:rsidRPr="0083287F">
              <w:rPr>
                <w:rFonts w:ascii="Arial" w:hAnsi="Arial" w:cs="Arial"/>
                <w:sz w:val="24"/>
                <w:lang w:eastAsia="en-GB" w:bidi="pa-IN"/>
              </w:rPr>
              <w:t>set</w:t>
            </w:r>
            <w:proofErr w:type="gramEnd"/>
            <w:r w:rsidRPr="0083287F">
              <w:rPr>
                <w:rFonts w:ascii="Arial" w:hAnsi="Arial" w:cs="Arial"/>
                <w:sz w:val="24"/>
                <w:lang w:eastAsia="en-GB" w:bidi="pa-IN"/>
              </w:rPr>
              <w:t xml:space="preserve"> and implement strategy at a time of change in the </w:t>
            </w:r>
            <w:r w:rsidR="51191DEB" w:rsidRPr="0083287F">
              <w:rPr>
                <w:rFonts w:ascii="Arial" w:hAnsi="Arial" w:cs="Arial"/>
                <w:sz w:val="24"/>
                <w:lang w:eastAsia="en-GB" w:bidi="pa-IN"/>
              </w:rPr>
              <w:t>HE (Higher Education)</w:t>
            </w:r>
            <w:r w:rsidRPr="0083287F">
              <w:rPr>
                <w:rFonts w:ascii="Arial" w:hAnsi="Arial" w:cs="Arial"/>
                <w:sz w:val="24"/>
                <w:lang w:eastAsia="en-GB" w:bidi="pa-IN"/>
              </w:rPr>
              <w:t xml:space="preserve"> sector</w:t>
            </w:r>
          </w:p>
          <w:p w14:paraId="4753E036" w14:textId="77777777" w:rsidR="00E4389E" w:rsidRPr="0083287F" w:rsidRDefault="00E4389E" w:rsidP="00FA57C3">
            <w:pPr>
              <w:rPr>
                <w:rFonts w:ascii="Arial" w:hAnsi="Arial" w:cs="Arial"/>
                <w:sz w:val="24"/>
              </w:rPr>
            </w:pPr>
          </w:p>
          <w:p w14:paraId="2125B0E3" w14:textId="670F0C33" w:rsidR="00E4389E" w:rsidRPr="0083287F" w:rsidRDefault="00E4389E" w:rsidP="00FA57C3">
            <w:pPr>
              <w:rPr>
                <w:rFonts w:ascii="Arial" w:hAnsi="Arial" w:cs="Arial"/>
                <w:sz w:val="24"/>
              </w:rPr>
            </w:pPr>
            <w:r w:rsidRPr="0083287F">
              <w:rPr>
                <w:rFonts w:ascii="Arial" w:hAnsi="Arial" w:cs="Arial"/>
                <w:sz w:val="24"/>
              </w:rPr>
              <w:t xml:space="preserve">HEA qualification or equivalent </w:t>
            </w:r>
            <w:r w:rsidRPr="0083287F">
              <w:rPr>
                <w:rFonts w:ascii="Arial" w:hAnsi="Arial" w:cs="Arial"/>
                <w:b/>
                <w:bCs/>
                <w:sz w:val="24"/>
              </w:rPr>
              <w:t>(desirable)</w:t>
            </w:r>
          </w:p>
          <w:p w14:paraId="2B67169F" w14:textId="78CB1CE2" w:rsidR="00B27EB8" w:rsidRPr="0083287F" w:rsidRDefault="00B27EB8" w:rsidP="00FA57C3">
            <w:pPr>
              <w:rPr>
                <w:rFonts w:ascii="Arial" w:hAnsi="Arial" w:cs="Arial"/>
                <w:sz w:val="24"/>
              </w:rPr>
            </w:pPr>
          </w:p>
          <w:p w14:paraId="7B61A3CE" w14:textId="7EE8BC9B" w:rsidR="00FA57C3" w:rsidRPr="0083287F" w:rsidRDefault="00E4389E" w:rsidP="00FA57C3">
            <w:pPr>
              <w:rPr>
                <w:rFonts w:ascii="Arial" w:hAnsi="Arial" w:cs="Arial"/>
                <w:sz w:val="24"/>
              </w:rPr>
            </w:pPr>
            <w:r w:rsidRPr="0083287F">
              <w:rPr>
                <w:rFonts w:ascii="Arial" w:hAnsi="Arial" w:cs="Arial"/>
                <w:sz w:val="24"/>
              </w:rPr>
              <w:t xml:space="preserve">Project management experience in an education or professional context </w:t>
            </w:r>
            <w:r w:rsidRPr="0083287F">
              <w:rPr>
                <w:rFonts w:ascii="Arial" w:hAnsi="Arial" w:cs="Arial"/>
                <w:b/>
                <w:bCs/>
                <w:sz w:val="24"/>
              </w:rPr>
              <w:t>(desirable)</w:t>
            </w:r>
          </w:p>
          <w:p w14:paraId="41986F96" w14:textId="0FFD9FD7" w:rsidR="00E4389E" w:rsidRPr="0083287F" w:rsidRDefault="00E4389E" w:rsidP="00FA57C3">
            <w:pPr>
              <w:rPr>
                <w:rFonts w:ascii="Arial" w:hAnsi="Arial" w:cs="Arial"/>
                <w:sz w:val="24"/>
              </w:rPr>
            </w:pPr>
          </w:p>
          <w:p w14:paraId="0FE9C67D" w14:textId="083C3511" w:rsidR="00E4389E" w:rsidRPr="0083287F" w:rsidRDefault="00E4389E" w:rsidP="00FA57C3">
            <w:pPr>
              <w:rPr>
                <w:rFonts w:ascii="Arial" w:hAnsi="Arial" w:cs="Arial"/>
                <w:sz w:val="24"/>
              </w:rPr>
            </w:pPr>
            <w:r w:rsidRPr="0083287F">
              <w:rPr>
                <w:rFonts w:ascii="Arial" w:hAnsi="Arial" w:cs="Arial"/>
                <w:sz w:val="24"/>
              </w:rPr>
              <w:t xml:space="preserve">Experience of successful pedagogic funding applications </w:t>
            </w:r>
            <w:r w:rsidRPr="0083287F">
              <w:rPr>
                <w:rFonts w:ascii="Arial" w:hAnsi="Arial" w:cs="Arial"/>
                <w:b/>
                <w:bCs/>
                <w:sz w:val="24"/>
              </w:rPr>
              <w:t>(desirable)</w:t>
            </w:r>
            <w:r w:rsidRPr="0083287F">
              <w:rPr>
                <w:rFonts w:ascii="Arial" w:hAnsi="Arial" w:cs="Arial"/>
                <w:sz w:val="24"/>
              </w:rPr>
              <w:t xml:space="preserve"> </w:t>
            </w:r>
          </w:p>
          <w:p w14:paraId="0D9422CF" w14:textId="08CC8E98" w:rsidR="00E4389E" w:rsidRPr="0083287F" w:rsidRDefault="00E4389E" w:rsidP="00FA57C3">
            <w:pPr>
              <w:rPr>
                <w:rFonts w:ascii="Arial" w:hAnsi="Arial" w:cs="Arial"/>
                <w:sz w:val="24"/>
              </w:rPr>
            </w:pPr>
          </w:p>
          <w:p w14:paraId="2A870049" w14:textId="04DBDC3D" w:rsidR="00E4389E" w:rsidRPr="0083287F" w:rsidRDefault="00E4389E" w:rsidP="00FA57C3">
            <w:pPr>
              <w:rPr>
                <w:rFonts w:ascii="Arial" w:hAnsi="Arial" w:cs="Arial"/>
                <w:sz w:val="24"/>
              </w:rPr>
            </w:pPr>
            <w:r w:rsidRPr="0083287F">
              <w:rPr>
                <w:rFonts w:ascii="Arial" w:hAnsi="Arial" w:cs="Arial"/>
                <w:sz w:val="24"/>
              </w:rPr>
              <w:t xml:space="preserve">Experience of working at subject/course leader or programme director level </w:t>
            </w:r>
            <w:r w:rsidRPr="0083287F">
              <w:rPr>
                <w:rFonts w:ascii="Arial" w:hAnsi="Arial" w:cs="Arial"/>
                <w:b/>
                <w:bCs/>
                <w:sz w:val="24"/>
              </w:rPr>
              <w:t>(desirable)</w:t>
            </w:r>
            <w:r w:rsidRPr="0083287F">
              <w:rPr>
                <w:rFonts w:ascii="Arial" w:hAnsi="Arial" w:cs="Arial"/>
                <w:sz w:val="24"/>
              </w:rPr>
              <w:t xml:space="preserve"> </w:t>
            </w:r>
          </w:p>
          <w:p w14:paraId="1023A348" w14:textId="77777777" w:rsidR="00FF2EDF" w:rsidRPr="0083287F" w:rsidRDefault="00FF2EDF" w:rsidP="00E4389E">
            <w:pPr>
              <w:rPr>
                <w:rFonts w:ascii="Arial" w:hAnsi="Arial" w:cs="Arial"/>
                <w:sz w:val="24"/>
              </w:rPr>
            </w:pPr>
          </w:p>
        </w:tc>
      </w:tr>
      <w:tr w:rsidR="009E0A41" w:rsidRPr="0083287F" w14:paraId="4DFFF4F5" w14:textId="77777777" w:rsidTr="05DA1A53">
        <w:tc>
          <w:tcPr>
            <w:tcW w:w="3373" w:type="dxa"/>
            <w:vAlign w:val="center"/>
          </w:tcPr>
          <w:p w14:paraId="078D7C87" w14:textId="77777777" w:rsidR="009E0A41" w:rsidRPr="0083287F" w:rsidRDefault="009E0A41" w:rsidP="00CC780F">
            <w:pPr>
              <w:rPr>
                <w:rFonts w:ascii="Arial" w:hAnsi="Arial" w:cs="Arial"/>
                <w:sz w:val="24"/>
              </w:rPr>
            </w:pPr>
            <w:r w:rsidRPr="0083287F">
              <w:rPr>
                <w:rFonts w:ascii="Arial" w:hAnsi="Arial" w:cs="Arial"/>
                <w:sz w:val="24"/>
              </w:rPr>
              <w:lastRenderedPageBreak/>
              <w:t>Communication Skills</w:t>
            </w:r>
          </w:p>
        </w:tc>
        <w:tc>
          <w:tcPr>
            <w:tcW w:w="7116" w:type="dxa"/>
            <w:vAlign w:val="center"/>
          </w:tcPr>
          <w:p w14:paraId="13FE12EB" w14:textId="77777777" w:rsidR="00B27EB8" w:rsidRPr="0083287F" w:rsidRDefault="00B27EB8" w:rsidP="00CC780F">
            <w:pPr>
              <w:rPr>
                <w:rFonts w:ascii="Arial" w:hAnsi="Arial" w:cs="Arial"/>
                <w:color w:val="000000"/>
                <w:sz w:val="24"/>
              </w:rPr>
            </w:pPr>
          </w:p>
          <w:p w14:paraId="59EEFA11" w14:textId="7585403B" w:rsidR="009E0A41" w:rsidRPr="0083287F" w:rsidRDefault="009E0A41" w:rsidP="00CC780F">
            <w:pPr>
              <w:rPr>
                <w:rFonts w:ascii="Arial" w:hAnsi="Arial" w:cs="Arial"/>
                <w:color w:val="000000"/>
                <w:sz w:val="24"/>
              </w:rPr>
            </w:pPr>
            <w:r w:rsidRPr="0083287F">
              <w:rPr>
                <w:rFonts w:ascii="Arial" w:hAnsi="Arial" w:cs="Arial"/>
                <w:color w:val="000000"/>
                <w:sz w:val="24"/>
              </w:rPr>
              <w:t>Communicates in a compelling and influential way adapting the style and message to a diverse internal or external audience in an inclusive and accessible way</w:t>
            </w:r>
          </w:p>
          <w:p w14:paraId="6A04D223" w14:textId="77777777" w:rsidR="00FF2EDF" w:rsidRPr="0083287F" w:rsidRDefault="00FF2EDF" w:rsidP="00CC780F">
            <w:pPr>
              <w:rPr>
                <w:rFonts w:ascii="Arial" w:hAnsi="Arial" w:cs="Arial"/>
                <w:sz w:val="24"/>
              </w:rPr>
            </w:pPr>
          </w:p>
          <w:p w14:paraId="6489E22B" w14:textId="51262C4C" w:rsidR="00B27EB8" w:rsidRPr="0083287F" w:rsidRDefault="00B27EB8" w:rsidP="00B27EB8">
            <w:pPr>
              <w:autoSpaceDE w:val="0"/>
              <w:autoSpaceDN w:val="0"/>
              <w:adjustRightInd w:val="0"/>
              <w:rPr>
                <w:rFonts w:ascii="Arial" w:hAnsi="Arial" w:cs="Arial"/>
                <w:sz w:val="24"/>
                <w:lang w:eastAsia="en-GB" w:bidi="pa-IN"/>
              </w:rPr>
            </w:pPr>
            <w:r w:rsidRPr="0083287F">
              <w:rPr>
                <w:rFonts w:ascii="Arial" w:hAnsi="Arial" w:cs="Arial"/>
                <w:sz w:val="24"/>
                <w:lang w:eastAsia="en-GB" w:bidi="pa-IN"/>
              </w:rPr>
              <w:t>Excellent inter-personal and team building skills. An</w:t>
            </w:r>
          </w:p>
          <w:p w14:paraId="52E8017B" w14:textId="2036F8B6" w:rsidR="00B27EB8" w:rsidRPr="0083287F" w:rsidRDefault="1838F305" w:rsidP="146F47B9">
            <w:pPr>
              <w:autoSpaceDE w:val="0"/>
              <w:autoSpaceDN w:val="0"/>
              <w:adjustRightInd w:val="0"/>
              <w:rPr>
                <w:rFonts w:ascii="Arial" w:hAnsi="Arial" w:cs="Arial"/>
                <w:sz w:val="24"/>
                <w:lang w:eastAsia="en-GB" w:bidi="pa-IN"/>
              </w:rPr>
            </w:pPr>
            <w:r w:rsidRPr="0083287F">
              <w:rPr>
                <w:rFonts w:ascii="Arial" w:hAnsi="Arial" w:cs="Arial"/>
                <w:sz w:val="24"/>
                <w:lang w:eastAsia="en-GB" w:bidi="pa-IN"/>
              </w:rPr>
              <w:t xml:space="preserve">effective communicator with </w:t>
            </w:r>
            <w:r w:rsidR="0D8F427F" w:rsidRPr="0083287F">
              <w:rPr>
                <w:rFonts w:ascii="Arial" w:hAnsi="Arial" w:cs="Arial"/>
                <w:sz w:val="24"/>
                <w:lang w:eastAsia="en-GB" w:bidi="pa-IN"/>
              </w:rPr>
              <w:t>academic and</w:t>
            </w:r>
            <w:r w:rsidRPr="0083287F">
              <w:rPr>
                <w:rFonts w:ascii="Arial" w:hAnsi="Arial" w:cs="Arial"/>
                <w:sz w:val="24"/>
                <w:lang w:eastAsia="en-GB" w:bidi="pa-IN"/>
              </w:rPr>
              <w:t xml:space="preserve"> non-academic staff, students</w:t>
            </w:r>
            <w:r w:rsidR="7D3D51BF" w:rsidRPr="0083287F">
              <w:rPr>
                <w:rFonts w:ascii="Arial" w:hAnsi="Arial" w:cs="Arial"/>
                <w:sz w:val="24"/>
                <w:lang w:eastAsia="en-GB" w:bidi="pa-IN"/>
              </w:rPr>
              <w:t xml:space="preserve">, </w:t>
            </w:r>
            <w:r w:rsidRPr="0083287F">
              <w:rPr>
                <w:rFonts w:ascii="Arial" w:hAnsi="Arial" w:cs="Arial"/>
                <w:sz w:val="24"/>
                <w:lang w:eastAsia="en-GB" w:bidi="pa-IN"/>
              </w:rPr>
              <w:t>and external stakeholders</w:t>
            </w:r>
          </w:p>
          <w:p w14:paraId="789C5845" w14:textId="77777777" w:rsidR="00B27EB8" w:rsidRPr="0083287F" w:rsidRDefault="00B27EB8" w:rsidP="00B27EB8">
            <w:pPr>
              <w:autoSpaceDE w:val="0"/>
              <w:autoSpaceDN w:val="0"/>
              <w:adjustRightInd w:val="0"/>
              <w:rPr>
                <w:rFonts w:ascii="Arial" w:hAnsi="Arial" w:cs="Arial"/>
                <w:sz w:val="24"/>
                <w:lang w:eastAsia="en-GB" w:bidi="pa-IN"/>
              </w:rPr>
            </w:pPr>
          </w:p>
          <w:p w14:paraId="3FFC52C4" w14:textId="019CD4CC" w:rsidR="00E4389E" w:rsidRPr="0083287F" w:rsidRDefault="00E4389E" w:rsidP="00B27EB8">
            <w:pPr>
              <w:autoSpaceDE w:val="0"/>
              <w:autoSpaceDN w:val="0"/>
              <w:adjustRightInd w:val="0"/>
              <w:rPr>
                <w:rFonts w:ascii="Arial" w:hAnsi="Arial" w:cs="Arial"/>
                <w:sz w:val="24"/>
                <w:lang w:eastAsia="en-GB" w:bidi="pa-IN"/>
              </w:rPr>
            </w:pPr>
          </w:p>
        </w:tc>
      </w:tr>
      <w:tr w:rsidR="009E0A41" w:rsidRPr="0083287F" w14:paraId="707EAC22" w14:textId="77777777" w:rsidTr="05DA1A53">
        <w:tc>
          <w:tcPr>
            <w:tcW w:w="3373" w:type="dxa"/>
            <w:vAlign w:val="center"/>
          </w:tcPr>
          <w:p w14:paraId="6F6526FB" w14:textId="77777777" w:rsidR="009E0A41" w:rsidRPr="0083287F" w:rsidRDefault="009E0A41" w:rsidP="00CC780F">
            <w:pPr>
              <w:rPr>
                <w:rFonts w:ascii="Arial" w:hAnsi="Arial" w:cs="Arial"/>
                <w:sz w:val="24"/>
              </w:rPr>
            </w:pPr>
            <w:r w:rsidRPr="0083287F">
              <w:rPr>
                <w:rFonts w:ascii="Arial" w:hAnsi="Arial" w:cs="Arial"/>
                <w:sz w:val="24"/>
              </w:rPr>
              <w:t>Leadership and Management</w:t>
            </w:r>
          </w:p>
        </w:tc>
        <w:tc>
          <w:tcPr>
            <w:tcW w:w="7116" w:type="dxa"/>
            <w:vAlign w:val="center"/>
          </w:tcPr>
          <w:p w14:paraId="16954C12" w14:textId="77777777" w:rsidR="00FF2EDF" w:rsidRPr="0083287F" w:rsidRDefault="00FF2EDF" w:rsidP="00FF2EDF">
            <w:pPr>
              <w:rPr>
                <w:rFonts w:ascii="Arial" w:hAnsi="Arial" w:cs="Arial"/>
                <w:color w:val="000000"/>
                <w:sz w:val="24"/>
              </w:rPr>
            </w:pPr>
          </w:p>
          <w:p w14:paraId="7893FCC4" w14:textId="4DFD5786" w:rsidR="00FF2EDF" w:rsidRPr="0083287F" w:rsidRDefault="00FF2EDF" w:rsidP="00FF2EDF">
            <w:pPr>
              <w:rPr>
                <w:rFonts w:ascii="Arial" w:hAnsi="Arial" w:cs="Arial"/>
                <w:color w:val="000000"/>
                <w:sz w:val="24"/>
              </w:rPr>
            </w:pPr>
            <w:r w:rsidRPr="0083287F">
              <w:rPr>
                <w:rFonts w:ascii="Arial" w:hAnsi="Arial" w:cs="Arial"/>
                <w:color w:val="000000"/>
                <w:sz w:val="24"/>
              </w:rPr>
              <w:t>Motivates and leads a team effectively and sets the direction of one or more function, promoting collaboration across formal boundaries</w:t>
            </w:r>
          </w:p>
          <w:p w14:paraId="6054EE2D" w14:textId="77777777" w:rsidR="00FF2EDF" w:rsidRPr="0083287F" w:rsidRDefault="00FF2EDF" w:rsidP="00FF2EDF">
            <w:pPr>
              <w:rPr>
                <w:rFonts w:ascii="Arial" w:hAnsi="Arial" w:cs="Arial"/>
                <w:color w:val="000000"/>
                <w:sz w:val="24"/>
              </w:rPr>
            </w:pPr>
          </w:p>
          <w:p w14:paraId="354221AB" w14:textId="7B323442" w:rsidR="00FF2EDF" w:rsidRPr="0083287F" w:rsidRDefault="00FF2EDF" w:rsidP="00FF2EDF">
            <w:pPr>
              <w:rPr>
                <w:rFonts w:ascii="Arial" w:hAnsi="Arial" w:cs="Arial"/>
                <w:color w:val="000000"/>
                <w:sz w:val="24"/>
              </w:rPr>
            </w:pPr>
            <w:r w:rsidRPr="0083287F">
              <w:rPr>
                <w:rFonts w:ascii="Arial" w:hAnsi="Arial" w:cs="Arial"/>
                <w:color w:val="000000"/>
                <w:sz w:val="24"/>
              </w:rPr>
              <w:t>Fosters an environment that embraces change, helps others to accept new ideas and make change happen</w:t>
            </w:r>
          </w:p>
          <w:p w14:paraId="500BB78B" w14:textId="6C8D3B2A" w:rsidR="00E4389E" w:rsidRPr="0083287F" w:rsidRDefault="00E4389E" w:rsidP="00FF2EDF">
            <w:pPr>
              <w:rPr>
                <w:rFonts w:ascii="Arial" w:hAnsi="Arial" w:cs="Arial"/>
                <w:color w:val="000000"/>
                <w:sz w:val="24"/>
              </w:rPr>
            </w:pPr>
          </w:p>
          <w:p w14:paraId="0123BB23" w14:textId="1D6F3E80" w:rsidR="00E4389E" w:rsidRPr="0083287F" w:rsidRDefault="00E4389E" w:rsidP="00FF2EDF">
            <w:pPr>
              <w:rPr>
                <w:rFonts w:ascii="Arial" w:hAnsi="Arial" w:cs="Arial"/>
                <w:color w:val="000000"/>
                <w:sz w:val="24"/>
              </w:rPr>
            </w:pPr>
            <w:r w:rsidRPr="0083287F">
              <w:rPr>
                <w:rFonts w:ascii="Arial" w:hAnsi="Arial" w:cs="Arial"/>
                <w:color w:val="000000"/>
                <w:sz w:val="24"/>
              </w:rPr>
              <w:t>Works calmly under pressure and understands the importance of cooperation and co-authorship</w:t>
            </w:r>
          </w:p>
          <w:p w14:paraId="4512777C" w14:textId="77777777" w:rsidR="009E0A41" w:rsidRPr="0083287F" w:rsidRDefault="009E0A41" w:rsidP="00CC780F">
            <w:pPr>
              <w:rPr>
                <w:rFonts w:ascii="Arial" w:hAnsi="Arial" w:cs="Arial"/>
                <w:color w:val="000000"/>
                <w:sz w:val="24"/>
              </w:rPr>
            </w:pPr>
          </w:p>
        </w:tc>
      </w:tr>
      <w:tr w:rsidR="009E0A41" w:rsidRPr="0083287F" w14:paraId="1EA7C75A" w14:textId="77777777" w:rsidTr="05DA1A53">
        <w:trPr>
          <w:trHeight w:val="915"/>
        </w:trPr>
        <w:tc>
          <w:tcPr>
            <w:tcW w:w="3373" w:type="dxa"/>
            <w:vAlign w:val="center"/>
          </w:tcPr>
          <w:p w14:paraId="469E7742" w14:textId="77777777" w:rsidR="009E0A41" w:rsidRPr="0083287F" w:rsidRDefault="009E0A41" w:rsidP="00CC780F">
            <w:pPr>
              <w:rPr>
                <w:rFonts w:ascii="Arial" w:hAnsi="Arial" w:cs="Arial"/>
                <w:sz w:val="24"/>
              </w:rPr>
            </w:pPr>
            <w:r w:rsidRPr="0083287F">
              <w:rPr>
                <w:rFonts w:ascii="Arial" w:hAnsi="Arial" w:cs="Arial"/>
                <w:sz w:val="24"/>
              </w:rPr>
              <w:t>Research, Teaching and Learning</w:t>
            </w:r>
          </w:p>
          <w:p w14:paraId="4851EFD3" w14:textId="77777777" w:rsidR="009E0A41" w:rsidRPr="0083287F" w:rsidRDefault="009E0A41" w:rsidP="00CC780F">
            <w:pPr>
              <w:rPr>
                <w:rFonts w:ascii="Arial" w:hAnsi="Arial" w:cs="Arial"/>
                <w:sz w:val="24"/>
              </w:rPr>
            </w:pPr>
          </w:p>
        </w:tc>
        <w:tc>
          <w:tcPr>
            <w:tcW w:w="7116" w:type="dxa"/>
            <w:vAlign w:val="center"/>
          </w:tcPr>
          <w:p w14:paraId="26C76377" w14:textId="77777777" w:rsidR="00B27EB8" w:rsidRPr="0083287F" w:rsidRDefault="00B27EB8" w:rsidP="00CC780F">
            <w:pPr>
              <w:rPr>
                <w:rFonts w:ascii="Arial" w:hAnsi="Arial" w:cs="Arial"/>
                <w:color w:val="000000"/>
                <w:sz w:val="24"/>
              </w:rPr>
            </w:pPr>
          </w:p>
          <w:p w14:paraId="0A6A4B1F" w14:textId="555A6A16" w:rsidR="009E0A41" w:rsidRPr="0083287F" w:rsidRDefault="009E0A41" w:rsidP="00CC780F">
            <w:pPr>
              <w:rPr>
                <w:rFonts w:ascii="Arial" w:hAnsi="Arial" w:cs="Arial"/>
                <w:color w:val="000000"/>
                <w:sz w:val="24"/>
              </w:rPr>
            </w:pPr>
            <w:r w:rsidRPr="0083287F">
              <w:rPr>
                <w:rFonts w:ascii="Arial" w:hAnsi="Arial" w:cs="Arial"/>
                <w:color w:val="000000"/>
                <w:sz w:val="24"/>
              </w:rPr>
              <w:t xml:space="preserve">Applies innovative approaches in leading academic programmes, teaching, learning or professional practice to support excellent teaching, </w:t>
            </w:r>
            <w:proofErr w:type="gramStart"/>
            <w:r w:rsidRPr="0083287F">
              <w:rPr>
                <w:rFonts w:ascii="Arial" w:hAnsi="Arial" w:cs="Arial"/>
                <w:color w:val="000000"/>
                <w:sz w:val="24"/>
              </w:rPr>
              <w:t>pedagogy</w:t>
            </w:r>
            <w:proofErr w:type="gramEnd"/>
            <w:r w:rsidRPr="0083287F">
              <w:rPr>
                <w:rFonts w:ascii="Arial" w:hAnsi="Arial" w:cs="Arial"/>
                <w:color w:val="000000"/>
                <w:sz w:val="24"/>
              </w:rPr>
              <w:t xml:space="preserve"> and inclusivity</w:t>
            </w:r>
          </w:p>
          <w:p w14:paraId="08A4A669" w14:textId="2F90CA82" w:rsidR="00D36C4D" w:rsidRPr="0083287F" w:rsidRDefault="00D36C4D" w:rsidP="00CC780F">
            <w:pPr>
              <w:rPr>
                <w:rFonts w:ascii="Arial" w:hAnsi="Arial" w:cs="Arial"/>
                <w:color w:val="000000"/>
                <w:sz w:val="24"/>
              </w:rPr>
            </w:pPr>
          </w:p>
          <w:p w14:paraId="60B5B830" w14:textId="3667F6E9" w:rsidR="00D36C4D" w:rsidRPr="0083287F" w:rsidRDefault="00D36C4D" w:rsidP="00CC780F">
            <w:pPr>
              <w:rPr>
                <w:rFonts w:ascii="Arial" w:hAnsi="Arial" w:cs="Arial"/>
                <w:color w:val="000000"/>
                <w:sz w:val="24"/>
              </w:rPr>
            </w:pPr>
            <w:r w:rsidRPr="0083287F">
              <w:rPr>
                <w:rFonts w:ascii="Arial" w:hAnsi="Arial" w:cs="Arial"/>
                <w:color w:val="000000"/>
                <w:sz w:val="24"/>
              </w:rPr>
              <w:t>Applies own research to develop learning and assessment practice</w:t>
            </w:r>
          </w:p>
          <w:p w14:paraId="2AD09318" w14:textId="77777777" w:rsidR="00FF2EDF" w:rsidRPr="0083287F" w:rsidRDefault="00FF2EDF" w:rsidP="00CC780F">
            <w:pPr>
              <w:rPr>
                <w:rFonts w:ascii="Arial" w:hAnsi="Arial" w:cs="Arial"/>
                <w:sz w:val="24"/>
              </w:rPr>
            </w:pPr>
          </w:p>
        </w:tc>
      </w:tr>
      <w:tr w:rsidR="009E0A41" w:rsidRPr="0083287F" w14:paraId="187702FA" w14:textId="77777777" w:rsidTr="05DA1A53">
        <w:tc>
          <w:tcPr>
            <w:tcW w:w="3373" w:type="dxa"/>
            <w:vAlign w:val="center"/>
          </w:tcPr>
          <w:p w14:paraId="469906C7" w14:textId="77777777" w:rsidR="009E0A41" w:rsidRPr="0083287F" w:rsidRDefault="009E0A41" w:rsidP="00CC780F">
            <w:pPr>
              <w:rPr>
                <w:rFonts w:ascii="Arial" w:hAnsi="Arial" w:cs="Arial"/>
                <w:sz w:val="24"/>
              </w:rPr>
            </w:pPr>
            <w:r w:rsidRPr="0083287F">
              <w:rPr>
                <w:rFonts w:ascii="Arial" w:hAnsi="Arial" w:cs="Arial"/>
                <w:sz w:val="24"/>
              </w:rPr>
              <w:t>Professional Practice</w:t>
            </w:r>
          </w:p>
        </w:tc>
        <w:tc>
          <w:tcPr>
            <w:tcW w:w="7116" w:type="dxa"/>
            <w:vAlign w:val="center"/>
          </w:tcPr>
          <w:p w14:paraId="45824841" w14:textId="77777777" w:rsidR="00B27EB8" w:rsidRPr="0083287F" w:rsidRDefault="00B27EB8" w:rsidP="00CC780F">
            <w:pPr>
              <w:rPr>
                <w:rFonts w:ascii="Arial" w:hAnsi="Arial" w:cs="Arial"/>
                <w:color w:val="000000"/>
                <w:sz w:val="24"/>
              </w:rPr>
            </w:pPr>
          </w:p>
          <w:p w14:paraId="77A5E020" w14:textId="676FC26A" w:rsidR="009E0A41" w:rsidRPr="0083287F" w:rsidRDefault="009E0A41" w:rsidP="00CC780F">
            <w:pPr>
              <w:rPr>
                <w:rFonts w:ascii="Arial" w:hAnsi="Arial" w:cs="Arial"/>
                <w:color w:val="000000"/>
                <w:sz w:val="24"/>
              </w:rPr>
            </w:pPr>
            <w:r w:rsidRPr="0083287F">
              <w:rPr>
                <w:rFonts w:ascii="Arial" w:hAnsi="Arial" w:cs="Arial"/>
                <w:color w:val="000000"/>
                <w:sz w:val="24"/>
              </w:rPr>
              <w:t>Contributes to advancing professional practice/research or scholarly activity in own area of specialism</w:t>
            </w:r>
          </w:p>
          <w:p w14:paraId="319411AE" w14:textId="77777777" w:rsidR="00FF2EDF" w:rsidRPr="0083287F" w:rsidRDefault="00FF2EDF" w:rsidP="00CC780F">
            <w:pPr>
              <w:rPr>
                <w:rFonts w:ascii="Arial" w:hAnsi="Arial" w:cs="Arial"/>
                <w:sz w:val="24"/>
              </w:rPr>
            </w:pPr>
          </w:p>
        </w:tc>
      </w:tr>
      <w:tr w:rsidR="009E0A41" w:rsidRPr="0083287F" w14:paraId="0BA8B0AA" w14:textId="77777777" w:rsidTr="05DA1A53">
        <w:tc>
          <w:tcPr>
            <w:tcW w:w="3373" w:type="dxa"/>
            <w:vAlign w:val="center"/>
          </w:tcPr>
          <w:p w14:paraId="28B9DE3B" w14:textId="77777777" w:rsidR="009E0A41" w:rsidRPr="0083287F" w:rsidRDefault="009E0A41" w:rsidP="00CC780F">
            <w:pPr>
              <w:rPr>
                <w:rFonts w:ascii="Arial" w:hAnsi="Arial" w:cs="Arial"/>
                <w:sz w:val="24"/>
              </w:rPr>
            </w:pPr>
            <w:r w:rsidRPr="0083287F">
              <w:rPr>
                <w:rFonts w:ascii="Arial" w:hAnsi="Arial" w:cs="Arial"/>
                <w:sz w:val="24"/>
              </w:rPr>
              <w:t>Planning and managing resources</w:t>
            </w:r>
          </w:p>
        </w:tc>
        <w:tc>
          <w:tcPr>
            <w:tcW w:w="7116" w:type="dxa"/>
            <w:vAlign w:val="center"/>
          </w:tcPr>
          <w:p w14:paraId="081A72F6" w14:textId="77777777" w:rsidR="00B27EB8" w:rsidRPr="0083287F" w:rsidRDefault="00B27EB8" w:rsidP="00CC780F">
            <w:pPr>
              <w:rPr>
                <w:rFonts w:ascii="Arial" w:hAnsi="Arial" w:cs="Arial"/>
                <w:color w:val="000000"/>
                <w:sz w:val="24"/>
              </w:rPr>
            </w:pPr>
          </w:p>
          <w:p w14:paraId="7D8F33C1" w14:textId="721BC5D5" w:rsidR="009E0A41" w:rsidRPr="0083287F" w:rsidRDefault="00B27EB8" w:rsidP="00CC780F">
            <w:pPr>
              <w:rPr>
                <w:rFonts w:ascii="Arial" w:hAnsi="Arial" w:cs="Arial"/>
                <w:color w:val="000000"/>
                <w:sz w:val="24"/>
              </w:rPr>
            </w:pPr>
            <w:r w:rsidRPr="0083287F">
              <w:rPr>
                <w:rFonts w:ascii="Arial" w:hAnsi="Arial" w:cs="Arial"/>
                <w:color w:val="000000"/>
                <w:sz w:val="24"/>
              </w:rPr>
              <w:t xml:space="preserve">Proven ability to translate potential and capacity into workflow plans and effectively </w:t>
            </w:r>
            <w:r w:rsidR="009E0A41" w:rsidRPr="0083287F">
              <w:rPr>
                <w:rFonts w:ascii="Arial" w:hAnsi="Arial" w:cs="Arial"/>
                <w:color w:val="000000"/>
                <w:sz w:val="24"/>
              </w:rPr>
              <w:t xml:space="preserve">manages operational activities or large projects to achieve </w:t>
            </w:r>
            <w:r w:rsidRPr="0083287F">
              <w:rPr>
                <w:rFonts w:ascii="Arial" w:hAnsi="Arial" w:cs="Arial"/>
                <w:color w:val="000000"/>
                <w:sz w:val="24"/>
              </w:rPr>
              <w:t>delivery of results</w:t>
            </w:r>
          </w:p>
          <w:p w14:paraId="79C16766" w14:textId="77777777" w:rsidR="00FF2EDF" w:rsidRPr="0083287F" w:rsidRDefault="00FF2EDF" w:rsidP="00B27EB8">
            <w:pPr>
              <w:autoSpaceDE w:val="0"/>
              <w:autoSpaceDN w:val="0"/>
              <w:adjustRightInd w:val="0"/>
              <w:rPr>
                <w:rFonts w:ascii="Arial" w:hAnsi="Arial" w:cs="Arial"/>
                <w:sz w:val="24"/>
              </w:rPr>
            </w:pPr>
          </w:p>
        </w:tc>
      </w:tr>
      <w:tr w:rsidR="009E0A41" w:rsidRPr="0083287F" w14:paraId="23F9F513" w14:textId="77777777" w:rsidTr="05DA1A53">
        <w:tc>
          <w:tcPr>
            <w:tcW w:w="3373" w:type="dxa"/>
            <w:vAlign w:val="center"/>
          </w:tcPr>
          <w:p w14:paraId="618E1FEE" w14:textId="77777777" w:rsidR="009E0A41" w:rsidRPr="0083287F" w:rsidRDefault="009E0A41" w:rsidP="00CC780F">
            <w:pPr>
              <w:rPr>
                <w:rFonts w:ascii="Arial" w:hAnsi="Arial" w:cs="Arial"/>
                <w:sz w:val="24"/>
              </w:rPr>
            </w:pPr>
            <w:r w:rsidRPr="0083287F">
              <w:rPr>
                <w:rFonts w:ascii="Arial" w:hAnsi="Arial" w:cs="Arial"/>
                <w:sz w:val="24"/>
              </w:rPr>
              <w:t>Teamwork</w:t>
            </w:r>
          </w:p>
        </w:tc>
        <w:tc>
          <w:tcPr>
            <w:tcW w:w="7116" w:type="dxa"/>
            <w:vAlign w:val="center"/>
          </w:tcPr>
          <w:p w14:paraId="6133C70D" w14:textId="77777777" w:rsidR="00B27EB8" w:rsidRPr="0083287F" w:rsidRDefault="00B27EB8" w:rsidP="00CC780F">
            <w:pPr>
              <w:rPr>
                <w:rFonts w:ascii="Arial" w:hAnsi="Arial" w:cs="Arial"/>
                <w:color w:val="000000"/>
                <w:sz w:val="24"/>
              </w:rPr>
            </w:pPr>
          </w:p>
          <w:p w14:paraId="246BD3D1" w14:textId="3FD059DA" w:rsidR="009E0A41" w:rsidRPr="0083287F" w:rsidRDefault="009E0A41" w:rsidP="00CC780F">
            <w:pPr>
              <w:rPr>
                <w:rFonts w:ascii="Arial" w:hAnsi="Arial" w:cs="Arial"/>
                <w:color w:val="000000"/>
                <w:sz w:val="24"/>
              </w:rPr>
            </w:pPr>
            <w:r w:rsidRPr="0083287F">
              <w:rPr>
                <w:rFonts w:ascii="Arial" w:hAnsi="Arial" w:cs="Arial"/>
                <w:color w:val="000000"/>
                <w:sz w:val="24"/>
              </w:rPr>
              <w:t>Builds effective teams, networks or communities of practice and fosters constructive cross team collaboration</w:t>
            </w:r>
          </w:p>
          <w:p w14:paraId="3713C91A" w14:textId="0D16BA2C" w:rsidR="00E4389E" w:rsidRPr="0083287F" w:rsidRDefault="00E4389E" w:rsidP="00CC780F">
            <w:pPr>
              <w:rPr>
                <w:rFonts w:ascii="Arial" w:hAnsi="Arial" w:cs="Arial"/>
                <w:color w:val="000000"/>
                <w:sz w:val="24"/>
              </w:rPr>
            </w:pPr>
          </w:p>
          <w:p w14:paraId="3BF0E7A7" w14:textId="3A376BE0" w:rsidR="00E4389E" w:rsidRPr="0083287F" w:rsidRDefault="00E4389E" w:rsidP="00CC780F">
            <w:pPr>
              <w:rPr>
                <w:rFonts w:ascii="Arial" w:hAnsi="Arial" w:cs="Arial"/>
                <w:color w:val="000000"/>
                <w:sz w:val="24"/>
              </w:rPr>
            </w:pPr>
            <w:r w:rsidRPr="0083287F">
              <w:rPr>
                <w:rFonts w:ascii="Arial" w:hAnsi="Arial" w:cs="Arial"/>
                <w:color w:val="000000"/>
                <w:sz w:val="24"/>
              </w:rPr>
              <w:t xml:space="preserve">A commitment to equal opportunities and an understanding that equity, </w:t>
            </w:r>
            <w:proofErr w:type="gramStart"/>
            <w:r w:rsidRPr="0083287F">
              <w:rPr>
                <w:rFonts w:ascii="Arial" w:hAnsi="Arial" w:cs="Arial"/>
                <w:color w:val="000000"/>
                <w:sz w:val="24"/>
              </w:rPr>
              <w:t>diversity</w:t>
            </w:r>
            <w:proofErr w:type="gramEnd"/>
            <w:r w:rsidRPr="0083287F">
              <w:rPr>
                <w:rFonts w:ascii="Arial" w:hAnsi="Arial" w:cs="Arial"/>
                <w:color w:val="000000"/>
                <w:sz w:val="24"/>
              </w:rPr>
              <w:t xml:space="preserve"> and inclusion underpins the work we do</w:t>
            </w:r>
          </w:p>
          <w:p w14:paraId="57A9B10C" w14:textId="77777777" w:rsidR="00FF2EDF" w:rsidRPr="0083287F" w:rsidRDefault="00FF2EDF" w:rsidP="00CC780F">
            <w:pPr>
              <w:rPr>
                <w:rFonts w:ascii="Arial" w:hAnsi="Arial" w:cs="Arial"/>
                <w:sz w:val="24"/>
              </w:rPr>
            </w:pPr>
          </w:p>
        </w:tc>
      </w:tr>
      <w:tr w:rsidR="009E0A41" w:rsidRPr="0083287F" w14:paraId="7DD2688E" w14:textId="77777777" w:rsidTr="05DA1A53">
        <w:tc>
          <w:tcPr>
            <w:tcW w:w="3373" w:type="dxa"/>
            <w:vAlign w:val="center"/>
          </w:tcPr>
          <w:p w14:paraId="473B99F7" w14:textId="77777777" w:rsidR="009E0A41" w:rsidRPr="0083287F" w:rsidRDefault="009E0A41" w:rsidP="00CC780F">
            <w:pPr>
              <w:rPr>
                <w:rFonts w:ascii="Arial" w:hAnsi="Arial" w:cs="Arial"/>
                <w:sz w:val="24"/>
              </w:rPr>
            </w:pPr>
            <w:r w:rsidRPr="0083287F">
              <w:rPr>
                <w:rFonts w:ascii="Arial" w:hAnsi="Arial" w:cs="Arial"/>
                <w:sz w:val="24"/>
              </w:rPr>
              <w:lastRenderedPageBreak/>
              <w:t>Student experience or customer service</w:t>
            </w:r>
          </w:p>
        </w:tc>
        <w:tc>
          <w:tcPr>
            <w:tcW w:w="7116" w:type="dxa"/>
            <w:vAlign w:val="center"/>
          </w:tcPr>
          <w:p w14:paraId="4BCB8D00" w14:textId="77777777" w:rsidR="00B27EB8" w:rsidRPr="0083287F" w:rsidRDefault="00B27EB8" w:rsidP="00CC780F">
            <w:pPr>
              <w:rPr>
                <w:rFonts w:ascii="Arial" w:hAnsi="Arial" w:cs="Arial"/>
                <w:color w:val="000000"/>
                <w:sz w:val="24"/>
              </w:rPr>
            </w:pPr>
          </w:p>
          <w:p w14:paraId="548E7E2F" w14:textId="07C28095" w:rsidR="009E0A41" w:rsidRPr="0083287F" w:rsidRDefault="009E0A41" w:rsidP="00CC780F">
            <w:pPr>
              <w:rPr>
                <w:rFonts w:ascii="Arial" w:hAnsi="Arial" w:cs="Arial"/>
                <w:color w:val="000000"/>
                <w:sz w:val="24"/>
              </w:rPr>
            </w:pPr>
            <w:r w:rsidRPr="0083287F">
              <w:rPr>
                <w:rFonts w:ascii="Arial" w:hAnsi="Arial" w:cs="Arial"/>
                <w:color w:val="000000"/>
                <w:sz w:val="24"/>
              </w:rPr>
              <w:t xml:space="preserve">Makes a significant contribution to improving the student or customer experience to promote an inclusive environment for students, </w:t>
            </w:r>
            <w:proofErr w:type="gramStart"/>
            <w:r w:rsidRPr="0083287F">
              <w:rPr>
                <w:rFonts w:ascii="Arial" w:hAnsi="Arial" w:cs="Arial"/>
                <w:color w:val="000000"/>
                <w:sz w:val="24"/>
              </w:rPr>
              <w:t>colleagues</w:t>
            </w:r>
            <w:proofErr w:type="gramEnd"/>
            <w:r w:rsidRPr="0083287F">
              <w:rPr>
                <w:rFonts w:ascii="Arial" w:hAnsi="Arial" w:cs="Arial"/>
                <w:color w:val="000000"/>
                <w:sz w:val="24"/>
              </w:rPr>
              <w:t xml:space="preserve"> or customers </w:t>
            </w:r>
          </w:p>
          <w:p w14:paraId="798BA8AA" w14:textId="77777777" w:rsidR="00FF2EDF" w:rsidRPr="0083287F" w:rsidRDefault="00FF2EDF" w:rsidP="00CC780F">
            <w:pPr>
              <w:rPr>
                <w:rFonts w:ascii="Arial" w:hAnsi="Arial" w:cs="Arial"/>
                <w:sz w:val="24"/>
              </w:rPr>
            </w:pPr>
          </w:p>
        </w:tc>
      </w:tr>
      <w:tr w:rsidR="009E0A41" w:rsidRPr="0083287F" w14:paraId="5FC4A4AA" w14:textId="77777777" w:rsidTr="05DA1A53">
        <w:tc>
          <w:tcPr>
            <w:tcW w:w="3373" w:type="dxa"/>
            <w:vAlign w:val="center"/>
          </w:tcPr>
          <w:p w14:paraId="0C0217E2" w14:textId="77777777" w:rsidR="009E0A41" w:rsidRPr="0083287F" w:rsidRDefault="009E0A41" w:rsidP="00CC780F">
            <w:pPr>
              <w:rPr>
                <w:rFonts w:ascii="Arial" w:hAnsi="Arial" w:cs="Arial"/>
                <w:sz w:val="24"/>
              </w:rPr>
            </w:pPr>
            <w:r w:rsidRPr="0083287F">
              <w:rPr>
                <w:rFonts w:ascii="Arial" w:hAnsi="Arial" w:cs="Arial"/>
                <w:sz w:val="24"/>
              </w:rPr>
              <w:t>Creativity, Innovation and Problem Solving</w:t>
            </w:r>
          </w:p>
        </w:tc>
        <w:tc>
          <w:tcPr>
            <w:tcW w:w="7116" w:type="dxa"/>
            <w:vAlign w:val="center"/>
          </w:tcPr>
          <w:p w14:paraId="475AFC2A" w14:textId="77777777" w:rsidR="009E0A41" w:rsidRPr="0083287F" w:rsidRDefault="009E0A41" w:rsidP="00CC780F">
            <w:pPr>
              <w:rPr>
                <w:rFonts w:ascii="Arial" w:hAnsi="Arial" w:cs="Arial"/>
                <w:color w:val="000000"/>
                <w:sz w:val="24"/>
              </w:rPr>
            </w:pPr>
          </w:p>
          <w:p w14:paraId="77AF57A4" w14:textId="77777777" w:rsidR="00E4389E" w:rsidRPr="0083287F" w:rsidRDefault="00E4389E" w:rsidP="6A3291C5">
            <w:pPr>
              <w:rPr>
                <w:rFonts w:ascii="Arial" w:hAnsi="Arial" w:cs="Arial"/>
                <w:color w:val="000000" w:themeColor="text1"/>
                <w:sz w:val="24"/>
              </w:rPr>
            </w:pPr>
            <w:r w:rsidRPr="0083287F">
              <w:rPr>
                <w:rFonts w:ascii="Arial" w:hAnsi="Arial" w:cs="Arial"/>
                <w:color w:val="000000" w:themeColor="text1"/>
                <w:sz w:val="24"/>
              </w:rPr>
              <w:t>Creative and proactive approach to work and an understanding of the strategic potential of quality as a tool</w:t>
            </w:r>
          </w:p>
          <w:p w14:paraId="5E13FCA6" w14:textId="77777777" w:rsidR="00E4389E" w:rsidRPr="0083287F" w:rsidRDefault="00E4389E" w:rsidP="6A3291C5">
            <w:pPr>
              <w:rPr>
                <w:rFonts w:ascii="Arial" w:hAnsi="Arial" w:cs="Arial"/>
                <w:color w:val="000000" w:themeColor="text1"/>
                <w:sz w:val="24"/>
              </w:rPr>
            </w:pPr>
          </w:p>
          <w:p w14:paraId="0888A08B" w14:textId="1CC21E60" w:rsidR="009E0A41" w:rsidRPr="0083287F" w:rsidRDefault="3B1B4F3D" w:rsidP="6A3291C5">
            <w:pPr>
              <w:rPr>
                <w:rFonts w:ascii="Arial" w:hAnsi="Arial" w:cs="Arial"/>
                <w:color w:val="000000"/>
                <w:sz w:val="24"/>
              </w:rPr>
            </w:pPr>
            <w:r w:rsidRPr="0083287F">
              <w:rPr>
                <w:rFonts w:ascii="Arial" w:hAnsi="Arial" w:cs="Arial"/>
                <w:color w:val="000000" w:themeColor="text1"/>
                <w:sz w:val="24"/>
              </w:rPr>
              <w:t>Identifies innovative solutions to problems</w:t>
            </w:r>
            <w:r w:rsidR="00B27EB8" w:rsidRPr="0083287F">
              <w:rPr>
                <w:rFonts w:ascii="Arial" w:hAnsi="Arial" w:cs="Arial"/>
                <w:color w:val="000000" w:themeColor="text1"/>
                <w:sz w:val="24"/>
              </w:rPr>
              <w:t xml:space="preserve"> </w:t>
            </w:r>
            <w:r w:rsidRPr="0083287F">
              <w:rPr>
                <w:rFonts w:ascii="Arial" w:hAnsi="Arial" w:cs="Arial"/>
                <w:color w:val="000000" w:themeColor="text1"/>
                <w:sz w:val="24"/>
              </w:rPr>
              <w:t>to bring a wider benefit to the organisation</w:t>
            </w:r>
          </w:p>
          <w:p w14:paraId="7C839A55" w14:textId="77777777" w:rsidR="009E0A41" w:rsidRPr="0083287F" w:rsidRDefault="009E0A41" w:rsidP="00CC780F">
            <w:pPr>
              <w:rPr>
                <w:rFonts w:ascii="Arial" w:hAnsi="Arial" w:cs="Arial"/>
                <w:sz w:val="24"/>
              </w:rPr>
            </w:pPr>
          </w:p>
        </w:tc>
      </w:tr>
    </w:tbl>
    <w:p w14:paraId="15EDFC48" w14:textId="60AB650D" w:rsidR="009E0A41" w:rsidRPr="0083287F" w:rsidRDefault="009E0A41" w:rsidP="009E0A41">
      <w:pPr>
        <w:rPr>
          <w:rFonts w:ascii="Arial" w:hAnsi="Arial" w:cs="Arial"/>
          <w:sz w:val="24"/>
        </w:rPr>
      </w:pPr>
    </w:p>
    <w:p w14:paraId="2A5083B5" w14:textId="2E37F5ED" w:rsidR="00D570A0" w:rsidRPr="0083287F" w:rsidRDefault="00D570A0" w:rsidP="009E0A41">
      <w:pPr>
        <w:rPr>
          <w:rFonts w:ascii="Arial" w:hAnsi="Arial" w:cs="Arial"/>
          <w:sz w:val="24"/>
        </w:rPr>
      </w:pPr>
      <w:r w:rsidRPr="0083287F">
        <w:rPr>
          <w:rFonts w:ascii="Arial" w:hAnsi="Arial" w:cs="Arial"/>
          <w:sz w:val="24"/>
        </w:rPr>
        <w:t>HERA Code: 000591</w:t>
      </w:r>
    </w:p>
    <w:p w14:paraId="65F4068F" w14:textId="77777777" w:rsidR="0029661E" w:rsidRPr="0083287F" w:rsidRDefault="0029661E" w:rsidP="00F733B2">
      <w:pPr>
        <w:rPr>
          <w:rFonts w:ascii="Arial" w:hAnsi="Arial" w:cs="Arial"/>
          <w:sz w:val="24"/>
        </w:rPr>
      </w:pPr>
    </w:p>
    <w:sectPr w:rsidR="0029661E" w:rsidRPr="0083287F">
      <w:pgSz w:w="11906" w:h="16838"/>
      <w:pgMar w:top="2157"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A3963" w14:textId="77777777" w:rsidR="00AF5F8F" w:rsidRDefault="00AF5F8F">
      <w:r>
        <w:separator/>
      </w:r>
    </w:p>
  </w:endnote>
  <w:endnote w:type="continuationSeparator" w:id="0">
    <w:p w14:paraId="1A88D5C9" w14:textId="77777777" w:rsidR="00AF5F8F" w:rsidRDefault="00AF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0569B" w14:textId="77777777" w:rsidR="00AF5F8F" w:rsidRDefault="00AF5F8F">
      <w:r>
        <w:separator/>
      </w:r>
    </w:p>
  </w:footnote>
  <w:footnote w:type="continuationSeparator" w:id="0">
    <w:p w14:paraId="5C526B89" w14:textId="77777777" w:rsidR="00AF5F8F" w:rsidRDefault="00AF5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2806" w14:textId="77777777" w:rsidR="001447AC" w:rsidRDefault="6A3291C5">
    <w:pPr>
      <w:pStyle w:val="Header"/>
    </w:pPr>
    <w:r>
      <w:rPr>
        <w:noProof/>
      </w:rPr>
      <w:drawing>
        <wp:inline distT="0" distB="0" distL="0" distR="0" wp14:anchorId="25F55699" wp14:editId="20607961">
          <wp:extent cx="768096" cy="34625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8096" cy="346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E73"/>
    <w:multiLevelType w:val="hybridMultilevel"/>
    <w:tmpl w:val="390A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52885"/>
    <w:multiLevelType w:val="hybridMultilevel"/>
    <w:tmpl w:val="4EF2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C1505"/>
    <w:multiLevelType w:val="hybridMultilevel"/>
    <w:tmpl w:val="685ACB5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1C33106B"/>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22554E"/>
    <w:multiLevelType w:val="hybridMultilevel"/>
    <w:tmpl w:val="16F04D4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20ED5"/>
    <w:multiLevelType w:val="hybridMultilevel"/>
    <w:tmpl w:val="6706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DF"/>
    <w:rsid w:val="0000005C"/>
    <w:rsid w:val="00026F9F"/>
    <w:rsid w:val="00031FCB"/>
    <w:rsid w:val="00032DC5"/>
    <w:rsid w:val="000517FC"/>
    <w:rsid w:val="00053CEF"/>
    <w:rsid w:val="0006422F"/>
    <w:rsid w:val="0006451C"/>
    <w:rsid w:val="00071403"/>
    <w:rsid w:val="00092C6D"/>
    <w:rsid w:val="000E4D2F"/>
    <w:rsid w:val="00124C0D"/>
    <w:rsid w:val="001447AC"/>
    <w:rsid w:val="001515DE"/>
    <w:rsid w:val="00167826"/>
    <w:rsid w:val="00173B5D"/>
    <w:rsid w:val="001A415E"/>
    <w:rsid w:val="001A6F17"/>
    <w:rsid w:val="001B20D4"/>
    <w:rsid w:val="001C10DD"/>
    <w:rsid w:val="001C712E"/>
    <w:rsid w:val="001E43E8"/>
    <w:rsid w:val="001F2F6B"/>
    <w:rsid w:val="001F6D55"/>
    <w:rsid w:val="0020309A"/>
    <w:rsid w:val="00203616"/>
    <w:rsid w:val="002036CE"/>
    <w:rsid w:val="0023505C"/>
    <w:rsid w:val="002353B2"/>
    <w:rsid w:val="002579EA"/>
    <w:rsid w:val="002652F2"/>
    <w:rsid w:val="00270478"/>
    <w:rsid w:val="0028769F"/>
    <w:rsid w:val="0029661E"/>
    <w:rsid w:val="002C6849"/>
    <w:rsid w:val="002D7E31"/>
    <w:rsid w:val="002E0366"/>
    <w:rsid w:val="002E70CD"/>
    <w:rsid w:val="002E76C1"/>
    <w:rsid w:val="002F4F78"/>
    <w:rsid w:val="00307ACB"/>
    <w:rsid w:val="00310303"/>
    <w:rsid w:val="00315395"/>
    <w:rsid w:val="00322730"/>
    <w:rsid w:val="00323630"/>
    <w:rsid w:val="003444CA"/>
    <w:rsid w:val="00353BA5"/>
    <w:rsid w:val="00354361"/>
    <w:rsid w:val="00364E51"/>
    <w:rsid w:val="00394D30"/>
    <w:rsid w:val="003D74F1"/>
    <w:rsid w:val="003D7D37"/>
    <w:rsid w:val="003F588C"/>
    <w:rsid w:val="003F753D"/>
    <w:rsid w:val="004014C3"/>
    <w:rsid w:val="0041497F"/>
    <w:rsid w:val="00422567"/>
    <w:rsid w:val="004312F7"/>
    <w:rsid w:val="004339DC"/>
    <w:rsid w:val="0046372B"/>
    <w:rsid w:val="00471C11"/>
    <w:rsid w:val="00487439"/>
    <w:rsid w:val="004A43BF"/>
    <w:rsid w:val="004A71E5"/>
    <w:rsid w:val="004A7771"/>
    <w:rsid w:val="004C56B5"/>
    <w:rsid w:val="004C7A84"/>
    <w:rsid w:val="004D64E4"/>
    <w:rsid w:val="004E1A6D"/>
    <w:rsid w:val="004F0618"/>
    <w:rsid w:val="004F4BD5"/>
    <w:rsid w:val="00513C1F"/>
    <w:rsid w:val="005251CE"/>
    <w:rsid w:val="00536EF7"/>
    <w:rsid w:val="005408C0"/>
    <w:rsid w:val="00561B8B"/>
    <w:rsid w:val="00572931"/>
    <w:rsid w:val="005838DB"/>
    <w:rsid w:val="005B15DD"/>
    <w:rsid w:val="005B2A76"/>
    <w:rsid w:val="005B7E62"/>
    <w:rsid w:val="005C429E"/>
    <w:rsid w:val="005D14BD"/>
    <w:rsid w:val="005D16CB"/>
    <w:rsid w:val="0061096C"/>
    <w:rsid w:val="00615258"/>
    <w:rsid w:val="00643587"/>
    <w:rsid w:val="0065052B"/>
    <w:rsid w:val="0066361D"/>
    <w:rsid w:val="00677CCD"/>
    <w:rsid w:val="006816DC"/>
    <w:rsid w:val="00681D0B"/>
    <w:rsid w:val="00685261"/>
    <w:rsid w:val="00695E10"/>
    <w:rsid w:val="006A6A19"/>
    <w:rsid w:val="006B26BA"/>
    <w:rsid w:val="006B3427"/>
    <w:rsid w:val="006B4EB6"/>
    <w:rsid w:val="006B505F"/>
    <w:rsid w:val="006B64F8"/>
    <w:rsid w:val="006E0B14"/>
    <w:rsid w:val="0070486F"/>
    <w:rsid w:val="00732FF0"/>
    <w:rsid w:val="00735766"/>
    <w:rsid w:val="0073788F"/>
    <w:rsid w:val="00745B9D"/>
    <w:rsid w:val="007462E4"/>
    <w:rsid w:val="0074693C"/>
    <w:rsid w:val="00752B3B"/>
    <w:rsid w:val="00754CE5"/>
    <w:rsid w:val="00760702"/>
    <w:rsid w:val="0079602B"/>
    <w:rsid w:val="007A622E"/>
    <w:rsid w:val="007A7480"/>
    <w:rsid w:val="007B2B67"/>
    <w:rsid w:val="007B330F"/>
    <w:rsid w:val="007B3E76"/>
    <w:rsid w:val="007B43DF"/>
    <w:rsid w:val="007C1045"/>
    <w:rsid w:val="007C7755"/>
    <w:rsid w:val="007D38BA"/>
    <w:rsid w:val="007E53BC"/>
    <w:rsid w:val="007F2525"/>
    <w:rsid w:val="007F556E"/>
    <w:rsid w:val="007F6F4F"/>
    <w:rsid w:val="00802435"/>
    <w:rsid w:val="00804595"/>
    <w:rsid w:val="00813D09"/>
    <w:rsid w:val="00814592"/>
    <w:rsid w:val="0083287F"/>
    <w:rsid w:val="008408B8"/>
    <w:rsid w:val="0086594F"/>
    <w:rsid w:val="00873250"/>
    <w:rsid w:val="00873DB4"/>
    <w:rsid w:val="00875827"/>
    <w:rsid w:val="008819A4"/>
    <w:rsid w:val="00891C4C"/>
    <w:rsid w:val="0089798D"/>
    <w:rsid w:val="008B0BF5"/>
    <w:rsid w:val="008C69D2"/>
    <w:rsid w:val="008E22D1"/>
    <w:rsid w:val="00906E89"/>
    <w:rsid w:val="00917772"/>
    <w:rsid w:val="00961309"/>
    <w:rsid w:val="009925ED"/>
    <w:rsid w:val="009A41AA"/>
    <w:rsid w:val="009A5F3A"/>
    <w:rsid w:val="009B7F9D"/>
    <w:rsid w:val="009E0A41"/>
    <w:rsid w:val="009E46D9"/>
    <w:rsid w:val="009E7678"/>
    <w:rsid w:val="009F6536"/>
    <w:rsid w:val="00A06623"/>
    <w:rsid w:val="00A16F9F"/>
    <w:rsid w:val="00A41F9F"/>
    <w:rsid w:val="00A55CE3"/>
    <w:rsid w:val="00A60EDF"/>
    <w:rsid w:val="00A71BFF"/>
    <w:rsid w:val="00A77825"/>
    <w:rsid w:val="00AA38E1"/>
    <w:rsid w:val="00AC0069"/>
    <w:rsid w:val="00AD3A5C"/>
    <w:rsid w:val="00AE025A"/>
    <w:rsid w:val="00AF30DA"/>
    <w:rsid w:val="00AF5F8F"/>
    <w:rsid w:val="00B27EB8"/>
    <w:rsid w:val="00B31076"/>
    <w:rsid w:val="00B33B91"/>
    <w:rsid w:val="00B366B5"/>
    <w:rsid w:val="00B44231"/>
    <w:rsid w:val="00B47CDB"/>
    <w:rsid w:val="00B51A8C"/>
    <w:rsid w:val="00B6115D"/>
    <w:rsid w:val="00B66EFF"/>
    <w:rsid w:val="00B74D43"/>
    <w:rsid w:val="00B76737"/>
    <w:rsid w:val="00B77160"/>
    <w:rsid w:val="00B8182D"/>
    <w:rsid w:val="00BA081F"/>
    <w:rsid w:val="00BA43E6"/>
    <w:rsid w:val="00BC42A8"/>
    <w:rsid w:val="00BC63DC"/>
    <w:rsid w:val="00BF0F44"/>
    <w:rsid w:val="00C33D1E"/>
    <w:rsid w:val="00C660BE"/>
    <w:rsid w:val="00C76623"/>
    <w:rsid w:val="00C82969"/>
    <w:rsid w:val="00C940E7"/>
    <w:rsid w:val="00CB18FC"/>
    <w:rsid w:val="00CC44DE"/>
    <w:rsid w:val="00CC701A"/>
    <w:rsid w:val="00CC780F"/>
    <w:rsid w:val="00CD169E"/>
    <w:rsid w:val="00CD75E9"/>
    <w:rsid w:val="00CD7FCD"/>
    <w:rsid w:val="00CE68F7"/>
    <w:rsid w:val="00CE714B"/>
    <w:rsid w:val="00D02B16"/>
    <w:rsid w:val="00D10DCE"/>
    <w:rsid w:val="00D36C4D"/>
    <w:rsid w:val="00D41803"/>
    <w:rsid w:val="00D570A0"/>
    <w:rsid w:val="00D75006"/>
    <w:rsid w:val="00D938F5"/>
    <w:rsid w:val="00D94179"/>
    <w:rsid w:val="00D9675F"/>
    <w:rsid w:val="00DA2C73"/>
    <w:rsid w:val="00DA687F"/>
    <w:rsid w:val="00DB0358"/>
    <w:rsid w:val="00DB1644"/>
    <w:rsid w:val="00DB74B4"/>
    <w:rsid w:val="00DC336A"/>
    <w:rsid w:val="00DC46A0"/>
    <w:rsid w:val="00DC632D"/>
    <w:rsid w:val="00DD21A8"/>
    <w:rsid w:val="00DD2275"/>
    <w:rsid w:val="00DE3390"/>
    <w:rsid w:val="00DF42EF"/>
    <w:rsid w:val="00E059FD"/>
    <w:rsid w:val="00E17EFB"/>
    <w:rsid w:val="00E25797"/>
    <w:rsid w:val="00E3557E"/>
    <w:rsid w:val="00E4389E"/>
    <w:rsid w:val="00E51806"/>
    <w:rsid w:val="00E64AAE"/>
    <w:rsid w:val="00E74FE9"/>
    <w:rsid w:val="00E750AA"/>
    <w:rsid w:val="00E75CC1"/>
    <w:rsid w:val="00E84E84"/>
    <w:rsid w:val="00E95ADA"/>
    <w:rsid w:val="00EA1F60"/>
    <w:rsid w:val="00EA7C9A"/>
    <w:rsid w:val="00EB0A38"/>
    <w:rsid w:val="00EB138D"/>
    <w:rsid w:val="00EC4C7E"/>
    <w:rsid w:val="00F1393F"/>
    <w:rsid w:val="00F51738"/>
    <w:rsid w:val="00F61549"/>
    <w:rsid w:val="00F647B7"/>
    <w:rsid w:val="00F733B2"/>
    <w:rsid w:val="00F742AA"/>
    <w:rsid w:val="00F77461"/>
    <w:rsid w:val="00F844BA"/>
    <w:rsid w:val="00F90F0A"/>
    <w:rsid w:val="00FA10AF"/>
    <w:rsid w:val="00FA240B"/>
    <w:rsid w:val="00FA3823"/>
    <w:rsid w:val="00FA57C3"/>
    <w:rsid w:val="00FB2CF5"/>
    <w:rsid w:val="00FE61C3"/>
    <w:rsid w:val="00FF2EDF"/>
    <w:rsid w:val="02B91F2E"/>
    <w:rsid w:val="055E7FE5"/>
    <w:rsid w:val="05DA1A53"/>
    <w:rsid w:val="09847B32"/>
    <w:rsid w:val="0BDEE254"/>
    <w:rsid w:val="0D8F427F"/>
    <w:rsid w:val="0E876B34"/>
    <w:rsid w:val="0ED79F49"/>
    <w:rsid w:val="0F839B60"/>
    <w:rsid w:val="10083946"/>
    <w:rsid w:val="114AD28A"/>
    <w:rsid w:val="12D37758"/>
    <w:rsid w:val="12F417DC"/>
    <w:rsid w:val="146F47B9"/>
    <w:rsid w:val="14BE35DB"/>
    <w:rsid w:val="1838F305"/>
    <w:rsid w:val="18551C44"/>
    <w:rsid w:val="1B4AF5BD"/>
    <w:rsid w:val="1F0F07A7"/>
    <w:rsid w:val="225E8C6B"/>
    <w:rsid w:val="28BFE0D5"/>
    <w:rsid w:val="2AD6203A"/>
    <w:rsid w:val="2B316433"/>
    <w:rsid w:val="2CB26E08"/>
    <w:rsid w:val="2FA5C2E3"/>
    <w:rsid w:val="32D72E15"/>
    <w:rsid w:val="33CB3AC2"/>
    <w:rsid w:val="35716EF1"/>
    <w:rsid w:val="36C6BBD0"/>
    <w:rsid w:val="37B51E97"/>
    <w:rsid w:val="38EA4803"/>
    <w:rsid w:val="39C89977"/>
    <w:rsid w:val="3B1B4F3D"/>
    <w:rsid w:val="3EEC5696"/>
    <w:rsid w:val="41E95BC6"/>
    <w:rsid w:val="421A9B07"/>
    <w:rsid w:val="42FD316A"/>
    <w:rsid w:val="46A8F1AC"/>
    <w:rsid w:val="478AFC3C"/>
    <w:rsid w:val="47CD6797"/>
    <w:rsid w:val="48CF992F"/>
    <w:rsid w:val="49987451"/>
    <w:rsid w:val="4A4E83F9"/>
    <w:rsid w:val="4E7B5ADE"/>
    <w:rsid w:val="508035C5"/>
    <w:rsid w:val="50DE43E3"/>
    <w:rsid w:val="50F28F23"/>
    <w:rsid w:val="51191DEB"/>
    <w:rsid w:val="51C39751"/>
    <w:rsid w:val="51E74E35"/>
    <w:rsid w:val="51F76A6B"/>
    <w:rsid w:val="521C5329"/>
    <w:rsid w:val="53A53EF1"/>
    <w:rsid w:val="540C422B"/>
    <w:rsid w:val="550A1CB8"/>
    <w:rsid w:val="57CE3BEC"/>
    <w:rsid w:val="598FAE42"/>
    <w:rsid w:val="5B3F38C7"/>
    <w:rsid w:val="5BF5BBE5"/>
    <w:rsid w:val="5E200146"/>
    <w:rsid w:val="5FB3EA42"/>
    <w:rsid w:val="62A36D1A"/>
    <w:rsid w:val="63C35041"/>
    <w:rsid w:val="64783314"/>
    <w:rsid w:val="65795DAC"/>
    <w:rsid w:val="664ED6C6"/>
    <w:rsid w:val="66FAF103"/>
    <w:rsid w:val="690A037E"/>
    <w:rsid w:val="6A3291C5"/>
    <w:rsid w:val="6F4EB3C1"/>
    <w:rsid w:val="6F853349"/>
    <w:rsid w:val="71BA17AA"/>
    <w:rsid w:val="73895914"/>
    <w:rsid w:val="747B6037"/>
    <w:rsid w:val="75669ED9"/>
    <w:rsid w:val="78CFE1B7"/>
    <w:rsid w:val="7A8956DF"/>
    <w:rsid w:val="7D3D51BF"/>
    <w:rsid w:val="7D52ED36"/>
    <w:rsid w:val="7E432BA8"/>
    <w:rsid w:val="7EBD609A"/>
    <w:rsid w:val="7FF486E5"/>
  </w:rsids>
  <m:mathPr>
    <m:mathFont m:val="Cambria Math"/>
    <m:brkBin m:val="before"/>
    <m:brkBinSub m:val="--"/>
    <m:smallFrac m:val="0"/>
    <m:dispDef/>
    <m:lMargin m:val="0"/>
    <m:rMargin m:val="0"/>
    <m:defJc m:val="centerGroup"/>
    <m:wrapIndent m:val="1440"/>
    <m:intLim m:val="subSup"/>
    <m:naryLim m:val="undOvr"/>
  </m:mathPr>
  <w:themeFontLang w:val="en-GB" w:eastAsia="ja-JP"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342D9B"/>
  <w15:docId w15:val="{4A95971A-1CE7-4A06-8C7A-C673799F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paragraph" w:styleId="Heading5">
    <w:name w:val="heading 5"/>
    <w:basedOn w:val="Normal"/>
    <w:next w:val="Normal"/>
    <w:qFormat/>
    <w:pPr>
      <w:keepNext/>
      <w:outlineLvl w:val="4"/>
    </w:pPr>
    <w:rPr>
      <w:rFonts w:ascii="Arial" w:hAnsi="Arial"/>
      <w:b/>
      <w:sz w:val="20"/>
    </w:rPr>
  </w:style>
  <w:style w:type="paragraph" w:styleId="Heading6">
    <w:name w:val="heading 6"/>
    <w:basedOn w:val="Normal"/>
    <w:next w:val="Normal"/>
    <w:qFormat/>
    <w:pPr>
      <w:keepNext/>
      <w:ind w:left="252"/>
      <w:outlineLvl w:val="5"/>
    </w:pPr>
    <w:rPr>
      <w:rFonts w:ascii="Arial" w:hAnsi="Arial" w:cs="Arial"/>
      <w:sz w:val="20"/>
      <w:u w:val="single"/>
    </w:rPr>
  </w:style>
  <w:style w:type="paragraph" w:styleId="Heading7">
    <w:name w:val="heading 7"/>
    <w:basedOn w:val="Normal"/>
    <w:next w:val="Normal"/>
    <w:qFormat/>
    <w:pPr>
      <w:keepNext/>
      <w:ind w:left="252"/>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rPr>
      <w:rFonts w:ascii="Arial" w:hAnsi="Arial" w:cs="Arial"/>
      <w:sz w:val="20"/>
    </w:rPr>
  </w:style>
  <w:style w:type="paragraph" w:styleId="BodyText3">
    <w:name w:val="Body Text 3"/>
    <w:basedOn w:val="Normal"/>
    <w:pPr>
      <w:numPr>
        <w:ilvl w:val="12"/>
      </w:numPr>
      <w:overflowPunct w:val="0"/>
      <w:autoSpaceDE w:val="0"/>
      <w:autoSpaceDN w:val="0"/>
      <w:adjustRightInd w:val="0"/>
      <w:spacing w:line="227" w:lineRule="atLeast"/>
      <w:textAlignment w:val="baseline"/>
    </w:pPr>
    <w:rPr>
      <w:rFonts w:ascii="Arial" w:hAnsi="Arial"/>
      <w:sz w:val="20"/>
      <w:szCs w:val="20"/>
    </w:rPr>
  </w:style>
  <w:style w:type="paragraph" w:styleId="Header">
    <w:name w:val="header"/>
    <w:basedOn w:val="Normal"/>
    <w:link w:val="HeaderChar"/>
    <w:rsid w:val="00AD3A5C"/>
    <w:pPr>
      <w:tabs>
        <w:tab w:val="center" w:pos="4320"/>
        <w:tab w:val="right" w:pos="8640"/>
      </w:tabs>
    </w:pPr>
  </w:style>
  <w:style w:type="paragraph" w:styleId="Footer">
    <w:name w:val="footer"/>
    <w:basedOn w:val="Normal"/>
    <w:rsid w:val="00AD3A5C"/>
    <w:pPr>
      <w:tabs>
        <w:tab w:val="center" w:pos="4320"/>
        <w:tab w:val="right" w:pos="8640"/>
      </w:tabs>
    </w:pPr>
  </w:style>
  <w:style w:type="paragraph" w:styleId="ListParagraph">
    <w:name w:val="List Paragraph"/>
    <w:basedOn w:val="Normal"/>
    <w:uiPriority w:val="34"/>
    <w:qFormat/>
    <w:rsid w:val="00E25797"/>
    <w:pPr>
      <w:ind w:left="720"/>
    </w:pPr>
  </w:style>
  <w:style w:type="character" w:customStyle="1" w:styleId="HeaderChar">
    <w:name w:val="Header Char"/>
    <w:basedOn w:val="DefaultParagraphFont"/>
    <w:link w:val="Header"/>
    <w:semiHidden/>
    <w:locked/>
    <w:rsid w:val="00F733B2"/>
    <w:rPr>
      <w:sz w:val="22"/>
      <w:szCs w:val="24"/>
      <w:lang w:val="en-GB" w:eastAsia="en-US" w:bidi="ar-SA"/>
    </w:rPr>
  </w:style>
  <w:style w:type="paragraph" w:customStyle="1" w:styleId="Bullets">
    <w:name w:val="Bullets"/>
    <w:basedOn w:val="Normal"/>
    <w:autoRedefine/>
    <w:qFormat/>
    <w:rsid w:val="00CD75E9"/>
    <w:pPr>
      <w:spacing w:after="240"/>
      <w:ind w:left="57"/>
      <w:contextualSpacing/>
    </w:pPr>
    <w:rPr>
      <w:rFonts w:ascii="Arial" w:eastAsiaTheme="minorHAnsi" w:hAnsi="Arial" w:cs="Arial"/>
      <w:i/>
      <w:noProof/>
      <w:color w:val="FF0000"/>
      <w:szCs w:val="22"/>
    </w:rPr>
  </w:style>
  <w:style w:type="table" w:styleId="TableGrid">
    <w:name w:val="Table Grid"/>
    <w:basedOn w:val="TableNormal"/>
    <w:uiPriority w:val="59"/>
    <w:rsid w:val="00A778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autoRedefine/>
    <w:qFormat/>
    <w:rsid w:val="00A77825"/>
    <w:pPr>
      <w:spacing w:after="240"/>
      <w:ind w:left="54"/>
    </w:pPr>
    <w:rPr>
      <w:rFonts w:ascii="Arial" w:eastAsiaTheme="minorHAnsi" w:hAnsi="Arial" w:cs="Arial"/>
      <w:noProof/>
      <w:sz w:val="22"/>
      <w:szCs w:val="22"/>
      <w:lang w:eastAsia="en-US"/>
    </w:rPr>
  </w:style>
  <w:style w:type="paragraph" w:styleId="BalloonText">
    <w:name w:val="Balloon Text"/>
    <w:basedOn w:val="Normal"/>
    <w:link w:val="BalloonTextChar"/>
    <w:semiHidden/>
    <w:unhideWhenUsed/>
    <w:rsid w:val="00643587"/>
    <w:rPr>
      <w:rFonts w:ascii="Lucida Grande" w:hAnsi="Lucida Grande"/>
      <w:sz w:val="18"/>
      <w:szCs w:val="18"/>
    </w:rPr>
  </w:style>
  <w:style w:type="character" w:customStyle="1" w:styleId="BalloonTextChar">
    <w:name w:val="Balloon Text Char"/>
    <w:basedOn w:val="DefaultParagraphFont"/>
    <w:link w:val="BalloonText"/>
    <w:semiHidden/>
    <w:rsid w:val="00643587"/>
    <w:rPr>
      <w:rFonts w:ascii="Lucida Grande" w:hAnsi="Lucida Grande"/>
      <w:sz w:val="18"/>
      <w:szCs w:val="18"/>
      <w:lang w:eastAsia="en-US"/>
    </w:rPr>
  </w:style>
  <w:style w:type="character" w:styleId="CommentReference">
    <w:name w:val="annotation reference"/>
    <w:basedOn w:val="DefaultParagraphFont"/>
    <w:semiHidden/>
    <w:unhideWhenUsed/>
    <w:rsid w:val="00643587"/>
    <w:rPr>
      <w:sz w:val="18"/>
      <w:szCs w:val="18"/>
    </w:rPr>
  </w:style>
  <w:style w:type="paragraph" w:styleId="CommentText">
    <w:name w:val="annotation text"/>
    <w:basedOn w:val="Normal"/>
    <w:link w:val="CommentTextChar"/>
    <w:semiHidden/>
    <w:unhideWhenUsed/>
    <w:rsid w:val="00643587"/>
    <w:rPr>
      <w:sz w:val="24"/>
    </w:rPr>
  </w:style>
  <w:style w:type="character" w:customStyle="1" w:styleId="CommentTextChar">
    <w:name w:val="Comment Text Char"/>
    <w:basedOn w:val="DefaultParagraphFont"/>
    <w:link w:val="CommentText"/>
    <w:semiHidden/>
    <w:rsid w:val="00643587"/>
    <w:rPr>
      <w:sz w:val="24"/>
      <w:szCs w:val="24"/>
      <w:lang w:eastAsia="en-US"/>
    </w:rPr>
  </w:style>
  <w:style w:type="paragraph" w:styleId="CommentSubject">
    <w:name w:val="annotation subject"/>
    <w:basedOn w:val="CommentText"/>
    <w:next w:val="CommentText"/>
    <w:link w:val="CommentSubjectChar"/>
    <w:semiHidden/>
    <w:unhideWhenUsed/>
    <w:rsid w:val="00643587"/>
    <w:rPr>
      <w:b/>
      <w:bCs/>
      <w:sz w:val="20"/>
      <w:szCs w:val="20"/>
    </w:rPr>
  </w:style>
  <w:style w:type="character" w:customStyle="1" w:styleId="CommentSubjectChar">
    <w:name w:val="Comment Subject Char"/>
    <w:basedOn w:val="CommentTextChar"/>
    <w:link w:val="CommentSubject"/>
    <w:semiHidden/>
    <w:rsid w:val="00643587"/>
    <w:rPr>
      <w:b/>
      <w:bCs/>
      <w:sz w:val="24"/>
      <w:szCs w:val="24"/>
      <w:lang w:eastAsia="en-US"/>
    </w:rPr>
  </w:style>
  <w:style w:type="paragraph" w:styleId="NormalWeb">
    <w:name w:val="Normal (Web)"/>
    <w:basedOn w:val="Normal"/>
    <w:uiPriority w:val="99"/>
    <w:semiHidden/>
    <w:unhideWhenUsed/>
    <w:rsid w:val="007B330F"/>
    <w:pPr>
      <w:spacing w:before="100" w:beforeAutospacing="1" w:after="100" w:afterAutospacing="1"/>
    </w:pPr>
    <w:rPr>
      <w:rFonts w:eastAsiaTheme="minorEastAsia"/>
      <w:sz w:val="24"/>
    </w:rPr>
  </w:style>
  <w:style w:type="paragraph" w:styleId="Revision">
    <w:name w:val="Revision"/>
    <w:hidden/>
    <w:uiPriority w:val="99"/>
    <w:semiHidden/>
    <w:rsid w:val="00DB74B4"/>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15437">
      <w:bodyDiv w:val="1"/>
      <w:marLeft w:val="0"/>
      <w:marRight w:val="0"/>
      <w:marTop w:val="0"/>
      <w:marBottom w:val="0"/>
      <w:divBdr>
        <w:top w:val="none" w:sz="0" w:space="0" w:color="auto"/>
        <w:left w:val="none" w:sz="0" w:space="0" w:color="auto"/>
        <w:bottom w:val="none" w:sz="0" w:space="0" w:color="auto"/>
        <w:right w:val="none" w:sz="0" w:space="0" w:color="auto"/>
      </w:divBdr>
    </w:div>
    <w:div w:id="1036740589">
      <w:bodyDiv w:val="1"/>
      <w:marLeft w:val="0"/>
      <w:marRight w:val="0"/>
      <w:marTop w:val="0"/>
      <w:marBottom w:val="0"/>
      <w:divBdr>
        <w:top w:val="none" w:sz="0" w:space="0" w:color="auto"/>
        <w:left w:val="none" w:sz="0" w:space="0" w:color="auto"/>
        <w:bottom w:val="none" w:sz="0" w:space="0" w:color="auto"/>
        <w:right w:val="none" w:sz="0" w:space="0" w:color="auto"/>
      </w:divBdr>
    </w:div>
    <w:div w:id="1561938675">
      <w:bodyDiv w:val="1"/>
      <w:marLeft w:val="0"/>
      <w:marRight w:val="0"/>
      <w:marTop w:val="0"/>
      <w:marBottom w:val="0"/>
      <w:divBdr>
        <w:top w:val="none" w:sz="0" w:space="0" w:color="auto"/>
        <w:left w:val="none" w:sz="0" w:space="0" w:color="auto"/>
        <w:bottom w:val="none" w:sz="0" w:space="0" w:color="auto"/>
        <w:right w:val="none" w:sz="0" w:space="0" w:color="auto"/>
      </w:divBdr>
    </w:div>
    <w:div w:id="191400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4335656312C743975ED576E0AFB10B" ma:contentTypeVersion="14" ma:contentTypeDescription="Create a new document." ma:contentTypeScope="" ma:versionID="f51da75bd59abc9f35ea7e91363593ce">
  <xsd:schema xmlns:xsd="http://www.w3.org/2001/XMLSchema" xmlns:xs="http://www.w3.org/2001/XMLSchema" xmlns:p="http://schemas.microsoft.com/office/2006/metadata/properties" xmlns:ns3="bebb8ca6-3bc8-4cbd-ab49-a4e64e96dd47" xmlns:ns4="e1ef3913-874a-4fb0-adea-b141e769abe7" targetNamespace="http://schemas.microsoft.com/office/2006/metadata/properties" ma:root="true" ma:fieldsID="f0228902697e30abafbfdbefcc360edc" ns3:_="" ns4:_="">
    <xsd:import namespace="bebb8ca6-3bc8-4cbd-ab49-a4e64e96dd47"/>
    <xsd:import namespace="e1ef3913-874a-4fb0-adea-b141e769ab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b8ca6-3bc8-4cbd-ab49-a4e64e96dd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f3913-874a-4fb0-adea-b141e769ab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18986-4210-4448-AFF1-5B71E4754F75}">
  <ds:schemaRefs>
    <ds:schemaRef ds:uri="http://purl.org/dc/dcmitype/"/>
    <ds:schemaRef ds:uri="e1ef3913-874a-4fb0-adea-b141e769abe7"/>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bebb8ca6-3bc8-4cbd-ab49-a4e64e96dd4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5646CE6-D8EA-48B0-9E31-BEDCC18DFCDF}">
  <ds:schemaRefs>
    <ds:schemaRef ds:uri="http://schemas.openxmlformats.org/officeDocument/2006/bibliography"/>
  </ds:schemaRefs>
</ds:datastoreItem>
</file>

<file path=customXml/itemProps3.xml><?xml version="1.0" encoding="utf-8"?>
<ds:datastoreItem xmlns:ds="http://schemas.openxmlformats.org/officeDocument/2006/customXml" ds:itemID="{538267ED-F5A1-41E2-AB9B-268E807DE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b8ca6-3bc8-4cbd-ab49-a4e64e96dd47"/>
    <ds:schemaRef ds:uri="e1ef3913-874a-4fb0-adea-b141e769a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07768E-995C-498A-B79F-11987B91A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1695</Words>
  <Characters>10695</Characters>
  <Application>Microsoft Office Word</Application>
  <DocSecurity>0</DocSecurity>
  <Lines>89</Lines>
  <Paragraphs>24</Paragraphs>
  <ScaleCrop>false</ScaleCrop>
  <Company>The London Institute</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Otoo</dc:creator>
  <cp:keywords/>
  <dc:description/>
  <cp:lastModifiedBy>Audrey Melinon</cp:lastModifiedBy>
  <cp:revision>9</cp:revision>
  <cp:lastPrinted>2018-05-01T10:03:00Z</cp:lastPrinted>
  <dcterms:created xsi:type="dcterms:W3CDTF">2021-12-03T13:30:00Z</dcterms:created>
  <dcterms:modified xsi:type="dcterms:W3CDTF">2021-12-17T10:38:00Z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0x010100B14335656312C743975ED576E0AFB10B</vt:lpwstr>
  </property>
</Properties>
</file>