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85" w:rsidRPr="00841E3C" w:rsidRDefault="00432085" w:rsidP="00432085">
      <w:pPr>
        <w:rPr>
          <w:rFonts w:ascii="Arial" w:hAnsi="Arial" w:cs="Arial"/>
          <w:b/>
          <w:color w:val="000000"/>
          <w:sz w:val="24"/>
        </w:rPr>
      </w:pPr>
      <w:bookmarkStart w:id="0" w:name="_GoBack"/>
      <w:bookmarkEnd w:id="0"/>
      <w:r w:rsidRPr="00841E3C">
        <w:rPr>
          <w:rFonts w:ascii="Arial" w:hAnsi="Arial" w:cs="Arial"/>
          <w:b/>
          <w:color w:val="000000"/>
          <w:sz w:val="24"/>
        </w:rPr>
        <w:t xml:space="preserve">The University Disability Service </w:t>
      </w:r>
      <w:r>
        <w:rPr>
          <w:rFonts w:ascii="Arial" w:hAnsi="Arial" w:cs="Arial"/>
          <w:b/>
          <w:color w:val="000000"/>
          <w:sz w:val="24"/>
        </w:rPr>
        <w:t>–</w:t>
      </w:r>
      <w:r w:rsidRPr="00841E3C">
        <w:rPr>
          <w:rFonts w:ascii="Arial" w:hAnsi="Arial" w:cs="Arial"/>
          <w:b/>
          <w:color w:val="000000"/>
          <w:sz w:val="24"/>
        </w:rPr>
        <w:t xml:space="preserve"> </w:t>
      </w:r>
      <w:r>
        <w:rPr>
          <w:rFonts w:ascii="Arial" w:hAnsi="Arial" w:cs="Arial"/>
          <w:b/>
          <w:color w:val="000000"/>
          <w:sz w:val="24"/>
        </w:rPr>
        <w:t>Salaried Dyslexia Tutor</w:t>
      </w:r>
      <w:r w:rsidRPr="00841E3C">
        <w:rPr>
          <w:rFonts w:ascii="Arial" w:hAnsi="Arial" w:cs="Arial"/>
          <w:b/>
          <w:color w:val="000000"/>
          <w:sz w:val="24"/>
        </w:rPr>
        <w:t xml:space="preserve"> - Accompanying information for Applicants </w:t>
      </w:r>
    </w:p>
    <w:p w:rsidR="00432085" w:rsidRPr="00841E3C" w:rsidRDefault="00432085" w:rsidP="00432085">
      <w:pPr>
        <w:rPr>
          <w:rFonts w:ascii="Arial" w:hAnsi="Arial" w:cs="Arial"/>
          <w:b/>
          <w:color w:val="FF0000"/>
          <w:sz w:val="24"/>
          <w:u w:val="single"/>
        </w:rPr>
      </w:pPr>
    </w:p>
    <w:p w:rsidR="00432085" w:rsidRPr="00841E3C" w:rsidRDefault="00432085" w:rsidP="00432085">
      <w:pPr>
        <w:rPr>
          <w:rFonts w:ascii="Arial" w:hAnsi="Arial" w:cs="Arial"/>
          <w:color w:val="000000"/>
          <w:sz w:val="24"/>
        </w:rPr>
      </w:pPr>
      <w:r w:rsidRPr="00231359">
        <w:rPr>
          <w:rFonts w:ascii="Arial" w:hAnsi="Arial" w:cs="Arial"/>
          <w:color w:val="000000"/>
          <w:sz w:val="24"/>
        </w:rPr>
        <w:t>This post offers an exciting opportunity for an experienced and well-organised practitioner with excellent communication skills to join our innovative service.</w:t>
      </w:r>
      <w:r w:rsidRPr="00841E3C">
        <w:rPr>
          <w:rFonts w:ascii="Arial" w:hAnsi="Arial" w:cs="Arial"/>
          <w:color w:val="000000"/>
          <w:sz w:val="24"/>
        </w:rPr>
        <w:t xml:space="preserve"> </w:t>
      </w:r>
    </w:p>
    <w:p w:rsidR="00432085" w:rsidRPr="00841E3C" w:rsidRDefault="00432085" w:rsidP="00432085">
      <w:pPr>
        <w:rPr>
          <w:rFonts w:ascii="Arial" w:hAnsi="Arial" w:cs="Arial"/>
          <w:color w:val="000000"/>
          <w:sz w:val="24"/>
        </w:rPr>
      </w:pPr>
    </w:p>
    <w:p w:rsidR="00432085" w:rsidRPr="00841E3C" w:rsidRDefault="00432085" w:rsidP="00432085">
      <w:pPr>
        <w:rPr>
          <w:rFonts w:ascii="Arial" w:hAnsi="Arial" w:cs="Arial"/>
          <w:b/>
          <w:color w:val="000000"/>
          <w:sz w:val="24"/>
        </w:rPr>
      </w:pPr>
      <w:r w:rsidRPr="00841E3C">
        <w:rPr>
          <w:rFonts w:ascii="Arial" w:hAnsi="Arial" w:cs="Arial"/>
          <w:b/>
          <w:color w:val="000000"/>
          <w:sz w:val="24"/>
        </w:rPr>
        <w:t>The University</w:t>
      </w:r>
    </w:p>
    <w:p w:rsidR="00432085" w:rsidRPr="00841E3C" w:rsidRDefault="00432085" w:rsidP="00432085">
      <w:pPr>
        <w:rPr>
          <w:rFonts w:ascii="Arial" w:hAnsi="Arial" w:cs="Arial"/>
          <w:b/>
          <w:color w:val="000000"/>
          <w:sz w:val="24"/>
        </w:rPr>
      </w:pPr>
    </w:p>
    <w:p w:rsidR="00432085" w:rsidRPr="00841E3C" w:rsidRDefault="00432085" w:rsidP="00432085">
      <w:pPr>
        <w:rPr>
          <w:rFonts w:ascii="Arial" w:hAnsi="Arial" w:cs="Arial"/>
          <w:color w:val="000000"/>
          <w:sz w:val="24"/>
        </w:rPr>
      </w:pPr>
      <w:r w:rsidRPr="00841E3C">
        <w:rPr>
          <w:rFonts w:ascii="Arial" w:hAnsi="Arial" w:cs="Arial"/>
          <w:color w:val="000000"/>
          <w:sz w:val="24"/>
        </w:rPr>
        <w:t>The University is collegiate, consisting of 6 colleges located across London:</w:t>
      </w:r>
    </w:p>
    <w:p w:rsidR="00432085" w:rsidRPr="00841E3C" w:rsidRDefault="00432085" w:rsidP="00432085">
      <w:pPr>
        <w:numPr>
          <w:ilvl w:val="0"/>
          <w:numId w:val="3"/>
        </w:numPr>
        <w:ind w:left="426" w:hanging="426"/>
        <w:rPr>
          <w:rFonts w:ascii="Arial" w:hAnsi="Arial" w:cs="Arial"/>
          <w:color w:val="000000"/>
          <w:sz w:val="24"/>
        </w:rPr>
      </w:pPr>
      <w:r w:rsidRPr="00841E3C">
        <w:rPr>
          <w:rFonts w:ascii="Arial" w:hAnsi="Arial" w:cs="Arial"/>
          <w:color w:val="000000"/>
          <w:sz w:val="24"/>
        </w:rPr>
        <w:t>Central Saint Martins</w:t>
      </w:r>
    </w:p>
    <w:p w:rsidR="00432085" w:rsidRPr="00841E3C" w:rsidRDefault="00432085" w:rsidP="00432085">
      <w:pPr>
        <w:numPr>
          <w:ilvl w:val="0"/>
          <w:numId w:val="1"/>
        </w:numPr>
        <w:rPr>
          <w:rFonts w:ascii="Arial" w:hAnsi="Arial" w:cs="Arial"/>
          <w:color w:val="000000"/>
          <w:sz w:val="24"/>
        </w:rPr>
      </w:pPr>
      <w:r w:rsidRPr="00841E3C">
        <w:rPr>
          <w:rFonts w:ascii="Arial" w:hAnsi="Arial" w:cs="Arial"/>
          <w:color w:val="000000"/>
          <w:sz w:val="24"/>
        </w:rPr>
        <w:t>London College of Fashion</w:t>
      </w:r>
    </w:p>
    <w:p w:rsidR="00432085" w:rsidRPr="00841E3C" w:rsidRDefault="00432085" w:rsidP="00432085">
      <w:pPr>
        <w:numPr>
          <w:ilvl w:val="0"/>
          <w:numId w:val="1"/>
        </w:numPr>
        <w:rPr>
          <w:rFonts w:ascii="Arial" w:hAnsi="Arial" w:cs="Arial"/>
          <w:color w:val="000000"/>
          <w:sz w:val="24"/>
        </w:rPr>
      </w:pPr>
      <w:r w:rsidRPr="00841E3C">
        <w:rPr>
          <w:rFonts w:ascii="Arial" w:hAnsi="Arial" w:cs="Arial"/>
          <w:color w:val="000000"/>
          <w:sz w:val="24"/>
        </w:rPr>
        <w:t>London College of Communication</w:t>
      </w:r>
    </w:p>
    <w:p w:rsidR="00432085" w:rsidRPr="00841E3C" w:rsidRDefault="00432085" w:rsidP="00432085">
      <w:pPr>
        <w:numPr>
          <w:ilvl w:val="0"/>
          <w:numId w:val="1"/>
        </w:numPr>
        <w:rPr>
          <w:rFonts w:ascii="Arial" w:hAnsi="Arial" w:cs="Arial"/>
          <w:color w:val="000000"/>
          <w:sz w:val="24"/>
        </w:rPr>
      </w:pPr>
      <w:r w:rsidRPr="00841E3C">
        <w:rPr>
          <w:rFonts w:ascii="Arial" w:hAnsi="Arial" w:cs="Arial"/>
          <w:noProof/>
          <w:color w:val="000000"/>
          <w:sz w:val="24"/>
          <w:lang w:eastAsia="en-GB"/>
        </w:rPr>
        <mc:AlternateContent>
          <mc:Choice Requires="wps">
            <w:drawing>
              <wp:anchor distT="0" distB="0" distL="114300" distR="114300" simplePos="0" relativeHeight="251659264" behindDoc="0" locked="0" layoutInCell="1" allowOverlap="1" wp14:anchorId="7A4682B0" wp14:editId="7E10A1A1">
                <wp:simplePos x="0" y="0"/>
                <wp:positionH relativeFrom="column">
                  <wp:posOffset>2724150</wp:posOffset>
                </wp:positionH>
                <wp:positionV relativeFrom="paragraph">
                  <wp:posOffset>66675</wp:posOffset>
                </wp:positionV>
                <wp:extent cx="90805" cy="457200"/>
                <wp:effectExtent l="9525" t="13970" r="13970" b="508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righ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7AC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14.5pt;margin-top:5.25pt;width:7.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"/>
            </w:pict>
          </mc:Fallback>
        </mc:AlternateContent>
      </w:r>
      <w:r w:rsidRPr="00841E3C">
        <w:rPr>
          <w:rFonts w:ascii="Arial" w:hAnsi="Arial" w:cs="Arial"/>
          <w:color w:val="000000"/>
          <w:sz w:val="24"/>
        </w:rPr>
        <w:t xml:space="preserve">Camberwell College of the Arts </w:t>
      </w:r>
      <w:r w:rsidRPr="00841E3C">
        <w:rPr>
          <w:rFonts w:ascii="Arial" w:hAnsi="Arial" w:cs="Arial"/>
          <w:color w:val="000000"/>
          <w:sz w:val="24"/>
        </w:rPr>
        <w:tab/>
      </w:r>
    </w:p>
    <w:p w:rsidR="00432085" w:rsidRPr="00841E3C" w:rsidRDefault="00432085" w:rsidP="00432085">
      <w:pPr>
        <w:numPr>
          <w:ilvl w:val="0"/>
          <w:numId w:val="1"/>
        </w:numPr>
        <w:rPr>
          <w:rFonts w:ascii="Arial" w:hAnsi="Arial" w:cs="Arial"/>
          <w:color w:val="000000"/>
          <w:sz w:val="24"/>
        </w:rPr>
      </w:pPr>
      <w:r w:rsidRPr="00841E3C">
        <w:rPr>
          <w:rFonts w:ascii="Arial" w:hAnsi="Arial" w:cs="Arial"/>
          <w:color w:val="000000"/>
          <w:sz w:val="24"/>
        </w:rPr>
        <w:t>Chelsea College of Arts and Design   – One Administrative Unit CCW</w:t>
      </w:r>
    </w:p>
    <w:p w:rsidR="00432085" w:rsidRPr="00841E3C" w:rsidRDefault="00432085" w:rsidP="00432085">
      <w:pPr>
        <w:numPr>
          <w:ilvl w:val="0"/>
          <w:numId w:val="1"/>
        </w:numPr>
        <w:rPr>
          <w:rFonts w:ascii="Arial" w:hAnsi="Arial" w:cs="Arial"/>
          <w:color w:val="000000"/>
          <w:sz w:val="24"/>
        </w:rPr>
      </w:pPr>
      <w:r w:rsidRPr="00841E3C">
        <w:rPr>
          <w:rFonts w:ascii="Arial" w:hAnsi="Arial" w:cs="Arial"/>
          <w:color w:val="000000"/>
          <w:sz w:val="24"/>
        </w:rPr>
        <w:t>Wimbledon College of Art</w:t>
      </w:r>
      <w:r w:rsidRPr="00841E3C">
        <w:rPr>
          <w:rFonts w:ascii="Arial" w:hAnsi="Arial" w:cs="Arial"/>
          <w:color w:val="000000"/>
          <w:sz w:val="24"/>
        </w:rPr>
        <w:tab/>
      </w:r>
      <w:r w:rsidRPr="00841E3C">
        <w:rPr>
          <w:rFonts w:ascii="Arial" w:hAnsi="Arial" w:cs="Arial"/>
          <w:color w:val="000000"/>
          <w:sz w:val="24"/>
        </w:rPr>
        <w:tab/>
      </w:r>
      <w:r w:rsidRPr="00841E3C">
        <w:rPr>
          <w:rFonts w:ascii="Arial" w:hAnsi="Arial" w:cs="Arial"/>
          <w:color w:val="000000"/>
          <w:sz w:val="24"/>
        </w:rPr>
        <w:tab/>
      </w:r>
    </w:p>
    <w:p w:rsidR="00432085" w:rsidRPr="00841E3C" w:rsidRDefault="00432085" w:rsidP="00432085">
      <w:pPr>
        <w:rPr>
          <w:rFonts w:ascii="Arial" w:hAnsi="Arial" w:cs="Arial"/>
          <w:color w:val="000000"/>
          <w:sz w:val="24"/>
        </w:rPr>
      </w:pPr>
    </w:p>
    <w:p w:rsidR="00432085" w:rsidRPr="00841E3C" w:rsidRDefault="00432085" w:rsidP="00432085">
      <w:pPr>
        <w:rPr>
          <w:rFonts w:ascii="Arial" w:hAnsi="Arial" w:cs="Arial"/>
          <w:color w:val="000000"/>
          <w:sz w:val="24"/>
        </w:rPr>
      </w:pPr>
      <w:r w:rsidRPr="00841E3C">
        <w:rPr>
          <w:rFonts w:ascii="Arial" w:hAnsi="Arial" w:cs="Arial"/>
          <w:color w:val="000000"/>
          <w:sz w:val="24"/>
        </w:rPr>
        <w:t>UAL courses include a variety of teaching and learning methods, including: lectures, workshops, studio work, group work and individual projects. Some subjects are examined; coursework, portfolios and ‘crits’ are common assessment methods.</w:t>
      </w:r>
    </w:p>
    <w:p w:rsidR="00432085" w:rsidRPr="00841E3C" w:rsidRDefault="00432085" w:rsidP="00432085">
      <w:pPr>
        <w:rPr>
          <w:rFonts w:ascii="Arial" w:hAnsi="Arial" w:cs="Arial"/>
          <w:color w:val="000000"/>
          <w:sz w:val="24"/>
        </w:rPr>
      </w:pPr>
    </w:p>
    <w:p w:rsidR="00432085" w:rsidRPr="00841E3C" w:rsidRDefault="00432085" w:rsidP="00432085">
      <w:pPr>
        <w:rPr>
          <w:rFonts w:ascii="Arial" w:hAnsi="Arial" w:cs="Arial"/>
          <w:color w:val="000000"/>
          <w:sz w:val="24"/>
        </w:rPr>
      </w:pPr>
      <w:r w:rsidRPr="00841E3C">
        <w:rPr>
          <w:rFonts w:ascii="Arial" w:hAnsi="Arial" w:cs="Arial"/>
          <w:color w:val="000000"/>
          <w:sz w:val="24"/>
        </w:rPr>
        <w:t>Approximately 20% of students at the University are disabled and/or dyslexic. The University has the highest number of students in receipt of Disabled Students’ Allowance funding in the country.</w:t>
      </w:r>
    </w:p>
    <w:p w:rsidR="00432085" w:rsidRPr="00841E3C" w:rsidRDefault="00432085" w:rsidP="00432085">
      <w:pPr>
        <w:rPr>
          <w:rFonts w:ascii="Arial" w:hAnsi="Arial" w:cs="Arial"/>
          <w:color w:val="000000"/>
          <w:sz w:val="24"/>
        </w:rPr>
      </w:pPr>
    </w:p>
    <w:p w:rsidR="00432085" w:rsidRPr="00841E3C" w:rsidRDefault="00432085" w:rsidP="00432085">
      <w:pPr>
        <w:rPr>
          <w:rFonts w:ascii="Arial" w:hAnsi="Arial" w:cs="Arial"/>
          <w:b/>
          <w:color w:val="000000"/>
          <w:sz w:val="24"/>
        </w:rPr>
      </w:pPr>
      <w:r w:rsidRPr="00841E3C">
        <w:rPr>
          <w:rFonts w:ascii="Arial" w:hAnsi="Arial" w:cs="Arial"/>
          <w:b/>
          <w:color w:val="000000"/>
          <w:sz w:val="24"/>
        </w:rPr>
        <w:t>The Disability Service</w:t>
      </w:r>
    </w:p>
    <w:p w:rsidR="00432085" w:rsidRPr="00841E3C" w:rsidRDefault="00432085" w:rsidP="00432085">
      <w:pPr>
        <w:rPr>
          <w:rFonts w:ascii="Arial" w:hAnsi="Arial" w:cs="Arial"/>
          <w:b/>
          <w:color w:val="000000"/>
          <w:sz w:val="24"/>
        </w:rPr>
      </w:pPr>
    </w:p>
    <w:p w:rsidR="00432085" w:rsidRPr="00841E3C" w:rsidRDefault="00432085" w:rsidP="00432085">
      <w:pPr>
        <w:rPr>
          <w:rFonts w:ascii="Arial" w:hAnsi="Arial" w:cs="Arial"/>
          <w:color w:val="000000"/>
          <w:sz w:val="24"/>
        </w:rPr>
      </w:pPr>
      <w:r w:rsidRPr="00841E3C">
        <w:rPr>
          <w:rFonts w:ascii="Arial" w:hAnsi="Arial" w:cs="Arial"/>
          <w:color w:val="000000"/>
          <w:sz w:val="24"/>
        </w:rPr>
        <w:t>The Disability Service aims to work together with students and staff to promote and inclusive learning environment where disabled students are able to succeed. The Service champions the social model of disability and its work is underpinned by the following values:</w:t>
      </w:r>
    </w:p>
    <w:p w:rsidR="00432085" w:rsidRPr="00841E3C" w:rsidRDefault="00432085" w:rsidP="00432085">
      <w:pPr>
        <w:rPr>
          <w:rFonts w:ascii="Arial" w:hAnsi="Arial" w:cs="Arial"/>
          <w:color w:val="000000"/>
          <w:sz w:val="24"/>
        </w:rPr>
      </w:pPr>
    </w:p>
    <w:p w:rsidR="00432085" w:rsidRPr="00841E3C" w:rsidRDefault="00432085" w:rsidP="00432085">
      <w:pPr>
        <w:numPr>
          <w:ilvl w:val="0"/>
          <w:numId w:val="4"/>
        </w:numPr>
        <w:spacing w:after="160" w:line="259" w:lineRule="auto"/>
        <w:contextualSpacing/>
        <w:rPr>
          <w:rFonts w:ascii="Arial" w:hAnsi="Arial" w:cs="Arial"/>
          <w:sz w:val="24"/>
        </w:rPr>
      </w:pPr>
      <w:r w:rsidRPr="00841E3C">
        <w:rPr>
          <w:rFonts w:ascii="Arial" w:hAnsi="Arial" w:cs="Arial"/>
          <w:sz w:val="24"/>
        </w:rPr>
        <w:t xml:space="preserve">Respect the </w:t>
      </w:r>
      <w:r w:rsidRPr="00841E3C">
        <w:rPr>
          <w:rFonts w:ascii="Arial" w:hAnsi="Arial" w:cs="Arial"/>
          <w:b/>
          <w:sz w:val="24"/>
        </w:rPr>
        <w:t>individual</w:t>
      </w:r>
      <w:r w:rsidRPr="00841E3C">
        <w:rPr>
          <w:rFonts w:ascii="Arial" w:hAnsi="Arial" w:cs="Arial"/>
          <w:sz w:val="24"/>
        </w:rPr>
        <w:t xml:space="preserve"> </w:t>
      </w:r>
    </w:p>
    <w:p w:rsidR="00432085" w:rsidRPr="00841E3C" w:rsidRDefault="00432085" w:rsidP="00432085">
      <w:pPr>
        <w:numPr>
          <w:ilvl w:val="0"/>
          <w:numId w:val="4"/>
        </w:numPr>
        <w:spacing w:after="160" w:line="259" w:lineRule="auto"/>
        <w:contextualSpacing/>
        <w:rPr>
          <w:rFonts w:ascii="Arial" w:hAnsi="Arial" w:cs="Arial"/>
          <w:sz w:val="24"/>
        </w:rPr>
      </w:pPr>
      <w:r w:rsidRPr="00841E3C">
        <w:rPr>
          <w:rFonts w:ascii="Arial" w:hAnsi="Arial" w:cs="Arial"/>
          <w:sz w:val="24"/>
        </w:rPr>
        <w:t xml:space="preserve">Promote </w:t>
      </w:r>
      <w:r w:rsidRPr="00841E3C">
        <w:rPr>
          <w:rFonts w:ascii="Arial" w:hAnsi="Arial" w:cs="Arial"/>
          <w:b/>
          <w:sz w:val="24"/>
        </w:rPr>
        <w:t xml:space="preserve">inclusive </w:t>
      </w:r>
      <w:r w:rsidRPr="00841E3C">
        <w:rPr>
          <w:rFonts w:ascii="Arial" w:hAnsi="Arial" w:cs="Arial"/>
          <w:sz w:val="24"/>
        </w:rPr>
        <w:t>practices</w:t>
      </w:r>
    </w:p>
    <w:p w:rsidR="00432085" w:rsidRPr="00841E3C" w:rsidRDefault="00432085" w:rsidP="00432085">
      <w:pPr>
        <w:numPr>
          <w:ilvl w:val="0"/>
          <w:numId w:val="4"/>
        </w:numPr>
        <w:spacing w:after="160" w:line="259" w:lineRule="auto"/>
        <w:contextualSpacing/>
        <w:rPr>
          <w:rFonts w:ascii="Arial" w:hAnsi="Arial" w:cs="Arial"/>
          <w:sz w:val="24"/>
        </w:rPr>
      </w:pPr>
      <w:r w:rsidRPr="00841E3C">
        <w:rPr>
          <w:rFonts w:ascii="Arial" w:hAnsi="Arial" w:cs="Arial"/>
          <w:b/>
          <w:sz w:val="24"/>
        </w:rPr>
        <w:t xml:space="preserve">Empower </w:t>
      </w:r>
      <w:r w:rsidRPr="00841E3C">
        <w:rPr>
          <w:rFonts w:ascii="Arial" w:hAnsi="Arial" w:cs="Arial"/>
          <w:sz w:val="24"/>
        </w:rPr>
        <w:t xml:space="preserve">students and colleagues </w:t>
      </w:r>
    </w:p>
    <w:p w:rsidR="00432085" w:rsidRPr="00841E3C" w:rsidRDefault="00432085" w:rsidP="00432085">
      <w:pPr>
        <w:numPr>
          <w:ilvl w:val="0"/>
          <w:numId w:val="4"/>
        </w:numPr>
        <w:spacing w:after="160" w:line="259" w:lineRule="auto"/>
        <w:contextualSpacing/>
        <w:rPr>
          <w:rFonts w:ascii="Arial" w:hAnsi="Arial" w:cs="Arial"/>
          <w:b/>
          <w:sz w:val="24"/>
        </w:rPr>
      </w:pPr>
      <w:r w:rsidRPr="00841E3C">
        <w:rPr>
          <w:rFonts w:ascii="Arial" w:hAnsi="Arial" w:cs="Arial"/>
          <w:sz w:val="24"/>
        </w:rPr>
        <w:t xml:space="preserve">Ensure </w:t>
      </w:r>
      <w:r w:rsidRPr="00841E3C">
        <w:rPr>
          <w:rFonts w:ascii="Arial" w:hAnsi="Arial" w:cs="Arial"/>
          <w:b/>
          <w:sz w:val="24"/>
        </w:rPr>
        <w:t>high</w:t>
      </w:r>
      <w:r w:rsidRPr="00841E3C">
        <w:rPr>
          <w:rFonts w:ascii="Arial" w:hAnsi="Arial" w:cs="Arial"/>
          <w:sz w:val="24"/>
        </w:rPr>
        <w:t xml:space="preserve"> </w:t>
      </w:r>
      <w:r w:rsidRPr="00841E3C">
        <w:rPr>
          <w:rFonts w:ascii="Arial" w:hAnsi="Arial" w:cs="Arial"/>
          <w:b/>
          <w:sz w:val="24"/>
        </w:rPr>
        <w:t>quality</w:t>
      </w:r>
      <w:r w:rsidRPr="00841E3C">
        <w:rPr>
          <w:rFonts w:ascii="Arial" w:hAnsi="Arial" w:cs="Arial"/>
          <w:sz w:val="24"/>
        </w:rPr>
        <w:t xml:space="preserve"> and </w:t>
      </w:r>
      <w:r w:rsidRPr="00841E3C">
        <w:rPr>
          <w:rFonts w:ascii="Arial" w:hAnsi="Arial" w:cs="Arial"/>
          <w:b/>
          <w:sz w:val="24"/>
        </w:rPr>
        <w:t>professionalism</w:t>
      </w:r>
    </w:p>
    <w:p w:rsidR="00432085" w:rsidRDefault="00432085" w:rsidP="00432085">
      <w:pPr>
        <w:rPr>
          <w:rFonts w:ascii="Arial" w:hAnsi="Arial" w:cs="Arial"/>
          <w:color w:val="000000"/>
          <w:sz w:val="24"/>
        </w:rPr>
      </w:pPr>
    </w:p>
    <w:p w:rsidR="00432085" w:rsidRPr="00841E3C" w:rsidRDefault="00432085" w:rsidP="00432085">
      <w:pPr>
        <w:rPr>
          <w:rFonts w:ascii="Arial" w:hAnsi="Arial" w:cs="Arial"/>
          <w:color w:val="000000"/>
          <w:sz w:val="24"/>
        </w:rPr>
      </w:pPr>
      <w:r w:rsidRPr="00841E3C">
        <w:rPr>
          <w:rFonts w:ascii="Arial" w:hAnsi="Arial" w:cs="Arial"/>
          <w:color w:val="000000"/>
          <w:sz w:val="24"/>
        </w:rPr>
        <w:t xml:space="preserve">The Disability Service provides advice and support to students at sites across all six colleges.  </w:t>
      </w:r>
      <w:r w:rsidRPr="00841E3C">
        <w:rPr>
          <w:rFonts w:ascii="Arial" w:hAnsi="Arial" w:cs="Arial"/>
          <w:sz w:val="24"/>
          <w:lang w:val="en"/>
        </w:rPr>
        <w:t>It was significantly expanded in 2013-14 as part of the University’s commitment to improving the disabled student experience.</w:t>
      </w:r>
    </w:p>
    <w:p w:rsidR="00432085" w:rsidRPr="00841E3C" w:rsidRDefault="00432085" w:rsidP="00432085">
      <w:pPr>
        <w:rPr>
          <w:rFonts w:ascii="Arial" w:hAnsi="Arial" w:cs="Arial"/>
          <w:color w:val="000000"/>
          <w:sz w:val="24"/>
        </w:rPr>
      </w:pPr>
    </w:p>
    <w:p w:rsidR="00432085" w:rsidRPr="00841E3C" w:rsidRDefault="00432085" w:rsidP="00432085">
      <w:pPr>
        <w:rPr>
          <w:rFonts w:ascii="Arial" w:hAnsi="Arial" w:cs="Arial"/>
          <w:color w:val="000000"/>
          <w:sz w:val="24"/>
        </w:rPr>
      </w:pPr>
      <w:r w:rsidRPr="00841E3C">
        <w:rPr>
          <w:rFonts w:ascii="Arial" w:hAnsi="Arial" w:cs="Arial"/>
          <w:color w:val="000000"/>
          <w:sz w:val="24"/>
        </w:rPr>
        <w:t xml:space="preserve">The University Disability Service (UDS) currently consists of </w:t>
      </w:r>
    </w:p>
    <w:p w:rsidR="00432085" w:rsidRPr="00841E3C" w:rsidRDefault="00432085" w:rsidP="00432085">
      <w:pPr>
        <w:numPr>
          <w:ilvl w:val="0"/>
          <w:numId w:val="2"/>
        </w:numPr>
        <w:rPr>
          <w:rFonts w:ascii="Arial" w:hAnsi="Arial" w:cs="Arial"/>
          <w:color w:val="000000"/>
          <w:sz w:val="24"/>
        </w:rPr>
      </w:pPr>
      <w:r w:rsidRPr="00841E3C">
        <w:rPr>
          <w:rFonts w:ascii="Arial" w:hAnsi="Arial" w:cs="Arial"/>
          <w:noProof/>
          <w:color w:val="000000"/>
          <w:sz w:val="24"/>
          <w:lang w:eastAsia="en-GB"/>
        </w:rPr>
        <mc:AlternateContent>
          <mc:Choice Requires="wps">
            <w:drawing>
              <wp:anchor distT="0" distB="0" distL="114300" distR="114300" simplePos="0" relativeHeight="251660288" behindDoc="0" locked="0" layoutInCell="1" allowOverlap="1" wp14:anchorId="5F159BE4" wp14:editId="5B0A6426">
                <wp:simplePos x="0" y="0"/>
                <wp:positionH relativeFrom="column">
                  <wp:posOffset>2624455</wp:posOffset>
                </wp:positionH>
                <wp:positionV relativeFrom="paragraph">
                  <wp:posOffset>136525</wp:posOffset>
                </wp:positionV>
                <wp:extent cx="233045" cy="917575"/>
                <wp:effectExtent l="5080" t="8890" r="9525" b="698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917575"/>
                        </a:xfrm>
                        <a:prstGeom prst="rightBrace">
                          <a:avLst>
                            <a:gd name="adj1" fmla="val 328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324BA" id="Right Brace 1" o:spid="_x0000_s1026" type="#_x0000_t88" style="position:absolute;margin-left:206.65pt;margin-top:10.75pt;width:18.35pt;height:7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"/>
            </w:pict>
          </mc:Fallback>
        </mc:AlternateContent>
      </w:r>
      <w:r w:rsidRPr="00841E3C">
        <w:rPr>
          <w:rFonts w:ascii="Arial" w:hAnsi="Arial" w:cs="Arial"/>
          <w:color w:val="000000"/>
          <w:sz w:val="24"/>
        </w:rPr>
        <w:t>The Head of The Disability Service</w:t>
      </w:r>
    </w:p>
    <w:p w:rsidR="00432085" w:rsidRPr="00841E3C" w:rsidRDefault="00432085" w:rsidP="00432085">
      <w:pPr>
        <w:numPr>
          <w:ilvl w:val="0"/>
          <w:numId w:val="2"/>
        </w:numPr>
        <w:rPr>
          <w:rFonts w:ascii="Arial" w:hAnsi="Arial" w:cs="Arial"/>
          <w:color w:val="000000"/>
          <w:sz w:val="24"/>
        </w:rPr>
      </w:pPr>
      <w:r w:rsidRPr="00841E3C">
        <w:rPr>
          <w:rFonts w:ascii="Arial" w:hAnsi="Arial" w:cs="Arial"/>
          <w:color w:val="000000"/>
          <w:sz w:val="24"/>
        </w:rPr>
        <w:t>Deputy Manager</w:t>
      </w:r>
    </w:p>
    <w:p w:rsidR="00432085" w:rsidRPr="00841E3C" w:rsidRDefault="00432085" w:rsidP="00432085">
      <w:pPr>
        <w:numPr>
          <w:ilvl w:val="0"/>
          <w:numId w:val="2"/>
        </w:numPr>
        <w:rPr>
          <w:rFonts w:ascii="Arial" w:hAnsi="Arial" w:cs="Arial"/>
          <w:color w:val="000000"/>
          <w:sz w:val="24"/>
        </w:rPr>
      </w:pPr>
      <w:r w:rsidRPr="00841E3C">
        <w:rPr>
          <w:rFonts w:ascii="Arial" w:hAnsi="Arial" w:cs="Arial"/>
          <w:color w:val="000000"/>
          <w:sz w:val="24"/>
        </w:rPr>
        <w:t>2 Senior Disability Advisers                      The Service Management Team</w:t>
      </w:r>
    </w:p>
    <w:p w:rsidR="00432085" w:rsidRPr="00841E3C" w:rsidRDefault="00432085" w:rsidP="00432085">
      <w:pPr>
        <w:numPr>
          <w:ilvl w:val="0"/>
          <w:numId w:val="2"/>
        </w:numPr>
        <w:rPr>
          <w:rFonts w:ascii="Arial" w:hAnsi="Arial" w:cs="Arial"/>
          <w:color w:val="000000"/>
          <w:sz w:val="24"/>
        </w:rPr>
      </w:pPr>
      <w:r w:rsidRPr="00841E3C">
        <w:rPr>
          <w:rFonts w:ascii="Arial" w:hAnsi="Arial" w:cs="Arial"/>
          <w:color w:val="000000"/>
          <w:sz w:val="24"/>
        </w:rPr>
        <w:t>2 Dyslexia Support Co-ordinators</w:t>
      </w:r>
    </w:p>
    <w:p w:rsidR="00432085" w:rsidRPr="00841E3C" w:rsidRDefault="00432085" w:rsidP="00432085">
      <w:pPr>
        <w:numPr>
          <w:ilvl w:val="0"/>
          <w:numId w:val="2"/>
        </w:numPr>
        <w:rPr>
          <w:rFonts w:ascii="Arial" w:hAnsi="Arial" w:cs="Arial"/>
          <w:color w:val="000000"/>
          <w:sz w:val="24"/>
        </w:rPr>
      </w:pPr>
      <w:r w:rsidRPr="00841E3C">
        <w:rPr>
          <w:rFonts w:ascii="Arial" w:hAnsi="Arial" w:cs="Arial"/>
          <w:color w:val="000000"/>
          <w:sz w:val="24"/>
        </w:rPr>
        <w:t>1 Senior Disability Administrator</w:t>
      </w:r>
    </w:p>
    <w:p w:rsidR="00432085" w:rsidRPr="00841E3C" w:rsidRDefault="00432085" w:rsidP="00432085">
      <w:pPr>
        <w:numPr>
          <w:ilvl w:val="0"/>
          <w:numId w:val="2"/>
        </w:numPr>
        <w:rPr>
          <w:rFonts w:ascii="Arial" w:hAnsi="Arial" w:cs="Arial"/>
          <w:color w:val="000000"/>
          <w:sz w:val="24"/>
        </w:rPr>
      </w:pPr>
      <w:r w:rsidRPr="00841E3C">
        <w:rPr>
          <w:rFonts w:ascii="Arial" w:hAnsi="Arial" w:cs="Arial"/>
          <w:color w:val="000000"/>
          <w:sz w:val="24"/>
        </w:rPr>
        <w:t>1 Support Work Co-ordinator</w:t>
      </w:r>
    </w:p>
    <w:p w:rsidR="00432085" w:rsidRPr="00841E3C" w:rsidRDefault="00432085" w:rsidP="00432085">
      <w:pPr>
        <w:numPr>
          <w:ilvl w:val="0"/>
          <w:numId w:val="2"/>
        </w:numPr>
        <w:rPr>
          <w:rFonts w:ascii="Arial" w:hAnsi="Arial" w:cs="Arial"/>
          <w:color w:val="000000"/>
          <w:sz w:val="24"/>
        </w:rPr>
      </w:pPr>
      <w:r w:rsidRPr="00841E3C">
        <w:rPr>
          <w:rFonts w:ascii="Arial" w:hAnsi="Arial" w:cs="Arial"/>
          <w:color w:val="000000"/>
          <w:sz w:val="24"/>
        </w:rPr>
        <w:t>8 Disability Advisers</w:t>
      </w:r>
    </w:p>
    <w:p w:rsidR="00432085" w:rsidRPr="00841E3C" w:rsidRDefault="00432085" w:rsidP="00432085">
      <w:pPr>
        <w:numPr>
          <w:ilvl w:val="0"/>
          <w:numId w:val="2"/>
        </w:numPr>
        <w:rPr>
          <w:rFonts w:ascii="Arial" w:hAnsi="Arial" w:cs="Arial"/>
          <w:color w:val="000000"/>
          <w:sz w:val="24"/>
        </w:rPr>
      </w:pPr>
      <w:r w:rsidRPr="00841E3C">
        <w:rPr>
          <w:rFonts w:ascii="Arial" w:hAnsi="Arial" w:cs="Arial"/>
          <w:color w:val="000000"/>
          <w:sz w:val="24"/>
        </w:rPr>
        <w:t xml:space="preserve">4 Disability Administrators. </w:t>
      </w:r>
    </w:p>
    <w:p w:rsidR="00432085" w:rsidRPr="00841E3C" w:rsidRDefault="00432085" w:rsidP="00432085">
      <w:pPr>
        <w:numPr>
          <w:ilvl w:val="0"/>
          <w:numId w:val="2"/>
        </w:numPr>
        <w:rPr>
          <w:rFonts w:ascii="Arial" w:hAnsi="Arial" w:cs="Arial"/>
          <w:color w:val="000000"/>
          <w:sz w:val="24"/>
        </w:rPr>
      </w:pPr>
      <w:r w:rsidRPr="00841E3C">
        <w:rPr>
          <w:rFonts w:ascii="Arial" w:hAnsi="Arial" w:cs="Arial"/>
          <w:color w:val="000000"/>
          <w:sz w:val="24"/>
        </w:rPr>
        <w:t>A mixture of Salaried Term-time Only Dyslexia Support Tutors and Hourly Paid Dyslexia Tutors</w:t>
      </w:r>
    </w:p>
    <w:p w:rsidR="00432085" w:rsidRPr="00841E3C" w:rsidRDefault="00432085" w:rsidP="00432085">
      <w:pPr>
        <w:rPr>
          <w:rFonts w:ascii="Arial" w:hAnsi="Arial" w:cs="Arial"/>
          <w:color w:val="000000"/>
          <w:sz w:val="24"/>
        </w:rPr>
      </w:pPr>
    </w:p>
    <w:p w:rsidR="00432085" w:rsidRPr="00841E3C" w:rsidRDefault="00432085" w:rsidP="00432085">
      <w:pPr>
        <w:rPr>
          <w:rFonts w:ascii="Arial" w:hAnsi="Arial" w:cs="Arial"/>
          <w:sz w:val="24"/>
        </w:rPr>
      </w:pPr>
      <w:r w:rsidRPr="00841E3C">
        <w:rPr>
          <w:rFonts w:ascii="Arial" w:hAnsi="Arial" w:cs="Arial"/>
          <w:sz w:val="24"/>
        </w:rPr>
        <w:t xml:space="preserve">The Disability Service handles inquiries from students and third parties, holds appointments with students and staff, assesses disabled students’ needs and arranges support and adjustments for students (e.g. providing support workers and loan equipment, securing adjustments to teaching/assessment). </w:t>
      </w:r>
    </w:p>
    <w:p w:rsidR="00432085" w:rsidRPr="00841E3C" w:rsidRDefault="00432085" w:rsidP="00432085">
      <w:pPr>
        <w:rPr>
          <w:rFonts w:ascii="Arial" w:hAnsi="Arial" w:cs="Arial"/>
          <w:b/>
          <w:sz w:val="24"/>
        </w:rPr>
      </w:pPr>
      <w:r>
        <w:rPr>
          <w:rFonts w:ascii="Arial" w:hAnsi="Arial" w:cs="Arial"/>
          <w:b/>
          <w:sz w:val="24"/>
        </w:rPr>
        <w:lastRenderedPageBreak/>
        <w:t>Dyslexia Support Tutor</w:t>
      </w:r>
      <w:r w:rsidRPr="00841E3C">
        <w:rPr>
          <w:rFonts w:ascii="Arial" w:hAnsi="Arial" w:cs="Arial"/>
          <w:b/>
          <w:sz w:val="24"/>
        </w:rPr>
        <w:t>:</w:t>
      </w:r>
    </w:p>
    <w:p w:rsidR="00432085" w:rsidRPr="00841E3C" w:rsidRDefault="00432085" w:rsidP="00432085">
      <w:pPr>
        <w:rPr>
          <w:rFonts w:ascii="Arial" w:hAnsi="Arial" w:cs="Arial"/>
          <w:b/>
          <w:sz w:val="24"/>
        </w:rPr>
      </w:pPr>
    </w:p>
    <w:p w:rsidR="00432085" w:rsidRDefault="00432085" w:rsidP="00432085">
      <w:pPr>
        <w:rPr>
          <w:rFonts w:ascii="Arial" w:hAnsi="Arial" w:cs="Arial"/>
          <w:color w:val="000000"/>
          <w:szCs w:val="22"/>
        </w:rPr>
      </w:pPr>
      <w:r>
        <w:rPr>
          <w:rFonts w:ascii="Arial" w:hAnsi="Arial" w:cs="Arial"/>
          <w:color w:val="000000"/>
          <w:szCs w:val="22"/>
        </w:rPr>
        <w:t xml:space="preserve">The post-holder will join our existing team of term-time only Dyslexia Support Tutors. </w:t>
      </w:r>
    </w:p>
    <w:p w:rsidR="00432085" w:rsidRPr="00935C42" w:rsidRDefault="00432085" w:rsidP="00432085">
      <w:pPr>
        <w:rPr>
          <w:rFonts w:ascii="Arial" w:hAnsi="Arial" w:cs="Arial"/>
          <w:color w:val="000000"/>
          <w:szCs w:val="22"/>
        </w:rPr>
      </w:pPr>
    </w:p>
    <w:p w:rsidR="00432085" w:rsidRDefault="00432085" w:rsidP="00432085">
      <w:pPr>
        <w:rPr>
          <w:rFonts w:ascii="Arial" w:hAnsi="Arial" w:cs="Arial"/>
          <w:color w:val="000000"/>
          <w:szCs w:val="22"/>
        </w:rPr>
      </w:pPr>
      <w:r>
        <w:rPr>
          <w:rFonts w:ascii="Arial" w:hAnsi="Arial"/>
          <w:szCs w:val="22"/>
        </w:rPr>
        <w:t>The Dyslexia Support Tutors are</w:t>
      </w:r>
      <w:r>
        <w:rPr>
          <w:rFonts w:ascii="Arial" w:hAnsi="Arial" w:cs="Arial"/>
          <w:color w:val="000000"/>
          <w:szCs w:val="22"/>
        </w:rPr>
        <w:t xml:space="preserve"> based at one or two locations but are expected to work flexibly across other college sites when required.  The post holder will be based at London College of Fashion. </w:t>
      </w:r>
    </w:p>
    <w:p w:rsidR="00432085" w:rsidRDefault="00432085" w:rsidP="00432085">
      <w:pPr>
        <w:rPr>
          <w:rFonts w:ascii="Arial" w:hAnsi="Arial" w:cs="Arial"/>
          <w:color w:val="000000"/>
          <w:szCs w:val="22"/>
        </w:rPr>
      </w:pPr>
    </w:p>
    <w:p w:rsidR="00432085" w:rsidRPr="00757928" w:rsidRDefault="00432085" w:rsidP="00432085">
      <w:pPr>
        <w:rPr>
          <w:rFonts w:ascii="Arial" w:hAnsi="Arial" w:cs="Arial"/>
          <w:b/>
          <w:i/>
          <w:color w:val="000000"/>
          <w:szCs w:val="22"/>
        </w:rPr>
      </w:pPr>
      <w:r>
        <w:rPr>
          <w:rFonts w:ascii="Arial" w:hAnsi="Arial" w:cs="Arial"/>
          <w:color w:val="000000"/>
          <w:szCs w:val="22"/>
        </w:rPr>
        <w:t xml:space="preserve">The tutor will </w:t>
      </w:r>
      <w:r w:rsidRPr="00757928">
        <w:rPr>
          <w:rFonts w:ascii="Arial" w:hAnsi="Arial" w:cs="Arial"/>
          <w:color w:val="000000"/>
          <w:szCs w:val="22"/>
        </w:rPr>
        <w:t xml:space="preserve">provide </w:t>
      </w:r>
      <w:r>
        <w:rPr>
          <w:rFonts w:ascii="Arial" w:hAnsi="Arial" w:cs="Arial"/>
          <w:color w:val="000000"/>
          <w:szCs w:val="22"/>
        </w:rPr>
        <w:t>screenings and specialist 1:1 study skills tuition to</w:t>
      </w:r>
      <w:r w:rsidRPr="00757928">
        <w:rPr>
          <w:rFonts w:ascii="Arial" w:hAnsi="Arial"/>
          <w:szCs w:val="22"/>
        </w:rPr>
        <w:t xml:space="preserve"> </w:t>
      </w:r>
      <w:r>
        <w:rPr>
          <w:rFonts w:ascii="Arial" w:hAnsi="Arial"/>
          <w:szCs w:val="22"/>
        </w:rPr>
        <w:t xml:space="preserve">neurodiverse </w:t>
      </w:r>
      <w:r w:rsidRPr="00757928">
        <w:rPr>
          <w:rFonts w:ascii="Arial" w:hAnsi="Arial"/>
          <w:szCs w:val="22"/>
        </w:rPr>
        <w:t>students</w:t>
      </w:r>
      <w:r>
        <w:rPr>
          <w:rFonts w:ascii="Arial" w:hAnsi="Arial"/>
          <w:szCs w:val="22"/>
        </w:rPr>
        <w:t xml:space="preserve"> with a range of SpLD needs, including students with autistic spectrum conditions. </w:t>
      </w:r>
      <w:r w:rsidRPr="00757928">
        <w:rPr>
          <w:rFonts w:ascii="Arial" w:hAnsi="Arial"/>
          <w:szCs w:val="22"/>
        </w:rPr>
        <w:t>The</w:t>
      </w:r>
      <w:r>
        <w:rPr>
          <w:rFonts w:ascii="Arial" w:hAnsi="Arial"/>
          <w:szCs w:val="22"/>
        </w:rPr>
        <w:t xml:space="preserve"> tutor will work</w:t>
      </w:r>
      <w:r w:rsidRPr="00757928">
        <w:rPr>
          <w:rFonts w:ascii="Arial" w:hAnsi="Arial"/>
          <w:szCs w:val="22"/>
        </w:rPr>
        <w:t xml:space="preserve"> closely with </w:t>
      </w:r>
      <w:r>
        <w:rPr>
          <w:rFonts w:ascii="Arial" w:hAnsi="Arial"/>
          <w:szCs w:val="22"/>
        </w:rPr>
        <w:t xml:space="preserve">the Dyslexia Co-ordinator to whom they report to develop the University’s </w:t>
      </w:r>
      <w:r w:rsidR="005238FA">
        <w:rPr>
          <w:rFonts w:ascii="Arial" w:hAnsi="Arial"/>
          <w:szCs w:val="22"/>
        </w:rPr>
        <w:t>Specialist Study Skills S</w:t>
      </w:r>
      <w:r>
        <w:rPr>
          <w:rFonts w:ascii="Arial" w:hAnsi="Arial"/>
          <w:szCs w:val="22"/>
        </w:rPr>
        <w:t xml:space="preserve">upport provision. </w:t>
      </w:r>
      <w:r w:rsidRPr="00757928">
        <w:rPr>
          <w:rFonts w:ascii="Arial" w:hAnsi="Arial"/>
          <w:szCs w:val="22"/>
        </w:rPr>
        <w:t xml:space="preserve"> </w:t>
      </w:r>
    </w:p>
    <w:p w:rsidR="00432085" w:rsidRPr="00757928" w:rsidRDefault="00432085" w:rsidP="00432085">
      <w:pPr>
        <w:rPr>
          <w:rFonts w:ascii="Arial" w:hAnsi="Arial" w:cs="Arial"/>
          <w:szCs w:val="22"/>
        </w:rPr>
      </w:pPr>
    </w:p>
    <w:p w:rsidR="00432085" w:rsidRPr="00757928" w:rsidRDefault="00432085" w:rsidP="00432085">
      <w:pPr>
        <w:rPr>
          <w:rFonts w:ascii="Arial" w:hAnsi="Arial" w:cs="Arial"/>
          <w:szCs w:val="22"/>
          <w:lang w:val="en"/>
        </w:rPr>
      </w:pPr>
      <w:r w:rsidRPr="00757928">
        <w:rPr>
          <w:rFonts w:ascii="Arial" w:hAnsi="Arial" w:cs="Arial"/>
          <w:szCs w:val="22"/>
          <w:lang w:val="en"/>
        </w:rPr>
        <w:t xml:space="preserve">The University is investing in staff training and development to make sure that the disabled student experience is of the highest quality. There </w:t>
      </w:r>
      <w:r>
        <w:rPr>
          <w:rFonts w:ascii="Arial" w:hAnsi="Arial" w:cs="Arial"/>
          <w:szCs w:val="22"/>
          <w:lang w:val="en"/>
        </w:rPr>
        <w:t>are</w:t>
      </w:r>
      <w:r w:rsidRPr="00757928">
        <w:rPr>
          <w:rFonts w:ascii="Arial" w:hAnsi="Arial" w:cs="Arial"/>
          <w:szCs w:val="22"/>
          <w:lang w:val="en"/>
        </w:rPr>
        <w:t xml:space="preserve"> opportunities for </w:t>
      </w:r>
      <w:r>
        <w:rPr>
          <w:rFonts w:ascii="Arial" w:hAnsi="Arial" w:cs="Arial"/>
          <w:szCs w:val="22"/>
          <w:lang w:val="en"/>
        </w:rPr>
        <w:t>Dyslexia Support Tutors</w:t>
      </w:r>
      <w:r w:rsidRPr="00757928">
        <w:rPr>
          <w:rFonts w:ascii="Arial" w:hAnsi="Arial" w:cs="Arial"/>
          <w:szCs w:val="22"/>
          <w:lang w:val="en"/>
        </w:rPr>
        <w:t xml:space="preserve"> to undertake professional development. </w:t>
      </w:r>
      <w:r>
        <w:rPr>
          <w:rFonts w:ascii="Arial" w:hAnsi="Arial" w:cs="Arial"/>
          <w:szCs w:val="22"/>
          <w:lang w:val="en"/>
        </w:rPr>
        <w:t xml:space="preserve">Dyslexia Support Tutors </w:t>
      </w:r>
      <w:r w:rsidRPr="00757928">
        <w:rPr>
          <w:rFonts w:ascii="Arial" w:hAnsi="Arial" w:cs="Arial"/>
          <w:szCs w:val="22"/>
          <w:lang w:val="en"/>
        </w:rPr>
        <w:t xml:space="preserve">contribute to </w:t>
      </w:r>
      <w:r>
        <w:rPr>
          <w:rFonts w:ascii="Arial" w:hAnsi="Arial" w:cs="Arial"/>
          <w:szCs w:val="22"/>
          <w:lang w:val="en"/>
        </w:rPr>
        <w:t>the Disability Service’s project,</w:t>
      </w:r>
      <w:r w:rsidRPr="00757928">
        <w:rPr>
          <w:rFonts w:ascii="Arial" w:hAnsi="Arial" w:cs="Arial"/>
          <w:szCs w:val="22"/>
          <w:lang w:val="en"/>
        </w:rPr>
        <w:t xml:space="preserve"> training </w:t>
      </w:r>
      <w:r>
        <w:rPr>
          <w:rFonts w:ascii="Arial" w:hAnsi="Arial" w:cs="Arial"/>
          <w:szCs w:val="22"/>
          <w:lang w:val="en"/>
        </w:rPr>
        <w:t>and development p</w:t>
      </w:r>
      <w:r w:rsidRPr="00757928">
        <w:rPr>
          <w:rFonts w:ascii="Arial" w:hAnsi="Arial" w:cs="Arial"/>
          <w:szCs w:val="22"/>
          <w:lang w:val="en"/>
        </w:rPr>
        <w:t xml:space="preserve">rogramme.  </w:t>
      </w:r>
    </w:p>
    <w:p w:rsidR="00432085" w:rsidRPr="00841E3C" w:rsidRDefault="00432085" w:rsidP="00432085">
      <w:pPr>
        <w:rPr>
          <w:rFonts w:ascii="Arial" w:hAnsi="Arial" w:cs="Arial"/>
          <w:color w:val="000000"/>
          <w:sz w:val="24"/>
        </w:rPr>
      </w:pPr>
    </w:p>
    <w:p w:rsidR="00432085" w:rsidRDefault="00432085" w:rsidP="00432085">
      <w:pPr>
        <w:rPr>
          <w:rFonts w:ascii="Arial" w:hAnsi="Arial" w:cs="Arial"/>
          <w:b/>
          <w:sz w:val="24"/>
          <w:lang w:val="en"/>
        </w:rPr>
      </w:pPr>
    </w:p>
    <w:p w:rsidR="00432085" w:rsidRPr="00841E3C" w:rsidRDefault="00432085" w:rsidP="00432085">
      <w:pPr>
        <w:rPr>
          <w:rFonts w:ascii="Arial" w:hAnsi="Arial" w:cs="Arial"/>
          <w:b/>
          <w:sz w:val="24"/>
          <w:lang w:val="en"/>
        </w:rPr>
      </w:pPr>
      <w:r w:rsidRPr="00841E3C">
        <w:rPr>
          <w:rFonts w:ascii="Arial" w:hAnsi="Arial" w:cs="Arial"/>
          <w:b/>
          <w:sz w:val="24"/>
          <w:lang w:val="en"/>
        </w:rPr>
        <w:t>Training and Development Opportunities</w:t>
      </w:r>
    </w:p>
    <w:p w:rsidR="00432085" w:rsidRPr="00841E3C" w:rsidRDefault="00432085" w:rsidP="00432085">
      <w:pPr>
        <w:rPr>
          <w:rFonts w:ascii="Arial" w:hAnsi="Arial" w:cs="Arial"/>
          <w:sz w:val="24"/>
          <w:lang w:val="en"/>
        </w:rPr>
      </w:pPr>
    </w:p>
    <w:p w:rsidR="00432085" w:rsidRDefault="00432085" w:rsidP="00432085">
      <w:pPr>
        <w:rPr>
          <w:rFonts w:ascii="Arial" w:hAnsi="Arial" w:cs="Arial"/>
          <w:sz w:val="24"/>
          <w:lang w:val="en"/>
        </w:rPr>
      </w:pPr>
      <w:r w:rsidRPr="00841E3C">
        <w:rPr>
          <w:rFonts w:ascii="Arial" w:hAnsi="Arial" w:cs="Arial"/>
          <w:sz w:val="24"/>
          <w:lang w:val="en"/>
        </w:rPr>
        <w:t xml:space="preserve">The Disability Service encourages all team members to engage with professional development opportunities. The University is investing in staff training and development to make sure that the disabled student experience is of the highest quality. </w:t>
      </w:r>
    </w:p>
    <w:p w:rsidR="00432085" w:rsidRPr="00841E3C" w:rsidRDefault="00432085" w:rsidP="00432085">
      <w:pPr>
        <w:rPr>
          <w:rFonts w:ascii="Arial" w:hAnsi="Arial" w:cs="Arial"/>
          <w:color w:val="000000"/>
          <w:sz w:val="24"/>
        </w:rPr>
      </w:pPr>
    </w:p>
    <w:p w:rsidR="00432085" w:rsidRPr="00841E3C" w:rsidRDefault="00432085" w:rsidP="00432085">
      <w:pPr>
        <w:rPr>
          <w:rFonts w:ascii="Arial" w:hAnsi="Arial" w:cs="Arial"/>
          <w:sz w:val="24"/>
          <w:lang w:val="en"/>
        </w:rPr>
      </w:pPr>
    </w:p>
    <w:p w:rsidR="00432085" w:rsidRPr="00841E3C" w:rsidRDefault="00432085" w:rsidP="00432085">
      <w:pPr>
        <w:rPr>
          <w:rFonts w:ascii="Arial" w:hAnsi="Arial" w:cs="Arial"/>
          <w:b/>
          <w:color w:val="000000"/>
          <w:sz w:val="24"/>
        </w:rPr>
      </w:pPr>
      <w:r w:rsidRPr="00841E3C">
        <w:rPr>
          <w:rFonts w:ascii="Arial" w:hAnsi="Arial" w:cs="Arial"/>
          <w:b/>
          <w:color w:val="000000"/>
          <w:sz w:val="24"/>
        </w:rPr>
        <w:t>History of the Disability Service</w:t>
      </w:r>
    </w:p>
    <w:p w:rsidR="00432085" w:rsidRPr="00841E3C" w:rsidRDefault="00432085" w:rsidP="00432085">
      <w:pPr>
        <w:rPr>
          <w:rFonts w:ascii="Arial" w:hAnsi="Arial" w:cs="Arial"/>
          <w:b/>
          <w:color w:val="000000"/>
          <w:sz w:val="24"/>
        </w:rPr>
      </w:pPr>
    </w:p>
    <w:p w:rsidR="00432085" w:rsidRPr="00841E3C" w:rsidRDefault="00432085" w:rsidP="00432085">
      <w:pPr>
        <w:rPr>
          <w:rFonts w:ascii="Arial" w:hAnsi="Arial" w:cs="Arial"/>
          <w:sz w:val="24"/>
        </w:rPr>
      </w:pPr>
      <w:r w:rsidRPr="00841E3C">
        <w:rPr>
          <w:rFonts w:ascii="Arial" w:hAnsi="Arial" w:cs="Arial"/>
          <w:sz w:val="24"/>
        </w:rPr>
        <w:t xml:space="preserve">In 1988 a disability coordinator was appointed for the first time to the then London Institute. (The London Institute became the University of the Arts in 2004). From then until December 2009 this role evolved with the changing shape and size of the University. Colleges employed their own local Disability Officers and developed their own approaches to providing support and making adjustments. </w:t>
      </w:r>
    </w:p>
    <w:p w:rsidR="00432085" w:rsidRPr="00841E3C" w:rsidRDefault="00432085" w:rsidP="00432085">
      <w:pPr>
        <w:rPr>
          <w:rFonts w:ascii="Arial" w:hAnsi="Arial" w:cs="Arial"/>
          <w:sz w:val="24"/>
        </w:rPr>
      </w:pPr>
    </w:p>
    <w:p w:rsidR="00432085" w:rsidRPr="00841E3C" w:rsidRDefault="00432085" w:rsidP="00432085">
      <w:pPr>
        <w:rPr>
          <w:rFonts w:ascii="Arial" w:hAnsi="Arial" w:cs="Arial"/>
          <w:color w:val="000000"/>
          <w:sz w:val="24"/>
        </w:rPr>
      </w:pPr>
      <w:r w:rsidRPr="00841E3C">
        <w:rPr>
          <w:rFonts w:ascii="Arial" w:hAnsi="Arial" w:cs="Arial"/>
          <w:color w:val="000000"/>
          <w:sz w:val="24"/>
        </w:rPr>
        <w:t>Following a review, a new small Disability Service team was established in 2010. Since then the University established a Disability Project Board – chaired by a Pr</w:t>
      </w:r>
      <w:r>
        <w:rPr>
          <w:rFonts w:ascii="Arial" w:hAnsi="Arial" w:cs="Arial"/>
          <w:color w:val="000000"/>
          <w:sz w:val="24"/>
        </w:rPr>
        <w:t>o-Vice Chancellor. The Project B</w:t>
      </w:r>
      <w:r w:rsidRPr="00841E3C">
        <w:rPr>
          <w:rFonts w:ascii="Arial" w:hAnsi="Arial" w:cs="Arial"/>
          <w:color w:val="000000"/>
          <w:sz w:val="24"/>
        </w:rPr>
        <w:t>oard oversaw the expansion of the Disability Service. From August 2013 onwards the Disability Service has been responsible for providing disability and dyslexia advice, support and training, University-wide.</w:t>
      </w:r>
    </w:p>
    <w:p w:rsidR="00432085" w:rsidRPr="00841E3C" w:rsidRDefault="00432085" w:rsidP="00432085">
      <w:pPr>
        <w:rPr>
          <w:rFonts w:ascii="Arial" w:hAnsi="Arial" w:cs="Arial"/>
          <w:color w:val="000000"/>
          <w:sz w:val="24"/>
        </w:rPr>
      </w:pPr>
    </w:p>
    <w:p w:rsidR="00432085" w:rsidRPr="00841E3C" w:rsidRDefault="00432085" w:rsidP="00432085">
      <w:pPr>
        <w:rPr>
          <w:rFonts w:ascii="Arial" w:hAnsi="Arial" w:cs="Arial"/>
          <w:sz w:val="24"/>
        </w:rPr>
      </w:pPr>
      <w:r w:rsidRPr="00841E3C">
        <w:rPr>
          <w:rFonts w:ascii="Arial" w:hAnsi="Arial" w:cs="Arial"/>
          <w:sz w:val="24"/>
        </w:rPr>
        <w:t>Please visit the Disability Service website for more information:</w:t>
      </w:r>
    </w:p>
    <w:p w:rsidR="00432085" w:rsidRPr="00841E3C" w:rsidRDefault="004256D1" w:rsidP="00432085">
      <w:pPr>
        <w:rPr>
          <w:rFonts w:ascii="Arial" w:hAnsi="Arial" w:cs="Arial"/>
          <w:sz w:val="24"/>
        </w:rPr>
      </w:pPr>
      <w:hyperlink r:id="rId7" w:history="1">
        <w:r w:rsidR="00432085" w:rsidRPr="00841E3C">
          <w:rPr>
            <w:rStyle w:val="Hyperlink"/>
            <w:rFonts w:ascii="Arial" w:hAnsi="Arial"/>
            <w:sz w:val="24"/>
          </w:rPr>
          <w:t>http://www.arts.ac.uk/study-at-ual/student-services/disability--dyslexia/</w:t>
        </w:r>
      </w:hyperlink>
    </w:p>
    <w:p w:rsidR="00432085" w:rsidRPr="00841E3C" w:rsidRDefault="00432085" w:rsidP="00432085">
      <w:pPr>
        <w:rPr>
          <w:rFonts w:ascii="Arial" w:hAnsi="Arial" w:cs="Arial"/>
          <w:sz w:val="24"/>
        </w:rPr>
      </w:pPr>
    </w:p>
    <w:p w:rsidR="00432085" w:rsidRDefault="00432085" w:rsidP="00432085">
      <w:pPr>
        <w:rPr>
          <w:rFonts w:ascii="Arial" w:hAnsi="Arial" w:cs="Arial"/>
          <w:b/>
          <w:sz w:val="24"/>
        </w:rPr>
      </w:pPr>
    </w:p>
    <w:p w:rsidR="00432085" w:rsidRPr="00841E3C" w:rsidRDefault="00432085" w:rsidP="00432085">
      <w:pPr>
        <w:rPr>
          <w:rFonts w:ascii="Arial" w:hAnsi="Arial" w:cs="Arial"/>
          <w:b/>
          <w:sz w:val="24"/>
        </w:rPr>
      </w:pPr>
      <w:r w:rsidRPr="00841E3C">
        <w:rPr>
          <w:rFonts w:ascii="Arial" w:hAnsi="Arial" w:cs="Arial"/>
          <w:b/>
          <w:sz w:val="24"/>
        </w:rPr>
        <w:t>A Brief History of the Institution</w:t>
      </w:r>
    </w:p>
    <w:p w:rsidR="00432085" w:rsidRPr="00841E3C" w:rsidRDefault="00432085" w:rsidP="00432085">
      <w:pPr>
        <w:rPr>
          <w:rFonts w:ascii="Arial" w:hAnsi="Arial" w:cs="Arial"/>
          <w:sz w:val="24"/>
        </w:rPr>
      </w:pP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 xml:space="preserve">1854 </w:t>
      </w:r>
      <w:r w:rsidRPr="00841E3C">
        <w:rPr>
          <w:rFonts w:ascii="Arial" w:hAnsi="Arial" w:cs="Arial"/>
          <w:color w:val="000000"/>
          <w:sz w:val="24"/>
        </w:rPr>
        <w:t>Saint Martins, the first of the Institute's colleges is established. Now part of Central Saint Martins.</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 xml:space="preserve">1891 </w:t>
      </w:r>
      <w:r w:rsidRPr="00841E3C">
        <w:rPr>
          <w:rFonts w:ascii="Arial" w:hAnsi="Arial" w:cs="Arial"/>
          <w:color w:val="000000"/>
          <w:sz w:val="24"/>
        </w:rPr>
        <w:t>Chelsea College established.</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 xml:space="preserve">1894/5 </w:t>
      </w:r>
      <w:r w:rsidRPr="00841E3C">
        <w:rPr>
          <w:rFonts w:ascii="Arial" w:hAnsi="Arial" w:cs="Arial"/>
          <w:color w:val="000000"/>
          <w:sz w:val="24"/>
        </w:rPr>
        <w:t>Printing College established, now called the London College of Communication.</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 xml:space="preserve">1896 </w:t>
      </w:r>
      <w:r w:rsidRPr="00841E3C">
        <w:rPr>
          <w:rFonts w:ascii="Arial" w:hAnsi="Arial" w:cs="Arial"/>
          <w:color w:val="000000"/>
          <w:sz w:val="24"/>
        </w:rPr>
        <w:t>Central College established. Now part of Central Saint Martins.</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 xml:space="preserve">1898 </w:t>
      </w:r>
      <w:r w:rsidRPr="00841E3C">
        <w:rPr>
          <w:rFonts w:ascii="Arial" w:hAnsi="Arial" w:cs="Arial"/>
          <w:color w:val="000000"/>
          <w:sz w:val="24"/>
        </w:rPr>
        <w:t>Camberwell College established.</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 xml:space="preserve">1915 </w:t>
      </w:r>
      <w:r w:rsidRPr="00841E3C">
        <w:rPr>
          <w:rFonts w:ascii="Arial" w:hAnsi="Arial" w:cs="Arial"/>
          <w:color w:val="000000"/>
          <w:sz w:val="24"/>
        </w:rPr>
        <w:t>Barrett Street Trade School established - forerunner to the London College of Fashion.</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 xml:space="preserve">1921 </w:t>
      </w:r>
      <w:r w:rsidRPr="00841E3C">
        <w:rPr>
          <w:rFonts w:ascii="Arial" w:hAnsi="Arial" w:cs="Arial"/>
          <w:color w:val="000000"/>
          <w:sz w:val="24"/>
        </w:rPr>
        <w:t>Retail &amp; Distributive Trades College established. Now part of the London College of Communication.</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 xml:space="preserve">1967 </w:t>
      </w:r>
      <w:r w:rsidRPr="00841E3C">
        <w:rPr>
          <w:rFonts w:ascii="Arial" w:hAnsi="Arial" w:cs="Arial"/>
          <w:color w:val="000000"/>
          <w:sz w:val="24"/>
        </w:rPr>
        <w:t>London College of Fashion established.</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 xml:space="preserve">1986 </w:t>
      </w:r>
      <w:r w:rsidRPr="00841E3C">
        <w:rPr>
          <w:rFonts w:ascii="Arial" w:hAnsi="Arial" w:cs="Arial"/>
          <w:color w:val="000000"/>
          <w:sz w:val="24"/>
        </w:rPr>
        <w:t>Establishment of The London Institute.</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lastRenderedPageBreak/>
        <w:t xml:space="preserve">1989 </w:t>
      </w:r>
      <w:r w:rsidRPr="00841E3C">
        <w:rPr>
          <w:rFonts w:ascii="Arial" w:hAnsi="Arial" w:cs="Arial"/>
          <w:color w:val="000000"/>
          <w:sz w:val="24"/>
        </w:rPr>
        <w:t>Central &amp; Saint Martins merged as Central Saint Martins College of Art &amp; Design (CSM)</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 xml:space="preserve">1999 </w:t>
      </w:r>
      <w:r w:rsidRPr="00841E3C">
        <w:rPr>
          <w:rFonts w:ascii="Arial" w:hAnsi="Arial" w:cs="Arial"/>
          <w:color w:val="000000"/>
          <w:sz w:val="24"/>
        </w:rPr>
        <w:t xml:space="preserve">Drama Centre London (DCL) merged into CSM. </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 xml:space="preserve">2000 </w:t>
      </w:r>
      <w:r w:rsidRPr="00841E3C">
        <w:rPr>
          <w:rFonts w:ascii="Arial" w:hAnsi="Arial" w:cs="Arial"/>
          <w:color w:val="000000"/>
          <w:sz w:val="24"/>
        </w:rPr>
        <w:t xml:space="preserve">Cordwainers College merged into LCF. </w:t>
      </w:r>
    </w:p>
    <w:p w:rsidR="00432085" w:rsidRPr="00841E3C" w:rsidRDefault="00432085" w:rsidP="00432085">
      <w:pPr>
        <w:rPr>
          <w:rFonts w:ascii="Arial" w:hAnsi="Arial" w:cs="Arial"/>
          <w:color w:val="000000"/>
          <w:sz w:val="24"/>
        </w:rPr>
      </w:pPr>
      <w:r w:rsidRPr="00841E3C">
        <w:rPr>
          <w:rFonts w:ascii="Arial" w:hAnsi="Arial" w:cs="Arial"/>
          <w:b/>
          <w:bCs/>
          <w:color w:val="000000"/>
          <w:sz w:val="24"/>
        </w:rPr>
        <w:t xml:space="preserve">2003 </w:t>
      </w:r>
      <w:r w:rsidRPr="00841E3C">
        <w:rPr>
          <w:rFonts w:ascii="Arial" w:hAnsi="Arial" w:cs="Arial"/>
          <w:color w:val="000000"/>
          <w:sz w:val="24"/>
        </w:rPr>
        <w:t>The London Institute</w:t>
      </w:r>
      <w:r w:rsidRPr="00841E3C">
        <w:rPr>
          <w:rFonts w:ascii="Arial" w:hAnsi="Arial" w:cs="Arial"/>
          <w:b/>
          <w:bCs/>
          <w:color w:val="000000"/>
          <w:sz w:val="24"/>
        </w:rPr>
        <w:t xml:space="preserve"> </w:t>
      </w:r>
      <w:r w:rsidRPr="00841E3C">
        <w:rPr>
          <w:rFonts w:ascii="Arial" w:hAnsi="Arial" w:cs="Arial"/>
          <w:color w:val="000000"/>
          <w:sz w:val="24"/>
        </w:rPr>
        <w:t xml:space="preserve">awarded University title.   </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2003</w:t>
      </w:r>
      <w:r w:rsidRPr="00841E3C">
        <w:rPr>
          <w:rFonts w:ascii="Arial" w:hAnsi="Arial" w:cs="Arial"/>
          <w:color w:val="000000"/>
          <w:sz w:val="24"/>
        </w:rPr>
        <w:t xml:space="preserve"> Byam Shaw School of Art merged with CSM.</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 xml:space="preserve">2004 </w:t>
      </w:r>
      <w:r w:rsidRPr="00841E3C">
        <w:rPr>
          <w:rFonts w:ascii="Arial" w:hAnsi="Arial" w:cs="Arial"/>
          <w:color w:val="000000"/>
          <w:sz w:val="24"/>
        </w:rPr>
        <w:t>London College of Printing renamed London College of Communication.</w:t>
      </w:r>
    </w:p>
    <w:p w:rsidR="00432085" w:rsidRPr="00841E3C" w:rsidRDefault="00432085" w:rsidP="00432085">
      <w:pPr>
        <w:rPr>
          <w:rFonts w:ascii="Arial" w:hAnsi="Arial" w:cs="Arial"/>
          <w:b/>
          <w:bCs/>
          <w:color w:val="000000"/>
          <w:sz w:val="24"/>
        </w:rPr>
      </w:pPr>
      <w:r w:rsidRPr="00841E3C">
        <w:rPr>
          <w:rFonts w:ascii="Arial" w:hAnsi="Arial" w:cs="Arial"/>
          <w:b/>
          <w:bCs/>
          <w:color w:val="000000"/>
          <w:sz w:val="24"/>
        </w:rPr>
        <w:t xml:space="preserve">2004 </w:t>
      </w:r>
      <w:r w:rsidRPr="00841E3C">
        <w:rPr>
          <w:rFonts w:ascii="Arial" w:hAnsi="Arial" w:cs="Arial"/>
          <w:color w:val="000000"/>
          <w:sz w:val="24"/>
        </w:rPr>
        <w:t>The London Institute renamed University of the Arts London (UAL)</w:t>
      </w:r>
    </w:p>
    <w:p w:rsidR="00432085" w:rsidRPr="00841E3C" w:rsidRDefault="00432085" w:rsidP="00432085">
      <w:pPr>
        <w:rPr>
          <w:rFonts w:ascii="Arial" w:hAnsi="Arial" w:cs="Arial"/>
          <w:color w:val="000000"/>
          <w:sz w:val="24"/>
        </w:rPr>
      </w:pPr>
      <w:r w:rsidRPr="00841E3C">
        <w:rPr>
          <w:rFonts w:ascii="Arial" w:hAnsi="Arial" w:cs="Arial"/>
          <w:b/>
          <w:bCs/>
          <w:color w:val="000000"/>
          <w:sz w:val="24"/>
        </w:rPr>
        <w:t xml:space="preserve">2006 </w:t>
      </w:r>
      <w:r w:rsidRPr="00841E3C">
        <w:rPr>
          <w:rFonts w:ascii="Arial" w:hAnsi="Arial" w:cs="Arial"/>
          <w:color w:val="000000"/>
          <w:sz w:val="24"/>
        </w:rPr>
        <w:t xml:space="preserve">Wimbledon School of Art became the sixth College of University of the Arts London </w:t>
      </w:r>
    </w:p>
    <w:p w:rsidR="00432085" w:rsidRPr="00841E3C" w:rsidRDefault="00432085" w:rsidP="00432085">
      <w:pPr>
        <w:rPr>
          <w:rFonts w:ascii="Arial" w:hAnsi="Arial" w:cs="Arial"/>
          <w:color w:val="000000"/>
          <w:sz w:val="24"/>
        </w:rPr>
      </w:pPr>
      <w:r w:rsidRPr="00841E3C">
        <w:rPr>
          <w:rFonts w:ascii="Arial" w:hAnsi="Arial" w:cs="Arial"/>
          <w:b/>
          <w:color w:val="000000"/>
          <w:sz w:val="24"/>
        </w:rPr>
        <w:t>2008</w:t>
      </w:r>
      <w:r w:rsidRPr="00841E3C">
        <w:rPr>
          <w:rFonts w:ascii="Arial" w:hAnsi="Arial" w:cs="Arial"/>
          <w:color w:val="000000"/>
          <w:sz w:val="24"/>
        </w:rPr>
        <w:t xml:space="preserve"> Within UAL, strategic alliance of Camberwell, Chelsea and Wimbledon Colleges (CCW)</w:t>
      </w:r>
    </w:p>
    <w:p w:rsidR="00432085" w:rsidRPr="00841E3C" w:rsidRDefault="00432085" w:rsidP="00432085">
      <w:pPr>
        <w:rPr>
          <w:rFonts w:ascii="Arial" w:hAnsi="Arial" w:cs="Arial"/>
          <w:b/>
          <w:bCs/>
          <w:color w:val="000000"/>
          <w:sz w:val="24"/>
        </w:rPr>
      </w:pPr>
      <w:r w:rsidRPr="00841E3C">
        <w:rPr>
          <w:rFonts w:ascii="Arial" w:hAnsi="Arial" w:cs="Arial"/>
          <w:b/>
          <w:color w:val="000000"/>
          <w:sz w:val="24"/>
        </w:rPr>
        <w:t>2010</w:t>
      </w:r>
      <w:r w:rsidRPr="00841E3C">
        <w:rPr>
          <w:rFonts w:ascii="Arial" w:hAnsi="Arial" w:cs="Arial"/>
          <w:color w:val="000000"/>
          <w:sz w:val="24"/>
        </w:rPr>
        <w:t xml:space="preserve"> Central Saint Martins open new Kings Cross site, moving from Southampton Row and Charing Cross Road.</w:t>
      </w:r>
    </w:p>
    <w:p w:rsidR="00432085" w:rsidRPr="00AC50B4" w:rsidRDefault="00432085" w:rsidP="00432085">
      <w:pPr>
        <w:rPr>
          <w:rFonts w:ascii="Arial" w:hAnsi="Arial" w:cs="Arial"/>
          <w:b/>
          <w:color w:val="000000"/>
        </w:rPr>
      </w:pPr>
    </w:p>
    <w:p w:rsidR="00432085" w:rsidRPr="00AC50B4" w:rsidRDefault="00432085" w:rsidP="00432085">
      <w:pPr>
        <w:rPr>
          <w:rFonts w:ascii="Arial" w:hAnsi="Arial" w:cs="Arial"/>
        </w:rPr>
      </w:pPr>
    </w:p>
    <w:p w:rsidR="00432085" w:rsidRPr="00AC50B4" w:rsidRDefault="00432085" w:rsidP="00432085">
      <w:pPr>
        <w:rPr>
          <w:rFonts w:ascii="Arial" w:hAnsi="Arial" w:cs="Arial"/>
        </w:rPr>
      </w:pPr>
    </w:p>
    <w:p w:rsidR="00432085" w:rsidRDefault="00432085" w:rsidP="00432085">
      <w:pPr>
        <w:pStyle w:val="BodyText2"/>
      </w:pPr>
    </w:p>
    <w:p w:rsidR="00432085" w:rsidRDefault="00432085" w:rsidP="00432085"/>
    <w:p w:rsidR="00432085" w:rsidRDefault="00432085" w:rsidP="00432085"/>
    <w:p w:rsidR="00EA7C5E" w:rsidRDefault="00EA7C5E"/>
    <w:sectPr w:rsidR="00EA7C5E" w:rsidSect="003B66C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56D1">
      <w:r>
        <w:separator/>
      </w:r>
    </w:p>
  </w:endnote>
  <w:endnote w:type="continuationSeparator" w:id="0">
    <w:p w:rsidR="00000000" w:rsidRDefault="004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56D1">
      <w:r>
        <w:separator/>
      </w:r>
    </w:p>
  </w:footnote>
  <w:footnote w:type="continuationSeparator" w:id="0">
    <w:p w:rsidR="00000000" w:rsidRDefault="0042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9B" w:rsidRPr="00576313" w:rsidRDefault="004256D1" w:rsidP="007F2A9B">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C5BC5"/>
    <w:multiLevelType w:val="hybridMultilevel"/>
    <w:tmpl w:val="A73E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D1945"/>
    <w:multiLevelType w:val="hybridMultilevel"/>
    <w:tmpl w:val="68AE6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044DA2"/>
    <w:multiLevelType w:val="hybridMultilevel"/>
    <w:tmpl w:val="D8BC391A"/>
    <w:lvl w:ilvl="0" w:tplc="202812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9330FC"/>
    <w:multiLevelType w:val="hybridMultilevel"/>
    <w:tmpl w:val="8B30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85"/>
    <w:rsid w:val="004256D1"/>
    <w:rsid w:val="00432085"/>
    <w:rsid w:val="005238FA"/>
    <w:rsid w:val="00992836"/>
    <w:rsid w:val="00A53A40"/>
    <w:rsid w:val="00EA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043AB-9A55-4CDF-9EB2-E4681E65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08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32085"/>
    <w:rPr>
      <w:rFonts w:ascii="Arial" w:hAnsi="Arial"/>
      <w:sz w:val="20"/>
      <w:lang w:val="x-none"/>
    </w:rPr>
  </w:style>
  <w:style w:type="character" w:customStyle="1" w:styleId="BodyText2Char">
    <w:name w:val="Body Text 2 Char"/>
    <w:basedOn w:val="DefaultParagraphFont"/>
    <w:link w:val="BodyText2"/>
    <w:semiHidden/>
    <w:rsid w:val="00432085"/>
    <w:rPr>
      <w:rFonts w:ascii="Arial" w:eastAsia="Times New Roman" w:hAnsi="Arial" w:cs="Times New Roman"/>
      <w:sz w:val="20"/>
      <w:szCs w:val="24"/>
      <w:lang w:val="x-none"/>
    </w:rPr>
  </w:style>
  <w:style w:type="paragraph" w:styleId="Header">
    <w:name w:val="header"/>
    <w:basedOn w:val="Normal"/>
    <w:link w:val="HeaderChar"/>
    <w:uiPriority w:val="99"/>
    <w:unhideWhenUsed/>
    <w:rsid w:val="00432085"/>
    <w:pPr>
      <w:tabs>
        <w:tab w:val="center" w:pos="4513"/>
        <w:tab w:val="right" w:pos="9026"/>
      </w:tabs>
    </w:pPr>
  </w:style>
  <w:style w:type="character" w:customStyle="1" w:styleId="HeaderChar">
    <w:name w:val="Header Char"/>
    <w:basedOn w:val="DefaultParagraphFont"/>
    <w:link w:val="Header"/>
    <w:uiPriority w:val="99"/>
    <w:rsid w:val="00432085"/>
    <w:rPr>
      <w:rFonts w:ascii="Times New Roman" w:eastAsia="Times New Roman" w:hAnsi="Times New Roman" w:cs="Times New Roman"/>
      <w:szCs w:val="24"/>
    </w:rPr>
  </w:style>
  <w:style w:type="character" w:styleId="Hyperlink">
    <w:name w:val="Hyperlink"/>
    <w:unhideWhenUsed/>
    <w:rsid w:val="00432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ts.ac.uk/study-at-ual/student-services/disability--dyslex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B4741509</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Hewitt</dc:creator>
  <cp:keywords/>
  <dc:description/>
  <cp:lastModifiedBy>Angelina Hewitt</cp:lastModifiedBy>
  <cp:revision>2</cp:revision>
  <dcterms:created xsi:type="dcterms:W3CDTF">2019-04-05T10:59:00Z</dcterms:created>
  <dcterms:modified xsi:type="dcterms:W3CDTF">2019-04-05T10:59:00Z</dcterms:modified>
</cp:coreProperties>
</file>