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Pr="008C5F47" w:rsidR="005F4598" w:rsidP="008C5F47" w:rsidRDefault="00021455" w14:paraId="2D25A21A" wp14:textId="77777777">
      <w:pPr>
        <w:rPr>
          <w:rFonts w:ascii="Arial" w:hAnsi="Arial" w:cs="Arial"/>
          <w:noProof/>
          <w:szCs w:val="22"/>
        </w:rPr>
      </w:pPr>
      <w:r>
        <w:rPr>
          <w:rFonts w:ascii="Arial" w:hAnsi="Arial" w:cs="Arial"/>
          <w:noProof/>
          <w:szCs w:val="22"/>
          <w:lang w:eastAsia="en-GB"/>
        </w:rPr>
        <w:drawing>
          <wp:anchor xmlns:wp14="http://schemas.microsoft.com/office/word/2010/wordprocessingDrawing" distT="0" distB="0" distL="114300" distR="114300" simplePos="0" relativeHeight="251657728" behindDoc="0" locked="0" layoutInCell="1" allowOverlap="1" wp14:anchorId="36832C67" wp14:editId="7777777">
            <wp:simplePos x="0" y="0"/>
            <wp:positionH relativeFrom="column">
              <wp:posOffset>-8890</wp:posOffset>
            </wp:positionH>
            <wp:positionV relativeFrom="paragraph">
              <wp:posOffset>-116840</wp:posOffset>
            </wp:positionV>
            <wp:extent cx="2876550" cy="533400"/>
            <wp:effectExtent l="0" t="0" r="0" b="0"/>
            <wp:wrapTopAndBottom/>
            <wp:docPr id="8"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3C4C423A">
        <w:rPr/>
        <w:t/>
      </w: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09"/>
        <w:gridCol w:w="1560"/>
        <w:gridCol w:w="2409"/>
        <w:gridCol w:w="2862"/>
      </w:tblGrid>
      <w:tr xmlns:wp14="http://schemas.microsoft.com/office/word/2010/wordml" w:rsidRPr="0080262B" w:rsidR="005F4598" w:rsidTr="008C5F47" w14:paraId="4861B609" wp14:textId="77777777">
        <w:tblPrEx>
          <w:tblCellMar>
            <w:top w:w="0" w:type="dxa"/>
            <w:bottom w:w="0" w:type="dxa"/>
          </w:tblCellMar>
        </w:tblPrEx>
        <w:tc>
          <w:tcPr>
            <w:tcW w:w="10440" w:type="dxa"/>
            <w:gridSpan w:val="4"/>
            <w:tcBorders>
              <w:bottom w:val="single" w:color="auto" w:sz="4" w:space="0"/>
            </w:tcBorders>
          </w:tcPr>
          <w:p w:rsidRPr="0080262B" w:rsidR="005F4598" w:rsidP="004715B2" w:rsidRDefault="005F4598" w14:paraId="3503C684" wp14:textId="77777777">
            <w:pPr>
              <w:pStyle w:val="Heading3"/>
              <w:spacing w:before="60" w:after="60"/>
              <w:rPr>
                <w:b w:val="0"/>
                <w:szCs w:val="22"/>
              </w:rPr>
            </w:pPr>
            <w:r w:rsidRPr="0080262B">
              <w:rPr>
                <w:szCs w:val="22"/>
              </w:rPr>
              <w:t>JOB DESCRIPTION AND PERSON SPECIFICATION</w:t>
            </w:r>
          </w:p>
        </w:tc>
      </w:tr>
      <w:tr xmlns:wp14="http://schemas.microsoft.com/office/word/2010/wordml" w:rsidRPr="0080262B" w:rsidR="005F4598" w:rsidTr="00DC3F10" w14:paraId="62C64899" wp14:textId="77777777">
        <w:tblPrEx>
          <w:tblCellMar>
            <w:top w:w="0" w:type="dxa"/>
            <w:bottom w:w="0" w:type="dxa"/>
          </w:tblCellMar>
        </w:tblPrEx>
        <w:trPr>
          <w:cantSplit/>
          <w:trHeight w:val="75"/>
        </w:trPr>
        <w:tc>
          <w:tcPr>
            <w:tcW w:w="5169" w:type="dxa"/>
            <w:gridSpan w:val="2"/>
            <w:tcBorders>
              <w:top w:val="single" w:color="auto" w:sz="4" w:space="0"/>
              <w:left w:val="single" w:color="auto" w:sz="4" w:space="0"/>
              <w:bottom w:val="nil"/>
              <w:right w:val="nil"/>
            </w:tcBorders>
          </w:tcPr>
          <w:p w:rsidRPr="0080262B" w:rsidR="005F4598" w:rsidP="00461B55" w:rsidRDefault="005F4598" w14:paraId="752441E5" wp14:textId="77777777">
            <w:pPr>
              <w:spacing w:before="60" w:after="60"/>
              <w:rPr>
                <w:rFonts w:ascii="Arial" w:hAnsi="Arial" w:cs="Arial"/>
                <w:b/>
                <w:szCs w:val="22"/>
              </w:rPr>
            </w:pPr>
            <w:r w:rsidRPr="0080262B">
              <w:rPr>
                <w:rFonts w:ascii="Arial" w:hAnsi="Arial" w:cs="Arial"/>
                <w:b/>
                <w:szCs w:val="22"/>
              </w:rPr>
              <w:t>Job Title</w:t>
            </w:r>
            <w:r w:rsidRPr="0080262B">
              <w:rPr>
                <w:rFonts w:ascii="Arial" w:hAnsi="Arial" w:cs="Arial"/>
                <w:szCs w:val="22"/>
              </w:rPr>
              <w:t xml:space="preserve">: </w:t>
            </w:r>
            <w:r w:rsidRPr="0080262B" w:rsidR="00A40FFB">
              <w:rPr>
                <w:rFonts w:ascii="Arial" w:hAnsi="Arial" w:cs="Arial"/>
                <w:szCs w:val="22"/>
              </w:rPr>
              <w:t xml:space="preserve"> </w:t>
            </w:r>
            <w:r w:rsidRPr="0080262B" w:rsidR="008A1ACE">
              <w:rPr>
                <w:rFonts w:ascii="Arial" w:hAnsi="Arial" w:cs="Arial"/>
                <w:szCs w:val="22"/>
              </w:rPr>
              <w:t xml:space="preserve">Library Assistant – </w:t>
            </w:r>
            <w:r w:rsidRPr="0080262B" w:rsidR="00551A6F">
              <w:rPr>
                <w:rFonts w:ascii="Arial" w:hAnsi="Arial" w:cs="Arial"/>
                <w:szCs w:val="22"/>
              </w:rPr>
              <w:t xml:space="preserve">Library and </w:t>
            </w:r>
            <w:r w:rsidRPr="0080262B" w:rsidR="008A1ACE">
              <w:rPr>
                <w:rFonts w:ascii="Arial" w:hAnsi="Arial" w:cs="Arial"/>
                <w:szCs w:val="22"/>
              </w:rPr>
              <w:t>Open Access IT</w:t>
            </w:r>
          </w:p>
        </w:tc>
        <w:tc>
          <w:tcPr>
            <w:tcW w:w="5271" w:type="dxa"/>
            <w:gridSpan w:val="2"/>
            <w:tcBorders>
              <w:top w:val="single" w:color="auto" w:sz="4" w:space="0"/>
              <w:left w:val="nil"/>
              <w:bottom w:val="nil"/>
              <w:right w:val="single" w:color="auto" w:sz="4" w:space="0"/>
            </w:tcBorders>
          </w:tcPr>
          <w:p w:rsidRPr="0080262B" w:rsidR="008C5F47" w:rsidP="008C5F47" w:rsidRDefault="008C5F47" w14:paraId="02BD0E9B" wp14:textId="77777777">
            <w:pPr>
              <w:spacing w:before="60" w:after="60"/>
              <w:rPr>
                <w:rFonts w:ascii="Arial" w:hAnsi="Arial" w:cs="Arial"/>
                <w:b/>
                <w:szCs w:val="22"/>
              </w:rPr>
            </w:pPr>
            <w:r w:rsidRPr="0080262B">
              <w:rPr>
                <w:rFonts w:ascii="Arial" w:hAnsi="Arial" w:cs="Arial"/>
                <w:b/>
                <w:szCs w:val="22"/>
              </w:rPr>
              <w:t xml:space="preserve">Grade: </w:t>
            </w:r>
            <w:r w:rsidRPr="00E93B50">
              <w:rPr>
                <w:rFonts w:ascii="Arial" w:hAnsi="Arial" w:cs="Arial"/>
                <w:szCs w:val="22"/>
              </w:rPr>
              <w:t>2</w:t>
            </w:r>
          </w:p>
          <w:p w:rsidRPr="008C5F47" w:rsidR="005F4598" w:rsidP="008C5F47" w:rsidRDefault="005F4598" w14:paraId="672A6659" wp14:textId="77777777">
            <w:pPr>
              <w:rPr>
                <w:rFonts w:ascii="Arial" w:hAnsi="Arial" w:cs="Arial"/>
                <w:szCs w:val="22"/>
              </w:rPr>
            </w:pPr>
          </w:p>
        </w:tc>
      </w:tr>
      <w:tr xmlns:wp14="http://schemas.microsoft.com/office/word/2010/wordml" w:rsidRPr="0080262B" w:rsidR="008C5F47" w:rsidTr="008C5F47" w14:paraId="76D093D9" wp14:textId="77777777">
        <w:tblPrEx>
          <w:tblCellMar>
            <w:top w:w="0" w:type="dxa"/>
            <w:bottom w:w="0" w:type="dxa"/>
          </w:tblCellMar>
        </w:tblPrEx>
        <w:trPr>
          <w:cantSplit/>
          <w:trHeight w:val="75"/>
        </w:trPr>
        <w:tc>
          <w:tcPr>
            <w:tcW w:w="5169" w:type="dxa"/>
            <w:gridSpan w:val="2"/>
            <w:tcBorders>
              <w:top w:val="nil"/>
              <w:left w:val="single" w:color="auto" w:sz="4" w:space="0"/>
              <w:bottom w:val="nil"/>
              <w:right w:val="nil"/>
            </w:tcBorders>
          </w:tcPr>
          <w:p w:rsidRPr="0080262B" w:rsidR="008C5F47" w:rsidP="00461B55" w:rsidRDefault="008C5F47" w14:paraId="2E5313A6" wp14:textId="77777777">
            <w:pPr>
              <w:spacing w:before="60" w:after="60"/>
              <w:rPr>
                <w:rFonts w:ascii="Arial" w:hAnsi="Arial" w:cs="Arial"/>
                <w:b/>
                <w:szCs w:val="22"/>
              </w:rPr>
            </w:pPr>
            <w:r w:rsidRPr="0080262B">
              <w:rPr>
                <w:rFonts w:ascii="Arial" w:hAnsi="Arial" w:cs="Arial"/>
                <w:b/>
                <w:szCs w:val="22"/>
              </w:rPr>
              <w:t>Accountable to</w:t>
            </w:r>
            <w:r w:rsidRPr="0080262B">
              <w:rPr>
                <w:rFonts w:ascii="Arial" w:hAnsi="Arial" w:cs="Arial"/>
                <w:szCs w:val="22"/>
              </w:rPr>
              <w:t>: Academic Support Librarian or Senior Open Access IT Advisor as designated</w:t>
            </w:r>
          </w:p>
        </w:tc>
        <w:tc>
          <w:tcPr>
            <w:tcW w:w="5271" w:type="dxa"/>
            <w:gridSpan w:val="2"/>
            <w:tcBorders>
              <w:top w:val="nil"/>
              <w:left w:val="nil"/>
              <w:bottom w:val="nil"/>
              <w:right w:val="single" w:color="auto" w:sz="4" w:space="0"/>
            </w:tcBorders>
          </w:tcPr>
          <w:p w:rsidRPr="008C5F47" w:rsidR="008C5F47" w:rsidP="00F31041" w:rsidRDefault="008C5F47" w14:paraId="08E39B43" wp14:textId="77777777">
            <w:pPr>
              <w:spacing w:before="60" w:after="60"/>
              <w:rPr>
                <w:rFonts w:ascii="Arial" w:hAnsi="Arial" w:cs="Arial"/>
                <w:szCs w:val="22"/>
              </w:rPr>
            </w:pPr>
            <w:r w:rsidRPr="0080262B">
              <w:rPr>
                <w:rFonts w:ascii="Arial" w:hAnsi="Arial" w:cs="Arial"/>
                <w:b/>
                <w:szCs w:val="22"/>
              </w:rPr>
              <w:t>Salary</w:t>
            </w:r>
            <w:r w:rsidRPr="0080262B">
              <w:rPr>
                <w:rFonts w:ascii="Arial" w:hAnsi="Arial" w:cs="Arial"/>
                <w:szCs w:val="22"/>
              </w:rPr>
              <w:t xml:space="preserve">: </w:t>
            </w:r>
            <w:r w:rsidRPr="00F31041" w:rsidR="00F31041">
              <w:rPr>
                <w:rFonts w:ascii="Arial" w:hAnsi="Arial" w:cs="Arial"/>
                <w:color w:val="333333"/>
                <w:szCs w:val="20"/>
                <w:lang w:val="en"/>
              </w:rPr>
              <w:t>£25,061.00 - £29,358.00</w:t>
            </w:r>
          </w:p>
        </w:tc>
      </w:tr>
      <w:tr xmlns:wp14="http://schemas.microsoft.com/office/word/2010/wordml" w:rsidRPr="0080262B" w:rsidR="005F4598" w:rsidTr="008C5F47" w14:paraId="6DBA8A31" wp14:textId="77777777">
        <w:tblPrEx>
          <w:tblCellMar>
            <w:top w:w="0" w:type="dxa"/>
            <w:bottom w:w="0" w:type="dxa"/>
          </w:tblCellMar>
        </w:tblPrEx>
        <w:trPr>
          <w:cantSplit/>
          <w:trHeight w:val="75"/>
        </w:trPr>
        <w:tc>
          <w:tcPr>
            <w:tcW w:w="5169" w:type="dxa"/>
            <w:gridSpan w:val="2"/>
            <w:tcBorders>
              <w:top w:val="nil"/>
              <w:left w:val="single" w:color="auto" w:sz="4" w:space="0"/>
              <w:bottom w:val="nil"/>
              <w:right w:val="nil"/>
            </w:tcBorders>
          </w:tcPr>
          <w:p w:rsidRPr="0080262B" w:rsidR="005F4598" w:rsidP="00FE0564" w:rsidRDefault="008C5F47" w14:paraId="15EABBB6" wp14:textId="77777777">
            <w:pPr>
              <w:spacing w:before="60" w:after="60"/>
              <w:rPr>
                <w:rFonts w:ascii="Arial" w:hAnsi="Arial" w:cs="Arial"/>
                <w:b/>
                <w:szCs w:val="22"/>
              </w:rPr>
            </w:pPr>
            <w:r w:rsidRPr="0080262B">
              <w:rPr>
                <w:rFonts w:ascii="Arial" w:hAnsi="Arial" w:cs="Arial"/>
                <w:b/>
                <w:szCs w:val="22"/>
              </w:rPr>
              <w:t xml:space="preserve">Department: </w:t>
            </w:r>
            <w:r w:rsidR="00FE0564">
              <w:rPr>
                <w:rFonts w:ascii="Arial" w:hAnsi="Arial" w:cs="Arial"/>
                <w:szCs w:val="22"/>
              </w:rPr>
              <w:t xml:space="preserve">Library </w:t>
            </w:r>
            <w:r w:rsidRPr="0080262B">
              <w:rPr>
                <w:rFonts w:ascii="Arial" w:hAnsi="Arial" w:cs="Arial"/>
                <w:szCs w:val="22"/>
              </w:rPr>
              <w:t>Services</w:t>
            </w:r>
            <w:r w:rsidRPr="0080262B">
              <w:rPr>
                <w:rFonts w:ascii="Arial" w:hAnsi="Arial" w:cs="Arial"/>
                <w:b/>
                <w:szCs w:val="22"/>
              </w:rPr>
              <w:t xml:space="preserve"> </w:t>
            </w:r>
          </w:p>
        </w:tc>
        <w:tc>
          <w:tcPr>
            <w:tcW w:w="5271" w:type="dxa"/>
            <w:gridSpan w:val="2"/>
            <w:tcBorders>
              <w:top w:val="nil"/>
              <w:left w:val="nil"/>
              <w:bottom w:val="nil"/>
              <w:right w:val="single" w:color="auto" w:sz="4" w:space="0"/>
            </w:tcBorders>
          </w:tcPr>
          <w:p w:rsidRPr="008C5F47" w:rsidR="005F4598" w:rsidP="004E3E4B" w:rsidRDefault="008C5F47" w14:paraId="7B9BEE32" wp14:textId="77777777">
            <w:pPr>
              <w:spacing w:before="60" w:after="60"/>
              <w:rPr>
                <w:rFonts w:ascii="Arial" w:hAnsi="Arial" w:cs="Arial"/>
                <w:b/>
                <w:szCs w:val="22"/>
              </w:rPr>
            </w:pPr>
            <w:r w:rsidRPr="0080262B">
              <w:rPr>
                <w:rFonts w:ascii="Arial" w:hAnsi="Arial" w:cs="Arial"/>
                <w:b/>
                <w:szCs w:val="22"/>
              </w:rPr>
              <w:t xml:space="preserve">Location: </w:t>
            </w:r>
            <w:r w:rsidRPr="004E3E4B" w:rsidR="004E3E4B">
              <w:rPr>
                <w:rFonts w:ascii="Arial" w:hAnsi="Arial" w:cs="Arial"/>
                <w:szCs w:val="22"/>
              </w:rPr>
              <w:t>Cross</w:t>
            </w:r>
            <w:r w:rsidR="008751BE">
              <w:rPr>
                <w:rFonts w:ascii="Arial" w:hAnsi="Arial" w:cs="Arial"/>
                <w:szCs w:val="22"/>
              </w:rPr>
              <w:t>-site with one primary location</w:t>
            </w:r>
          </w:p>
        </w:tc>
      </w:tr>
      <w:tr xmlns:wp14="http://schemas.microsoft.com/office/word/2010/wordml" w:rsidRPr="0080262B" w:rsidR="008C5F47" w:rsidTr="00DC3F10" w14:paraId="47482474" wp14:textId="77777777">
        <w:tblPrEx>
          <w:tblCellMar>
            <w:top w:w="0" w:type="dxa"/>
            <w:bottom w:w="0" w:type="dxa"/>
          </w:tblCellMar>
        </w:tblPrEx>
        <w:trPr>
          <w:cantSplit/>
          <w:trHeight w:val="75"/>
        </w:trPr>
        <w:tc>
          <w:tcPr>
            <w:tcW w:w="5169" w:type="dxa"/>
            <w:gridSpan w:val="2"/>
            <w:tcBorders>
              <w:top w:val="nil"/>
              <w:left w:val="single" w:color="auto" w:sz="4" w:space="0"/>
              <w:bottom w:val="single" w:color="auto" w:sz="8" w:space="0"/>
              <w:right w:val="nil"/>
            </w:tcBorders>
          </w:tcPr>
          <w:p w:rsidRPr="0080262B" w:rsidR="008C5F47" w:rsidP="006915CF" w:rsidRDefault="008C5F47" w14:paraId="2536E467" wp14:textId="77777777">
            <w:pPr>
              <w:spacing w:before="60" w:after="60"/>
              <w:rPr>
                <w:rFonts w:ascii="Arial" w:hAnsi="Arial" w:cs="Arial"/>
                <w:b/>
                <w:szCs w:val="22"/>
              </w:rPr>
            </w:pPr>
            <w:r w:rsidRPr="0080262B">
              <w:rPr>
                <w:rFonts w:ascii="Arial" w:hAnsi="Arial" w:cs="Arial"/>
                <w:b/>
                <w:szCs w:val="22"/>
              </w:rPr>
              <w:t>Section</w:t>
            </w:r>
            <w:r w:rsidR="006915CF">
              <w:rPr>
                <w:rFonts w:ascii="Arial" w:hAnsi="Arial" w:cs="Arial"/>
                <w:szCs w:val="22"/>
              </w:rPr>
              <w:t>: Library Services - Academic Services</w:t>
            </w:r>
          </w:p>
        </w:tc>
        <w:tc>
          <w:tcPr>
            <w:tcW w:w="5271" w:type="dxa"/>
            <w:gridSpan w:val="2"/>
            <w:tcBorders>
              <w:top w:val="nil"/>
              <w:left w:val="nil"/>
              <w:bottom w:val="single" w:color="auto" w:sz="8" w:space="0"/>
              <w:right w:val="single" w:color="auto" w:sz="4" w:space="0"/>
            </w:tcBorders>
          </w:tcPr>
          <w:p w:rsidRPr="0080262B" w:rsidR="008C5F47" w:rsidP="008C5F47" w:rsidRDefault="008C5F47" w14:paraId="0A37501D" wp14:textId="77777777">
            <w:pPr>
              <w:spacing w:before="60" w:after="60"/>
              <w:rPr>
                <w:rFonts w:ascii="Arial" w:hAnsi="Arial" w:cs="Arial"/>
                <w:b/>
                <w:szCs w:val="22"/>
              </w:rPr>
            </w:pPr>
          </w:p>
        </w:tc>
      </w:tr>
      <w:tr xmlns:wp14="http://schemas.microsoft.com/office/word/2010/wordml" w:rsidRPr="0080262B" w:rsidR="00CB5CF8" w:rsidTr="00A622DC" w14:paraId="5395BB68" wp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bottom w:w="0" w:type="dxa"/>
          </w:tblCellMar>
        </w:tblPrEx>
        <w:trPr>
          <w:cantSplit/>
          <w:trHeight w:val="368"/>
        </w:trPr>
        <w:tc>
          <w:tcPr>
            <w:tcW w:w="3609" w:type="dxa"/>
            <w:tcBorders>
              <w:top w:val="single" w:color="auto" w:sz="8" w:space="0"/>
              <w:bottom w:val="single" w:color="auto" w:sz="8" w:space="0"/>
              <w:right w:val="nil"/>
            </w:tcBorders>
            <w:vAlign w:val="center"/>
          </w:tcPr>
          <w:p w:rsidRPr="0080262B" w:rsidR="00CB5CF8" w:rsidP="00130133" w:rsidRDefault="00CB5CF8" w14:paraId="3B1DA860" wp14:textId="77777777">
            <w:pPr>
              <w:rPr>
                <w:rFonts w:ascii="Arial" w:hAnsi="Arial" w:cs="Arial"/>
                <w:b/>
                <w:szCs w:val="22"/>
              </w:rPr>
            </w:pPr>
            <w:r w:rsidRPr="0080262B">
              <w:rPr>
                <w:rFonts w:ascii="Arial" w:hAnsi="Arial" w:cs="Arial"/>
                <w:b/>
                <w:szCs w:val="22"/>
              </w:rPr>
              <w:t xml:space="preserve">Contract Length: </w:t>
            </w:r>
            <w:r w:rsidRPr="007075D0" w:rsidR="007075D0">
              <w:rPr>
                <w:rFonts w:ascii="Arial" w:hAnsi="Arial" w:cs="Arial"/>
                <w:szCs w:val="22"/>
              </w:rPr>
              <w:t>Permanent</w:t>
            </w:r>
          </w:p>
        </w:tc>
        <w:tc>
          <w:tcPr>
            <w:tcW w:w="3969" w:type="dxa"/>
            <w:gridSpan w:val="2"/>
            <w:tcBorders>
              <w:top w:val="single" w:color="auto" w:sz="8" w:space="0"/>
              <w:left w:val="nil"/>
              <w:bottom w:val="single" w:color="auto" w:sz="8" w:space="0"/>
              <w:right w:val="nil"/>
            </w:tcBorders>
            <w:vAlign w:val="center"/>
          </w:tcPr>
          <w:p w:rsidRPr="0080262B" w:rsidR="00CB5CF8" w:rsidP="00337B1E" w:rsidRDefault="00CB5CF8" w14:paraId="3A7E1ED1" wp14:textId="77777777">
            <w:pPr>
              <w:rPr>
                <w:rFonts w:ascii="Arial" w:hAnsi="Arial" w:cs="Arial"/>
                <w:b/>
                <w:szCs w:val="22"/>
              </w:rPr>
            </w:pPr>
            <w:r w:rsidRPr="0080262B">
              <w:rPr>
                <w:rFonts w:ascii="Arial" w:hAnsi="Arial" w:cs="Arial"/>
                <w:b/>
                <w:szCs w:val="22"/>
              </w:rPr>
              <w:t xml:space="preserve">Hours per week/FTE: </w:t>
            </w:r>
            <w:r w:rsidR="00337B1E">
              <w:rPr>
                <w:rFonts w:ascii="Arial" w:hAnsi="Arial" w:cs="Arial"/>
                <w:szCs w:val="22"/>
              </w:rPr>
              <w:t>21.25</w:t>
            </w:r>
            <w:r w:rsidR="008B0543">
              <w:rPr>
                <w:rFonts w:ascii="Arial" w:hAnsi="Arial" w:cs="Arial"/>
                <w:szCs w:val="22"/>
              </w:rPr>
              <w:t>hpw</w:t>
            </w:r>
            <w:r w:rsidR="00337B1E">
              <w:rPr>
                <w:rFonts w:ascii="Arial" w:hAnsi="Arial" w:cs="Arial"/>
                <w:szCs w:val="22"/>
              </w:rPr>
              <w:t xml:space="preserve"> TTO 0.44 FTE</w:t>
            </w:r>
          </w:p>
        </w:tc>
        <w:tc>
          <w:tcPr>
            <w:tcW w:w="2862" w:type="dxa"/>
            <w:tcBorders>
              <w:top w:val="single" w:color="auto" w:sz="8" w:space="0"/>
              <w:left w:val="nil"/>
              <w:bottom w:val="single" w:color="auto" w:sz="8" w:space="0"/>
            </w:tcBorders>
            <w:vAlign w:val="center"/>
          </w:tcPr>
          <w:p w:rsidRPr="0080262B" w:rsidR="00CB5CF8" w:rsidP="00130133" w:rsidRDefault="00CB5CF8" w14:paraId="4D0A4130" wp14:textId="77777777">
            <w:pPr>
              <w:rPr>
                <w:rFonts w:ascii="Arial" w:hAnsi="Arial" w:cs="Arial"/>
                <w:b/>
                <w:szCs w:val="22"/>
              </w:rPr>
            </w:pPr>
            <w:r w:rsidRPr="0080262B">
              <w:rPr>
                <w:rFonts w:ascii="Arial" w:hAnsi="Arial" w:cs="Arial"/>
                <w:b/>
                <w:szCs w:val="22"/>
              </w:rPr>
              <w:t xml:space="preserve">Weeks per year: </w:t>
            </w:r>
            <w:r w:rsidRPr="007075D0" w:rsidR="007075D0">
              <w:rPr>
                <w:rFonts w:ascii="Arial" w:hAnsi="Arial" w:cs="Arial"/>
                <w:szCs w:val="22"/>
              </w:rPr>
              <w:t>38</w:t>
            </w:r>
          </w:p>
        </w:tc>
      </w:tr>
      <w:tr xmlns:wp14="http://schemas.microsoft.com/office/word/2010/wordml" w:rsidRPr="0080262B" w:rsidR="00551A6F" w:rsidTr="00DC3F10" w14:paraId="354DFC12" wp14:textId="77777777">
        <w:tblPrEx>
          <w:tblCellMar>
            <w:top w:w="0" w:type="dxa"/>
            <w:bottom w:w="0" w:type="dxa"/>
          </w:tblCellMar>
        </w:tblPrEx>
        <w:tc>
          <w:tcPr>
            <w:tcW w:w="10440" w:type="dxa"/>
            <w:gridSpan w:val="4"/>
            <w:tcBorders>
              <w:top w:val="single" w:color="auto" w:sz="8" w:space="0"/>
            </w:tcBorders>
          </w:tcPr>
          <w:p w:rsidR="008C5F47" w:rsidP="008C5F47" w:rsidRDefault="007F7BBE" w14:paraId="1FFA7553" wp14:textId="77777777">
            <w:pPr>
              <w:pStyle w:val="NoSpacing"/>
              <w:rPr>
                <w:rFonts w:ascii="Arial" w:hAnsi="Arial" w:cs="Arial"/>
                <w:b/>
              </w:rPr>
            </w:pPr>
            <w:r w:rsidRPr="008C5F47">
              <w:rPr>
                <w:rFonts w:ascii="Arial" w:hAnsi="Arial" w:cs="Arial"/>
                <w:b/>
              </w:rPr>
              <w:t xml:space="preserve">Purpose of the Job:  </w:t>
            </w:r>
          </w:p>
          <w:p w:rsidR="007F7BBE" w:rsidP="008C5F47" w:rsidRDefault="00407129" w14:paraId="50E7656D" wp14:textId="77777777">
            <w:pPr>
              <w:pStyle w:val="NoSpacing"/>
            </w:pPr>
            <w:r w:rsidRPr="008C5F47">
              <w:rPr>
                <w:rFonts w:ascii="Arial" w:hAnsi="Arial" w:cs="Arial"/>
              </w:rPr>
              <w:t xml:space="preserve">To </w:t>
            </w:r>
            <w:r w:rsidRPr="008C5F47" w:rsidR="00B45FF8">
              <w:rPr>
                <w:rFonts w:ascii="Arial" w:hAnsi="Arial" w:cs="Arial"/>
              </w:rPr>
              <w:t xml:space="preserve">assist in the delivery of high quality customer-focussed library and open access IT services at the University of the Arts London (UAL), which support the teaching, learning and research activities of its Colleges by </w:t>
            </w:r>
            <w:r w:rsidRPr="008C5F47">
              <w:rPr>
                <w:rFonts w:ascii="Arial" w:hAnsi="Arial" w:cs="Arial"/>
              </w:rPr>
              <w:t>p</w:t>
            </w:r>
            <w:r w:rsidRPr="008C5F47" w:rsidR="00B45FF8">
              <w:rPr>
                <w:rFonts w:ascii="Arial" w:hAnsi="Arial" w:cs="Arial"/>
              </w:rPr>
              <w:t>articipating</w:t>
            </w:r>
            <w:r w:rsidRPr="008C5F47" w:rsidR="007F7BBE">
              <w:rPr>
                <w:rFonts w:ascii="Arial" w:hAnsi="Arial" w:cs="Arial"/>
              </w:rPr>
              <w:t xml:space="preserve"> in front-l</w:t>
            </w:r>
            <w:r w:rsidRPr="008C5F47" w:rsidR="00313986">
              <w:rPr>
                <w:rFonts w:ascii="Arial" w:hAnsi="Arial" w:cs="Arial"/>
              </w:rPr>
              <w:t xml:space="preserve">ine services and administrative </w:t>
            </w:r>
            <w:r w:rsidRPr="008C5F47" w:rsidR="007F7BBE">
              <w:rPr>
                <w:rFonts w:ascii="Arial" w:hAnsi="Arial" w:cs="Arial"/>
              </w:rPr>
              <w:t>duties</w:t>
            </w:r>
            <w:r w:rsidRPr="008C5F47" w:rsidR="00B45FF8">
              <w:rPr>
                <w:rFonts w:ascii="Arial" w:hAnsi="Arial" w:cs="Arial"/>
              </w:rPr>
              <w:t>.</w:t>
            </w:r>
            <w:r w:rsidRPr="0080262B" w:rsidR="007F7BBE">
              <w:t xml:space="preserve"> </w:t>
            </w:r>
          </w:p>
          <w:p w:rsidRPr="0080262B" w:rsidR="0073590C" w:rsidP="008C5F47" w:rsidRDefault="0073590C" w14:paraId="5DAB6C7B" wp14:textId="77777777">
            <w:pPr>
              <w:pStyle w:val="NoSpacing"/>
            </w:pPr>
          </w:p>
        </w:tc>
      </w:tr>
      <w:tr xmlns:wp14="http://schemas.microsoft.com/office/word/2010/wordml" w:rsidRPr="0080262B" w:rsidR="00396246" w:rsidTr="00A622DC" w14:paraId="419D2D89" wp14:textId="77777777">
        <w:tblPrEx>
          <w:tblCellMar>
            <w:top w:w="0" w:type="dxa"/>
            <w:bottom w:w="0" w:type="dxa"/>
          </w:tblCellMar>
        </w:tblPrEx>
        <w:tc>
          <w:tcPr>
            <w:tcW w:w="10440" w:type="dxa"/>
            <w:gridSpan w:val="4"/>
          </w:tcPr>
          <w:p w:rsidRPr="0080262B" w:rsidR="00CB5CF8" w:rsidP="00CB5CF8" w:rsidRDefault="008860C9" w14:paraId="0FAB0699" wp14:textId="77777777">
            <w:pPr>
              <w:spacing w:before="60" w:after="60"/>
              <w:rPr>
                <w:rFonts w:ascii="Arial" w:hAnsi="Arial" w:cs="Arial"/>
                <w:b/>
                <w:szCs w:val="22"/>
              </w:rPr>
            </w:pPr>
            <w:r w:rsidRPr="0080262B">
              <w:rPr>
                <w:rFonts w:ascii="Arial" w:hAnsi="Arial" w:cs="Arial"/>
                <w:b/>
                <w:szCs w:val="22"/>
              </w:rPr>
              <w:t>Main Duties and R</w:t>
            </w:r>
            <w:r w:rsidRPr="0080262B" w:rsidR="00CB5CF8">
              <w:rPr>
                <w:rFonts w:ascii="Arial" w:hAnsi="Arial" w:cs="Arial"/>
                <w:b/>
                <w:szCs w:val="22"/>
              </w:rPr>
              <w:t>esponsibilities:</w:t>
            </w:r>
          </w:p>
          <w:p w:rsidRPr="0080262B" w:rsidR="00396246" w:rsidP="008C5F47" w:rsidRDefault="00396246" w14:paraId="302C49B3" wp14:textId="77777777">
            <w:pPr>
              <w:numPr>
                <w:ilvl w:val="0"/>
                <w:numId w:val="36"/>
              </w:numPr>
              <w:spacing w:after="80"/>
              <w:ind w:left="714" w:hanging="357"/>
              <w:rPr>
                <w:rFonts w:ascii="Arial" w:hAnsi="Arial" w:cs="Arial"/>
                <w:szCs w:val="22"/>
              </w:rPr>
            </w:pPr>
            <w:r w:rsidRPr="0080262B">
              <w:rPr>
                <w:rFonts w:ascii="Arial" w:hAnsi="Arial" w:cs="Arial"/>
                <w:szCs w:val="22"/>
              </w:rPr>
              <w:t xml:space="preserve">Assist users with directional and initial information enquiries, including </w:t>
            </w:r>
            <w:r w:rsidRPr="0080262B" w:rsidR="00D00689">
              <w:rPr>
                <w:rFonts w:ascii="Arial" w:hAnsi="Arial" w:cs="Arial"/>
                <w:szCs w:val="22"/>
              </w:rPr>
              <w:t xml:space="preserve">initial </w:t>
            </w:r>
            <w:r w:rsidRPr="0080262B">
              <w:rPr>
                <w:rFonts w:ascii="Arial" w:hAnsi="Arial" w:cs="Arial"/>
                <w:szCs w:val="22"/>
              </w:rPr>
              <w:t>assistance with the O</w:t>
            </w:r>
            <w:r w:rsidRPr="0080262B" w:rsidR="00B56583">
              <w:rPr>
                <w:rFonts w:ascii="Arial" w:hAnsi="Arial" w:cs="Arial"/>
                <w:szCs w:val="22"/>
              </w:rPr>
              <w:t xml:space="preserve">nline </w:t>
            </w:r>
            <w:r w:rsidRPr="0080262B">
              <w:rPr>
                <w:rFonts w:ascii="Arial" w:hAnsi="Arial" w:cs="Arial"/>
                <w:szCs w:val="22"/>
              </w:rPr>
              <w:t>P</w:t>
            </w:r>
            <w:r w:rsidRPr="0080262B" w:rsidR="00B56583">
              <w:rPr>
                <w:rFonts w:ascii="Arial" w:hAnsi="Arial" w:cs="Arial"/>
                <w:szCs w:val="22"/>
              </w:rPr>
              <w:t xml:space="preserve">ublic </w:t>
            </w:r>
            <w:r w:rsidRPr="0080262B">
              <w:rPr>
                <w:rFonts w:ascii="Arial" w:hAnsi="Arial" w:cs="Arial"/>
                <w:szCs w:val="22"/>
              </w:rPr>
              <w:t>A</w:t>
            </w:r>
            <w:r w:rsidRPr="0080262B" w:rsidR="00B56583">
              <w:rPr>
                <w:rFonts w:ascii="Arial" w:hAnsi="Arial" w:cs="Arial"/>
                <w:szCs w:val="22"/>
              </w:rPr>
              <w:t xml:space="preserve">ccess </w:t>
            </w:r>
            <w:r w:rsidRPr="0080262B">
              <w:rPr>
                <w:rFonts w:ascii="Arial" w:hAnsi="Arial" w:cs="Arial"/>
                <w:szCs w:val="22"/>
              </w:rPr>
              <w:t>C</w:t>
            </w:r>
            <w:r w:rsidRPr="0080262B" w:rsidR="00B56583">
              <w:rPr>
                <w:rFonts w:ascii="Arial" w:hAnsi="Arial" w:cs="Arial"/>
                <w:szCs w:val="22"/>
              </w:rPr>
              <w:t>atalogue (OPAC)</w:t>
            </w:r>
            <w:r w:rsidRPr="0080262B">
              <w:rPr>
                <w:rFonts w:ascii="Arial" w:hAnsi="Arial" w:cs="Arial"/>
                <w:szCs w:val="22"/>
              </w:rPr>
              <w:t xml:space="preserve"> and Internet use, guidance on the use of electronic information resources and library materials and support of general purpose software, as well as participating in roaming support as needed.</w:t>
            </w:r>
          </w:p>
          <w:p w:rsidRPr="0080262B" w:rsidR="00396246" w:rsidP="008C5F47" w:rsidRDefault="00396246" w14:paraId="1DA3F68A" wp14:textId="77777777">
            <w:pPr>
              <w:numPr>
                <w:ilvl w:val="0"/>
                <w:numId w:val="36"/>
              </w:numPr>
              <w:spacing w:after="80"/>
              <w:ind w:left="714" w:hanging="357"/>
              <w:rPr>
                <w:rFonts w:ascii="Arial" w:hAnsi="Arial" w:cs="Arial"/>
                <w:szCs w:val="22"/>
              </w:rPr>
            </w:pPr>
            <w:r w:rsidRPr="0080262B">
              <w:rPr>
                <w:rFonts w:ascii="Arial" w:hAnsi="Arial" w:cs="Arial"/>
                <w:szCs w:val="22"/>
              </w:rPr>
              <w:t xml:space="preserve">Participate in a rota for issuing, discharging and renewing loan items including support for self-issue systems and services. </w:t>
            </w:r>
          </w:p>
          <w:p w:rsidRPr="0080262B" w:rsidR="00396246" w:rsidP="008C5F47" w:rsidRDefault="00396246" w14:paraId="2542DEE1" wp14:textId="77777777">
            <w:pPr>
              <w:numPr>
                <w:ilvl w:val="0"/>
                <w:numId w:val="36"/>
              </w:numPr>
              <w:spacing w:after="80"/>
              <w:ind w:left="714" w:hanging="357"/>
              <w:rPr>
                <w:rFonts w:ascii="Arial" w:hAnsi="Arial" w:cs="Arial"/>
                <w:szCs w:val="22"/>
              </w:rPr>
            </w:pPr>
            <w:r w:rsidRPr="0080262B">
              <w:rPr>
                <w:rFonts w:ascii="Arial" w:hAnsi="Arial" w:cs="Arial"/>
                <w:szCs w:val="22"/>
              </w:rPr>
              <w:t>Participate in a rota to provide frontline support, assisting users with the operation of library equipment and resources, includi</w:t>
            </w:r>
            <w:r w:rsidRPr="0080262B" w:rsidR="00A65175">
              <w:rPr>
                <w:rFonts w:ascii="Arial" w:hAnsi="Arial" w:cs="Arial"/>
                <w:szCs w:val="22"/>
              </w:rPr>
              <w:t>ng reprographic facilities and open a</w:t>
            </w:r>
            <w:r w:rsidRPr="0080262B">
              <w:rPr>
                <w:rFonts w:ascii="Arial" w:hAnsi="Arial" w:cs="Arial"/>
                <w:szCs w:val="22"/>
              </w:rPr>
              <w:t>ccess IT facilities as needed, and attend to basic problems, reporting faults as appropriate and facilitating equipment loans, as well as preparing and dispensing consumables to students as directed.</w:t>
            </w:r>
          </w:p>
          <w:p w:rsidRPr="0080262B" w:rsidR="00396246" w:rsidP="008C5F47" w:rsidRDefault="00396246" w14:paraId="4CBFF23C" wp14:textId="77777777">
            <w:pPr>
              <w:numPr>
                <w:ilvl w:val="0"/>
                <w:numId w:val="36"/>
              </w:numPr>
              <w:spacing w:after="80"/>
              <w:ind w:left="714" w:hanging="357"/>
              <w:rPr>
                <w:rFonts w:ascii="Arial" w:hAnsi="Arial" w:cs="Arial"/>
                <w:szCs w:val="22"/>
              </w:rPr>
            </w:pPr>
            <w:r w:rsidRPr="0080262B">
              <w:rPr>
                <w:rFonts w:ascii="Arial" w:hAnsi="Arial" w:cs="Arial"/>
                <w:szCs w:val="22"/>
              </w:rPr>
              <w:t>Assist with the day-to-day operations of services and space, including assisting with opening and closing procedures and keeping the space in good order through regular tidying, shelving and filing, in accordance with best health and safety practice and security guidelines</w:t>
            </w:r>
            <w:r w:rsidRPr="0080262B" w:rsidR="00A65175">
              <w:rPr>
                <w:rFonts w:ascii="Arial" w:hAnsi="Arial" w:cs="Arial"/>
                <w:szCs w:val="22"/>
              </w:rPr>
              <w:t>.</w:t>
            </w:r>
          </w:p>
          <w:p w:rsidRPr="0080262B" w:rsidR="00396246" w:rsidP="008C5F47" w:rsidRDefault="00396246" w14:paraId="5E4EC77A" wp14:textId="77777777">
            <w:pPr>
              <w:numPr>
                <w:ilvl w:val="0"/>
                <w:numId w:val="36"/>
              </w:numPr>
              <w:spacing w:after="80"/>
              <w:ind w:left="714" w:hanging="357"/>
              <w:rPr>
                <w:rFonts w:ascii="Arial" w:hAnsi="Arial" w:cs="Arial"/>
                <w:szCs w:val="22"/>
              </w:rPr>
            </w:pPr>
            <w:r w:rsidRPr="0080262B">
              <w:rPr>
                <w:rFonts w:ascii="Arial" w:hAnsi="Arial" w:cs="Arial"/>
                <w:szCs w:val="22"/>
              </w:rPr>
              <w:t>Assist with the production of promotional and instructional guides to encourage students’ independent learning, including assisting with the preparation and production of displays, signage and promotional material in a range of formats and photocopying and word-processing Library Services documentation as required</w:t>
            </w:r>
            <w:r w:rsidRPr="0080262B" w:rsidR="00A65175">
              <w:rPr>
                <w:rFonts w:ascii="Arial" w:hAnsi="Arial" w:cs="Arial"/>
                <w:szCs w:val="22"/>
              </w:rPr>
              <w:t>.</w:t>
            </w:r>
          </w:p>
          <w:p w:rsidRPr="0080262B" w:rsidR="00396246" w:rsidP="008C5F47" w:rsidRDefault="00396246" w14:paraId="665780DD" wp14:textId="77777777">
            <w:pPr>
              <w:numPr>
                <w:ilvl w:val="0"/>
                <w:numId w:val="36"/>
              </w:numPr>
              <w:spacing w:after="80"/>
              <w:ind w:left="714" w:hanging="357"/>
              <w:rPr>
                <w:rFonts w:ascii="Arial" w:hAnsi="Arial" w:cs="Arial"/>
                <w:szCs w:val="22"/>
              </w:rPr>
            </w:pPr>
            <w:r w:rsidRPr="0080262B">
              <w:rPr>
                <w:rFonts w:ascii="Arial" w:hAnsi="Arial" w:cs="Arial"/>
                <w:szCs w:val="22"/>
              </w:rPr>
              <w:t>Assist with induction sessions and other training activities for individuals and groups of students in the effecti</w:t>
            </w:r>
            <w:r w:rsidRPr="0080262B" w:rsidR="00A65175">
              <w:rPr>
                <w:rFonts w:ascii="Arial" w:hAnsi="Arial" w:cs="Arial"/>
                <w:szCs w:val="22"/>
              </w:rPr>
              <w:t>ve use of Library and/or open a</w:t>
            </w:r>
            <w:r w:rsidRPr="0080262B">
              <w:rPr>
                <w:rFonts w:ascii="Arial" w:hAnsi="Arial" w:cs="Arial"/>
                <w:szCs w:val="22"/>
              </w:rPr>
              <w:t>ccess IT facilities as appropriate</w:t>
            </w:r>
            <w:r w:rsidRPr="0080262B" w:rsidR="00A65175">
              <w:rPr>
                <w:rFonts w:ascii="Arial" w:hAnsi="Arial" w:cs="Arial"/>
                <w:szCs w:val="22"/>
              </w:rPr>
              <w:t>.</w:t>
            </w:r>
          </w:p>
          <w:p w:rsidRPr="0080262B" w:rsidR="00396246" w:rsidP="008C5F47" w:rsidRDefault="00396246" w14:paraId="2C4FA435" wp14:textId="77777777">
            <w:pPr>
              <w:numPr>
                <w:ilvl w:val="0"/>
                <w:numId w:val="36"/>
              </w:numPr>
              <w:spacing w:after="80"/>
              <w:ind w:left="714" w:hanging="357"/>
              <w:rPr>
                <w:rFonts w:ascii="Arial" w:hAnsi="Arial" w:cs="Arial"/>
                <w:szCs w:val="22"/>
              </w:rPr>
            </w:pPr>
            <w:r w:rsidRPr="0080262B">
              <w:rPr>
                <w:rFonts w:ascii="Arial" w:hAnsi="Arial" w:cs="Arial"/>
                <w:szCs w:val="22"/>
              </w:rPr>
              <w:t>Assist with training and day-to-day support of Library Assistants, Learning Resources Assistants and Student Shelvers as directed.</w:t>
            </w:r>
          </w:p>
          <w:p w:rsidRPr="0080262B" w:rsidR="00396246" w:rsidP="008C5F47" w:rsidRDefault="00396246" w14:paraId="0344CEE6" wp14:textId="77777777">
            <w:pPr>
              <w:numPr>
                <w:ilvl w:val="0"/>
                <w:numId w:val="36"/>
              </w:numPr>
              <w:spacing w:after="80"/>
              <w:ind w:left="714" w:hanging="357"/>
              <w:rPr>
                <w:rFonts w:ascii="Arial" w:hAnsi="Arial" w:cs="Arial"/>
                <w:szCs w:val="22"/>
              </w:rPr>
            </w:pPr>
            <w:r w:rsidRPr="0080262B">
              <w:rPr>
                <w:rFonts w:ascii="Arial" w:hAnsi="Arial" w:cs="Arial"/>
                <w:szCs w:val="22"/>
              </w:rPr>
              <w:t xml:space="preserve">Take responsibility for service points in the temporary absence of a Librarian or </w:t>
            </w:r>
            <w:r w:rsidRPr="0080262B" w:rsidR="00A65175">
              <w:rPr>
                <w:rFonts w:ascii="Arial" w:hAnsi="Arial" w:cs="Arial"/>
                <w:szCs w:val="22"/>
              </w:rPr>
              <w:t xml:space="preserve">Open Access IT Advisor </w:t>
            </w:r>
            <w:r w:rsidRPr="0080262B">
              <w:rPr>
                <w:rFonts w:ascii="Arial" w:hAnsi="Arial" w:cs="Arial"/>
                <w:szCs w:val="22"/>
              </w:rPr>
              <w:t>as required</w:t>
            </w:r>
            <w:r w:rsidRPr="0080262B" w:rsidR="00A65175">
              <w:rPr>
                <w:rFonts w:ascii="Arial" w:hAnsi="Arial" w:cs="Arial"/>
                <w:szCs w:val="22"/>
              </w:rPr>
              <w:t>.</w:t>
            </w:r>
          </w:p>
          <w:p w:rsidRPr="0080262B" w:rsidR="00396246" w:rsidP="008C5F47" w:rsidRDefault="00396246" w14:paraId="66111422" wp14:textId="77777777">
            <w:pPr>
              <w:numPr>
                <w:ilvl w:val="0"/>
                <w:numId w:val="36"/>
              </w:numPr>
              <w:spacing w:after="80"/>
              <w:ind w:left="714" w:hanging="357"/>
              <w:rPr>
                <w:rFonts w:ascii="Arial" w:hAnsi="Arial" w:cs="Arial"/>
                <w:szCs w:val="22"/>
              </w:rPr>
            </w:pPr>
            <w:r w:rsidRPr="0080262B">
              <w:rPr>
                <w:rFonts w:ascii="Arial" w:hAnsi="Arial" w:cs="Arial"/>
                <w:szCs w:val="22"/>
              </w:rPr>
              <w:t>Assist with and support the monitoring and evaluation of the space through the compilation of qualitative and quantitative data as required, collating statistics and updating spreadsheets as required</w:t>
            </w:r>
            <w:r w:rsidRPr="0080262B" w:rsidR="00A65175">
              <w:rPr>
                <w:rFonts w:ascii="Arial" w:hAnsi="Arial" w:cs="Arial"/>
                <w:szCs w:val="22"/>
              </w:rPr>
              <w:t>.</w:t>
            </w:r>
          </w:p>
          <w:p w:rsidRPr="0080262B" w:rsidR="00396246" w:rsidP="008C5F47" w:rsidRDefault="00A65175" w14:paraId="7C2662C1" wp14:textId="77777777">
            <w:pPr>
              <w:numPr>
                <w:ilvl w:val="0"/>
                <w:numId w:val="36"/>
              </w:numPr>
              <w:spacing w:after="80"/>
              <w:ind w:left="714" w:hanging="357"/>
              <w:rPr>
                <w:rFonts w:ascii="Arial" w:hAnsi="Arial" w:cs="Arial"/>
                <w:szCs w:val="22"/>
              </w:rPr>
            </w:pPr>
            <w:r w:rsidRPr="0080262B">
              <w:rPr>
                <w:rFonts w:ascii="Arial" w:hAnsi="Arial" w:cs="Arial"/>
                <w:szCs w:val="22"/>
              </w:rPr>
              <w:t>Assist with inter-library l</w:t>
            </w:r>
            <w:r w:rsidRPr="0080262B" w:rsidR="00396246">
              <w:rPr>
                <w:rFonts w:ascii="Arial" w:hAnsi="Arial" w:cs="Arial"/>
                <w:szCs w:val="22"/>
              </w:rPr>
              <w:t>oans and the circulation of internal inter-</w:t>
            </w:r>
            <w:r w:rsidRPr="0080262B">
              <w:rPr>
                <w:rFonts w:ascii="Arial" w:hAnsi="Arial" w:cs="Arial"/>
                <w:szCs w:val="22"/>
              </w:rPr>
              <w:t>site</w:t>
            </w:r>
            <w:r w:rsidRPr="0080262B" w:rsidR="00396246">
              <w:rPr>
                <w:rFonts w:ascii="Arial" w:hAnsi="Arial" w:cs="Arial"/>
                <w:szCs w:val="22"/>
              </w:rPr>
              <w:t xml:space="preserve"> loans and returns and support for off-air recording if required</w:t>
            </w:r>
            <w:r w:rsidRPr="0080262B">
              <w:rPr>
                <w:rFonts w:ascii="Arial" w:hAnsi="Arial" w:cs="Arial"/>
                <w:szCs w:val="22"/>
              </w:rPr>
              <w:t>.</w:t>
            </w:r>
          </w:p>
          <w:p w:rsidRPr="0080262B" w:rsidR="00396246" w:rsidP="008C5F47" w:rsidRDefault="00D00689" w14:paraId="6F85D6E8" wp14:textId="77777777">
            <w:pPr>
              <w:numPr>
                <w:ilvl w:val="0"/>
                <w:numId w:val="36"/>
              </w:numPr>
              <w:spacing w:after="80"/>
              <w:ind w:left="714" w:hanging="357"/>
              <w:rPr>
                <w:rFonts w:ascii="Arial" w:hAnsi="Arial" w:cs="Arial"/>
                <w:szCs w:val="22"/>
              </w:rPr>
            </w:pPr>
            <w:r w:rsidRPr="0080262B">
              <w:rPr>
                <w:rFonts w:ascii="Arial" w:hAnsi="Arial" w:cs="Arial"/>
                <w:szCs w:val="22"/>
              </w:rPr>
              <w:t>Undertake r</w:t>
            </w:r>
            <w:r w:rsidRPr="0080262B" w:rsidR="00396246">
              <w:rPr>
                <w:rFonts w:ascii="Arial" w:hAnsi="Arial" w:cs="Arial"/>
                <w:szCs w:val="22"/>
              </w:rPr>
              <w:t>outine finance system procedures as required, including cash handling, running reports and complyin</w:t>
            </w:r>
            <w:r w:rsidRPr="0080262B" w:rsidR="00A65175">
              <w:rPr>
                <w:rFonts w:ascii="Arial" w:hAnsi="Arial" w:cs="Arial"/>
                <w:szCs w:val="22"/>
              </w:rPr>
              <w:t>g with UAL financial procedures.</w:t>
            </w:r>
          </w:p>
          <w:p w:rsidRPr="0080262B" w:rsidR="00396246" w:rsidP="008C5F47" w:rsidRDefault="00396246" w14:paraId="174D5176" wp14:textId="77777777">
            <w:pPr>
              <w:numPr>
                <w:ilvl w:val="0"/>
                <w:numId w:val="36"/>
              </w:numPr>
              <w:spacing w:after="80"/>
              <w:ind w:left="714" w:hanging="357"/>
              <w:rPr>
                <w:rFonts w:ascii="Arial" w:hAnsi="Arial" w:cs="Arial"/>
                <w:szCs w:val="22"/>
              </w:rPr>
            </w:pPr>
            <w:r w:rsidRPr="0080262B">
              <w:rPr>
                <w:rFonts w:ascii="Arial" w:hAnsi="Arial" w:cs="Arial"/>
                <w:szCs w:val="22"/>
              </w:rPr>
              <w:t>Assist with a range of administrative tasks as required such as the display, repair an</w:t>
            </w:r>
            <w:r w:rsidRPr="0080262B" w:rsidR="00A65175">
              <w:rPr>
                <w:rFonts w:ascii="Arial" w:hAnsi="Arial" w:cs="Arial"/>
                <w:szCs w:val="22"/>
              </w:rPr>
              <w:t xml:space="preserve">d binding of library materials </w:t>
            </w:r>
            <w:r w:rsidRPr="0080262B">
              <w:rPr>
                <w:rFonts w:ascii="Arial" w:hAnsi="Arial" w:cs="Arial"/>
                <w:szCs w:val="22"/>
              </w:rPr>
              <w:t>and support for the processing and inputting of inputting</w:t>
            </w:r>
            <w:r w:rsidRPr="0080262B" w:rsidR="00A65175">
              <w:rPr>
                <w:rFonts w:ascii="Arial" w:hAnsi="Arial" w:cs="Arial"/>
                <w:szCs w:val="22"/>
              </w:rPr>
              <w:t xml:space="preserve"> authorised orders and payments, </w:t>
            </w:r>
            <w:r w:rsidRPr="0080262B">
              <w:rPr>
                <w:rFonts w:ascii="Arial" w:hAnsi="Arial" w:cs="Arial"/>
                <w:szCs w:val="22"/>
              </w:rPr>
              <w:t>particularly preparing orders for Library Services materials and equipment, dealing with invoices and receipt of goods, including ordering stationery and monitoring supplies.</w:t>
            </w:r>
          </w:p>
          <w:p w:rsidR="003861D0" w:rsidP="008C5F47" w:rsidRDefault="00396246" w14:paraId="7AA587DB" wp14:textId="77777777">
            <w:pPr>
              <w:numPr>
                <w:ilvl w:val="0"/>
                <w:numId w:val="36"/>
              </w:numPr>
              <w:spacing w:after="80"/>
              <w:ind w:left="714" w:hanging="357"/>
              <w:rPr>
                <w:rFonts w:ascii="Arial" w:hAnsi="Arial" w:cs="Arial"/>
                <w:szCs w:val="22"/>
              </w:rPr>
            </w:pPr>
            <w:r w:rsidRPr="0080262B">
              <w:rPr>
                <w:rFonts w:ascii="Arial" w:hAnsi="Arial" w:cs="Arial"/>
                <w:szCs w:val="22"/>
              </w:rPr>
              <w:t>Uphold Library Services policies and procedures</w:t>
            </w:r>
            <w:r w:rsidRPr="0080262B" w:rsidR="00A65175">
              <w:rPr>
                <w:rFonts w:ascii="Arial" w:hAnsi="Arial" w:cs="Arial"/>
                <w:szCs w:val="22"/>
              </w:rPr>
              <w:t>.</w:t>
            </w:r>
          </w:p>
          <w:p w:rsidRPr="003861D0" w:rsidR="003861D0" w:rsidP="008C5F47" w:rsidRDefault="0073590C" w14:paraId="3AC9656E" wp14:textId="77777777">
            <w:pPr>
              <w:numPr>
                <w:ilvl w:val="0"/>
                <w:numId w:val="36"/>
              </w:numPr>
              <w:spacing w:after="80"/>
              <w:ind w:left="714" w:hanging="357"/>
              <w:rPr>
                <w:rFonts w:ascii="Arial" w:hAnsi="Arial" w:cs="Arial"/>
                <w:szCs w:val="22"/>
              </w:rPr>
            </w:pPr>
            <w:r>
              <w:rPr>
                <w:rFonts w:ascii="Arial" w:hAnsi="Arial" w:cs="Arial"/>
                <w:szCs w:val="22"/>
              </w:rPr>
              <w:t>Participate in Library</w:t>
            </w:r>
            <w:r w:rsidRPr="003861D0" w:rsidR="003861D0">
              <w:rPr>
                <w:rFonts w:ascii="Arial" w:hAnsi="Arial" w:cs="Arial"/>
                <w:szCs w:val="22"/>
              </w:rPr>
              <w:t xml:space="preserve"> Services meetings and sup</w:t>
            </w:r>
            <w:r>
              <w:rPr>
                <w:rFonts w:ascii="Arial" w:hAnsi="Arial" w:cs="Arial"/>
                <w:szCs w:val="22"/>
              </w:rPr>
              <w:t>port Library</w:t>
            </w:r>
            <w:r w:rsidRPr="003861D0" w:rsidR="003861D0">
              <w:rPr>
                <w:rFonts w:ascii="Arial" w:hAnsi="Arial" w:cs="Arial"/>
                <w:szCs w:val="22"/>
              </w:rPr>
              <w:t xml:space="preserve"> Services-wide projects, groups and activities as required.</w:t>
            </w:r>
          </w:p>
          <w:p w:rsidR="00396246" w:rsidP="008C5F47" w:rsidRDefault="00396246" w14:paraId="0D172C21" wp14:textId="77777777">
            <w:pPr>
              <w:numPr>
                <w:ilvl w:val="0"/>
                <w:numId w:val="36"/>
              </w:numPr>
              <w:spacing w:after="80"/>
              <w:ind w:left="714" w:hanging="357"/>
              <w:rPr>
                <w:rFonts w:ascii="Arial" w:hAnsi="Arial" w:cs="Arial"/>
                <w:szCs w:val="22"/>
              </w:rPr>
            </w:pPr>
            <w:r w:rsidRPr="0080262B">
              <w:rPr>
                <w:rFonts w:ascii="Arial" w:hAnsi="Arial" w:cs="Arial"/>
                <w:szCs w:val="22"/>
              </w:rPr>
              <w:t>Other duties arising</w:t>
            </w:r>
            <w:r w:rsidR="0073590C">
              <w:rPr>
                <w:rFonts w:ascii="Arial" w:hAnsi="Arial" w:cs="Arial"/>
                <w:szCs w:val="22"/>
              </w:rPr>
              <w:t xml:space="preserve"> from the needs of the s</w:t>
            </w:r>
            <w:r w:rsidRPr="0080262B">
              <w:rPr>
                <w:rFonts w:ascii="Arial" w:hAnsi="Arial" w:cs="Arial"/>
                <w:szCs w:val="22"/>
              </w:rPr>
              <w:t>ervice</w:t>
            </w:r>
            <w:r w:rsidRPr="0080262B" w:rsidR="00A65175">
              <w:rPr>
                <w:rFonts w:ascii="Arial" w:hAnsi="Arial" w:cs="Arial"/>
                <w:szCs w:val="22"/>
              </w:rPr>
              <w:t>.</w:t>
            </w:r>
          </w:p>
          <w:p w:rsidRPr="008C5F47" w:rsidR="008C5F47" w:rsidP="008C5F47" w:rsidRDefault="008C5F47" w14:paraId="02EB378F" wp14:textId="77777777">
            <w:pPr>
              <w:spacing w:after="80"/>
              <w:rPr>
                <w:rFonts w:ascii="Arial" w:hAnsi="Arial" w:cs="Arial"/>
                <w:szCs w:val="22"/>
              </w:rPr>
            </w:pPr>
          </w:p>
          <w:p w:rsidRPr="0080262B" w:rsidR="00396246" w:rsidP="00396246" w:rsidRDefault="00396246" w14:paraId="0422A083" wp14:textId="77777777">
            <w:pPr>
              <w:spacing w:before="60" w:after="60"/>
              <w:rPr>
                <w:rFonts w:ascii="Arial" w:hAnsi="Arial" w:cs="Arial"/>
                <w:b/>
                <w:szCs w:val="22"/>
              </w:rPr>
            </w:pPr>
            <w:r w:rsidRPr="0080262B">
              <w:rPr>
                <w:rFonts w:ascii="Arial" w:hAnsi="Arial" w:cs="Arial"/>
                <w:b/>
                <w:szCs w:val="22"/>
              </w:rPr>
              <w:t>In addition the post-holder will be expected to:</w:t>
            </w:r>
          </w:p>
          <w:p w:rsidRPr="00877580" w:rsidR="00877580" w:rsidP="00877580" w:rsidRDefault="00877580" w14:paraId="03294C66" wp14:textId="77777777">
            <w:pPr>
              <w:numPr>
                <w:ilvl w:val="0"/>
                <w:numId w:val="36"/>
              </w:numPr>
              <w:rPr>
                <w:rFonts w:ascii="Arial" w:hAnsi="Arial" w:cs="Arial"/>
                <w:szCs w:val="22"/>
              </w:rPr>
            </w:pPr>
            <w:r w:rsidRPr="00877580">
              <w:rPr>
                <w:rFonts w:ascii="Arial" w:hAnsi="Arial" w:cs="Arial"/>
                <w:szCs w:val="22"/>
              </w:rPr>
              <w:t>To perform such duties consistent with your role as may from time to time be assigned to you anywhere within the University</w:t>
            </w:r>
          </w:p>
          <w:p w:rsidRPr="00877580" w:rsidR="00877580" w:rsidP="00877580" w:rsidRDefault="00877580" w14:paraId="40591F66" wp14:textId="77777777">
            <w:pPr>
              <w:numPr>
                <w:ilvl w:val="0"/>
                <w:numId w:val="36"/>
              </w:numPr>
              <w:rPr>
                <w:rFonts w:ascii="Arial" w:hAnsi="Arial" w:cs="Arial"/>
                <w:szCs w:val="22"/>
              </w:rPr>
            </w:pPr>
            <w:r w:rsidRPr="00877580">
              <w:rPr>
                <w:rFonts w:ascii="Arial" w:hAnsi="Arial" w:cs="Arial"/>
                <w:szCs w:val="22"/>
              </w:rPr>
              <w:t>To undertake health and safety duties and responsibilities appropriate to the role</w:t>
            </w:r>
          </w:p>
          <w:p w:rsidRPr="00877580" w:rsidR="00877580" w:rsidP="00877580" w:rsidRDefault="00877580" w14:paraId="4D08298D" wp14:textId="77777777">
            <w:pPr>
              <w:numPr>
                <w:ilvl w:val="0"/>
                <w:numId w:val="36"/>
              </w:numPr>
              <w:rPr>
                <w:rFonts w:ascii="Arial" w:hAnsi="Arial" w:cs="Arial"/>
                <w:szCs w:val="22"/>
              </w:rPr>
            </w:pPr>
            <w:r w:rsidRPr="00877580">
              <w:rPr>
                <w:rFonts w:ascii="Arial" w:hAnsi="Arial" w:cs="Arial"/>
                <w:szCs w:val="22"/>
              </w:rPr>
              <w:t>To work in accordance with the University’s Equal Opportunities Policy and the Staff Charter, promoting equality and diversity in your work</w:t>
            </w:r>
          </w:p>
          <w:p w:rsidRPr="00877580" w:rsidR="00877580" w:rsidP="00877580" w:rsidRDefault="00877580" w14:paraId="08B7CC3A" wp14:textId="77777777">
            <w:pPr>
              <w:numPr>
                <w:ilvl w:val="0"/>
                <w:numId w:val="36"/>
              </w:numPr>
              <w:rPr>
                <w:rFonts w:ascii="Arial" w:hAnsi="Arial" w:cs="Arial"/>
                <w:szCs w:val="22"/>
              </w:rPr>
            </w:pPr>
            <w:r w:rsidRPr="00877580">
              <w:rPr>
                <w:rFonts w:ascii="Arial" w:hAnsi="Arial" w:cs="Arial"/>
                <w:szCs w:val="22"/>
              </w:rPr>
              <w:t>To personally contribute towards reducing the university’s impact on the environment  and support actions associated with the UAL Sustainability Manifesto (2016 – 2022)</w:t>
            </w:r>
          </w:p>
          <w:p w:rsidRPr="00877580" w:rsidR="00877580" w:rsidP="00877580" w:rsidRDefault="00877580" w14:paraId="26ADAD24" wp14:textId="77777777">
            <w:pPr>
              <w:numPr>
                <w:ilvl w:val="0"/>
                <w:numId w:val="36"/>
              </w:numPr>
              <w:rPr>
                <w:rFonts w:ascii="Arial" w:hAnsi="Arial" w:cs="Arial"/>
                <w:szCs w:val="22"/>
              </w:rPr>
            </w:pPr>
            <w:r w:rsidRPr="00877580">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rsidRPr="00877580" w:rsidR="00877580" w:rsidP="00877580" w:rsidRDefault="00877580" w14:paraId="73335C14" wp14:textId="77777777">
            <w:pPr>
              <w:numPr>
                <w:ilvl w:val="0"/>
                <w:numId w:val="36"/>
              </w:numPr>
              <w:rPr>
                <w:rFonts w:ascii="Arial" w:hAnsi="Arial" w:cs="Arial"/>
                <w:szCs w:val="22"/>
              </w:rPr>
            </w:pPr>
            <w:r w:rsidRPr="00877580">
              <w:rPr>
                <w:rFonts w:ascii="Arial" w:hAnsi="Arial" w:cs="Arial"/>
                <w:szCs w:val="22"/>
              </w:rPr>
              <w:t xml:space="preserve">To make full use of all information and communication technologies </w:t>
            </w:r>
            <w:r w:rsidRPr="00877580">
              <w:rPr>
                <w:rFonts w:ascii="Arial" w:hAnsi="Arial" w:cs="Arial"/>
                <w:bCs/>
                <w:szCs w:val="22"/>
              </w:rPr>
              <w:t xml:space="preserve">in adherence to data protection policies </w:t>
            </w:r>
            <w:r w:rsidRPr="00877580">
              <w:rPr>
                <w:rFonts w:ascii="Arial" w:hAnsi="Arial" w:cs="Arial"/>
                <w:szCs w:val="22"/>
              </w:rPr>
              <w:t>to meet the requirements of the role and to promote organisational effectiveness</w:t>
            </w:r>
          </w:p>
          <w:p w:rsidRPr="00877580" w:rsidR="00877580" w:rsidP="00877580" w:rsidRDefault="00877580" w14:paraId="38A79F3B" wp14:textId="77777777">
            <w:pPr>
              <w:numPr>
                <w:ilvl w:val="0"/>
                <w:numId w:val="36"/>
              </w:numPr>
              <w:rPr>
                <w:rFonts w:ascii="Arial" w:hAnsi="Arial" w:cs="Arial"/>
                <w:sz w:val="24"/>
              </w:rPr>
            </w:pPr>
            <w:r w:rsidRPr="00877580">
              <w:rPr>
                <w:rFonts w:ascii="Arial" w:hAnsi="Arial" w:cs="Arial"/>
                <w:szCs w:val="22"/>
              </w:rPr>
              <w:t>To conduct all financial matters associated with the role in accordance with the University’s policies and procedures, as laid down in the Financial Regulations</w:t>
            </w:r>
          </w:p>
          <w:p w:rsidRPr="008C5F47" w:rsidR="00396246" w:rsidP="00877580" w:rsidRDefault="00396246" w14:paraId="6A05A809" wp14:textId="77777777">
            <w:pPr>
              <w:spacing w:after="80"/>
              <w:ind w:left="714"/>
              <w:jc w:val="both"/>
              <w:rPr>
                <w:rFonts w:ascii="Arial" w:hAnsi="Arial" w:cs="Arial"/>
                <w:szCs w:val="22"/>
              </w:rPr>
            </w:pPr>
          </w:p>
        </w:tc>
      </w:tr>
      <w:tr xmlns:wp14="http://schemas.microsoft.com/office/word/2010/wordml" w:rsidRPr="0080262B" w:rsidR="00551A6F" w:rsidTr="004715B2" w14:paraId="63CA8629" wp14:textId="77777777">
        <w:tblPrEx>
          <w:tblCellMar>
            <w:top w:w="0" w:type="dxa"/>
            <w:bottom w:w="0" w:type="dxa"/>
          </w:tblCellMar>
        </w:tblPrEx>
        <w:tc>
          <w:tcPr>
            <w:tcW w:w="10440" w:type="dxa"/>
            <w:gridSpan w:val="4"/>
          </w:tcPr>
          <w:p w:rsidRPr="008C5F47" w:rsidR="00007F12" w:rsidP="008C5F47" w:rsidRDefault="00007F12" w14:paraId="7A660C02" wp14:textId="77777777">
            <w:pPr>
              <w:pStyle w:val="Heading4"/>
              <w:spacing w:before="60" w:after="60"/>
              <w:rPr>
                <w:b/>
                <w:szCs w:val="22"/>
                <w:u w:val="none"/>
              </w:rPr>
            </w:pPr>
            <w:r w:rsidRPr="0080262B">
              <w:rPr>
                <w:b/>
                <w:szCs w:val="22"/>
                <w:u w:val="none"/>
              </w:rPr>
              <w:t xml:space="preserve">Key </w:t>
            </w:r>
            <w:r w:rsidRPr="0080262B" w:rsidR="00EA0209">
              <w:rPr>
                <w:b/>
                <w:szCs w:val="22"/>
                <w:u w:val="none"/>
              </w:rPr>
              <w:t xml:space="preserve">working </w:t>
            </w:r>
            <w:r w:rsidRPr="0080262B">
              <w:rPr>
                <w:b/>
                <w:szCs w:val="22"/>
                <w:u w:val="none"/>
              </w:rPr>
              <w:t>relationships</w:t>
            </w:r>
            <w:r w:rsidRPr="0080262B" w:rsidR="00EA0209">
              <w:rPr>
                <w:b/>
                <w:szCs w:val="22"/>
                <w:u w:val="none"/>
              </w:rPr>
              <w:t>:</w:t>
            </w:r>
          </w:p>
          <w:p w:rsidRPr="0080262B" w:rsidR="00007F12" w:rsidP="00007F12" w:rsidRDefault="00007F12" w14:paraId="41A73AFC" wp14:textId="77777777">
            <w:pPr>
              <w:pStyle w:val="Heading4"/>
              <w:numPr>
                <w:ilvl w:val="0"/>
                <w:numId w:val="37"/>
              </w:numPr>
              <w:rPr>
                <w:szCs w:val="22"/>
                <w:u w:val="none"/>
              </w:rPr>
            </w:pPr>
            <w:r w:rsidRPr="0080262B">
              <w:rPr>
                <w:szCs w:val="22"/>
                <w:u w:val="none"/>
              </w:rPr>
              <w:t>Library Services managers</w:t>
            </w:r>
          </w:p>
          <w:p w:rsidRPr="0080262B" w:rsidR="00007F12" w:rsidP="00007F12" w:rsidRDefault="0073590C" w14:paraId="195468B0" wp14:textId="77777777">
            <w:pPr>
              <w:pStyle w:val="Heading4"/>
              <w:numPr>
                <w:ilvl w:val="0"/>
                <w:numId w:val="37"/>
              </w:numPr>
              <w:rPr>
                <w:szCs w:val="22"/>
                <w:u w:val="none"/>
              </w:rPr>
            </w:pPr>
            <w:r>
              <w:rPr>
                <w:szCs w:val="22"/>
                <w:u w:val="none"/>
              </w:rPr>
              <w:t>Library</w:t>
            </w:r>
            <w:r w:rsidRPr="0080262B" w:rsidR="00007F12">
              <w:rPr>
                <w:szCs w:val="22"/>
                <w:u w:val="none"/>
              </w:rPr>
              <w:t xml:space="preserve"> Services colleagues </w:t>
            </w:r>
          </w:p>
          <w:p w:rsidRPr="0080262B" w:rsidR="00007F12" w:rsidP="00007F12" w:rsidRDefault="0073590C" w14:paraId="3788BF99" wp14:textId="77777777">
            <w:pPr>
              <w:pStyle w:val="Heading4"/>
              <w:numPr>
                <w:ilvl w:val="0"/>
                <w:numId w:val="37"/>
              </w:numPr>
              <w:rPr>
                <w:szCs w:val="22"/>
                <w:u w:val="none"/>
              </w:rPr>
            </w:pPr>
            <w:r>
              <w:rPr>
                <w:szCs w:val="22"/>
                <w:u w:val="none"/>
              </w:rPr>
              <w:t>UAL a</w:t>
            </w:r>
            <w:r w:rsidRPr="0080262B" w:rsidR="00007F12">
              <w:rPr>
                <w:szCs w:val="22"/>
                <w:u w:val="none"/>
              </w:rPr>
              <w:t xml:space="preserve">cademic staff </w:t>
            </w:r>
          </w:p>
          <w:p w:rsidRPr="008C5F47" w:rsidR="00551A6F" w:rsidP="0073590C" w:rsidRDefault="0073590C" w14:paraId="0EB080E7" wp14:textId="77777777">
            <w:pPr>
              <w:pStyle w:val="Heading4"/>
              <w:numPr>
                <w:ilvl w:val="0"/>
                <w:numId w:val="37"/>
              </w:numPr>
              <w:rPr>
                <w:szCs w:val="22"/>
                <w:u w:val="none"/>
              </w:rPr>
            </w:pPr>
            <w:r>
              <w:rPr>
                <w:szCs w:val="22"/>
                <w:u w:val="none"/>
              </w:rPr>
              <w:t>UAL s</w:t>
            </w:r>
            <w:r w:rsidRPr="0080262B" w:rsidR="00007F12">
              <w:rPr>
                <w:szCs w:val="22"/>
                <w:u w:val="none"/>
              </w:rPr>
              <w:t xml:space="preserve">tudents </w:t>
            </w:r>
          </w:p>
        </w:tc>
      </w:tr>
      <w:tr xmlns:wp14="http://schemas.microsoft.com/office/word/2010/wordml" w:rsidRPr="0080262B" w:rsidR="008C5F47" w:rsidTr="004715B2" w14:paraId="18AC2AAD" wp14:textId="77777777">
        <w:tblPrEx>
          <w:tblCellMar>
            <w:top w:w="0" w:type="dxa"/>
            <w:bottom w:w="0" w:type="dxa"/>
          </w:tblCellMar>
        </w:tblPrEx>
        <w:tc>
          <w:tcPr>
            <w:tcW w:w="10440" w:type="dxa"/>
            <w:gridSpan w:val="4"/>
          </w:tcPr>
          <w:p w:rsidRPr="0080262B" w:rsidR="008C5F47" w:rsidP="008C5F47" w:rsidRDefault="008C5F47" w14:paraId="3C4F1C05" wp14:textId="77777777">
            <w:pPr>
              <w:pStyle w:val="Heading4"/>
              <w:spacing w:before="60" w:after="60"/>
              <w:rPr>
                <w:b/>
                <w:szCs w:val="22"/>
                <w:u w:val="none"/>
              </w:rPr>
            </w:pPr>
            <w:r w:rsidRPr="0080262B">
              <w:rPr>
                <w:b/>
                <w:szCs w:val="22"/>
                <w:u w:val="none"/>
              </w:rPr>
              <w:t>Resources Managed:</w:t>
            </w:r>
          </w:p>
          <w:p w:rsidRPr="008C5F47" w:rsidR="008C5F47" w:rsidP="008C5F47" w:rsidRDefault="008C5F47" w14:paraId="199C8666" wp14:textId="77777777">
            <w:pPr>
              <w:pStyle w:val="NoSpacing"/>
              <w:rPr>
                <w:rFonts w:ascii="Arial" w:hAnsi="Arial" w:cs="Arial"/>
              </w:rPr>
            </w:pPr>
            <w:r w:rsidRPr="008C5F47">
              <w:rPr>
                <w:rFonts w:ascii="Arial" w:hAnsi="Arial" w:cs="Arial"/>
              </w:rPr>
              <w:t xml:space="preserve">Budgets: </w:t>
            </w:r>
          </w:p>
          <w:p w:rsidRPr="008C5F47" w:rsidR="008C5F47" w:rsidP="008C5F47" w:rsidRDefault="008C5F47" w14:paraId="374FF0B5" wp14:textId="77777777">
            <w:pPr>
              <w:pStyle w:val="NoSpacing"/>
              <w:rPr>
                <w:rFonts w:ascii="Arial" w:hAnsi="Arial" w:cs="Arial"/>
              </w:rPr>
            </w:pPr>
            <w:r w:rsidRPr="008C5F47">
              <w:rPr>
                <w:rFonts w:ascii="Arial" w:hAnsi="Arial" w:cs="Arial"/>
              </w:rPr>
              <w:t xml:space="preserve">Staff: </w:t>
            </w:r>
          </w:p>
          <w:p w:rsidRPr="0080262B" w:rsidR="008C5F47" w:rsidP="008C5F47" w:rsidRDefault="008C5F47" w14:paraId="485E4ADA" wp14:textId="77777777">
            <w:pPr>
              <w:pStyle w:val="NoSpacing"/>
              <w:rPr>
                <w:b/>
              </w:rPr>
            </w:pPr>
            <w:r w:rsidRPr="008C5F47">
              <w:rPr>
                <w:rFonts w:ascii="Arial" w:hAnsi="Arial" w:cs="Arial"/>
              </w:rPr>
              <w:t>Other:</w:t>
            </w:r>
          </w:p>
        </w:tc>
      </w:tr>
    </w:tbl>
    <w:p xmlns:wp14="http://schemas.microsoft.com/office/word/2010/wordml" w:rsidRPr="00075C08" w:rsidR="005F4598" w:rsidP="005F4598" w:rsidRDefault="005F4598" w14:paraId="5A39BBE3" wp14:textId="77777777">
      <w:pPr>
        <w:rPr>
          <w:rFonts w:ascii="Arial" w:hAnsi="Arial" w:cs="Arial"/>
          <w:b/>
          <w:szCs w:val="22"/>
        </w:rPr>
      </w:pPr>
    </w:p>
    <w:p xmlns:wp14="http://schemas.microsoft.com/office/word/2010/wordml" w:rsidR="004B34E2" w:rsidRDefault="004B34E2" w14:paraId="41C8F396" wp14:textId="77777777">
      <w:pPr>
        <w:rPr>
          <w:rFonts w:ascii="Arial" w:hAnsi="Arial" w:cs="Arial"/>
          <w:b/>
          <w:szCs w:val="22"/>
        </w:rPr>
      </w:pPr>
    </w:p>
    <w:p xmlns:wp14="http://schemas.microsoft.com/office/word/2010/wordml" w:rsidRPr="004B34E2" w:rsidR="004B34E2" w:rsidRDefault="004B34E2" w14:paraId="72A3D3EC" wp14:textId="77777777">
      <w:pPr>
        <w:rPr>
          <w:rFonts w:ascii="Arial" w:hAnsi="Arial" w:cs="Arial"/>
          <w:b/>
          <w:szCs w:val="22"/>
        </w:rPr>
      </w:pPr>
    </w:p>
    <w:p xmlns:wp14="http://schemas.microsoft.com/office/word/2010/wordml" w:rsidR="00510C17" w:rsidP="3C4C423A" w:rsidRDefault="00510C17" w14:paraId="0E27B00A" wp14:noSpellErr="1" wp14:textId="5D36AAA2">
      <w:pPr>
        <w:pStyle w:val="Normal"/>
        <w:rPr>
          <w:rFonts w:ascii="Arial" w:hAnsi="Arial"/>
          <w:b w:val="1"/>
          <w:bCs w:val="1"/>
        </w:rPr>
      </w:pPr>
    </w:p>
    <w:p xmlns:wp14="http://schemas.microsoft.com/office/word/2010/wordml" w:rsidR="005E62E5" w:rsidP="006D3B0B" w:rsidRDefault="005E62E5" w14:paraId="60061E4C" wp14:textId="77777777">
      <w:pPr>
        <w:rPr>
          <w:rFonts w:ascii="Arial" w:hAnsi="Arial" w:cs="Arial"/>
          <w:color w:val="FF0000"/>
          <w:szCs w:val="22"/>
        </w:rPr>
      </w:pPr>
    </w:p>
    <w:p xmlns:wp14="http://schemas.microsoft.com/office/word/2010/wordml" w:rsidR="005E62E5" w:rsidP="006D3B0B" w:rsidRDefault="005E62E5" w14:paraId="44EAFD9C" wp14:textId="77777777">
      <w:pPr>
        <w:rPr>
          <w:rFonts w:ascii="Arial" w:hAnsi="Arial" w:cs="Arial"/>
          <w:color w:val="FF0000"/>
          <w:szCs w:val="22"/>
        </w:rPr>
      </w:pPr>
    </w:p>
    <w:p xmlns:wp14="http://schemas.microsoft.com/office/word/2010/wordml" w:rsidR="005E62E5" w:rsidP="006D3B0B" w:rsidRDefault="005E62E5" w14:paraId="4B94D5A5" wp14:textId="77777777">
      <w:pPr>
        <w:rPr>
          <w:rFonts w:ascii="Arial" w:hAnsi="Arial" w:cs="Arial"/>
          <w:color w:val="FF0000"/>
          <w:szCs w:val="22"/>
        </w:rPr>
      </w:pPr>
    </w:p>
    <w:p xmlns:wp14="http://schemas.microsoft.com/office/word/2010/wordml" w:rsidR="005E62E5" w:rsidP="006D3B0B" w:rsidRDefault="005E62E5" w14:paraId="3DEEC669" wp14:textId="77777777">
      <w:pPr>
        <w:rPr>
          <w:rFonts w:ascii="Arial" w:hAnsi="Arial" w:cs="Arial"/>
          <w:color w:val="FF0000"/>
          <w:szCs w:val="22"/>
        </w:rPr>
      </w:pPr>
    </w:p>
    <w:p xmlns:wp14="http://schemas.microsoft.com/office/word/2010/wordml" w:rsidR="005E62E5" w:rsidP="006D3B0B" w:rsidRDefault="005E62E5" w14:paraId="3656B9AB" wp14:textId="77777777">
      <w:pPr>
        <w:rPr>
          <w:rFonts w:ascii="Arial" w:hAnsi="Arial" w:cs="Arial"/>
          <w:color w:val="FF0000"/>
          <w:szCs w:val="22"/>
        </w:rPr>
      </w:pPr>
    </w:p>
    <w:p xmlns:wp14="http://schemas.microsoft.com/office/word/2010/wordml" w:rsidR="005E62E5" w:rsidP="006D3B0B" w:rsidRDefault="005E62E5" w14:paraId="45FB0818" wp14:textId="77777777">
      <w:pPr>
        <w:rPr>
          <w:rFonts w:ascii="Arial" w:hAnsi="Arial" w:cs="Arial"/>
          <w:color w:val="FF0000"/>
          <w:szCs w:val="22"/>
        </w:rPr>
      </w:pPr>
    </w:p>
    <w:p xmlns:wp14="http://schemas.microsoft.com/office/word/2010/wordml" w:rsidR="005E62E5" w:rsidP="006D3B0B" w:rsidRDefault="005E62E5" w14:paraId="049F31CB" wp14:textId="77777777">
      <w:pPr>
        <w:rPr>
          <w:rFonts w:ascii="Arial" w:hAnsi="Arial" w:cs="Arial"/>
          <w:color w:val="FF0000"/>
          <w:szCs w:val="22"/>
        </w:rPr>
      </w:pPr>
    </w:p>
    <w:p xmlns:wp14="http://schemas.microsoft.com/office/word/2010/wordml" w:rsidR="005E62E5" w:rsidP="006D3B0B" w:rsidRDefault="005E62E5" w14:paraId="53128261" wp14:textId="77777777">
      <w:pPr>
        <w:rPr>
          <w:rFonts w:ascii="Arial" w:hAnsi="Arial" w:cs="Arial"/>
          <w:color w:val="FF0000"/>
          <w:szCs w:val="22"/>
        </w:rPr>
      </w:pPr>
    </w:p>
    <w:p xmlns:wp14="http://schemas.microsoft.com/office/word/2010/wordml" w:rsidR="005E62E5" w:rsidP="006D3B0B" w:rsidRDefault="005E62E5" w14:paraId="62486C05" wp14:textId="77777777">
      <w:pPr>
        <w:rPr>
          <w:rFonts w:ascii="Arial" w:hAnsi="Arial" w:cs="Arial"/>
          <w:color w:val="FF0000"/>
          <w:szCs w:val="22"/>
        </w:rPr>
      </w:pPr>
    </w:p>
    <w:p xmlns:wp14="http://schemas.microsoft.com/office/word/2010/wordml" w:rsidR="005E62E5" w:rsidP="3C4C423A" w:rsidRDefault="005E62E5" w14:paraId="4101652C" wp14:textId="77777777" wp14:noSpellErr="1">
      <w:pPr>
        <w:rPr>
          <w:rFonts w:ascii="Arial" w:hAnsi="Arial" w:cs="Arial"/>
          <w:color w:val="FF0000"/>
        </w:rPr>
      </w:pPr>
    </w:p>
    <w:p w:rsidR="3C4C423A" w:rsidP="3C4C423A" w:rsidRDefault="3C4C423A" w14:paraId="6BD6D542" w14:textId="01C9CDD3">
      <w:pPr>
        <w:pStyle w:val="Normal"/>
        <w:rPr>
          <w:rFonts w:ascii="Arial" w:hAnsi="Arial" w:cs="Arial"/>
          <w:color w:val="FF0000"/>
        </w:rPr>
      </w:pPr>
    </w:p>
    <w:p xmlns:wp14="http://schemas.microsoft.com/office/word/2010/wordml" w:rsidR="005E62E5" w:rsidP="006D3B0B" w:rsidRDefault="005E62E5" w14:paraId="4B99056E" wp14:textId="77777777">
      <w:pPr>
        <w:rPr>
          <w:rFonts w:ascii="Arial" w:hAnsi="Arial" w:cs="Arial"/>
          <w:color w:val="FF0000"/>
          <w:szCs w:val="22"/>
        </w:rPr>
      </w:pPr>
    </w:p>
    <w:p xmlns:wp14="http://schemas.microsoft.com/office/word/2010/wordml" w:rsidR="005E62E5" w:rsidP="006D3B0B" w:rsidRDefault="005E62E5" w14:paraId="1299C43A" wp14:textId="77777777">
      <w:pPr>
        <w:rPr>
          <w:rFonts w:ascii="Arial" w:hAnsi="Arial" w:cs="Arial"/>
          <w:color w:val="FF0000"/>
          <w:szCs w:val="22"/>
        </w:rPr>
      </w:pPr>
    </w:p>
    <w:p xmlns:wp14="http://schemas.microsoft.com/office/word/2010/wordml" w:rsidR="005E62E5" w:rsidP="006D3B0B" w:rsidRDefault="005E62E5" w14:paraId="4DDBEF00" wp14:textId="77777777">
      <w:pPr>
        <w:rPr>
          <w:rFonts w:ascii="Arial" w:hAnsi="Arial" w:cs="Arial"/>
          <w:color w:val="FF0000"/>
          <w:szCs w:val="22"/>
        </w:rPr>
      </w:pPr>
    </w:p>
    <w:p xmlns:wp14="http://schemas.microsoft.com/office/word/2010/wordml" w:rsidR="005E62E5" w:rsidP="006D3B0B" w:rsidRDefault="005E62E5" w14:paraId="3461D779" wp14:textId="77777777">
      <w:pPr>
        <w:rPr>
          <w:rFonts w:ascii="Arial" w:hAnsi="Arial" w:cs="Arial"/>
          <w:color w:val="FF0000"/>
          <w:szCs w:val="22"/>
        </w:rPr>
      </w:pPr>
    </w:p>
    <w:p xmlns:wp14="http://schemas.microsoft.com/office/word/2010/wordml" w:rsidR="005E62E5" w:rsidP="006D3B0B" w:rsidRDefault="005E62E5" w14:paraId="3CF2D8B6" wp14:textId="77777777">
      <w:pPr>
        <w:rPr>
          <w:rFonts w:ascii="Arial" w:hAnsi="Arial" w:cs="Arial"/>
          <w:color w:val="FF0000"/>
          <w:szCs w:val="22"/>
        </w:rPr>
      </w:pPr>
    </w:p>
    <w:p xmlns:wp14="http://schemas.microsoft.com/office/word/2010/wordml" w:rsidR="005E62E5" w:rsidP="006D3B0B" w:rsidRDefault="005E62E5" w14:paraId="0FB78278" wp14:textId="77777777">
      <w:pPr>
        <w:rPr>
          <w:rFonts w:ascii="Arial" w:hAnsi="Arial" w:cs="Arial"/>
          <w:color w:val="FF0000"/>
          <w:szCs w:val="22"/>
        </w:rPr>
      </w:pPr>
    </w:p>
    <w:p xmlns:wp14="http://schemas.microsoft.com/office/word/2010/wordml" w:rsidR="005E62E5" w:rsidP="006D3B0B" w:rsidRDefault="005E62E5" w14:paraId="1FC39945" wp14:textId="77777777">
      <w:pPr>
        <w:rPr>
          <w:rFonts w:ascii="Arial" w:hAnsi="Arial" w:cs="Arial"/>
          <w:color w:val="FF0000"/>
          <w:szCs w:val="22"/>
        </w:rPr>
      </w:pPr>
    </w:p>
    <w:p xmlns:wp14="http://schemas.microsoft.com/office/word/2010/wordml" w:rsidR="005E62E5" w:rsidP="006D3B0B" w:rsidRDefault="005E62E5" w14:paraId="0562CB0E" wp14:textId="77777777">
      <w:pPr>
        <w:rPr>
          <w:rFonts w:ascii="Arial" w:hAnsi="Arial" w:cs="Arial"/>
          <w:color w:val="FF0000"/>
          <w:szCs w:val="22"/>
        </w:rPr>
      </w:pPr>
    </w:p>
    <w:p xmlns:wp14="http://schemas.microsoft.com/office/word/2010/wordml" w:rsidR="005E62E5" w:rsidP="005E62E5" w:rsidRDefault="005E62E5" w14:paraId="7359A0EC" wp14:textId="77777777">
      <w:pPr>
        <w:tabs>
          <w:tab w:val="left" w:pos="3686"/>
        </w:tabs>
        <w:ind w:left="720"/>
        <w:rPr>
          <w:rFonts w:ascii="Arial" w:hAnsi="Arial" w:cs="Arial"/>
          <w:szCs w:val="22"/>
        </w:rPr>
      </w:pPr>
      <w:r w:rsidRPr="008A751F">
        <w:rPr>
          <w:rFonts w:ascii="Arial" w:hAnsi="Arial" w:cs="Arial"/>
          <w:b/>
          <w:szCs w:val="22"/>
        </w:rPr>
        <w:t xml:space="preserve">Job Title:   </w:t>
      </w:r>
      <w:r w:rsidRPr="008A751F">
        <w:rPr>
          <w:rFonts w:ascii="Arial" w:hAnsi="Arial" w:cs="Arial"/>
          <w:szCs w:val="22"/>
        </w:rPr>
        <w:t xml:space="preserve">Library Assistant – Library and Open Access IT </w:t>
      </w:r>
    </w:p>
    <w:p xmlns:wp14="http://schemas.microsoft.com/office/word/2010/wordml" w:rsidR="00B45FC8" w:rsidP="005E62E5" w:rsidRDefault="00B45FC8" w14:paraId="34CE0A41" wp14:textId="77777777">
      <w:pPr>
        <w:tabs>
          <w:tab w:val="left" w:pos="3686"/>
        </w:tabs>
        <w:ind w:left="720"/>
        <w:rPr>
          <w:rFonts w:ascii="Arial" w:hAnsi="Arial" w:cs="Arial"/>
          <w:b/>
          <w:szCs w:val="22"/>
        </w:rPr>
      </w:pPr>
    </w:p>
    <w:p xmlns:wp14="http://schemas.microsoft.com/office/word/2010/wordml" w:rsidRPr="008A751F" w:rsidR="005E62E5" w:rsidP="005E62E5" w:rsidRDefault="005E62E5" w14:paraId="694688A9" wp14:textId="77777777">
      <w:pPr>
        <w:tabs>
          <w:tab w:val="left" w:pos="3686"/>
        </w:tabs>
        <w:ind w:left="720"/>
        <w:rPr>
          <w:rFonts w:ascii="Arial" w:hAnsi="Arial" w:cs="Arial"/>
          <w:b/>
          <w:szCs w:val="22"/>
        </w:rPr>
      </w:pPr>
      <w:r w:rsidRPr="008A751F">
        <w:rPr>
          <w:rFonts w:ascii="Arial" w:hAnsi="Arial" w:cs="Arial"/>
          <w:b/>
          <w:szCs w:val="22"/>
        </w:rPr>
        <w:t>Grade: 2</w:t>
      </w:r>
      <w:r w:rsidRPr="008A751F">
        <w:rPr>
          <w:rFonts w:ascii="Arial" w:hAnsi="Arial" w:cs="Arial"/>
          <w:b/>
          <w:szCs w:val="22"/>
        </w:rPr>
        <w:tab/>
      </w:r>
      <w:r w:rsidRPr="008A751F">
        <w:rPr>
          <w:rFonts w:ascii="Arial" w:hAnsi="Arial" w:cs="Arial"/>
          <w:b/>
          <w:szCs w:val="22"/>
        </w:rPr>
        <w:tab/>
      </w:r>
      <w:r w:rsidRPr="008A751F">
        <w:rPr>
          <w:rFonts w:ascii="Arial" w:hAnsi="Arial" w:cs="Arial"/>
          <w:b/>
          <w:szCs w:val="22"/>
        </w:rPr>
        <w:tab/>
      </w:r>
      <w:r w:rsidRPr="008A751F">
        <w:rPr>
          <w:rFonts w:ascii="Arial" w:hAnsi="Arial" w:cs="Arial"/>
          <w:b/>
          <w:szCs w:val="22"/>
        </w:rPr>
        <w:tab/>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94"/>
        <w:gridCol w:w="5386"/>
      </w:tblGrid>
      <w:tr xmlns:wp14="http://schemas.microsoft.com/office/word/2010/wordml" w:rsidRPr="008A751F" w:rsidR="005E62E5" w:rsidTr="00A27A1F" w14:paraId="2BD09ADD" wp14:textId="77777777">
        <w:trPr>
          <w:trHeight w:val="410"/>
        </w:trPr>
        <w:tc>
          <w:tcPr>
            <w:tcW w:w="9180" w:type="dxa"/>
            <w:gridSpan w:val="2"/>
            <w:shd w:val="clear" w:color="auto" w:fill="000000"/>
          </w:tcPr>
          <w:p w:rsidRPr="008A751F" w:rsidR="005E62E5" w:rsidP="00A27A1F" w:rsidRDefault="005E62E5" w14:paraId="7B588EAB" wp14:textId="77777777">
            <w:pPr>
              <w:rPr>
                <w:rFonts w:ascii="Arial" w:hAnsi="Arial" w:eastAsia="Calibri" w:cs="Arial"/>
                <w:szCs w:val="22"/>
              </w:rPr>
            </w:pPr>
            <w:r w:rsidRPr="008A751F">
              <w:rPr>
                <w:rFonts w:ascii="Arial" w:hAnsi="Arial" w:eastAsia="Calibri" w:cs="Arial"/>
                <w:szCs w:val="22"/>
              </w:rPr>
              <w:t xml:space="preserve">Person Specification </w:t>
            </w:r>
          </w:p>
        </w:tc>
      </w:tr>
      <w:tr xmlns:wp14="http://schemas.microsoft.com/office/word/2010/wordml" w:rsidRPr="008A751F" w:rsidR="005E62E5" w:rsidTr="00A27A1F" w14:paraId="6D840CFA" wp14:textId="77777777">
        <w:trPr>
          <w:trHeight w:val="976"/>
        </w:trPr>
        <w:tc>
          <w:tcPr>
            <w:tcW w:w="3794" w:type="dxa"/>
            <w:shd w:val="clear" w:color="auto" w:fill="auto"/>
            <w:vAlign w:val="center"/>
          </w:tcPr>
          <w:p w:rsidRPr="008A751F" w:rsidR="005E62E5" w:rsidP="00A27A1F" w:rsidRDefault="005E62E5" w14:paraId="69F43CE9" wp14:textId="77777777">
            <w:pPr>
              <w:rPr>
                <w:rFonts w:ascii="Arial" w:hAnsi="Arial" w:eastAsia="Calibri" w:cs="Arial"/>
                <w:szCs w:val="22"/>
              </w:rPr>
            </w:pPr>
            <w:r w:rsidRPr="008A751F">
              <w:rPr>
                <w:rFonts w:ascii="Arial" w:hAnsi="Arial" w:eastAsia="Calibri" w:cs="Arial"/>
                <w:szCs w:val="22"/>
              </w:rPr>
              <w:t>Specialist Knowledge/ Qualifications</w:t>
            </w:r>
          </w:p>
        </w:tc>
        <w:tc>
          <w:tcPr>
            <w:tcW w:w="5386" w:type="dxa"/>
            <w:shd w:val="clear" w:color="auto" w:fill="auto"/>
            <w:vAlign w:val="center"/>
          </w:tcPr>
          <w:p w:rsidRPr="008A751F" w:rsidR="005E62E5" w:rsidP="00A27A1F" w:rsidRDefault="005E62E5" w14:paraId="34393F3A" wp14:textId="77777777">
            <w:pPr>
              <w:rPr>
                <w:rFonts w:ascii="Arial" w:hAnsi="Arial" w:eastAsia="Calibri" w:cs="Arial"/>
                <w:szCs w:val="22"/>
              </w:rPr>
            </w:pPr>
            <w:r w:rsidRPr="008A751F">
              <w:rPr>
                <w:rFonts w:ascii="Arial" w:hAnsi="Arial" w:eastAsia="Calibri" w:cs="Arial"/>
                <w:szCs w:val="22"/>
              </w:rPr>
              <w:t>Formal training or education to post-16 level, or equivalent</w:t>
            </w:r>
          </w:p>
          <w:p w:rsidRPr="008A751F" w:rsidR="005E62E5" w:rsidP="00A27A1F" w:rsidRDefault="005E62E5" w14:paraId="62EBF3C5" wp14:textId="77777777">
            <w:pPr>
              <w:rPr>
                <w:rFonts w:ascii="Arial" w:hAnsi="Arial" w:eastAsia="Calibri" w:cs="Arial"/>
                <w:szCs w:val="22"/>
              </w:rPr>
            </w:pPr>
          </w:p>
        </w:tc>
      </w:tr>
      <w:tr xmlns:wp14="http://schemas.microsoft.com/office/word/2010/wordml" w:rsidRPr="008A751F" w:rsidR="005E62E5" w:rsidTr="00A27A1F" w14:paraId="50A03C28" wp14:textId="77777777">
        <w:tc>
          <w:tcPr>
            <w:tcW w:w="3794" w:type="dxa"/>
            <w:shd w:val="clear" w:color="auto" w:fill="auto"/>
            <w:vAlign w:val="center"/>
          </w:tcPr>
          <w:p w:rsidRPr="008A751F" w:rsidR="005E62E5" w:rsidP="00A27A1F" w:rsidRDefault="005E62E5" w14:paraId="6D98A12B" wp14:textId="77777777">
            <w:pPr>
              <w:rPr>
                <w:rFonts w:ascii="Arial" w:hAnsi="Arial" w:eastAsia="Calibri" w:cs="Arial"/>
                <w:szCs w:val="22"/>
              </w:rPr>
            </w:pPr>
          </w:p>
          <w:p w:rsidRPr="008A751F" w:rsidR="005E62E5" w:rsidP="00A27A1F" w:rsidRDefault="005E62E5" w14:paraId="2946DB82" wp14:textId="77777777">
            <w:pPr>
              <w:rPr>
                <w:rFonts w:ascii="Arial" w:hAnsi="Arial" w:eastAsia="Calibri" w:cs="Arial"/>
                <w:szCs w:val="22"/>
              </w:rPr>
            </w:pPr>
          </w:p>
          <w:p w:rsidRPr="008A751F" w:rsidR="005E62E5" w:rsidP="00A27A1F" w:rsidRDefault="005E62E5" w14:paraId="751E1B94" wp14:textId="77777777">
            <w:pPr>
              <w:rPr>
                <w:rFonts w:ascii="Arial" w:hAnsi="Arial" w:eastAsia="Calibri" w:cs="Arial"/>
                <w:szCs w:val="22"/>
              </w:rPr>
            </w:pPr>
            <w:r w:rsidRPr="008A751F">
              <w:rPr>
                <w:rFonts w:ascii="Arial" w:hAnsi="Arial" w:eastAsia="Calibri" w:cs="Arial"/>
                <w:szCs w:val="22"/>
              </w:rPr>
              <w:t xml:space="preserve">Relevant Experience </w:t>
            </w:r>
          </w:p>
          <w:p w:rsidRPr="008A751F" w:rsidR="005E62E5" w:rsidP="00A27A1F" w:rsidRDefault="005E62E5" w14:paraId="5997CC1D" wp14:textId="77777777">
            <w:pPr>
              <w:rPr>
                <w:rFonts w:ascii="Arial" w:hAnsi="Arial" w:eastAsia="Calibri" w:cs="Arial"/>
                <w:szCs w:val="22"/>
              </w:rPr>
            </w:pPr>
          </w:p>
          <w:p w:rsidRPr="008A751F" w:rsidR="005E62E5" w:rsidP="00A27A1F" w:rsidRDefault="005E62E5" w14:paraId="110FFD37" wp14:textId="77777777">
            <w:pPr>
              <w:rPr>
                <w:rFonts w:ascii="Arial" w:hAnsi="Arial" w:eastAsia="Calibri" w:cs="Arial"/>
                <w:szCs w:val="22"/>
              </w:rPr>
            </w:pPr>
          </w:p>
        </w:tc>
        <w:tc>
          <w:tcPr>
            <w:tcW w:w="5386" w:type="dxa"/>
            <w:shd w:val="clear" w:color="auto" w:fill="auto"/>
            <w:vAlign w:val="center"/>
          </w:tcPr>
          <w:p w:rsidRPr="008A751F" w:rsidR="005E62E5" w:rsidP="00A27A1F" w:rsidRDefault="005E62E5" w14:paraId="6AAAF7E9" wp14:textId="77777777">
            <w:pPr>
              <w:rPr>
                <w:rFonts w:ascii="Arial" w:hAnsi="Arial" w:eastAsia="Calibri" w:cs="Arial"/>
                <w:szCs w:val="22"/>
              </w:rPr>
            </w:pPr>
            <w:r w:rsidRPr="008A751F">
              <w:rPr>
                <w:rFonts w:ascii="Arial" w:hAnsi="Arial" w:eastAsia="Calibri" w:cs="Arial"/>
                <w:szCs w:val="22"/>
              </w:rPr>
              <w:t>Experience of working in a customer service environment as relevant to the post</w:t>
            </w:r>
          </w:p>
          <w:p w:rsidRPr="008A751F" w:rsidR="005E62E5" w:rsidP="00A27A1F" w:rsidRDefault="005E62E5" w14:paraId="6B699379" wp14:textId="77777777">
            <w:pPr>
              <w:rPr>
                <w:rFonts w:ascii="Arial" w:hAnsi="Arial" w:eastAsia="Calibri" w:cs="Arial"/>
                <w:szCs w:val="22"/>
              </w:rPr>
            </w:pPr>
          </w:p>
        </w:tc>
      </w:tr>
      <w:tr xmlns:wp14="http://schemas.microsoft.com/office/word/2010/wordml" w:rsidRPr="008A751F" w:rsidR="005E62E5" w:rsidTr="00A27A1F" w14:paraId="5D3B7688" wp14:textId="77777777">
        <w:tc>
          <w:tcPr>
            <w:tcW w:w="3794" w:type="dxa"/>
            <w:shd w:val="clear" w:color="auto" w:fill="auto"/>
            <w:vAlign w:val="center"/>
          </w:tcPr>
          <w:p w:rsidRPr="008A751F" w:rsidR="005E62E5" w:rsidP="00A27A1F" w:rsidRDefault="005E62E5" w14:paraId="66330DE9" wp14:textId="77777777">
            <w:pPr>
              <w:rPr>
                <w:rFonts w:ascii="Arial" w:hAnsi="Arial" w:eastAsia="Calibri" w:cs="Arial"/>
                <w:szCs w:val="22"/>
              </w:rPr>
            </w:pPr>
            <w:r w:rsidRPr="008A751F">
              <w:rPr>
                <w:rFonts w:ascii="Arial" w:hAnsi="Arial" w:eastAsia="Calibri" w:cs="Arial"/>
                <w:szCs w:val="22"/>
              </w:rPr>
              <w:t>Communication Skills</w:t>
            </w:r>
          </w:p>
        </w:tc>
        <w:tc>
          <w:tcPr>
            <w:tcW w:w="5386" w:type="dxa"/>
            <w:shd w:val="clear" w:color="auto" w:fill="auto"/>
            <w:vAlign w:val="center"/>
          </w:tcPr>
          <w:p w:rsidRPr="008A751F" w:rsidR="005E62E5" w:rsidP="00A27A1F" w:rsidRDefault="005E62E5" w14:paraId="3FE9F23F" wp14:textId="77777777">
            <w:pPr>
              <w:rPr>
                <w:rFonts w:ascii="Arial" w:hAnsi="Arial" w:eastAsia="Calibri" w:cs="Arial"/>
                <w:szCs w:val="22"/>
              </w:rPr>
            </w:pPr>
          </w:p>
          <w:p w:rsidRPr="008A751F" w:rsidR="005E62E5" w:rsidP="00A27A1F" w:rsidRDefault="005E62E5" w14:paraId="576090F5" wp14:textId="77777777">
            <w:pPr>
              <w:rPr>
                <w:rFonts w:ascii="Arial" w:hAnsi="Arial" w:eastAsia="Calibri" w:cs="Arial"/>
                <w:szCs w:val="22"/>
              </w:rPr>
            </w:pPr>
            <w:r w:rsidRPr="008A751F">
              <w:rPr>
                <w:rFonts w:ascii="Arial" w:hAnsi="Arial" w:eastAsia="Calibri" w:cs="Arial"/>
                <w:szCs w:val="22"/>
              </w:rPr>
              <w:t>Communicates effectively orally, in writing and/or using visual media.</w:t>
            </w:r>
          </w:p>
          <w:p w:rsidRPr="008A751F" w:rsidR="005E62E5" w:rsidP="00A27A1F" w:rsidRDefault="005E62E5" w14:paraId="1F72F646" wp14:textId="77777777">
            <w:pPr>
              <w:rPr>
                <w:rFonts w:ascii="Arial" w:hAnsi="Arial" w:eastAsia="Calibri" w:cs="Arial"/>
                <w:szCs w:val="22"/>
              </w:rPr>
            </w:pPr>
          </w:p>
        </w:tc>
      </w:tr>
      <w:tr xmlns:wp14="http://schemas.microsoft.com/office/word/2010/wordml" w:rsidRPr="008A751F" w:rsidR="005E62E5" w:rsidTr="00A27A1F" w14:paraId="40113407" wp14:textId="77777777">
        <w:tc>
          <w:tcPr>
            <w:tcW w:w="3794" w:type="dxa"/>
            <w:shd w:val="clear" w:color="auto" w:fill="auto"/>
            <w:vAlign w:val="center"/>
          </w:tcPr>
          <w:p w:rsidRPr="008A751F" w:rsidR="005E62E5" w:rsidP="00A27A1F" w:rsidRDefault="005E62E5" w14:paraId="6D7F200D" wp14:textId="77777777">
            <w:pPr>
              <w:rPr>
                <w:rFonts w:ascii="Arial" w:hAnsi="Arial" w:eastAsia="Calibri" w:cs="Arial"/>
                <w:szCs w:val="22"/>
              </w:rPr>
            </w:pPr>
            <w:r w:rsidRPr="008A751F">
              <w:rPr>
                <w:rFonts w:ascii="Arial" w:hAnsi="Arial" w:eastAsia="Calibri" w:cs="Arial"/>
                <w:szCs w:val="22"/>
              </w:rPr>
              <w:t>Research, Teaching and Learning</w:t>
            </w:r>
          </w:p>
        </w:tc>
        <w:tc>
          <w:tcPr>
            <w:tcW w:w="5386" w:type="dxa"/>
            <w:shd w:val="clear" w:color="auto" w:fill="auto"/>
            <w:vAlign w:val="center"/>
          </w:tcPr>
          <w:p w:rsidRPr="008A751F" w:rsidR="005E62E5" w:rsidP="00A27A1F" w:rsidRDefault="005E62E5" w14:paraId="08CE6F91" wp14:textId="77777777">
            <w:pPr>
              <w:rPr>
                <w:rFonts w:ascii="Arial" w:hAnsi="Arial" w:eastAsia="Calibri" w:cs="Arial"/>
                <w:szCs w:val="22"/>
              </w:rPr>
            </w:pPr>
          </w:p>
          <w:p w:rsidRPr="008A751F" w:rsidR="005E62E5" w:rsidP="00A27A1F" w:rsidRDefault="005E62E5" w14:paraId="2A45CE98" wp14:textId="77777777">
            <w:pPr>
              <w:rPr>
                <w:rFonts w:ascii="Arial" w:hAnsi="Arial" w:eastAsia="Calibri" w:cs="Arial"/>
                <w:szCs w:val="22"/>
              </w:rPr>
            </w:pPr>
            <w:r w:rsidRPr="008A751F">
              <w:rPr>
                <w:rFonts w:ascii="Arial" w:hAnsi="Arial" w:eastAsia="Calibri" w:cs="Arial"/>
                <w:szCs w:val="22"/>
              </w:rPr>
              <w:t>Effectively delivers basic training or briefings to support understanding or learning</w:t>
            </w:r>
          </w:p>
          <w:p w:rsidRPr="008A751F" w:rsidR="005E62E5" w:rsidP="00A27A1F" w:rsidRDefault="005E62E5" w14:paraId="61CDCEAD" wp14:textId="77777777">
            <w:pPr>
              <w:rPr>
                <w:rFonts w:ascii="Arial" w:hAnsi="Arial" w:eastAsia="Calibri" w:cs="Arial"/>
                <w:szCs w:val="22"/>
              </w:rPr>
            </w:pPr>
          </w:p>
          <w:p w:rsidRPr="008A751F" w:rsidR="005E62E5" w:rsidP="00A27A1F" w:rsidRDefault="005E62E5" w14:paraId="6BB9E253" wp14:textId="77777777">
            <w:pPr>
              <w:rPr>
                <w:rFonts w:ascii="Arial" w:hAnsi="Arial" w:eastAsia="Calibri" w:cs="Arial"/>
                <w:szCs w:val="22"/>
              </w:rPr>
            </w:pPr>
          </w:p>
        </w:tc>
      </w:tr>
      <w:tr xmlns:wp14="http://schemas.microsoft.com/office/word/2010/wordml" w:rsidRPr="008A751F" w:rsidR="005E62E5" w:rsidTr="00A27A1F" w14:paraId="4D5293A5" wp14:textId="77777777">
        <w:tc>
          <w:tcPr>
            <w:tcW w:w="3794" w:type="dxa"/>
            <w:shd w:val="clear" w:color="auto" w:fill="auto"/>
            <w:vAlign w:val="center"/>
          </w:tcPr>
          <w:p w:rsidRPr="008A751F" w:rsidR="005E62E5" w:rsidP="00A27A1F" w:rsidRDefault="005E62E5" w14:paraId="2C1BAD26" wp14:textId="77777777">
            <w:pPr>
              <w:rPr>
                <w:rFonts w:ascii="Arial" w:hAnsi="Arial" w:eastAsia="Calibri" w:cs="Arial"/>
                <w:szCs w:val="22"/>
              </w:rPr>
            </w:pPr>
            <w:r w:rsidRPr="008A751F">
              <w:rPr>
                <w:rFonts w:ascii="Arial" w:hAnsi="Arial" w:eastAsia="Calibri" w:cs="Arial"/>
                <w:szCs w:val="22"/>
              </w:rPr>
              <w:t>Planning and Managing Resources</w:t>
            </w:r>
          </w:p>
        </w:tc>
        <w:tc>
          <w:tcPr>
            <w:tcW w:w="5386" w:type="dxa"/>
            <w:shd w:val="clear" w:color="auto" w:fill="auto"/>
            <w:vAlign w:val="center"/>
          </w:tcPr>
          <w:p w:rsidRPr="008A751F" w:rsidR="005E62E5" w:rsidP="00A27A1F" w:rsidRDefault="005E62E5" w14:paraId="23DE523C" wp14:textId="77777777">
            <w:pPr>
              <w:rPr>
                <w:rFonts w:ascii="Arial" w:hAnsi="Arial" w:eastAsia="Calibri" w:cs="Arial"/>
                <w:szCs w:val="22"/>
              </w:rPr>
            </w:pPr>
          </w:p>
          <w:p w:rsidRPr="008A751F" w:rsidR="005E62E5" w:rsidP="00A27A1F" w:rsidRDefault="005E62E5" w14:paraId="55D13180" wp14:textId="77777777">
            <w:pPr>
              <w:rPr>
                <w:rFonts w:ascii="Arial" w:hAnsi="Arial" w:eastAsia="Calibri" w:cs="Arial"/>
                <w:szCs w:val="22"/>
              </w:rPr>
            </w:pPr>
            <w:r w:rsidRPr="008A751F">
              <w:rPr>
                <w:rFonts w:ascii="Arial" w:hAnsi="Arial" w:eastAsia="Calibri" w:cs="Arial"/>
                <w:szCs w:val="22"/>
              </w:rPr>
              <w:t>Plans, prioritises and organises work to achieve  objectives on time</w:t>
            </w:r>
          </w:p>
          <w:p w:rsidRPr="008A751F" w:rsidR="005E62E5" w:rsidP="00A27A1F" w:rsidRDefault="005E62E5" w14:paraId="52E56223" wp14:textId="77777777">
            <w:pPr>
              <w:rPr>
                <w:rFonts w:ascii="Arial" w:hAnsi="Arial" w:eastAsia="Calibri" w:cs="Arial"/>
                <w:szCs w:val="22"/>
              </w:rPr>
            </w:pPr>
          </w:p>
        </w:tc>
      </w:tr>
      <w:tr xmlns:wp14="http://schemas.microsoft.com/office/word/2010/wordml" w:rsidRPr="008A751F" w:rsidR="005E62E5" w:rsidTr="00A27A1F" w14:paraId="5FF08229" wp14:textId="77777777">
        <w:tc>
          <w:tcPr>
            <w:tcW w:w="3794" w:type="dxa"/>
            <w:shd w:val="clear" w:color="auto" w:fill="auto"/>
            <w:vAlign w:val="center"/>
          </w:tcPr>
          <w:p w:rsidRPr="008A751F" w:rsidR="005E62E5" w:rsidP="00A27A1F" w:rsidRDefault="005E62E5" w14:paraId="551B5B57" wp14:textId="77777777">
            <w:pPr>
              <w:rPr>
                <w:rFonts w:ascii="Arial" w:hAnsi="Arial" w:eastAsia="Calibri" w:cs="Arial"/>
                <w:szCs w:val="22"/>
              </w:rPr>
            </w:pPr>
            <w:r w:rsidRPr="008A751F">
              <w:rPr>
                <w:rFonts w:ascii="Arial" w:hAnsi="Arial" w:eastAsia="Calibri" w:cs="Arial"/>
                <w:szCs w:val="22"/>
              </w:rPr>
              <w:t>Teamwork</w:t>
            </w:r>
          </w:p>
        </w:tc>
        <w:tc>
          <w:tcPr>
            <w:tcW w:w="5386" w:type="dxa"/>
            <w:shd w:val="clear" w:color="auto" w:fill="auto"/>
            <w:vAlign w:val="center"/>
          </w:tcPr>
          <w:p w:rsidRPr="008A751F" w:rsidR="005E62E5" w:rsidP="00A27A1F" w:rsidRDefault="005E62E5" w14:paraId="07547A01" wp14:textId="77777777">
            <w:pPr>
              <w:rPr>
                <w:rFonts w:ascii="Arial" w:hAnsi="Arial" w:eastAsia="Calibri" w:cs="Arial"/>
                <w:szCs w:val="22"/>
              </w:rPr>
            </w:pPr>
          </w:p>
          <w:p w:rsidRPr="008A751F" w:rsidR="005E62E5" w:rsidP="00A27A1F" w:rsidRDefault="005E62E5" w14:paraId="20C8A04F" wp14:textId="77777777">
            <w:pPr>
              <w:rPr>
                <w:rFonts w:ascii="Arial" w:hAnsi="Arial" w:eastAsia="Calibri" w:cs="Arial"/>
                <w:szCs w:val="22"/>
              </w:rPr>
            </w:pPr>
            <w:r w:rsidRPr="008A751F">
              <w:rPr>
                <w:rFonts w:ascii="Arial" w:hAnsi="Arial" w:eastAsia="Calibri" w:cs="Arial"/>
                <w:szCs w:val="22"/>
              </w:rPr>
              <w:t>Works collaboratively in a team or with different professional groups</w:t>
            </w:r>
          </w:p>
          <w:p w:rsidRPr="008A751F" w:rsidR="005E62E5" w:rsidP="00A27A1F" w:rsidRDefault="005E62E5" w14:paraId="5043CB0F" wp14:textId="77777777">
            <w:pPr>
              <w:rPr>
                <w:rFonts w:ascii="Arial" w:hAnsi="Arial" w:eastAsia="Calibri" w:cs="Arial"/>
                <w:szCs w:val="22"/>
              </w:rPr>
            </w:pPr>
          </w:p>
        </w:tc>
      </w:tr>
      <w:tr xmlns:wp14="http://schemas.microsoft.com/office/word/2010/wordml" w:rsidRPr="008A751F" w:rsidR="005E62E5" w:rsidTr="00A27A1F" w14:paraId="0322D60F" wp14:textId="77777777">
        <w:tc>
          <w:tcPr>
            <w:tcW w:w="3794" w:type="dxa"/>
            <w:shd w:val="clear" w:color="auto" w:fill="auto"/>
            <w:vAlign w:val="center"/>
          </w:tcPr>
          <w:p w:rsidRPr="008A751F" w:rsidR="005E62E5" w:rsidP="00A27A1F" w:rsidRDefault="005E62E5" w14:paraId="7D2E97AC" wp14:textId="77777777">
            <w:pPr>
              <w:rPr>
                <w:rFonts w:ascii="Arial" w:hAnsi="Arial" w:eastAsia="Calibri" w:cs="Arial"/>
                <w:szCs w:val="22"/>
              </w:rPr>
            </w:pPr>
            <w:r w:rsidRPr="008A751F">
              <w:rPr>
                <w:rFonts w:ascii="Arial" w:hAnsi="Arial" w:eastAsia="Calibri" w:cs="Arial"/>
                <w:szCs w:val="22"/>
              </w:rPr>
              <w:t>Student Experience or Customer Service</w:t>
            </w:r>
          </w:p>
        </w:tc>
        <w:tc>
          <w:tcPr>
            <w:tcW w:w="5386" w:type="dxa"/>
            <w:shd w:val="clear" w:color="auto" w:fill="auto"/>
            <w:vAlign w:val="center"/>
          </w:tcPr>
          <w:p w:rsidRPr="008A751F" w:rsidR="005E62E5" w:rsidP="00A27A1F" w:rsidRDefault="005E62E5" w14:paraId="07459315" wp14:textId="77777777">
            <w:pPr>
              <w:rPr>
                <w:rFonts w:ascii="Arial" w:hAnsi="Arial" w:eastAsia="Calibri" w:cs="Arial"/>
                <w:szCs w:val="22"/>
              </w:rPr>
            </w:pPr>
          </w:p>
          <w:p w:rsidRPr="008A751F" w:rsidR="005E62E5" w:rsidP="00A27A1F" w:rsidRDefault="005E62E5" w14:paraId="2E3F812B" wp14:textId="77777777">
            <w:pPr>
              <w:rPr>
                <w:rFonts w:ascii="Arial" w:hAnsi="Arial" w:eastAsia="Calibri" w:cs="Arial"/>
                <w:szCs w:val="22"/>
              </w:rPr>
            </w:pPr>
            <w:r w:rsidRPr="008A751F">
              <w:rPr>
                <w:rFonts w:ascii="Arial" w:hAnsi="Arial" w:eastAsia="Calibri" w:cs="Arial"/>
                <w:szCs w:val="22"/>
              </w:rPr>
              <w:t xml:space="preserve">Provides a positive and responsive student or customer service. </w:t>
            </w:r>
          </w:p>
          <w:p w:rsidRPr="008A751F" w:rsidR="005E62E5" w:rsidP="00A27A1F" w:rsidRDefault="005E62E5" w14:paraId="6537F28F" wp14:textId="77777777">
            <w:pPr>
              <w:rPr>
                <w:rFonts w:ascii="Arial" w:hAnsi="Arial" w:eastAsia="Calibri" w:cs="Arial"/>
                <w:szCs w:val="22"/>
              </w:rPr>
            </w:pPr>
          </w:p>
        </w:tc>
      </w:tr>
      <w:tr xmlns:wp14="http://schemas.microsoft.com/office/word/2010/wordml" w:rsidRPr="008A751F" w:rsidR="005E62E5" w:rsidTr="00A27A1F" w14:paraId="7EBF0001" wp14:textId="77777777">
        <w:tc>
          <w:tcPr>
            <w:tcW w:w="3794" w:type="dxa"/>
            <w:shd w:val="clear" w:color="auto" w:fill="auto"/>
            <w:vAlign w:val="center"/>
          </w:tcPr>
          <w:p w:rsidRPr="008A751F" w:rsidR="005E62E5" w:rsidP="00A27A1F" w:rsidRDefault="005E62E5" w14:paraId="51223D7D" wp14:textId="77777777">
            <w:pPr>
              <w:rPr>
                <w:rFonts w:ascii="Arial" w:hAnsi="Arial" w:eastAsia="Calibri" w:cs="Arial"/>
                <w:szCs w:val="22"/>
              </w:rPr>
            </w:pPr>
            <w:r w:rsidRPr="008A751F">
              <w:rPr>
                <w:rFonts w:ascii="Arial" w:hAnsi="Arial" w:eastAsia="Calibri" w:cs="Arial"/>
                <w:szCs w:val="22"/>
              </w:rPr>
              <w:t xml:space="preserve">Creativity, Innovation and Problem Solving </w:t>
            </w:r>
          </w:p>
        </w:tc>
        <w:tc>
          <w:tcPr>
            <w:tcW w:w="5386" w:type="dxa"/>
            <w:shd w:val="clear" w:color="auto" w:fill="auto"/>
            <w:vAlign w:val="center"/>
          </w:tcPr>
          <w:p w:rsidRPr="008A751F" w:rsidR="005E62E5" w:rsidP="00A27A1F" w:rsidRDefault="005E62E5" w14:paraId="6DFB9E20" wp14:textId="77777777">
            <w:pPr>
              <w:rPr>
                <w:rFonts w:ascii="Arial" w:hAnsi="Arial" w:eastAsia="Calibri" w:cs="Arial"/>
                <w:szCs w:val="22"/>
              </w:rPr>
            </w:pPr>
          </w:p>
          <w:p w:rsidRPr="008A751F" w:rsidR="005E62E5" w:rsidP="00A27A1F" w:rsidRDefault="005E62E5" w14:paraId="290D8DCA" wp14:textId="77777777">
            <w:pPr>
              <w:rPr>
                <w:rFonts w:ascii="Arial" w:hAnsi="Arial" w:eastAsia="Calibri" w:cs="Arial"/>
                <w:szCs w:val="22"/>
              </w:rPr>
            </w:pPr>
            <w:r w:rsidRPr="008A751F">
              <w:rPr>
                <w:rFonts w:ascii="Arial" w:hAnsi="Arial" w:eastAsia="Calibri" w:cs="Arial"/>
                <w:szCs w:val="22"/>
              </w:rPr>
              <w:t>Uses initiative or creativity to resolve day-to-day-problems</w:t>
            </w:r>
          </w:p>
          <w:p w:rsidRPr="008A751F" w:rsidR="005E62E5" w:rsidP="00A27A1F" w:rsidRDefault="005E62E5" w14:paraId="70DF9E56" wp14:textId="77777777">
            <w:pPr>
              <w:rPr>
                <w:rFonts w:ascii="Arial" w:hAnsi="Arial" w:eastAsia="Calibri" w:cs="Arial"/>
                <w:szCs w:val="22"/>
              </w:rPr>
            </w:pPr>
          </w:p>
        </w:tc>
      </w:tr>
    </w:tbl>
    <w:p xmlns:wp14="http://schemas.microsoft.com/office/word/2010/wordml" w:rsidRPr="008A751F" w:rsidR="005E62E5" w:rsidP="005E62E5" w:rsidRDefault="005E62E5" w14:paraId="44E871BC" wp14:textId="77777777">
      <w:pPr>
        <w:ind w:left="720"/>
        <w:rPr>
          <w:rFonts w:ascii="Arial" w:hAnsi="Arial" w:cs="Arial"/>
          <w:szCs w:val="22"/>
        </w:rPr>
      </w:pPr>
    </w:p>
    <w:p xmlns:wp14="http://schemas.microsoft.com/office/word/2010/wordml" w:rsidRPr="008A751F" w:rsidR="005E62E5" w:rsidP="005E62E5" w:rsidRDefault="005E62E5" w14:paraId="574A6BFF" wp14:textId="77777777">
      <w:pPr>
        <w:ind w:left="720"/>
        <w:rPr>
          <w:rFonts w:ascii="Arial" w:hAnsi="Arial" w:cs="Arial"/>
          <w:b/>
          <w:szCs w:val="22"/>
        </w:rPr>
      </w:pPr>
      <w:r w:rsidRPr="008A751F">
        <w:rPr>
          <w:rFonts w:ascii="Arial" w:hAnsi="Arial" w:cs="Arial"/>
          <w:b/>
          <w:szCs w:val="22"/>
        </w:rPr>
        <w:t xml:space="preserve">Last updated: </w:t>
      </w:r>
      <w:r w:rsidR="00B11401">
        <w:rPr>
          <w:rFonts w:ascii="Arial" w:hAnsi="Arial" w:cs="Arial"/>
          <w:szCs w:val="22"/>
        </w:rPr>
        <w:t>Jan</w:t>
      </w:r>
      <w:r w:rsidR="00E67A33">
        <w:rPr>
          <w:rFonts w:ascii="Arial" w:hAnsi="Arial" w:cs="Arial"/>
          <w:szCs w:val="22"/>
        </w:rPr>
        <w:t xml:space="preserve"> 2020</w:t>
      </w:r>
    </w:p>
    <w:p xmlns:wp14="http://schemas.microsoft.com/office/word/2010/wordml" w:rsidRPr="00752019" w:rsidR="005E62E5" w:rsidP="006D3B0B" w:rsidRDefault="005E62E5" w14:paraId="144A5D23" wp14:textId="77777777">
      <w:pPr>
        <w:rPr>
          <w:rFonts w:ascii="Arial" w:hAnsi="Arial" w:cs="Arial"/>
          <w:color w:val="FF0000"/>
          <w:szCs w:val="22"/>
        </w:rPr>
      </w:pPr>
    </w:p>
    <w:sectPr w:rsidRPr="00752019" w:rsidR="005E62E5">
      <w:footerReference w:type="default" r:id="rId9"/>
      <w:pgSz w:w="11906" w:h="16838" w:orient="portrait"/>
      <w:pgMar w:top="964" w:right="567" w:bottom="964"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6A6500" w:rsidRDefault="006A6500" w14:paraId="738610EB" wp14:textId="77777777">
      <w:r>
        <w:separator/>
      </w:r>
    </w:p>
  </w:endnote>
  <w:endnote w:type="continuationSeparator" w:id="0">
    <w:p xmlns:wp14="http://schemas.microsoft.com/office/word/2010/wordml" w:rsidR="006A6500" w:rsidRDefault="006A6500" w14:paraId="637805D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E93B50" w:rsidR="003E00B2" w:rsidP="00A65175" w:rsidRDefault="003E00B2" w14:paraId="0D5BE813" wp14:textId="77777777">
    <w:pPr>
      <w:pStyle w:val="Footer"/>
      <w:rPr>
        <w:rFonts w:ascii="Arial" w:hAnsi="Arial" w:cs="Arial"/>
        <w:sz w:val="20"/>
        <w:szCs w:val="20"/>
      </w:rPr>
    </w:pPr>
    <w:r w:rsidRPr="00E93B50">
      <w:rPr>
        <w:rFonts w:ascii="Arial" w:hAnsi="Arial" w:cs="Arial"/>
        <w:sz w:val="20"/>
        <w:szCs w:val="20"/>
      </w:rPr>
      <w:t xml:space="preserve">Library Assistant – Library and Open Access IT </w:t>
    </w:r>
    <w:r w:rsidRPr="00E93B50" w:rsidR="00A65175">
      <w:rPr>
        <w:rFonts w:ascii="Arial" w:hAnsi="Arial" w:cs="Arial"/>
        <w:sz w:val="20"/>
        <w:szCs w:val="20"/>
      </w:rPr>
      <w:t>Grade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6A6500" w:rsidRDefault="006A6500" w14:paraId="463F29E8" wp14:textId="77777777">
      <w:r>
        <w:separator/>
      </w:r>
    </w:p>
  </w:footnote>
  <w:footnote w:type="continuationSeparator" w:id="0">
    <w:p xmlns:wp14="http://schemas.microsoft.com/office/word/2010/wordml" w:rsidR="006A6500" w:rsidRDefault="006A6500" w14:paraId="3B7B4B86"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AF6F23"/>
    <w:multiLevelType w:val="hybridMultilevel"/>
    <w:tmpl w:val="B6602EC2"/>
    <w:lvl w:ilvl="0" w:tplc="ABEE381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17204D"/>
    <w:multiLevelType w:val="hybridMultilevel"/>
    <w:tmpl w:val="786A08C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C216F94"/>
    <w:multiLevelType w:val="hybridMultilevel"/>
    <w:tmpl w:val="93A6B52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0931C94"/>
    <w:multiLevelType w:val="hybridMultilevel"/>
    <w:tmpl w:val="1F661064"/>
    <w:lvl w:ilvl="0">
      <w:start w:val="1"/>
      <w:numFmt w:val="bullet"/>
      <w:lvlText w:val=""/>
      <w:lvlJc w:val="left"/>
      <w:pPr>
        <w:tabs>
          <w:tab w:val="num" w:pos="720"/>
        </w:tabs>
        <w:ind w:left="720" w:hanging="360"/>
      </w:pPr>
      <w:rPr>
        <w:rFonts w:hint="default" w:ascii="Symbol" w:hAnsi="Symbol"/>
        <w:sz w:val="16"/>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0CA3941"/>
    <w:multiLevelType w:val="hybridMultilevel"/>
    <w:tmpl w:val="F8D842B0"/>
    <w:lvl w:ilvl="0" w:tplc="08090001">
      <w:start w:val="1"/>
      <w:numFmt w:val="bullet"/>
      <w:lvlText w:val=""/>
      <w:lvlJc w:val="left"/>
      <w:pPr>
        <w:ind w:left="360" w:hanging="360"/>
      </w:pPr>
      <w:rPr>
        <w:rFonts w:hint="default" w:ascii="Symbol" w:hAnsi="Symbol"/>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6" w15:restartNumberingAfterBreak="0">
    <w:nsid w:val="122E16C5"/>
    <w:multiLevelType w:val="hybridMultilevel"/>
    <w:tmpl w:val="7B6C595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6C93FDD"/>
    <w:multiLevelType w:val="hybridMultilevel"/>
    <w:tmpl w:val="7BAC14A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A305481"/>
    <w:multiLevelType w:val="hybridMultilevel"/>
    <w:tmpl w:val="99E2E926"/>
    <w:lvl w:ilvl="0" w:tplc="6530688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059F6"/>
    <w:multiLevelType w:val="hybridMultilevel"/>
    <w:tmpl w:val="107A6168"/>
    <w:lvl w:ilvl="0" w:tplc="D7EABD26">
      <w:start w:val="1"/>
      <w:numFmt w:val="bullet"/>
      <w:lvlText w:val=""/>
      <w:lvlJc w:val="left"/>
      <w:pPr>
        <w:tabs>
          <w:tab w:val="num" w:pos="1197"/>
        </w:tabs>
        <w:ind w:left="1120" w:hanging="283"/>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35B7FD8"/>
    <w:multiLevelType w:val="hybridMultilevel"/>
    <w:tmpl w:val="CA082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7E211E"/>
    <w:multiLevelType w:val="hybridMultilevel"/>
    <w:tmpl w:val="76CCD36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2F2E46CB"/>
    <w:multiLevelType w:val="hybridMultilevel"/>
    <w:tmpl w:val="56A439B6"/>
    <w:lvl w:ilvl="0" w:tplc="D7EABD26">
      <w:start w:val="1"/>
      <w:numFmt w:val="bullet"/>
      <w:lvlText w:val=""/>
      <w:lvlJc w:val="left"/>
      <w:pPr>
        <w:tabs>
          <w:tab w:val="num" w:pos="1197"/>
        </w:tabs>
        <w:ind w:left="1120" w:hanging="283"/>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27E52DB"/>
    <w:multiLevelType w:val="hybridMultilevel"/>
    <w:tmpl w:val="595EE168"/>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3C672C"/>
    <w:multiLevelType w:val="hybridMultilevel"/>
    <w:tmpl w:val="336881B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3AD24459"/>
    <w:multiLevelType w:val="hybridMultilevel"/>
    <w:tmpl w:val="63368AEA"/>
    <w:lvl w:ilvl="0" w:tplc="0809000F">
      <w:start w:val="1"/>
      <w:numFmt w:val="decimal"/>
      <w:lvlText w:val="%1."/>
      <w:lvlJc w:val="left"/>
      <w:pPr>
        <w:ind w:left="720" w:hanging="360"/>
      </w:pPr>
    </w:lvl>
    <w:lvl w:ilvl="1" w:tplc="B5E8FE32">
      <w:numFmt w:val="bullet"/>
      <w:lvlText w:val="•"/>
      <w:lvlJc w:val="left"/>
      <w:pPr>
        <w:ind w:left="1800" w:hanging="720"/>
      </w:pPr>
      <w:rPr>
        <w:rFonts w:hint="default" w:ascii="Arial" w:hAnsi="Arial" w:eastAsia="Times New Roman"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5A6B33"/>
    <w:multiLevelType w:val="hybridMultilevel"/>
    <w:tmpl w:val="941A1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F921B5"/>
    <w:multiLevelType w:val="hybridMultilevel"/>
    <w:tmpl w:val="ED0CA784"/>
    <w:lvl w:ilvl="0">
      <w:start w:val="1"/>
      <w:numFmt w:val="bullet"/>
      <w:lvlText w:val=""/>
      <w:lvlJc w:val="left"/>
      <w:pPr>
        <w:tabs>
          <w:tab w:val="num" w:pos="360"/>
        </w:tabs>
        <w:ind w:left="360" w:hanging="360"/>
      </w:pPr>
      <w:rPr>
        <w:rFonts w:hint="default" w:ascii="Symbol" w:hAnsi="Symbol"/>
        <w:sz w:val="16"/>
      </w:rPr>
    </w:lvl>
  </w:abstractNum>
  <w:abstractNum w:abstractNumId="18" w15:restartNumberingAfterBreak="0">
    <w:nsid w:val="42B55E8C"/>
    <w:multiLevelType w:val="hybridMultilevel"/>
    <w:tmpl w:val="F6968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6C39EE"/>
    <w:multiLevelType w:val="hybridMultilevel"/>
    <w:tmpl w:val="4B7A0942"/>
    <w:lvl w:ilvl="0" w:tplc="04090001">
      <w:start w:val="1"/>
      <w:numFmt w:val="bullet"/>
      <w:lvlText w:val=""/>
      <w:lvlJc w:val="left"/>
      <w:pPr>
        <w:tabs>
          <w:tab w:val="num" w:pos="1260"/>
        </w:tabs>
        <w:ind w:left="1260" w:hanging="360"/>
      </w:pPr>
      <w:rPr>
        <w:rFonts w:hint="default" w:ascii="Symbol" w:hAnsi="Symbol"/>
      </w:rPr>
    </w:lvl>
    <w:lvl w:ilvl="1" w:tplc="04090003" w:tentative="1">
      <w:start w:val="1"/>
      <w:numFmt w:val="bullet"/>
      <w:lvlText w:val="o"/>
      <w:lvlJc w:val="left"/>
      <w:pPr>
        <w:tabs>
          <w:tab w:val="num" w:pos="1980"/>
        </w:tabs>
        <w:ind w:left="1980" w:hanging="360"/>
      </w:pPr>
      <w:rPr>
        <w:rFonts w:hint="default" w:ascii="Courier New" w:hAnsi="Courier New"/>
      </w:rPr>
    </w:lvl>
    <w:lvl w:ilvl="2" w:tplc="04090005" w:tentative="1">
      <w:start w:val="1"/>
      <w:numFmt w:val="bullet"/>
      <w:lvlText w:val=""/>
      <w:lvlJc w:val="left"/>
      <w:pPr>
        <w:tabs>
          <w:tab w:val="num" w:pos="2700"/>
        </w:tabs>
        <w:ind w:left="2700" w:hanging="360"/>
      </w:pPr>
      <w:rPr>
        <w:rFonts w:hint="default" w:ascii="Wingdings" w:hAnsi="Wingdings"/>
      </w:rPr>
    </w:lvl>
    <w:lvl w:ilvl="3" w:tplc="04090001" w:tentative="1">
      <w:start w:val="1"/>
      <w:numFmt w:val="bullet"/>
      <w:lvlText w:val=""/>
      <w:lvlJc w:val="left"/>
      <w:pPr>
        <w:tabs>
          <w:tab w:val="num" w:pos="3420"/>
        </w:tabs>
        <w:ind w:left="3420" w:hanging="360"/>
      </w:pPr>
      <w:rPr>
        <w:rFonts w:hint="default" w:ascii="Symbol" w:hAnsi="Symbol"/>
      </w:rPr>
    </w:lvl>
    <w:lvl w:ilvl="4" w:tplc="04090003" w:tentative="1">
      <w:start w:val="1"/>
      <w:numFmt w:val="bullet"/>
      <w:lvlText w:val="o"/>
      <w:lvlJc w:val="left"/>
      <w:pPr>
        <w:tabs>
          <w:tab w:val="num" w:pos="4140"/>
        </w:tabs>
        <w:ind w:left="4140" w:hanging="360"/>
      </w:pPr>
      <w:rPr>
        <w:rFonts w:hint="default" w:ascii="Courier New" w:hAnsi="Courier New"/>
      </w:rPr>
    </w:lvl>
    <w:lvl w:ilvl="5" w:tplc="04090005" w:tentative="1">
      <w:start w:val="1"/>
      <w:numFmt w:val="bullet"/>
      <w:lvlText w:val=""/>
      <w:lvlJc w:val="left"/>
      <w:pPr>
        <w:tabs>
          <w:tab w:val="num" w:pos="4860"/>
        </w:tabs>
        <w:ind w:left="4860" w:hanging="360"/>
      </w:pPr>
      <w:rPr>
        <w:rFonts w:hint="default" w:ascii="Wingdings" w:hAnsi="Wingdings"/>
      </w:rPr>
    </w:lvl>
    <w:lvl w:ilvl="6" w:tplc="04090001" w:tentative="1">
      <w:start w:val="1"/>
      <w:numFmt w:val="bullet"/>
      <w:lvlText w:val=""/>
      <w:lvlJc w:val="left"/>
      <w:pPr>
        <w:tabs>
          <w:tab w:val="num" w:pos="5580"/>
        </w:tabs>
        <w:ind w:left="5580" w:hanging="360"/>
      </w:pPr>
      <w:rPr>
        <w:rFonts w:hint="default" w:ascii="Symbol" w:hAnsi="Symbol"/>
      </w:rPr>
    </w:lvl>
    <w:lvl w:ilvl="7" w:tplc="04090003" w:tentative="1">
      <w:start w:val="1"/>
      <w:numFmt w:val="bullet"/>
      <w:lvlText w:val="o"/>
      <w:lvlJc w:val="left"/>
      <w:pPr>
        <w:tabs>
          <w:tab w:val="num" w:pos="6300"/>
        </w:tabs>
        <w:ind w:left="6300" w:hanging="360"/>
      </w:pPr>
      <w:rPr>
        <w:rFonts w:hint="default" w:ascii="Courier New" w:hAnsi="Courier New"/>
      </w:rPr>
    </w:lvl>
    <w:lvl w:ilvl="8" w:tplc="04090005" w:tentative="1">
      <w:start w:val="1"/>
      <w:numFmt w:val="bullet"/>
      <w:lvlText w:val=""/>
      <w:lvlJc w:val="left"/>
      <w:pPr>
        <w:tabs>
          <w:tab w:val="num" w:pos="7020"/>
        </w:tabs>
        <w:ind w:left="7020" w:hanging="360"/>
      </w:pPr>
      <w:rPr>
        <w:rFonts w:hint="default" w:ascii="Wingdings" w:hAnsi="Wingdings"/>
      </w:rPr>
    </w:lvl>
  </w:abstractNum>
  <w:abstractNum w:abstractNumId="20" w15:restartNumberingAfterBreak="0">
    <w:nsid w:val="45A8766F"/>
    <w:multiLevelType w:val="hybridMultilevel"/>
    <w:tmpl w:val="3ABCABD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6AF6A1B"/>
    <w:multiLevelType w:val="hybridMultilevel"/>
    <w:tmpl w:val="A380D62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6C35A85"/>
    <w:multiLevelType w:val="hybridMultilevel"/>
    <w:tmpl w:val="E6B435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CE53CE6"/>
    <w:multiLevelType w:val="hybridMultilevel"/>
    <w:tmpl w:val="E6D059EC"/>
    <w:lvl w:ilvl="0">
      <w:start w:val="1"/>
      <w:numFmt w:val="bullet"/>
      <w:lvlText w:val=""/>
      <w:lvlJc w:val="left"/>
      <w:pPr>
        <w:tabs>
          <w:tab w:val="num" w:pos="720"/>
        </w:tabs>
        <w:ind w:left="720" w:hanging="360"/>
      </w:pPr>
      <w:rPr>
        <w:rFonts w:hint="default" w:ascii="Symbol" w:hAnsi="Symbol"/>
        <w:sz w:val="16"/>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4D25375"/>
    <w:multiLevelType w:val="hybridMultilevel"/>
    <w:tmpl w:val="F43C3A18"/>
    <w:lvl w:ilvl="0" w:tplc="9BE2CD54">
      <w:start w:val="1"/>
      <w:numFmt w:val="bullet"/>
      <w:lvlText w:val=""/>
      <w:lvlJc w:val="left"/>
      <w:pPr>
        <w:tabs>
          <w:tab w:val="num" w:pos="644"/>
        </w:tabs>
        <w:ind w:left="567" w:hanging="283"/>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D7645EC"/>
    <w:multiLevelType w:val="hybridMultilevel"/>
    <w:tmpl w:val="3F202D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E331231"/>
    <w:multiLevelType w:val="hybridMultilevel"/>
    <w:tmpl w:val="45E6DF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7C001E2"/>
    <w:multiLevelType w:val="hybridMultilevel"/>
    <w:tmpl w:val="AFEED38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6846196F"/>
    <w:multiLevelType w:val="hybridMultilevel"/>
    <w:tmpl w:val="ECCCD900"/>
    <w:lvl w:ilvl="0">
      <w:start w:val="1"/>
      <w:numFmt w:val="bullet"/>
      <w:lvlText w:val=""/>
      <w:lvlJc w:val="left"/>
      <w:pPr>
        <w:tabs>
          <w:tab w:val="num" w:pos="720"/>
        </w:tabs>
        <w:ind w:left="720" w:hanging="360"/>
      </w:pPr>
      <w:rPr>
        <w:rFonts w:hint="default" w:ascii="Symbol" w:hAnsi="Symbol"/>
        <w:sz w:val="16"/>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AA166B6"/>
    <w:multiLevelType w:val="hybridMultilevel"/>
    <w:tmpl w:val="1E365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B930E9"/>
    <w:multiLevelType w:val="hybridMultilevel"/>
    <w:tmpl w:val="4184D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A24E24"/>
    <w:multiLevelType w:val="hybridMultilevel"/>
    <w:tmpl w:val="2F4E1EBA"/>
    <w:lvl w:ilvl="0" w:tplc="ABEE381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2160F7F"/>
    <w:multiLevelType w:val="hybridMultilevel"/>
    <w:tmpl w:val="4DCACC9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91D32D0"/>
    <w:multiLevelType w:val="hybridMultilevel"/>
    <w:tmpl w:val="1BEC8D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8B2C81"/>
    <w:multiLevelType w:val="hybridMultilevel"/>
    <w:tmpl w:val="1F52E508"/>
    <w:lvl w:ilvl="0">
      <w:start w:val="1"/>
      <w:numFmt w:val="bullet"/>
      <w:lvlText w:val=""/>
      <w:lvlJc w:val="left"/>
      <w:pPr>
        <w:tabs>
          <w:tab w:val="num" w:pos="720"/>
        </w:tabs>
        <w:ind w:left="720" w:hanging="360"/>
      </w:pPr>
      <w:rPr>
        <w:rFonts w:hint="default" w:ascii="Symbol" w:hAnsi="Symbol"/>
        <w:sz w:val="16"/>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CE37184"/>
    <w:multiLevelType w:val="hybridMultilevel"/>
    <w:tmpl w:val="5868E5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EA8413D"/>
    <w:multiLevelType w:val="hybridMultilevel"/>
    <w:tmpl w:val="D7E6096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0"/>
    <w:lvlOverride w:ilvl="0">
      <w:lvl w:ilvl="0">
        <w:start w:val="1"/>
        <w:numFmt w:val="bullet"/>
        <w:lvlText w:val=""/>
        <w:legacy w:legacy="1" w:legacySpace="0" w:legacyIndent="283"/>
        <w:lvlJc w:val="left"/>
        <w:pPr>
          <w:ind w:left="283" w:hanging="283"/>
        </w:pPr>
        <w:rPr>
          <w:rFonts w:hint="default" w:ascii="Symbol" w:hAnsi="Symbol"/>
        </w:rPr>
      </w:lvl>
    </w:lvlOverride>
  </w:num>
  <w:num w:numId="2">
    <w:abstractNumId w:val="34"/>
  </w:num>
  <w:num w:numId="3">
    <w:abstractNumId w:val="4"/>
  </w:num>
  <w:num w:numId="4">
    <w:abstractNumId w:val="23"/>
  </w:num>
  <w:num w:numId="5">
    <w:abstractNumId w:val="17"/>
  </w:num>
  <w:num w:numId="6">
    <w:abstractNumId w:val="28"/>
  </w:num>
  <w:num w:numId="7">
    <w:abstractNumId w:val="9"/>
  </w:num>
  <w:num w:numId="8">
    <w:abstractNumId w:val="12"/>
  </w:num>
  <w:num w:numId="9">
    <w:abstractNumId w:val="19"/>
  </w:num>
  <w:num w:numId="10">
    <w:abstractNumId w:val="24"/>
  </w:num>
  <w:num w:numId="11">
    <w:abstractNumId w:val="15"/>
  </w:num>
  <w:num w:numId="12">
    <w:abstractNumId w:val="2"/>
  </w:num>
  <w:num w:numId="13">
    <w:abstractNumId w:val="21"/>
  </w:num>
  <w:num w:numId="14">
    <w:abstractNumId w:val="32"/>
  </w:num>
  <w:num w:numId="15">
    <w:abstractNumId w:val="3"/>
  </w:num>
  <w:num w:numId="16">
    <w:abstractNumId w:val="11"/>
  </w:num>
  <w:num w:numId="17">
    <w:abstractNumId w:val="7"/>
  </w:num>
  <w:num w:numId="18">
    <w:abstractNumId w:val="27"/>
  </w:num>
  <w:num w:numId="19">
    <w:abstractNumId w:val="36"/>
  </w:num>
  <w:num w:numId="20">
    <w:abstractNumId w:val="13"/>
  </w:num>
  <w:num w:numId="21">
    <w:abstractNumId w:val="25"/>
  </w:num>
  <w:num w:numId="22">
    <w:abstractNumId w:val="29"/>
  </w:num>
  <w:num w:numId="23">
    <w:abstractNumId w:val="16"/>
  </w:num>
  <w:num w:numId="24">
    <w:abstractNumId w:val="5"/>
  </w:num>
  <w:num w:numId="25">
    <w:abstractNumId w:val="26"/>
  </w:num>
  <w:num w:numId="26">
    <w:abstractNumId w:val="30"/>
  </w:num>
  <w:num w:numId="27">
    <w:abstractNumId w:val="14"/>
  </w:num>
  <w:num w:numId="28">
    <w:abstractNumId w:val="6"/>
  </w:num>
  <w:num w:numId="29">
    <w:abstractNumId w:val="33"/>
  </w:num>
  <w:num w:numId="30">
    <w:abstractNumId w:val="20"/>
  </w:num>
  <w:num w:numId="31">
    <w:abstractNumId w:val="0"/>
    <w:lvlOverride w:ilvl="0">
      <w:lvl w:ilvl="0">
        <w:start w:val="1"/>
        <w:numFmt w:val="bullet"/>
        <w:lvlText w:val=""/>
        <w:legacy w:legacy="1" w:legacySpace="120" w:legacyIndent="360"/>
        <w:lvlJc w:val="left"/>
        <w:pPr>
          <w:ind w:left="360" w:hanging="360"/>
        </w:pPr>
        <w:rPr>
          <w:rFonts w:hint="default" w:ascii="Symbol" w:hAnsi="Symbol"/>
        </w:rPr>
      </w:lvl>
    </w:lvlOverride>
  </w:num>
  <w:num w:numId="32">
    <w:abstractNumId w:val="18"/>
  </w:num>
  <w:num w:numId="33">
    <w:abstractNumId w:val="35"/>
  </w:num>
  <w:num w:numId="34">
    <w:abstractNumId w:val="31"/>
  </w:num>
  <w:num w:numId="35">
    <w:abstractNumId w:val="1"/>
  </w:num>
  <w:num w:numId="36">
    <w:abstractNumId w:val="10"/>
  </w:num>
  <w:num w:numId="37">
    <w:abstractNumId w:val="22"/>
  </w:num>
  <w:num w:numId="38">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proofState w:spelling="clean" w:grammar="dirty"/>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B7"/>
    <w:rsid w:val="00007F12"/>
    <w:rsid w:val="00021455"/>
    <w:rsid w:val="00041FA5"/>
    <w:rsid w:val="00060721"/>
    <w:rsid w:val="000733ED"/>
    <w:rsid w:val="00075C08"/>
    <w:rsid w:val="0008611D"/>
    <w:rsid w:val="0009365D"/>
    <w:rsid w:val="000B42BF"/>
    <w:rsid w:val="000C1E12"/>
    <w:rsid w:val="000C6F92"/>
    <w:rsid w:val="000D4E77"/>
    <w:rsid w:val="000E355D"/>
    <w:rsid w:val="0010080B"/>
    <w:rsid w:val="00105F5D"/>
    <w:rsid w:val="001071E3"/>
    <w:rsid w:val="00130133"/>
    <w:rsid w:val="00166609"/>
    <w:rsid w:val="001C6AAE"/>
    <w:rsid w:val="00227671"/>
    <w:rsid w:val="002351B5"/>
    <w:rsid w:val="002368AB"/>
    <w:rsid w:val="002507A3"/>
    <w:rsid w:val="0026610B"/>
    <w:rsid w:val="00270660"/>
    <w:rsid w:val="00270E0D"/>
    <w:rsid w:val="00273945"/>
    <w:rsid w:val="00276318"/>
    <w:rsid w:val="00296460"/>
    <w:rsid w:val="002A1387"/>
    <w:rsid w:val="002F42F6"/>
    <w:rsid w:val="00313986"/>
    <w:rsid w:val="00324AF9"/>
    <w:rsid w:val="00332D20"/>
    <w:rsid w:val="00337B1E"/>
    <w:rsid w:val="00356087"/>
    <w:rsid w:val="00371C70"/>
    <w:rsid w:val="003861D0"/>
    <w:rsid w:val="00396246"/>
    <w:rsid w:val="003A1A16"/>
    <w:rsid w:val="003D292B"/>
    <w:rsid w:val="003D3A15"/>
    <w:rsid w:val="003E00B2"/>
    <w:rsid w:val="003E303A"/>
    <w:rsid w:val="003E4A7C"/>
    <w:rsid w:val="004012B5"/>
    <w:rsid w:val="00407129"/>
    <w:rsid w:val="00422FBF"/>
    <w:rsid w:val="00460F5F"/>
    <w:rsid w:val="00461B55"/>
    <w:rsid w:val="004715B2"/>
    <w:rsid w:val="00481CA1"/>
    <w:rsid w:val="00482812"/>
    <w:rsid w:val="004B34E2"/>
    <w:rsid w:val="004D7CE7"/>
    <w:rsid w:val="004E2A24"/>
    <w:rsid w:val="004E3E4B"/>
    <w:rsid w:val="004F185C"/>
    <w:rsid w:val="00510C17"/>
    <w:rsid w:val="00525B6F"/>
    <w:rsid w:val="0053337B"/>
    <w:rsid w:val="00551A6F"/>
    <w:rsid w:val="00553308"/>
    <w:rsid w:val="00571336"/>
    <w:rsid w:val="005741C0"/>
    <w:rsid w:val="0059057E"/>
    <w:rsid w:val="005E62E5"/>
    <w:rsid w:val="005F4598"/>
    <w:rsid w:val="006377F0"/>
    <w:rsid w:val="00653D9B"/>
    <w:rsid w:val="00671631"/>
    <w:rsid w:val="00684A07"/>
    <w:rsid w:val="006915CF"/>
    <w:rsid w:val="006A0BF4"/>
    <w:rsid w:val="006A6500"/>
    <w:rsid w:val="006B75FA"/>
    <w:rsid w:val="006D3B0B"/>
    <w:rsid w:val="006E080E"/>
    <w:rsid w:val="00700B3F"/>
    <w:rsid w:val="007075D0"/>
    <w:rsid w:val="0073590C"/>
    <w:rsid w:val="00737517"/>
    <w:rsid w:val="00752019"/>
    <w:rsid w:val="007636C4"/>
    <w:rsid w:val="007A5273"/>
    <w:rsid w:val="007C36E8"/>
    <w:rsid w:val="007C5EBB"/>
    <w:rsid w:val="007F24C1"/>
    <w:rsid w:val="007F3440"/>
    <w:rsid w:val="007F7BBE"/>
    <w:rsid w:val="008025AB"/>
    <w:rsid w:val="0080262B"/>
    <w:rsid w:val="00802932"/>
    <w:rsid w:val="0080559D"/>
    <w:rsid w:val="00831E7A"/>
    <w:rsid w:val="008546FC"/>
    <w:rsid w:val="008751BE"/>
    <w:rsid w:val="00876871"/>
    <w:rsid w:val="00877580"/>
    <w:rsid w:val="008860C9"/>
    <w:rsid w:val="008A1ACE"/>
    <w:rsid w:val="008B0543"/>
    <w:rsid w:val="008C5F47"/>
    <w:rsid w:val="008D3393"/>
    <w:rsid w:val="008D5BE1"/>
    <w:rsid w:val="00923B0F"/>
    <w:rsid w:val="009323D0"/>
    <w:rsid w:val="0097329B"/>
    <w:rsid w:val="009A58F0"/>
    <w:rsid w:val="009B6669"/>
    <w:rsid w:val="00A17366"/>
    <w:rsid w:val="00A27A1F"/>
    <w:rsid w:val="00A36F35"/>
    <w:rsid w:val="00A40FFB"/>
    <w:rsid w:val="00A622DC"/>
    <w:rsid w:val="00A65175"/>
    <w:rsid w:val="00A71656"/>
    <w:rsid w:val="00AC6914"/>
    <w:rsid w:val="00AD74CA"/>
    <w:rsid w:val="00AF1B78"/>
    <w:rsid w:val="00B069C8"/>
    <w:rsid w:val="00B11401"/>
    <w:rsid w:val="00B22CA8"/>
    <w:rsid w:val="00B4149B"/>
    <w:rsid w:val="00B45FC8"/>
    <w:rsid w:val="00B45FF8"/>
    <w:rsid w:val="00B56583"/>
    <w:rsid w:val="00B72058"/>
    <w:rsid w:val="00B93EAF"/>
    <w:rsid w:val="00BB3881"/>
    <w:rsid w:val="00C05E69"/>
    <w:rsid w:val="00C07A8F"/>
    <w:rsid w:val="00C12659"/>
    <w:rsid w:val="00C26735"/>
    <w:rsid w:val="00C41DB7"/>
    <w:rsid w:val="00C975D8"/>
    <w:rsid w:val="00CA3A8B"/>
    <w:rsid w:val="00CA5461"/>
    <w:rsid w:val="00CB432B"/>
    <w:rsid w:val="00CB5CF8"/>
    <w:rsid w:val="00CE188D"/>
    <w:rsid w:val="00CE5857"/>
    <w:rsid w:val="00D00689"/>
    <w:rsid w:val="00D42E51"/>
    <w:rsid w:val="00D73BD8"/>
    <w:rsid w:val="00D75563"/>
    <w:rsid w:val="00DB0D24"/>
    <w:rsid w:val="00DC3B6B"/>
    <w:rsid w:val="00DC3F10"/>
    <w:rsid w:val="00E33238"/>
    <w:rsid w:val="00E409A7"/>
    <w:rsid w:val="00E43027"/>
    <w:rsid w:val="00E4456D"/>
    <w:rsid w:val="00E67A33"/>
    <w:rsid w:val="00E75120"/>
    <w:rsid w:val="00E7757D"/>
    <w:rsid w:val="00E93B50"/>
    <w:rsid w:val="00E96E41"/>
    <w:rsid w:val="00EA0209"/>
    <w:rsid w:val="00EB30B4"/>
    <w:rsid w:val="00EC0F5E"/>
    <w:rsid w:val="00EE6466"/>
    <w:rsid w:val="00F305A9"/>
    <w:rsid w:val="00F31041"/>
    <w:rsid w:val="00F62E54"/>
    <w:rsid w:val="00F815B1"/>
    <w:rsid w:val="00F82FE9"/>
    <w:rsid w:val="00FB03FD"/>
    <w:rsid w:val="00FC084C"/>
    <w:rsid w:val="00FC574C"/>
    <w:rsid w:val="00FE0564"/>
    <w:rsid w:val="3C4C42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FF94444-BB1C-441D-B74F-F04E55B0E2AC}"/>
  <w14:docId w14:val="7AC393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2"/>
      <w:szCs w:val="24"/>
      <w:lang w:val="en-GB" w:eastAsia="en-US"/>
    </w:rPr>
  </w:style>
  <w:style w:type="paragraph" w:styleId="Heading1">
    <w:name w:val="heading 1"/>
    <w:basedOn w:val="Normal"/>
    <w:next w:val="Normal"/>
    <w:qFormat/>
    <w:pPr>
      <w:keepNext/>
      <w:pBdr>
        <w:top w:val="single" w:color="auto" w:sz="12" w:space="1"/>
        <w:left w:val="single" w:color="auto" w:sz="12" w:space="4"/>
        <w:bottom w:val="single" w:color="auto" w:sz="12" w:space="1"/>
        <w:right w:val="single" w:color="auto" w:sz="12" w:space="4"/>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link w:val="Heading4Char"/>
    <w:qFormat/>
    <w:pPr>
      <w:keepNext/>
      <w:outlineLvl w:val="3"/>
    </w:pPr>
    <w:rPr>
      <w:rFonts w:ascii="Arial" w:hAnsi="Arial" w:cs="Arial"/>
      <w:bCs/>
      <w:u w:val="single"/>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qFormat/>
    <w:pPr>
      <w:framePr w:w="8494" w:h="13972" w:hSpace="180" w:wrap="around" w:hAnchor="page" w:vAnchor="text" w:x="1777" w:y="-1439"/>
      <w:pBdr>
        <w:top w:val="single" w:color="auto" w:sz="12" w:space="1"/>
        <w:left w:val="single" w:color="auto" w:sz="12" w:space="1"/>
        <w:bottom w:val="single" w:color="auto" w:sz="12" w:space="1"/>
        <w:right w:val="single" w:color="auto" w:sz="12" w:space="1"/>
      </w:pBdr>
      <w:jc w:val="center"/>
    </w:pPr>
    <w:rPr>
      <w:b/>
      <w:szCs w:val="20"/>
      <w:lang w:val="en-US"/>
    </w:rPr>
  </w:style>
  <w:style w:type="paragraph" w:styleId="BodyText">
    <w:name w:val="Body Text"/>
    <w:basedOn w:val="Normal"/>
    <w:pPr>
      <w:pBdr>
        <w:top w:val="single" w:color="auto" w:sz="12" w:space="2"/>
        <w:left w:val="single" w:color="auto" w:sz="12" w:space="1"/>
        <w:bottom w:val="single" w:color="auto" w:sz="12" w:space="31"/>
        <w:right w:val="single" w:color="auto" w:sz="12" w:space="1"/>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BodyText3">
    <w:name w:val="Body Text 3"/>
    <w:basedOn w:val="Normal"/>
    <w:semiHidden/>
    <w:rPr>
      <w:rFonts w:ascii="Arial" w:hAnsi="Arial"/>
      <w:b/>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link w:val="TitleChar"/>
    <w:qFormat/>
    <w:rsid w:val="002507A3"/>
    <w:pPr>
      <w:jc w:val="center"/>
    </w:pPr>
    <w:rPr>
      <w:b/>
      <w:bCs/>
      <w:sz w:val="24"/>
    </w:rPr>
  </w:style>
  <w:style w:type="character" w:styleId="TitleChar" w:customStyle="1">
    <w:name w:val="Title Char"/>
    <w:link w:val="Title"/>
    <w:rsid w:val="002507A3"/>
    <w:rPr>
      <w:b/>
      <w:bCs/>
      <w:sz w:val="24"/>
      <w:szCs w:val="24"/>
      <w:lang w:eastAsia="en-US"/>
    </w:rPr>
  </w:style>
  <w:style w:type="paragraph" w:styleId="ListParagraph">
    <w:name w:val="List Paragraph"/>
    <w:basedOn w:val="Normal"/>
    <w:uiPriority w:val="34"/>
    <w:qFormat/>
    <w:rsid w:val="00D75563"/>
    <w:pPr>
      <w:ind w:left="720"/>
    </w:pPr>
  </w:style>
  <w:style w:type="character" w:styleId="Heading4Char" w:customStyle="1">
    <w:name w:val="Heading 4 Char"/>
    <w:link w:val="Heading4"/>
    <w:rsid w:val="00007F12"/>
    <w:rPr>
      <w:rFonts w:ascii="Arial" w:hAnsi="Arial" w:cs="Arial"/>
      <w:bCs/>
      <w:sz w:val="22"/>
      <w:szCs w:val="24"/>
      <w:u w:val="single"/>
      <w:lang w:eastAsia="en-US"/>
    </w:rPr>
  </w:style>
  <w:style w:type="paragraph" w:styleId="NoSpacing">
    <w:name w:val="No Spacing"/>
    <w:uiPriority w:val="1"/>
    <w:qFormat/>
    <w:rsid w:val="008C5F47"/>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19160">
      <w:bodyDiv w:val="1"/>
      <w:marLeft w:val="0"/>
      <w:marRight w:val="0"/>
      <w:marTop w:val="0"/>
      <w:marBottom w:val="0"/>
      <w:divBdr>
        <w:top w:val="none" w:sz="0" w:space="0" w:color="auto"/>
        <w:left w:val="none" w:sz="0" w:space="0" w:color="auto"/>
        <w:bottom w:val="none" w:sz="0" w:space="0" w:color="auto"/>
        <w:right w:val="none" w:sz="0" w:space="0" w:color="auto"/>
      </w:divBdr>
    </w:div>
    <w:div w:id="136506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9386C-91A9-4B22-9B14-DD997A30823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The London Institute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Kevin Canning</dc:creator>
  <keywords/>
  <dc:description/>
  <lastModifiedBy>Jette Nielsen</lastModifiedBy>
  <revision>12</revision>
  <lastPrinted>2018-01-03T21:00:00.0000000Z</lastPrinted>
  <dcterms:created xsi:type="dcterms:W3CDTF">2020-10-12T08:15:00.0000000Z</dcterms:created>
  <dcterms:modified xsi:type="dcterms:W3CDTF">2020-10-12T08:16:16.5990200Z</dcterms:modified>
</coreProperties>
</file>