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D225" w14:textId="158ED690" w:rsidR="00A15DD8" w:rsidRPr="003136AD" w:rsidRDefault="003136AD" w:rsidP="003136AD">
      <w:pPr>
        <w:rPr>
          <w:rFonts w:ascii="Arial" w:hAnsi="Arial" w:cs="Arial"/>
          <w:noProof/>
          <w:sz w:val="24"/>
        </w:rPr>
      </w:pPr>
      <w:r w:rsidRPr="003136AD">
        <w:rPr>
          <w:rFonts w:ascii="Arial" w:hAnsi="Arial" w:cs="Arial"/>
          <w:noProof/>
          <w:sz w:val="24"/>
          <w:lang w:eastAsia="en-GB"/>
        </w:rPr>
        <w:drawing>
          <wp:anchor distT="0" distB="0" distL="114300" distR="114300" simplePos="0" relativeHeight="251659264" behindDoc="0" locked="0" layoutInCell="1" allowOverlap="1" wp14:anchorId="0C293DCA" wp14:editId="6F6A5A84">
            <wp:simplePos x="0" y="0"/>
            <wp:positionH relativeFrom="column">
              <wp:posOffset>98425</wp:posOffset>
            </wp:positionH>
            <wp:positionV relativeFrom="paragraph">
              <wp:posOffset>0</wp:posOffset>
            </wp:positionV>
            <wp:extent cx="2879725" cy="904875"/>
            <wp:effectExtent l="19050" t="0" r="0" b="0"/>
            <wp:wrapTopAndBottom/>
            <wp:docPr id="3"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7" cstate="print"/>
                    <a:srcRect/>
                    <a:stretch>
                      <a:fillRect/>
                    </a:stretch>
                  </pic:blipFill>
                  <pic:spPr bwMode="auto">
                    <a:xfrm>
                      <a:off x="0" y="0"/>
                      <a:ext cx="2879725" cy="904875"/>
                    </a:xfrm>
                    <a:prstGeom prst="rect">
                      <a:avLst/>
                    </a:prstGeom>
                    <a:noFill/>
                  </pic:spPr>
                </pic:pic>
              </a:graphicData>
            </a:graphic>
          </wp:anchor>
        </w:drawing>
      </w: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3136AD" w14:paraId="627EAD01" w14:textId="77777777" w:rsidTr="003136AD">
        <w:tc>
          <w:tcPr>
            <w:tcW w:w="10440" w:type="dxa"/>
            <w:gridSpan w:val="4"/>
            <w:tcBorders>
              <w:bottom w:val="single" w:sz="8" w:space="0" w:color="auto"/>
            </w:tcBorders>
          </w:tcPr>
          <w:p w14:paraId="7AC4946A" w14:textId="77777777" w:rsidR="00594C01" w:rsidRPr="003136AD" w:rsidRDefault="00594C01">
            <w:pPr>
              <w:pStyle w:val="Heading3"/>
              <w:rPr>
                <w:b w:val="0"/>
                <w:sz w:val="24"/>
              </w:rPr>
            </w:pPr>
            <w:r w:rsidRPr="003136AD">
              <w:rPr>
                <w:sz w:val="24"/>
              </w:rPr>
              <w:t>JOB DESCRIPTION AND PERSON SPECIFICATION</w:t>
            </w:r>
          </w:p>
        </w:tc>
      </w:tr>
      <w:tr w:rsidR="00594C01" w:rsidRPr="003136AD" w14:paraId="28376814" w14:textId="77777777" w:rsidTr="003136AD">
        <w:trPr>
          <w:cantSplit/>
          <w:trHeight w:val="368"/>
        </w:trPr>
        <w:tc>
          <w:tcPr>
            <w:tcW w:w="5508" w:type="dxa"/>
            <w:gridSpan w:val="2"/>
            <w:tcBorders>
              <w:bottom w:val="nil"/>
              <w:right w:val="nil"/>
            </w:tcBorders>
            <w:vAlign w:val="center"/>
          </w:tcPr>
          <w:p w14:paraId="30BFDB00" w14:textId="77777777" w:rsidR="00594C01" w:rsidRPr="003136AD" w:rsidRDefault="00594C01" w:rsidP="00143C49">
            <w:pPr>
              <w:rPr>
                <w:rFonts w:ascii="Arial" w:hAnsi="Arial" w:cs="Arial"/>
                <w:sz w:val="24"/>
              </w:rPr>
            </w:pPr>
            <w:r w:rsidRPr="003136AD">
              <w:rPr>
                <w:rFonts w:ascii="Arial" w:hAnsi="Arial" w:cs="Arial"/>
                <w:b/>
                <w:sz w:val="24"/>
              </w:rPr>
              <w:t>Job Title</w:t>
            </w:r>
            <w:r w:rsidRPr="003136AD">
              <w:rPr>
                <w:rFonts w:ascii="Arial" w:hAnsi="Arial" w:cs="Arial"/>
                <w:sz w:val="24"/>
              </w:rPr>
              <w:t>:</w:t>
            </w:r>
            <w:r w:rsidR="00B93F1B" w:rsidRPr="003136AD">
              <w:rPr>
                <w:rFonts w:ascii="Arial" w:hAnsi="Arial" w:cs="Arial"/>
                <w:sz w:val="24"/>
              </w:rPr>
              <w:t xml:space="preserve"> Student Centre Administrator</w:t>
            </w:r>
          </w:p>
        </w:tc>
        <w:tc>
          <w:tcPr>
            <w:tcW w:w="4932" w:type="dxa"/>
            <w:gridSpan w:val="2"/>
            <w:tcBorders>
              <w:left w:val="nil"/>
              <w:bottom w:val="nil"/>
            </w:tcBorders>
            <w:vAlign w:val="center"/>
          </w:tcPr>
          <w:p w14:paraId="4B416E75" w14:textId="77777777" w:rsidR="00594C01" w:rsidRPr="003136AD" w:rsidRDefault="00143C49" w:rsidP="001E2DD9">
            <w:pPr>
              <w:rPr>
                <w:rFonts w:ascii="Arial" w:hAnsi="Arial" w:cs="Arial"/>
                <w:b/>
                <w:sz w:val="24"/>
              </w:rPr>
            </w:pPr>
            <w:r w:rsidRPr="003136AD">
              <w:rPr>
                <w:rFonts w:ascii="Arial" w:hAnsi="Arial" w:cs="Arial"/>
                <w:b/>
                <w:sz w:val="24"/>
              </w:rPr>
              <w:t>Accountable to</w:t>
            </w:r>
            <w:r w:rsidRPr="003136AD">
              <w:rPr>
                <w:rFonts w:ascii="Arial" w:hAnsi="Arial" w:cs="Arial"/>
                <w:sz w:val="24"/>
              </w:rPr>
              <w:t>:</w:t>
            </w:r>
            <w:r w:rsidR="00594C01" w:rsidRPr="003136AD">
              <w:rPr>
                <w:rFonts w:ascii="Arial" w:hAnsi="Arial" w:cs="Arial"/>
                <w:sz w:val="24"/>
              </w:rPr>
              <w:t xml:space="preserve"> </w:t>
            </w:r>
            <w:r w:rsidR="001E2DD9" w:rsidRPr="003136AD">
              <w:rPr>
                <w:rFonts w:ascii="Arial" w:hAnsi="Arial" w:cs="Arial"/>
                <w:sz w:val="24"/>
              </w:rPr>
              <w:t>Assistant Head of Academic Registry</w:t>
            </w:r>
          </w:p>
        </w:tc>
      </w:tr>
      <w:tr w:rsidR="00143C49" w:rsidRPr="003136AD" w14:paraId="210261E7" w14:textId="77777777" w:rsidTr="003136AD">
        <w:trPr>
          <w:cantSplit/>
          <w:trHeight w:val="368"/>
        </w:trPr>
        <w:tc>
          <w:tcPr>
            <w:tcW w:w="3609" w:type="dxa"/>
            <w:tcBorders>
              <w:top w:val="nil"/>
              <w:bottom w:val="nil"/>
              <w:right w:val="nil"/>
            </w:tcBorders>
            <w:vAlign w:val="center"/>
          </w:tcPr>
          <w:p w14:paraId="70A09E7B" w14:textId="77777777" w:rsidR="00143C49" w:rsidRPr="003136AD" w:rsidRDefault="00143C49" w:rsidP="00143C49">
            <w:pPr>
              <w:rPr>
                <w:rFonts w:ascii="Arial" w:hAnsi="Arial" w:cs="Arial"/>
                <w:b/>
                <w:sz w:val="24"/>
              </w:rPr>
            </w:pPr>
            <w:r w:rsidRPr="003136AD">
              <w:rPr>
                <w:rFonts w:ascii="Arial" w:hAnsi="Arial" w:cs="Arial"/>
                <w:b/>
                <w:sz w:val="24"/>
              </w:rPr>
              <w:t>Contract Length</w:t>
            </w:r>
            <w:r w:rsidRPr="003136AD">
              <w:rPr>
                <w:rFonts w:ascii="Arial" w:hAnsi="Arial" w:cs="Arial"/>
                <w:sz w:val="24"/>
              </w:rPr>
              <w:t>:</w:t>
            </w:r>
            <w:r w:rsidR="00B93F1B" w:rsidRPr="003136AD">
              <w:rPr>
                <w:rFonts w:ascii="Arial" w:hAnsi="Arial" w:cs="Arial"/>
                <w:sz w:val="24"/>
              </w:rPr>
              <w:t xml:space="preserve"> Permanent </w:t>
            </w:r>
          </w:p>
        </w:tc>
        <w:tc>
          <w:tcPr>
            <w:tcW w:w="3969" w:type="dxa"/>
            <w:gridSpan w:val="2"/>
            <w:tcBorders>
              <w:top w:val="nil"/>
              <w:left w:val="nil"/>
              <w:bottom w:val="nil"/>
              <w:right w:val="nil"/>
            </w:tcBorders>
            <w:vAlign w:val="center"/>
          </w:tcPr>
          <w:p w14:paraId="5CECBF01" w14:textId="77777777" w:rsidR="00143C49" w:rsidRPr="003136AD" w:rsidRDefault="00143C49" w:rsidP="00143C49">
            <w:pPr>
              <w:rPr>
                <w:rFonts w:ascii="Arial" w:hAnsi="Arial" w:cs="Arial"/>
                <w:sz w:val="24"/>
              </w:rPr>
            </w:pPr>
            <w:r w:rsidRPr="003136AD">
              <w:rPr>
                <w:rFonts w:ascii="Arial" w:hAnsi="Arial" w:cs="Arial"/>
                <w:b/>
                <w:sz w:val="24"/>
              </w:rPr>
              <w:t>Hours per week/FTE</w:t>
            </w:r>
            <w:r w:rsidRPr="003136AD">
              <w:rPr>
                <w:rFonts w:ascii="Arial" w:hAnsi="Arial" w:cs="Arial"/>
                <w:sz w:val="24"/>
              </w:rPr>
              <w:t>:</w:t>
            </w:r>
            <w:r w:rsidR="00B93F1B" w:rsidRPr="003136AD">
              <w:rPr>
                <w:rFonts w:ascii="Arial" w:hAnsi="Arial" w:cs="Arial"/>
                <w:sz w:val="24"/>
              </w:rPr>
              <w:t xml:space="preserve"> 35 / 1.0</w:t>
            </w:r>
          </w:p>
        </w:tc>
        <w:tc>
          <w:tcPr>
            <w:tcW w:w="2862" w:type="dxa"/>
            <w:tcBorders>
              <w:top w:val="nil"/>
              <w:left w:val="nil"/>
              <w:bottom w:val="nil"/>
            </w:tcBorders>
            <w:vAlign w:val="center"/>
          </w:tcPr>
          <w:p w14:paraId="01687FFB" w14:textId="77777777" w:rsidR="00143C49" w:rsidRPr="003136AD" w:rsidRDefault="00143C49" w:rsidP="00143C49">
            <w:pPr>
              <w:rPr>
                <w:rFonts w:ascii="Arial" w:hAnsi="Arial" w:cs="Arial"/>
                <w:sz w:val="24"/>
              </w:rPr>
            </w:pPr>
            <w:r w:rsidRPr="003136AD">
              <w:rPr>
                <w:rFonts w:ascii="Arial" w:hAnsi="Arial" w:cs="Arial"/>
                <w:b/>
                <w:sz w:val="24"/>
              </w:rPr>
              <w:t>Weeks per year</w:t>
            </w:r>
            <w:r w:rsidRPr="003136AD">
              <w:rPr>
                <w:rFonts w:ascii="Arial" w:hAnsi="Arial" w:cs="Arial"/>
                <w:sz w:val="24"/>
              </w:rPr>
              <w:t>:</w:t>
            </w:r>
            <w:r w:rsidRPr="003136AD">
              <w:rPr>
                <w:rFonts w:ascii="Arial" w:hAnsi="Arial" w:cs="Arial"/>
                <w:b/>
                <w:sz w:val="24"/>
              </w:rPr>
              <w:t xml:space="preserve"> </w:t>
            </w:r>
            <w:r w:rsidR="00B93F1B" w:rsidRPr="003136AD">
              <w:rPr>
                <w:rFonts w:ascii="Arial" w:hAnsi="Arial" w:cs="Arial"/>
                <w:sz w:val="24"/>
              </w:rPr>
              <w:t>52</w:t>
            </w:r>
          </w:p>
        </w:tc>
      </w:tr>
      <w:tr w:rsidR="00594C01" w:rsidRPr="003136AD" w14:paraId="19F38209" w14:textId="77777777" w:rsidTr="003136AD">
        <w:trPr>
          <w:cantSplit/>
          <w:trHeight w:val="368"/>
        </w:trPr>
        <w:tc>
          <w:tcPr>
            <w:tcW w:w="5508" w:type="dxa"/>
            <w:gridSpan w:val="2"/>
            <w:tcBorders>
              <w:top w:val="nil"/>
              <w:bottom w:val="nil"/>
              <w:right w:val="nil"/>
            </w:tcBorders>
            <w:vAlign w:val="center"/>
          </w:tcPr>
          <w:p w14:paraId="7372AAB7" w14:textId="746F6758" w:rsidR="00594C01" w:rsidRPr="003136AD" w:rsidRDefault="00143C49" w:rsidP="0058265C">
            <w:pPr>
              <w:rPr>
                <w:rFonts w:ascii="Arial" w:hAnsi="Arial" w:cs="Arial"/>
                <w:b/>
                <w:sz w:val="24"/>
              </w:rPr>
            </w:pPr>
            <w:r w:rsidRPr="003136AD">
              <w:rPr>
                <w:rFonts w:ascii="Arial" w:hAnsi="Arial" w:cs="Arial"/>
                <w:b/>
                <w:sz w:val="24"/>
              </w:rPr>
              <w:t>Salary</w:t>
            </w:r>
            <w:r w:rsidRPr="003136AD">
              <w:rPr>
                <w:rFonts w:ascii="Arial" w:hAnsi="Arial" w:cs="Arial"/>
                <w:sz w:val="24"/>
              </w:rPr>
              <w:t xml:space="preserve">: </w:t>
            </w:r>
            <w:r w:rsidR="008103AB" w:rsidRPr="003136AD">
              <w:rPr>
                <w:rFonts w:ascii="Arial" w:hAnsi="Arial" w:cs="Arial"/>
                <w:sz w:val="24"/>
              </w:rPr>
              <w:t>£29,358-£35,839</w:t>
            </w:r>
          </w:p>
        </w:tc>
        <w:tc>
          <w:tcPr>
            <w:tcW w:w="4932" w:type="dxa"/>
            <w:gridSpan w:val="2"/>
            <w:tcBorders>
              <w:top w:val="nil"/>
              <w:left w:val="nil"/>
              <w:bottom w:val="nil"/>
            </w:tcBorders>
            <w:vAlign w:val="center"/>
          </w:tcPr>
          <w:p w14:paraId="110C24FC" w14:textId="77777777" w:rsidR="00594C01" w:rsidRPr="003136AD" w:rsidRDefault="00143C49" w:rsidP="00143C49">
            <w:pPr>
              <w:rPr>
                <w:rFonts w:ascii="Arial" w:hAnsi="Arial" w:cs="Arial"/>
                <w:b/>
                <w:sz w:val="24"/>
              </w:rPr>
            </w:pPr>
            <w:r w:rsidRPr="003136AD">
              <w:rPr>
                <w:rFonts w:ascii="Arial" w:hAnsi="Arial" w:cs="Arial"/>
                <w:b/>
                <w:sz w:val="24"/>
              </w:rPr>
              <w:t>Grade</w:t>
            </w:r>
            <w:r w:rsidRPr="003136AD">
              <w:rPr>
                <w:rFonts w:ascii="Arial" w:hAnsi="Arial" w:cs="Arial"/>
                <w:sz w:val="24"/>
              </w:rPr>
              <w:t>:</w:t>
            </w:r>
            <w:r w:rsidR="00B93F1B" w:rsidRPr="003136AD">
              <w:rPr>
                <w:rFonts w:ascii="Arial" w:hAnsi="Arial" w:cs="Arial"/>
                <w:sz w:val="24"/>
              </w:rPr>
              <w:t xml:space="preserve"> 3</w:t>
            </w:r>
          </w:p>
        </w:tc>
      </w:tr>
      <w:tr w:rsidR="00594C01" w:rsidRPr="003136AD" w14:paraId="6EB80A62" w14:textId="77777777" w:rsidTr="003136AD">
        <w:trPr>
          <w:cantSplit/>
          <w:trHeight w:val="368"/>
        </w:trPr>
        <w:tc>
          <w:tcPr>
            <w:tcW w:w="5508" w:type="dxa"/>
            <w:gridSpan w:val="2"/>
            <w:tcBorders>
              <w:top w:val="nil"/>
              <w:right w:val="nil"/>
            </w:tcBorders>
            <w:vAlign w:val="center"/>
          </w:tcPr>
          <w:p w14:paraId="4BA5325A" w14:textId="77777777" w:rsidR="003136AD" w:rsidRDefault="00143C49" w:rsidP="00143C49">
            <w:pPr>
              <w:rPr>
                <w:rFonts w:ascii="Arial" w:hAnsi="Arial" w:cs="Arial"/>
                <w:sz w:val="24"/>
              </w:rPr>
            </w:pPr>
            <w:r w:rsidRPr="003136AD">
              <w:rPr>
                <w:rFonts w:ascii="Arial" w:hAnsi="Arial" w:cs="Arial"/>
                <w:b/>
                <w:bCs/>
                <w:sz w:val="24"/>
              </w:rPr>
              <w:t>College/Service</w:t>
            </w:r>
            <w:r w:rsidRPr="003136AD">
              <w:rPr>
                <w:rFonts w:ascii="Arial" w:hAnsi="Arial" w:cs="Arial"/>
                <w:sz w:val="24"/>
              </w:rPr>
              <w:t>:</w:t>
            </w:r>
            <w:r w:rsidR="00B93F1B" w:rsidRPr="003136AD">
              <w:rPr>
                <w:rFonts w:ascii="Arial" w:hAnsi="Arial" w:cs="Arial"/>
                <w:sz w:val="24"/>
              </w:rPr>
              <w:t xml:space="preserve"> Central Saint Martins</w:t>
            </w:r>
          </w:p>
          <w:p w14:paraId="2DD0465F" w14:textId="258DCAAE" w:rsidR="00594C01" w:rsidRPr="003136AD" w:rsidRDefault="00B93F1B" w:rsidP="00143C49">
            <w:pPr>
              <w:rPr>
                <w:rFonts w:ascii="Arial" w:hAnsi="Arial" w:cs="Arial"/>
                <w:sz w:val="24"/>
              </w:rPr>
            </w:pPr>
            <w:r w:rsidRPr="003136AD">
              <w:rPr>
                <w:rFonts w:ascii="Arial" w:hAnsi="Arial" w:cs="Arial"/>
                <w:sz w:val="24"/>
              </w:rPr>
              <w:t>Academic Registry</w:t>
            </w:r>
          </w:p>
        </w:tc>
        <w:tc>
          <w:tcPr>
            <w:tcW w:w="4932" w:type="dxa"/>
            <w:gridSpan w:val="2"/>
            <w:tcBorders>
              <w:top w:val="nil"/>
              <w:left w:val="nil"/>
            </w:tcBorders>
            <w:vAlign w:val="center"/>
          </w:tcPr>
          <w:p w14:paraId="2A287FB5" w14:textId="77777777" w:rsidR="00594C01" w:rsidRPr="003136AD" w:rsidRDefault="00143C49" w:rsidP="00143C49">
            <w:pPr>
              <w:rPr>
                <w:rFonts w:ascii="Arial" w:hAnsi="Arial" w:cs="Arial"/>
                <w:b/>
                <w:sz w:val="24"/>
              </w:rPr>
            </w:pPr>
            <w:r w:rsidRPr="003136AD">
              <w:rPr>
                <w:rFonts w:ascii="Arial" w:hAnsi="Arial" w:cs="Arial"/>
                <w:b/>
                <w:sz w:val="24"/>
              </w:rPr>
              <w:t>Location</w:t>
            </w:r>
            <w:r w:rsidRPr="003136AD">
              <w:rPr>
                <w:rFonts w:ascii="Arial" w:hAnsi="Arial" w:cs="Arial"/>
                <w:sz w:val="24"/>
              </w:rPr>
              <w:t>:</w:t>
            </w:r>
            <w:r w:rsidR="00B93F1B" w:rsidRPr="003136AD">
              <w:rPr>
                <w:rFonts w:ascii="Arial" w:hAnsi="Arial" w:cs="Arial"/>
                <w:sz w:val="24"/>
              </w:rPr>
              <w:t xml:space="preserve"> King’s Cross</w:t>
            </w:r>
          </w:p>
        </w:tc>
      </w:tr>
      <w:tr w:rsidR="00594C01" w:rsidRPr="003136AD" w14:paraId="3FEFC4ED" w14:textId="77777777" w:rsidTr="003136AD">
        <w:tc>
          <w:tcPr>
            <w:tcW w:w="10440" w:type="dxa"/>
            <w:gridSpan w:val="4"/>
          </w:tcPr>
          <w:p w14:paraId="25734452" w14:textId="77777777" w:rsidR="00B93F1B" w:rsidRPr="003136AD" w:rsidRDefault="00594C01" w:rsidP="00B93F1B">
            <w:pPr>
              <w:rPr>
                <w:rFonts w:ascii="Arial" w:hAnsi="Arial" w:cs="Arial"/>
                <w:sz w:val="24"/>
              </w:rPr>
            </w:pPr>
            <w:r w:rsidRPr="003136AD">
              <w:rPr>
                <w:rFonts w:ascii="Arial" w:hAnsi="Arial" w:cs="Arial"/>
                <w:b/>
                <w:sz w:val="24"/>
              </w:rPr>
              <w:t>Purpose of Role:</w:t>
            </w:r>
            <w:r w:rsidRPr="003136AD">
              <w:rPr>
                <w:rFonts w:ascii="Arial" w:hAnsi="Arial" w:cs="Arial"/>
                <w:sz w:val="24"/>
              </w:rPr>
              <w:t xml:space="preserve"> </w:t>
            </w:r>
          </w:p>
          <w:p w14:paraId="5210B4DC" w14:textId="77777777" w:rsidR="00B93F1B" w:rsidRPr="003136AD" w:rsidRDefault="00B93F1B" w:rsidP="00B93F1B">
            <w:pPr>
              <w:rPr>
                <w:rFonts w:ascii="Arial" w:hAnsi="Arial" w:cs="Arial"/>
                <w:sz w:val="24"/>
              </w:rPr>
            </w:pPr>
          </w:p>
          <w:p w14:paraId="65F7492A" w14:textId="77777777" w:rsidR="00B93F1B" w:rsidRPr="003136AD" w:rsidRDefault="00B93F1B" w:rsidP="00B93F1B">
            <w:pPr>
              <w:rPr>
                <w:rFonts w:ascii="Arial" w:hAnsi="Arial" w:cs="Arial"/>
                <w:sz w:val="24"/>
              </w:rPr>
            </w:pPr>
            <w:r w:rsidRPr="003136AD">
              <w:rPr>
                <w:rFonts w:ascii="Arial" w:hAnsi="Arial" w:cs="Arial"/>
                <w:sz w:val="24"/>
              </w:rPr>
              <w:t>Based in the busy Student Centre at Central Saint Martins, the Student Centre Administrator is the first point of contact for enquiries dealing with prospective, current and past students, staff and external organisations. The post holder will respond to and manage a wide range of enquiries and will provide information, advice, problem solve or escalate issues as required.</w:t>
            </w:r>
            <w:r w:rsidR="00230841" w:rsidRPr="003136AD">
              <w:rPr>
                <w:rFonts w:ascii="Arial" w:hAnsi="Arial" w:cs="Arial"/>
                <w:sz w:val="24"/>
              </w:rPr>
              <w:t xml:space="preserve"> </w:t>
            </w:r>
            <w:r w:rsidRPr="003136AD">
              <w:rPr>
                <w:rFonts w:ascii="Arial" w:hAnsi="Arial" w:cs="Arial"/>
                <w:sz w:val="24"/>
              </w:rPr>
              <w:t>In addition to their core duties the Student Centre Administrator will provide additional support to the Academic Registry team at key points in the year.</w:t>
            </w:r>
          </w:p>
          <w:p w14:paraId="5ABECA04" w14:textId="77777777" w:rsidR="00594C01" w:rsidRPr="003136AD" w:rsidRDefault="00594C01">
            <w:pPr>
              <w:rPr>
                <w:rFonts w:ascii="Arial" w:hAnsi="Arial" w:cs="Arial"/>
                <w:sz w:val="24"/>
              </w:rPr>
            </w:pPr>
          </w:p>
          <w:p w14:paraId="6458DBA9" w14:textId="77777777" w:rsidR="00594C01" w:rsidRPr="003136AD" w:rsidRDefault="00594C01">
            <w:pPr>
              <w:rPr>
                <w:rFonts w:ascii="Arial" w:hAnsi="Arial" w:cs="Arial"/>
                <w:b/>
                <w:sz w:val="24"/>
              </w:rPr>
            </w:pPr>
          </w:p>
        </w:tc>
      </w:tr>
      <w:tr w:rsidR="00594C01" w:rsidRPr="003136AD" w14:paraId="3EF7D1CF" w14:textId="77777777" w:rsidTr="003136AD">
        <w:tc>
          <w:tcPr>
            <w:tcW w:w="10440" w:type="dxa"/>
            <w:gridSpan w:val="4"/>
          </w:tcPr>
          <w:p w14:paraId="6C628C77" w14:textId="77777777" w:rsidR="00594C01" w:rsidRPr="003136AD" w:rsidRDefault="00594C01">
            <w:pPr>
              <w:rPr>
                <w:rFonts w:ascii="Arial" w:hAnsi="Arial" w:cs="Arial"/>
                <w:b/>
                <w:sz w:val="24"/>
              </w:rPr>
            </w:pPr>
            <w:r w:rsidRPr="003136AD">
              <w:rPr>
                <w:rFonts w:ascii="Arial" w:hAnsi="Arial" w:cs="Arial"/>
                <w:b/>
                <w:sz w:val="24"/>
              </w:rPr>
              <w:t>Duties and Responsibilities</w:t>
            </w:r>
          </w:p>
          <w:p w14:paraId="1BB39F4D" w14:textId="77777777" w:rsidR="004879C9" w:rsidRPr="003136AD" w:rsidRDefault="004879C9">
            <w:pPr>
              <w:rPr>
                <w:rFonts w:ascii="Arial" w:hAnsi="Arial" w:cs="Arial"/>
                <w:b/>
                <w:sz w:val="24"/>
              </w:rPr>
            </w:pPr>
          </w:p>
          <w:p w14:paraId="54F3205E" w14:textId="77777777" w:rsidR="00B93F1B" w:rsidRPr="003136AD" w:rsidRDefault="00B93F1B" w:rsidP="00B93F1B">
            <w:pPr>
              <w:numPr>
                <w:ilvl w:val="0"/>
                <w:numId w:val="16"/>
              </w:numPr>
              <w:rPr>
                <w:rFonts w:ascii="Arial" w:hAnsi="Arial" w:cs="Arial"/>
                <w:sz w:val="24"/>
              </w:rPr>
            </w:pPr>
            <w:bookmarkStart w:id="0" w:name="_Hlk76495859"/>
            <w:r w:rsidRPr="003136AD">
              <w:rPr>
                <w:rFonts w:ascii="Arial" w:hAnsi="Arial" w:cs="Arial"/>
                <w:sz w:val="24"/>
              </w:rPr>
              <w:t>To provide a general information and reception service for student-facing services, referring visitors and telephone callers to the appropriate point of contact or specialist services.</w:t>
            </w:r>
            <w:r w:rsidR="000320F9" w:rsidRPr="003136AD">
              <w:rPr>
                <w:rFonts w:ascii="Arial" w:hAnsi="Arial" w:cs="Arial"/>
                <w:sz w:val="24"/>
              </w:rPr>
              <w:t xml:space="preserve"> Th</w:t>
            </w:r>
            <w:r w:rsidR="009A6906" w:rsidRPr="003136AD">
              <w:rPr>
                <w:rFonts w:ascii="Arial" w:hAnsi="Arial" w:cs="Arial"/>
                <w:sz w:val="24"/>
              </w:rPr>
              <w:t>e</w:t>
            </w:r>
            <w:r w:rsidR="000320F9" w:rsidRPr="003136AD">
              <w:rPr>
                <w:rFonts w:ascii="Arial" w:hAnsi="Arial" w:cs="Arial"/>
                <w:sz w:val="24"/>
              </w:rPr>
              <w:t xml:space="preserve"> reception service is the primary function of the role and as such the post hold will support the training and induction of new staff at the reception desk.</w:t>
            </w:r>
          </w:p>
          <w:p w14:paraId="0E2D965C" w14:textId="77777777" w:rsidR="00B93F1B" w:rsidRPr="003136AD" w:rsidRDefault="00B93F1B" w:rsidP="00B93F1B">
            <w:pPr>
              <w:numPr>
                <w:ilvl w:val="0"/>
                <w:numId w:val="16"/>
              </w:numPr>
              <w:rPr>
                <w:rFonts w:ascii="Arial" w:hAnsi="Arial" w:cs="Arial"/>
                <w:sz w:val="24"/>
              </w:rPr>
            </w:pPr>
            <w:r w:rsidRPr="003136AD">
              <w:rPr>
                <w:rFonts w:ascii="Arial" w:hAnsi="Arial" w:cs="Arial"/>
                <w:sz w:val="24"/>
              </w:rPr>
              <w:t>To deal with enquiries from prospective, current and past students, Universit</w:t>
            </w:r>
            <w:r w:rsidR="009A6906" w:rsidRPr="003136AD">
              <w:rPr>
                <w:rFonts w:ascii="Arial" w:hAnsi="Arial" w:cs="Arial"/>
                <w:sz w:val="24"/>
              </w:rPr>
              <w:t>y staff, external organisations</w:t>
            </w:r>
            <w:r w:rsidRPr="003136AD">
              <w:rPr>
                <w:rFonts w:ascii="Arial" w:hAnsi="Arial" w:cs="Arial"/>
                <w:sz w:val="24"/>
              </w:rPr>
              <w:t>, problem solving or escalating issues as required</w:t>
            </w:r>
            <w:r w:rsidR="009A6906" w:rsidRPr="003136AD">
              <w:rPr>
                <w:rFonts w:ascii="Arial" w:hAnsi="Arial" w:cs="Arial"/>
                <w:sz w:val="24"/>
              </w:rPr>
              <w:t>.</w:t>
            </w:r>
            <w:r w:rsidRPr="003136AD" w:rsidDel="00913B7D">
              <w:rPr>
                <w:rFonts w:ascii="Arial" w:hAnsi="Arial" w:cs="Arial"/>
                <w:sz w:val="24"/>
              </w:rPr>
              <w:t xml:space="preserve"> </w:t>
            </w:r>
          </w:p>
          <w:p w14:paraId="05EE0398" w14:textId="77777777" w:rsidR="00B93F1B" w:rsidRPr="003136AD" w:rsidRDefault="00B93F1B" w:rsidP="00B93F1B">
            <w:pPr>
              <w:numPr>
                <w:ilvl w:val="0"/>
                <w:numId w:val="16"/>
              </w:numPr>
              <w:rPr>
                <w:rFonts w:ascii="Arial" w:hAnsi="Arial" w:cs="Arial"/>
                <w:sz w:val="24"/>
              </w:rPr>
            </w:pPr>
            <w:r w:rsidRPr="003136AD">
              <w:rPr>
                <w:rFonts w:ascii="Arial" w:hAnsi="Arial" w:cs="Arial"/>
                <w:sz w:val="24"/>
              </w:rPr>
              <w:t>To provide information and advice in respect of enquiries regarding admissions, course support and other queries students may have relating to their course or services provided within the College and University, keeping abreast of current developments, policy and procedures</w:t>
            </w:r>
            <w:r w:rsidR="000320F9" w:rsidRPr="003136AD">
              <w:rPr>
                <w:rFonts w:ascii="Arial" w:hAnsi="Arial" w:cs="Arial"/>
                <w:sz w:val="24"/>
              </w:rPr>
              <w:t>.</w:t>
            </w:r>
          </w:p>
          <w:p w14:paraId="170C8C3A" w14:textId="77777777" w:rsidR="009A6906" w:rsidRPr="003136AD" w:rsidRDefault="009A6906" w:rsidP="00B93F1B">
            <w:pPr>
              <w:numPr>
                <w:ilvl w:val="0"/>
                <w:numId w:val="16"/>
              </w:numPr>
              <w:rPr>
                <w:rFonts w:ascii="Arial" w:hAnsi="Arial" w:cs="Arial"/>
                <w:sz w:val="24"/>
              </w:rPr>
            </w:pPr>
            <w:r w:rsidRPr="003136AD">
              <w:rPr>
                <w:rFonts w:ascii="Arial" w:hAnsi="Arial" w:cs="Arial"/>
                <w:sz w:val="24"/>
              </w:rPr>
              <w:t xml:space="preserve">Maintaining and updating of the Student Centre operations manual, detailing how all procedures are actioned on the desk. </w:t>
            </w:r>
          </w:p>
          <w:p w14:paraId="576C54C7" w14:textId="77777777" w:rsidR="000320F9" w:rsidRPr="003136AD" w:rsidRDefault="000320F9" w:rsidP="00B93F1B">
            <w:pPr>
              <w:numPr>
                <w:ilvl w:val="0"/>
                <w:numId w:val="16"/>
              </w:numPr>
              <w:rPr>
                <w:rFonts w:ascii="Arial" w:hAnsi="Arial" w:cs="Arial"/>
                <w:sz w:val="24"/>
              </w:rPr>
            </w:pPr>
            <w:r w:rsidRPr="003136AD">
              <w:rPr>
                <w:rFonts w:ascii="Arial" w:hAnsi="Arial" w:cs="Arial"/>
                <w:sz w:val="24"/>
              </w:rPr>
              <w:t>To identify where a student needs an urgent appointment with counselling/student services and to support the student in getting an appointment where it is not thought they are at risk.</w:t>
            </w:r>
          </w:p>
          <w:p w14:paraId="71FD299C" w14:textId="77777777" w:rsidR="00B93F1B" w:rsidRPr="003136AD" w:rsidRDefault="00B93F1B" w:rsidP="00B93F1B">
            <w:pPr>
              <w:numPr>
                <w:ilvl w:val="0"/>
                <w:numId w:val="16"/>
              </w:numPr>
              <w:rPr>
                <w:rFonts w:ascii="Arial" w:hAnsi="Arial" w:cs="Arial"/>
                <w:sz w:val="24"/>
              </w:rPr>
            </w:pPr>
            <w:r w:rsidRPr="003136AD">
              <w:rPr>
                <w:rFonts w:ascii="Arial" w:hAnsi="Arial" w:cs="Arial"/>
                <w:sz w:val="24"/>
              </w:rPr>
              <w:t xml:space="preserve">To log and receipt student work (assessment and portfolio submissions) and maintain associated systems including all late submissions and non-submissions, ensuring submitted work is distributed in compliance with University procedures. </w:t>
            </w:r>
          </w:p>
          <w:p w14:paraId="18324547" w14:textId="77777777" w:rsidR="00B93F1B" w:rsidRPr="003136AD" w:rsidRDefault="00B93F1B" w:rsidP="00B93F1B">
            <w:pPr>
              <w:pStyle w:val="ListParagraph"/>
              <w:numPr>
                <w:ilvl w:val="0"/>
                <w:numId w:val="16"/>
              </w:numPr>
              <w:rPr>
                <w:rFonts w:ascii="Arial" w:hAnsi="Arial" w:cs="Arial"/>
              </w:rPr>
            </w:pPr>
            <w:r w:rsidRPr="003136AD">
              <w:rPr>
                <w:rFonts w:ascii="Arial" w:hAnsi="Arial" w:cs="Arial"/>
              </w:rPr>
              <w:t>To coordinate the student letter request process, drafting appropriate correspondence for the relevant authorities, ensuring that students receive letter requests in a timely manner.</w:t>
            </w:r>
          </w:p>
          <w:p w14:paraId="5B987528" w14:textId="77777777" w:rsidR="00B93F1B" w:rsidRPr="003136AD" w:rsidRDefault="00B93F1B" w:rsidP="00B93F1B">
            <w:pPr>
              <w:pStyle w:val="ListParagraph"/>
              <w:numPr>
                <w:ilvl w:val="0"/>
                <w:numId w:val="16"/>
              </w:numPr>
              <w:rPr>
                <w:rFonts w:ascii="Arial" w:hAnsi="Arial" w:cs="Arial"/>
              </w:rPr>
            </w:pPr>
            <w:r w:rsidRPr="003136AD">
              <w:rPr>
                <w:rFonts w:ascii="Arial" w:hAnsi="Arial" w:cs="Arial"/>
              </w:rPr>
              <w:t>To assist with the international student sign in process and be aware of the implications of Home Office rules and regulations as they apply to students and universities in order to advise students as appropriate</w:t>
            </w:r>
            <w:r w:rsidR="000320F9" w:rsidRPr="003136AD">
              <w:rPr>
                <w:rFonts w:ascii="Arial" w:hAnsi="Arial" w:cs="Arial"/>
              </w:rPr>
              <w:t>.</w:t>
            </w:r>
          </w:p>
          <w:p w14:paraId="02D35A80" w14:textId="77777777" w:rsidR="000320F9" w:rsidRPr="003136AD" w:rsidRDefault="000320F9" w:rsidP="00B93F1B">
            <w:pPr>
              <w:pStyle w:val="ListParagraph"/>
              <w:numPr>
                <w:ilvl w:val="0"/>
                <w:numId w:val="16"/>
              </w:numPr>
              <w:rPr>
                <w:rFonts w:ascii="Arial" w:hAnsi="Arial" w:cs="Arial"/>
              </w:rPr>
            </w:pPr>
            <w:r w:rsidRPr="003136AD">
              <w:rPr>
                <w:rFonts w:ascii="Arial" w:hAnsi="Arial" w:cs="Arial"/>
              </w:rPr>
              <w:t>To work with HAR in providing timely updates to the CSM User guide in relation to the Student Centre functions.</w:t>
            </w:r>
          </w:p>
          <w:p w14:paraId="0143813F" w14:textId="01D51F62" w:rsidR="00B93F1B" w:rsidRPr="003136AD" w:rsidRDefault="00B93F1B" w:rsidP="00B93F1B">
            <w:pPr>
              <w:numPr>
                <w:ilvl w:val="0"/>
                <w:numId w:val="16"/>
              </w:numPr>
              <w:rPr>
                <w:rFonts w:ascii="Arial" w:hAnsi="Arial" w:cs="Arial"/>
                <w:sz w:val="24"/>
              </w:rPr>
            </w:pPr>
            <w:r w:rsidRPr="003136AD">
              <w:rPr>
                <w:rFonts w:ascii="Arial" w:hAnsi="Arial" w:cs="Arial"/>
                <w:sz w:val="24"/>
              </w:rPr>
              <w:lastRenderedPageBreak/>
              <w:t>To sign post students to the appropriate Student Services through liaison with other key front-line staff in the University, maintaining up to date knowledge of the differences and purposes of both internal and external support services</w:t>
            </w:r>
            <w:r w:rsidR="003136AD">
              <w:rPr>
                <w:rFonts w:ascii="Arial" w:hAnsi="Arial" w:cs="Arial"/>
                <w:sz w:val="24"/>
              </w:rPr>
              <w:t>.</w:t>
            </w:r>
          </w:p>
          <w:p w14:paraId="15C20FD4" w14:textId="77777777" w:rsidR="000320F9" w:rsidRPr="003136AD" w:rsidRDefault="000320F9" w:rsidP="00B93F1B">
            <w:pPr>
              <w:numPr>
                <w:ilvl w:val="0"/>
                <w:numId w:val="16"/>
              </w:numPr>
              <w:rPr>
                <w:rFonts w:ascii="Arial" w:hAnsi="Arial" w:cs="Arial"/>
                <w:sz w:val="24"/>
              </w:rPr>
            </w:pPr>
            <w:r w:rsidRPr="003136AD">
              <w:rPr>
                <w:rFonts w:ascii="Arial" w:hAnsi="Arial" w:cs="Arial"/>
                <w:sz w:val="24"/>
              </w:rPr>
              <w:t>To provide and present an induction session for new students at the start of term where requested and to promote the Student Centre at key events such as welcome week.</w:t>
            </w:r>
          </w:p>
          <w:p w14:paraId="50E5FC7E" w14:textId="77777777" w:rsidR="00B93F1B" w:rsidRPr="003136AD" w:rsidRDefault="00B93F1B" w:rsidP="00B93F1B">
            <w:pPr>
              <w:numPr>
                <w:ilvl w:val="0"/>
                <w:numId w:val="16"/>
              </w:numPr>
              <w:rPr>
                <w:rFonts w:ascii="Arial" w:hAnsi="Arial" w:cs="Arial"/>
                <w:sz w:val="24"/>
              </w:rPr>
            </w:pPr>
            <w:r w:rsidRPr="003136AD">
              <w:rPr>
                <w:rFonts w:ascii="Arial" w:hAnsi="Arial" w:cs="Arial"/>
                <w:bCs/>
                <w:sz w:val="24"/>
              </w:rPr>
              <w:t>As a member of staff in Academic Registry you will, from time to time, assist in other areas of the department’s work in order to maintain required levels of service during University-wide Registr</w:t>
            </w:r>
            <w:r w:rsidR="009A6906" w:rsidRPr="003136AD">
              <w:rPr>
                <w:rFonts w:ascii="Arial" w:hAnsi="Arial" w:cs="Arial"/>
                <w:bCs/>
                <w:sz w:val="24"/>
              </w:rPr>
              <w:t xml:space="preserve">y activities such as Graduation, </w:t>
            </w:r>
            <w:r w:rsidRPr="003136AD">
              <w:rPr>
                <w:rFonts w:ascii="Arial" w:hAnsi="Arial" w:cs="Arial"/>
                <w:bCs/>
                <w:sz w:val="24"/>
              </w:rPr>
              <w:t>Enrolment</w:t>
            </w:r>
            <w:r w:rsidR="009A6906" w:rsidRPr="003136AD">
              <w:rPr>
                <w:rFonts w:ascii="Arial" w:hAnsi="Arial" w:cs="Arial"/>
                <w:bCs/>
                <w:sz w:val="24"/>
              </w:rPr>
              <w:t xml:space="preserve"> and forums/committees</w:t>
            </w:r>
            <w:r w:rsidRPr="003136AD">
              <w:rPr>
                <w:rFonts w:ascii="Arial" w:hAnsi="Arial" w:cs="Arial"/>
                <w:bCs/>
                <w:iCs/>
                <w:sz w:val="24"/>
              </w:rPr>
              <w:t xml:space="preserve">. </w:t>
            </w:r>
            <w:r w:rsidRPr="003136AD">
              <w:rPr>
                <w:rFonts w:ascii="Arial" w:hAnsi="Arial" w:cs="Arial"/>
                <w:bCs/>
                <w:sz w:val="24"/>
              </w:rPr>
              <w:t>This may require working temporarily at another site during these events.</w:t>
            </w:r>
          </w:p>
          <w:bookmarkEnd w:id="0"/>
          <w:p w14:paraId="22145B9A" w14:textId="77777777" w:rsidR="000320F9" w:rsidRPr="003136AD" w:rsidRDefault="000320F9" w:rsidP="000320F9">
            <w:pPr>
              <w:rPr>
                <w:rFonts w:ascii="Arial" w:hAnsi="Arial" w:cs="Arial"/>
                <w:sz w:val="24"/>
              </w:rPr>
            </w:pPr>
          </w:p>
          <w:p w14:paraId="2642763B" w14:textId="77777777" w:rsidR="004879C9" w:rsidRPr="003136AD" w:rsidRDefault="00B93F1B">
            <w:pPr>
              <w:rPr>
                <w:rFonts w:ascii="Arial" w:hAnsi="Arial" w:cs="Arial"/>
                <w:b/>
                <w:sz w:val="24"/>
              </w:rPr>
            </w:pPr>
            <w:r w:rsidRPr="003136AD">
              <w:rPr>
                <w:rFonts w:ascii="Arial" w:hAnsi="Arial" w:cs="Arial"/>
                <w:b/>
                <w:sz w:val="24"/>
              </w:rPr>
              <w:t>General</w:t>
            </w:r>
          </w:p>
          <w:p w14:paraId="5EBE85AE" w14:textId="6821A2B4" w:rsidR="00AF6C2A" w:rsidRPr="003136AD" w:rsidRDefault="00AF6C2A" w:rsidP="00AF6C2A">
            <w:pPr>
              <w:numPr>
                <w:ilvl w:val="0"/>
                <w:numId w:val="15"/>
              </w:numPr>
              <w:rPr>
                <w:rFonts w:ascii="Arial" w:hAnsi="Arial" w:cs="Arial"/>
                <w:sz w:val="24"/>
              </w:rPr>
            </w:pPr>
            <w:r w:rsidRPr="003136AD">
              <w:rPr>
                <w:rFonts w:ascii="Arial" w:hAnsi="Arial" w:cs="Arial"/>
                <w:sz w:val="24"/>
              </w:rPr>
              <w:t>To perform such duties consistent with your role as may from time to time be assigned to you anywhere within the University</w:t>
            </w:r>
            <w:r w:rsidR="003136AD">
              <w:rPr>
                <w:rFonts w:ascii="Arial" w:hAnsi="Arial" w:cs="Arial"/>
                <w:sz w:val="24"/>
              </w:rPr>
              <w:t>.</w:t>
            </w:r>
          </w:p>
          <w:p w14:paraId="4E1B52A8" w14:textId="77777777" w:rsidR="00AF6C2A" w:rsidRPr="003136AD" w:rsidRDefault="00AF6C2A" w:rsidP="00AF6C2A">
            <w:pPr>
              <w:numPr>
                <w:ilvl w:val="0"/>
                <w:numId w:val="15"/>
              </w:numPr>
              <w:rPr>
                <w:rFonts w:ascii="Arial" w:hAnsi="Arial" w:cs="Arial"/>
                <w:sz w:val="24"/>
              </w:rPr>
            </w:pPr>
            <w:r w:rsidRPr="003136AD">
              <w:rPr>
                <w:rFonts w:ascii="Arial" w:hAnsi="Arial" w:cs="Arial"/>
                <w:sz w:val="24"/>
              </w:rPr>
              <w:t>To undertake health and safety duties and responsibilities appropriate to the role</w:t>
            </w:r>
          </w:p>
          <w:p w14:paraId="7634F3C6" w14:textId="77777777" w:rsidR="003136AD" w:rsidRDefault="003136AD" w:rsidP="00AF6C2A">
            <w:pPr>
              <w:numPr>
                <w:ilvl w:val="0"/>
                <w:numId w:val="15"/>
              </w:numPr>
              <w:rPr>
                <w:rFonts w:ascii="Arial" w:hAnsi="Arial" w:cs="Arial"/>
                <w:sz w:val="24"/>
              </w:rPr>
            </w:pPr>
            <w:r w:rsidRPr="003136AD">
              <w:rPr>
                <w:rFonts w:ascii="Arial" w:hAnsi="Arial" w:cs="Arial"/>
                <w:sz w:val="24"/>
              </w:rPr>
              <w:t>To work in accordance with the University’s Staff Charter and Dignity at Work Policy, promoting equality diversity and inclusion in your work.</w:t>
            </w:r>
          </w:p>
          <w:p w14:paraId="485E9E03" w14:textId="6D6BC4C2" w:rsidR="00AF6C2A" w:rsidRPr="003136AD" w:rsidRDefault="00AF6C2A" w:rsidP="00AF6C2A">
            <w:pPr>
              <w:numPr>
                <w:ilvl w:val="0"/>
                <w:numId w:val="15"/>
              </w:numPr>
              <w:rPr>
                <w:rFonts w:ascii="Arial" w:hAnsi="Arial" w:cs="Arial"/>
                <w:sz w:val="24"/>
              </w:rPr>
            </w:pPr>
            <w:r w:rsidRPr="003136AD">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r w:rsidR="003136AD">
              <w:rPr>
                <w:rFonts w:ascii="Arial" w:hAnsi="Arial" w:cs="Arial"/>
                <w:sz w:val="24"/>
              </w:rPr>
              <w:t>.</w:t>
            </w:r>
          </w:p>
          <w:p w14:paraId="70E0C19D" w14:textId="5A683080" w:rsidR="00AF6C2A" w:rsidRPr="003136AD" w:rsidRDefault="00AF6C2A" w:rsidP="00AF6C2A">
            <w:pPr>
              <w:numPr>
                <w:ilvl w:val="0"/>
                <w:numId w:val="15"/>
              </w:numPr>
              <w:rPr>
                <w:rFonts w:ascii="Arial" w:hAnsi="Arial" w:cs="Arial"/>
                <w:sz w:val="24"/>
              </w:rPr>
            </w:pPr>
            <w:r w:rsidRPr="003136AD">
              <w:rPr>
                <w:rFonts w:ascii="Arial" w:hAnsi="Arial" w:cs="Arial"/>
                <w:sz w:val="24"/>
              </w:rPr>
              <w:t xml:space="preserve">To make full use of all information and communication technologies </w:t>
            </w:r>
            <w:r w:rsidRPr="003136AD">
              <w:rPr>
                <w:rFonts w:ascii="Arial" w:hAnsi="Arial" w:cs="Arial"/>
                <w:bCs/>
                <w:sz w:val="24"/>
              </w:rPr>
              <w:t xml:space="preserve">in adherence to data protection policies </w:t>
            </w:r>
            <w:r w:rsidRPr="003136AD">
              <w:rPr>
                <w:rFonts w:ascii="Arial" w:hAnsi="Arial" w:cs="Arial"/>
                <w:sz w:val="24"/>
              </w:rPr>
              <w:t>to meet the requirements of the role and to promote organisational effectiveness</w:t>
            </w:r>
            <w:r w:rsidR="003136AD">
              <w:rPr>
                <w:rFonts w:ascii="Arial" w:hAnsi="Arial" w:cs="Arial"/>
                <w:sz w:val="24"/>
              </w:rPr>
              <w:t>.</w:t>
            </w:r>
          </w:p>
          <w:p w14:paraId="79708CC8" w14:textId="6A19793C" w:rsidR="00AF6C2A" w:rsidRPr="003136AD" w:rsidRDefault="00AF6C2A" w:rsidP="00AF6C2A">
            <w:pPr>
              <w:numPr>
                <w:ilvl w:val="0"/>
                <w:numId w:val="15"/>
              </w:numPr>
              <w:rPr>
                <w:rFonts w:ascii="Arial" w:hAnsi="Arial" w:cs="Arial"/>
                <w:sz w:val="24"/>
              </w:rPr>
            </w:pPr>
            <w:r w:rsidRPr="003136AD">
              <w:rPr>
                <w:rFonts w:ascii="Arial" w:hAnsi="Arial" w:cs="Arial"/>
                <w:sz w:val="24"/>
              </w:rPr>
              <w:t>To conduct all financial matters associated with the role in accordance with the University’s policies and procedures, as laid down in the Financial Regulations</w:t>
            </w:r>
            <w:r w:rsidR="003136AD">
              <w:rPr>
                <w:rFonts w:ascii="Arial" w:hAnsi="Arial" w:cs="Arial"/>
                <w:sz w:val="24"/>
              </w:rPr>
              <w:t>.</w:t>
            </w:r>
          </w:p>
          <w:p w14:paraId="6DD5D275" w14:textId="77777777" w:rsidR="00594C01" w:rsidRPr="003136AD" w:rsidRDefault="00594C01">
            <w:pPr>
              <w:rPr>
                <w:rFonts w:ascii="Arial" w:hAnsi="Arial" w:cs="Arial"/>
                <w:b/>
                <w:sz w:val="24"/>
              </w:rPr>
            </w:pPr>
          </w:p>
        </w:tc>
      </w:tr>
      <w:tr w:rsidR="00594C01" w:rsidRPr="003136AD" w14:paraId="3B5ED2EE" w14:textId="77777777" w:rsidTr="003136AD">
        <w:trPr>
          <w:trHeight w:val="1252"/>
        </w:trPr>
        <w:tc>
          <w:tcPr>
            <w:tcW w:w="10440" w:type="dxa"/>
            <w:gridSpan w:val="4"/>
          </w:tcPr>
          <w:p w14:paraId="4438BD0D" w14:textId="77777777" w:rsidR="00594C01" w:rsidRPr="003136AD" w:rsidRDefault="00594C01">
            <w:pPr>
              <w:pStyle w:val="Heading4"/>
              <w:rPr>
                <w:sz w:val="24"/>
                <w:u w:val="none"/>
              </w:rPr>
            </w:pPr>
            <w:r w:rsidRPr="003136AD">
              <w:rPr>
                <w:b/>
                <w:sz w:val="24"/>
              </w:rPr>
              <w:lastRenderedPageBreak/>
              <w:t>Key Working Relationships</w:t>
            </w:r>
            <w:r w:rsidRPr="003136AD">
              <w:rPr>
                <w:sz w:val="24"/>
                <w:u w:val="none"/>
              </w:rPr>
              <w:t>: Managers and other staff, and external partners, suppliers etc; with whom regular contact is required.</w:t>
            </w:r>
          </w:p>
          <w:p w14:paraId="4FB9872B" w14:textId="77777777" w:rsidR="00B93F1B" w:rsidRPr="003136AD" w:rsidRDefault="00B93F1B" w:rsidP="00B93F1B">
            <w:pPr>
              <w:rPr>
                <w:rFonts w:ascii="Arial" w:hAnsi="Arial" w:cs="Arial"/>
                <w:sz w:val="24"/>
              </w:rPr>
            </w:pPr>
          </w:p>
          <w:p w14:paraId="1B836898" w14:textId="77777777" w:rsidR="00B93F1B" w:rsidRPr="003136AD" w:rsidRDefault="001E2DD9" w:rsidP="00B93F1B">
            <w:pPr>
              <w:numPr>
                <w:ilvl w:val="0"/>
                <w:numId w:val="13"/>
              </w:numPr>
              <w:rPr>
                <w:rFonts w:ascii="Arial" w:hAnsi="Arial" w:cs="Arial"/>
                <w:sz w:val="24"/>
              </w:rPr>
            </w:pPr>
            <w:r w:rsidRPr="003136AD">
              <w:rPr>
                <w:rFonts w:ascii="Arial" w:hAnsi="Arial" w:cs="Arial"/>
                <w:sz w:val="24"/>
              </w:rPr>
              <w:t>Assistant Head of Academic Registry</w:t>
            </w:r>
          </w:p>
          <w:p w14:paraId="1B505F3F" w14:textId="77777777" w:rsidR="001E2DD9" w:rsidRPr="003136AD" w:rsidRDefault="001E2DD9" w:rsidP="00B93F1B">
            <w:pPr>
              <w:numPr>
                <w:ilvl w:val="0"/>
                <w:numId w:val="13"/>
              </w:numPr>
              <w:rPr>
                <w:rFonts w:ascii="Arial" w:hAnsi="Arial" w:cs="Arial"/>
                <w:sz w:val="24"/>
              </w:rPr>
            </w:pPr>
            <w:r w:rsidRPr="003136AD">
              <w:rPr>
                <w:rFonts w:ascii="Arial" w:hAnsi="Arial" w:cs="Arial"/>
                <w:sz w:val="24"/>
              </w:rPr>
              <w:t>Head of Academic Registry</w:t>
            </w:r>
          </w:p>
          <w:p w14:paraId="7562A70F" w14:textId="77777777" w:rsidR="00B93F1B" w:rsidRPr="003136AD" w:rsidRDefault="00B93F1B" w:rsidP="00B93F1B">
            <w:pPr>
              <w:numPr>
                <w:ilvl w:val="0"/>
                <w:numId w:val="13"/>
              </w:numPr>
              <w:rPr>
                <w:rFonts w:ascii="Arial" w:hAnsi="Arial" w:cs="Arial"/>
                <w:sz w:val="24"/>
              </w:rPr>
            </w:pPr>
            <w:r w:rsidRPr="003136AD">
              <w:rPr>
                <w:rFonts w:ascii="Arial" w:hAnsi="Arial" w:cs="Arial"/>
                <w:sz w:val="24"/>
              </w:rPr>
              <w:t xml:space="preserve">Programme </w:t>
            </w:r>
            <w:r w:rsidR="001E2DD9" w:rsidRPr="003136AD">
              <w:rPr>
                <w:rFonts w:ascii="Arial" w:hAnsi="Arial" w:cs="Arial"/>
                <w:sz w:val="24"/>
              </w:rPr>
              <w:t xml:space="preserve">Administration Managers </w:t>
            </w:r>
            <w:r w:rsidRPr="003136AD">
              <w:rPr>
                <w:rFonts w:ascii="Arial" w:hAnsi="Arial" w:cs="Arial"/>
                <w:sz w:val="24"/>
              </w:rPr>
              <w:t xml:space="preserve"> </w:t>
            </w:r>
          </w:p>
          <w:p w14:paraId="64AFECF9" w14:textId="77777777" w:rsidR="00B93F1B" w:rsidRPr="003136AD" w:rsidRDefault="00B93F1B" w:rsidP="00B93F1B">
            <w:pPr>
              <w:numPr>
                <w:ilvl w:val="0"/>
                <w:numId w:val="13"/>
              </w:numPr>
              <w:rPr>
                <w:rFonts w:ascii="Arial" w:hAnsi="Arial" w:cs="Arial"/>
                <w:sz w:val="24"/>
              </w:rPr>
            </w:pPr>
            <w:r w:rsidRPr="003136AD">
              <w:rPr>
                <w:rFonts w:ascii="Arial" w:hAnsi="Arial" w:cs="Arial"/>
                <w:sz w:val="24"/>
              </w:rPr>
              <w:t>Student Advice and Funding team / other Information Officer &amp; Receptionist</w:t>
            </w:r>
          </w:p>
          <w:p w14:paraId="4C22F67B" w14:textId="77777777" w:rsidR="00B93F1B" w:rsidRPr="003136AD" w:rsidRDefault="00B93F1B" w:rsidP="00B93F1B">
            <w:pPr>
              <w:numPr>
                <w:ilvl w:val="0"/>
                <w:numId w:val="13"/>
              </w:numPr>
              <w:rPr>
                <w:rFonts w:ascii="Arial" w:hAnsi="Arial" w:cs="Arial"/>
                <w:sz w:val="24"/>
              </w:rPr>
            </w:pPr>
            <w:r w:rsidRPr="003136AD">
              <w:rPr>
                <w:rFonts w:ascii="Arial" w:hAnsi="Arial" w:cs="Arial"/>
                <w:sz w:val="24"/>
              </w:rPr>
              <w:t>Other relevant University staff and students</w:t>
            </w:r>
          </w:p>
          <w:p w14:paraId="7456A758" w14:textId="77777777" w:rsidR="00594C01" w:rsidRPr="003136AD" w:rsidRDefault="00594C01" w:rsidP="00B93F1B">
            <w:pPr>
              <w:ind w:left="720"/>
              <w:rPr>
                <w:rFonts w:ascii="Arial" w:hAnsi="Arial" w:cs="Arial"/>
                <w:sz w:val="24"/>
              </w:rPr>
            </w:pPr>
          </w:p>
        </w:tc>
      </w:tr>
      <w:tr w:rsidR="00594C01" w:rsidRPr="003136AD" w14:paraId="2DB181A1" w14:textId="77777777" w:rsidTr="003136AD">
        <w:tc>
          <w:tcPr>
            <w:tcW w:w="10440" w:type="dxa"/>
            <w:gridSpan w:val="4"/>
          </w:tcPr>
          <w:p w14:paraId="3FCEC6F5" w14:textId="77777777" w:rsidR="00594C01" w:rsidRPr="003136AD" w:rsidRDefault="00594C01">
            <w:pPr>
              <w:pStyle w:val="Heading4"/>
              <w:rPr>
                <w:b/>
                <w:sz w:val="24"/>
              </w:rPr>
            </w:pPr>
            <w:r w:rsidRPr="003136AD">
              <w:rPr>
                <w:b/>
                <w:sz w:val="24"/>
              </w:rPr>
              <w:t>Specific Management Responsibilities</w:t>
            </w:r>
          </w:p>
          <w:p w14:paraId="7AB37E51" w14:textId="77777777" w:rsidR="00594C01" w:rsidRPr="003136AD" w:rsidRDefault="00594C01">
            <w:pPr>
              <w:rPr>
                <w:rFonts w:ascii="Arial" w:hAnsi="Arial" w:cs="Arial"/>
                <w:sz w:val="24"/>
              </w:rPr>
            </w:pPr>
          </w:p>
          <w:p w14:paraId="5301D70C" w14:textId="77777777" w:rsidR="00594C01" w:rsidRPr="003136AD" w:rsidRDefault="00594C01">
            <w:pPr>
              <w:rPr>
                <w:rFonts w:ascii="Arial" w:hAnsi="Arial" w:cs="Arial"/>
                <w:sz w:val="24"/>
              </w:rPr>
            </w:pPr>
            <w:r w:rsidRPr="003136AD">
              <w:rPr>
                <w:rFonts w:ascii="Arial" w:hAnsi="Arial" w:cs="Arial"/>
                <w:b/>
                <w:sz w:val="24"/>
              </w:rPr>
              <w:t>Budgets</w:t>
            </w:r>
            <w:r w:rsidRPr="003136AD">
              <w:rPr>
                <w:rFonts w:ascii="Arial" w:hAnsi="Arial" w:cs="Arial"/>
                <w:sz w:val="24"/>
              </w:rPr>
              <w:t>:</w:t>
            </w:r>
            <w:r w:rsidR="00B93F1B" w:rsidRPr="003136AD">
              <w:rPr>
                <w:rFonts w:ascii="Arial" w:hAnsi="Arial" w:cs="Arial"/>
                <w:sz w:val="24"/>
              </w:rPr>
              <w:t xml:space="preserve"> None</w:t>
            </w:r>
          </w:p>
          <w:p w14:paraId="08A3B750" w14:textId="77777777" w:rsidR="00594C01" w:rsidRPr="003136AD" w:rsidRDefault="00594C01">
            <w:pPr>
              <w:rPr>
                <w:rFonts w:ascii="Arial" w:hAnsi="Arial" w:cs="Arial"/>
                <w:sz w:val="24"/>
              </w:rPr>
            </w:pPr>
          </w:p>
          <w:p w14:paraId="0BBC2446" w14:textId="77777777" w:rsidR="00594C01" w:rsidRPr="003136AD" w:rsidRDefault="00594C01">
            <w:pPr>
              <w:pStyle w:val="BodyText2"/>
              <w:rPr>
                <w:sz w:val="24"/>
              </w:rPr>
            </w:pPr>
            <w:r w:rsidRPr="003136AD">
              <w:rPr>
                <w:b/>
                <w:sz w:val="24"/>
              </w:rPr>
              <w:t>Staff</w:t>
            </w:r>
            <w:r w:rsidRPr="003136AD">
              <w:rPr>
                <w:sz w:val="24"/>
              </w:rPr>
              <w:t>:</w:t>
            </w:r>
            <w:r w:rsidR="00B93F1B" w:rsidRPr="003136AD">
              <w:rPr>
                <w:sz w:val="24"/>
              </w:rPr>
              <w:t xml:space="preserve"> None</w:t>
            </w:r>
          </w:p>
          <w:p w14:paraId="4BC84B59" w14:textId="77777777" w:rsidR="00594C01" w:rsidRPr="003136AD" w:rsidRDefault="00594C01">
            <w:pPr>
              <w:rPr>
                <w:rFonts w:ascii="Arial" w:hAnsi="Arial" w:cs="Arial"/>
                <w:sz w:val="24"/>
              </w:rPr>
            </w:pPr>
          </w:p>
          <w:p w14:paraId="5DFF7ED4" w14:textId="77777777" w:rsidR="00594C01" w:rsidRPr="003136AD" w:rsidRDefault="00594C01">
            <w:pPr>
              <w:rPr>
                <w:rFonts w:ascii="Arial" w:hAnsi="Arial" w:cs="Arial"/>
                <w:b/>
                <w:sz w:val="24"/>
              </w:rPr>
            </w:pPr>
            <w:r w:rsidRPr="003136AD">
              <w:rPr>
                <w:rFonts w:ascii="Arial" w:hAnsi="Arial" w:cs="Arial"/>
                <w:b/>
                <w:sz w:val="24"/>
              </w:rPr>
              <w:t>Other</w:t>
            </w:r>
            <w:r w:rsidRPr="003136AD">
              <w:rPr>
                <w:rFonts w:ascii="Arial" w:hAnsi="Arial" w:cs="Arial"/>
                <w:sz w:val="24"/>
              </w:rPr>
              <w:t xml:space="preserve"> (e.g. accommodation; equipment):</w:t>
            </w:r>
            <w:r w:rsidR="00B93F1B" w:rsidRPr="003136AD">
              <w:rPr>
                <w:rFonts w:ascii="Arial" w:hAnsi="Arial" w:cs="Arial"/>
                <w:sz w:val="24"/>
              </w:rPr>
              <w:t xml:space="preserve"> information area and publications</w:t>
            </w:r>
          </w:p>
        </w:tc>
      </w:tr>
    </w:tbl>
    <w:p w14:paraId="0DC6C593" w14:textId="77777777" w:rsidR="00594C01" w:rsidRPr="003136AD" w:rsidRDefault="00594C01">
      <w:pPr>
        <w:rPr>
          <w:rFonts w:ascii="Arial" w:hAnsi="Arial" w:cs="Arial"/>
          <w:b/>
          <w:sz w:val="24"/>
        </w:rPr>
      </w:pPr>
    </w:p>
    <w:p w14:paraId="1D9641D7" w14:textId="77777777" w:rsidR="00594C01" w:rsidRPr="003136AD" w:rsidRDefault="00594C01">
      <w:pPr>
        <w:rPr>
          <w:rFonts w:ascii="Arial" w:hAnsi="Arial" w:cs="Arial"/>
          <w:b/>
          <w:sz w:val="24"/>
        </w:rPr>
      </w:pPr>
    </w:p>
    <w:p w14:paraId="286899BE" w14:textId="77777777" w:rsidR="00B93F1B" w:rsidRPr="003136AD" w:rsidRDefault="00B93F1B">
      <w:pPr>
        <w:spacing w:line="240" w:lineRule="atLeast"/>
        <w:rPr>
          <w:rFonts w:ascii="Arial" w:hAnsi="Arial" w:cs="Arial"/>
          <w:sz w:val="24"/>
        </w:rPr>
      </w:pPr>
    </w:p>
    <w:p w14:paraId="4FDED02F" w14:textId="77777777" w:rsidR="00B93F1B" w:rsidRPr="003136AD" w:rsidRDefault="00B93F1B">
      <w:pPr>
        <w:spacing w:line="240" w:lineRule="atLeast"/>
        <w:rPr>
          <w:rFonts w:ascii="Arial" w:hAnsi="Arial" w:cs="Arial"/>
          <w:sz w:val="24"/>
        </w:rPr>
      </w:pPr>
    </w:p>
    <w:p w14:paraId="5C4B130C" w14:textId="77777777" w:rsidR="00B93F1B" w:rsidRPr="003136AD" w:rsidRDefault="00B93F1B">
      <w:pPr>
        <w:spacing w:line="240" w:lineRule="atLeast"/>
        <w:rPr>
          <w:rFonts w:ascii="Arial" w:hAnsi="Arial" w:cs="Arial"/>
          <w:sz w:val="24"/>
        </w:rPr>
      </w:pPr>
    </w:p>
    <w:p w14:paraId="4726A759" w14:textId="77777777" w:rsidR="00B93F1B" w:rsidRPr="003136AD" w:rsidRDefault="00B93F1B">
      <w:pPr>
        <w:spacing w:line="240" w:lineRule="atLeast"/>
        <w:rPr>
          <w:rFonts w:ascii="Arial" w:hAnsi="Arial" w:cs="Arial"/>
          <w:sz w:val="24"/>
        </w:rPr>
      </w:pPr>
    </w:p>
    <w:p w14:paraId="30EEE211" w14:textId="77777777" w:rsidR="00B93F1B" w:rsidRPr="003136AD" w:rsidRDefault="00B93F1B">
      <w:pPr>
        <w:spacing w:line="240" w:lineRule="atLeast"/>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gridCol w:w="377"/>
        <w:gridCol w:w="390"/>
        <w:gridCol w:w="1070"/>
      </w:tblGrid>
      <w:tr w:rsidR="00B93F1B" w:rsidRPr="003136AD" w14:paraId="19830FC3" w14:textId="77777777" w:rsidTr="00B93F1B">
        <w:trPr>
          <w:trHeight w:val="889"/>
        </w:trPr>
        <w:tc>
          <w:tcPr>
            <w:tcW w:w="4165" w:type="pct"/>
            <w:tcBorders>
              <w:top w:val="single" w:sz="4" w:space="0" w:color="auto"/>
              <w:left w:val="single" w:sz="4" w:space="0" w:color="auto"/>
              <w:bottom w:val="single" w:sz="4" w:space="0" w:color="auto"/>
            </w:tcBorders>
            <w:vAlign w:val="bottom"/>
          </w:tcPr>
          <w:p w14:paraId="2ECCE0F1" w14:textId="77777777" w:rsidR="00B93F1B" w:rsidRPr="003136AD" w:rsidRDefault="00B93F1B" w:rsidP="00A546EE">
            <w:pPr>
              <w:pStyle w:val="Heading3"/>
              <w:spacing w:line="240" w:lineRule="atLeast"/>
              <w:rPr>
                <w:sz w:val="24"/>
              </w:rPr>
            </w:pPr>
            <w:r w:rsidRPr="003136AD">
              <w:rPr>
                <w:sz w:val="24"/>
              </w:rPr>
              <w:lastRenderedPageBreak/>
              <w:br w:type="page"/>
              <w:t>Person Specification Professional and Administrative Grade 3</w:t>
            </w:r>
          </w:p>
          <w:p w14:paraId="04DE5080" w14:textId="77777777" w:rsidR="00B93F1B" w:rsidRPr="003136AD" w:rsidRDefault="00B93F1B" w:rsidP="00A546EE">
            <w:pPr>
              <w:spacing w:line="240" w:lineRule="atLeast"/>
              <w:jc w:val="center"/>
              <w:rPr>
                <w:rFonts w:ascii="Arial" w:hAnsi="Arial" w:cs="Arial"/>
                <w:b/>
                <w:bCs/>
                <w:sz w:val="24"/>
              </w:rPr>
            </w:pPr>
          </w:p>
          <w:p w14:paraId="5FC2F4E5"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E = Essential  D = Desirable  A = Application  T = Test  I = Interview</w:t>
            </w:r>
          </w:p>
          <w:p w14:paraId="5539F073" w14:textId="77777777" w:rsidR="00B93F1B" w:rsidRPr="003136AD" w:rsidRDefault="00B93F1B" w:rsidP="00A546EE">
            <w:pPr>
              <w:spacing w:line="240" w:lineRule="atLeast"/>
              <w:jc w:val="center"/>
              <w:rPr>
                <w:rFonts w:ascii="Arial" w:hAnsi="Arial" w:cs="Arial"/>
                <w:b/>
                <w:bCs/>
                <w:sz w:val="24"/>
              </w:rPr>
            </w:pPr>
          </w:p>
        </w:tc>
        <w:tc>
          <w:tcPr>
            <w:tcW w:w="191" w:type="pct"/>
            <w:tcBorders>
              <w:top w:val="single" w:sz="4" w:space="0" w:color="auto"/>
              <w:bottom w:val="single" w:sz="4" w:space="0" w:color="auto"/>
            </w:tcBorders>
            <w:vAlign w:val="bottom"/>
          </w:tcPr>
          <w:p w14:paraId="2ACA3DE6"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E √</w:t>
            </w:r>
          </w:p>
        </w:tc>
        <w:tc>
          <w:tcPr>
            <w:tcW w:w="191" w:type="pct"/>
            <w:tcBorders>
              <w:top w:val="single" w:sz="4" w:space="0" w:color="auto"/>
              <w:bottom w:val="single" w:sz="4" w:space="0" w:color="auto"/>
            </w:tcBorders>
            <w:vAlign w:val="bottom"/>
          </w:tcPr>
          <w:p w14:paraId="2BB57D64"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D √</w:t>
            </w:r>
          </w:p>
        </w:tc>
        <w:tc>
          <w:tcPr>
            <w:tcW w:w="453" w:type="pct"/>
            <w:tcBorders>
              <w:top w:val="single" w:sz="4" w:space="0" w:color="auto"/>
              <w:bottom w:val="single" w:sz="4" w:space="0" w:color="auto"/>
              <w:right w:val="single" w:sz="4" w:space="0" w:color="auto"/>
            </w:tcBorders>
            <w:vAlign w:val="bottom"/>
          </w:tcPr>
          <w:p w14:paraId="6C984130"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Means of Testing</w:t>
            </w:r>
          </w:p>
          <w:p w14:paraId="2809C2CE"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A / T / I</w:t>
            </w:r>
          </w:p>
        </w:tc>
      </w:tr>
      <w:tr w:rsidR="00B93F1B" w:rsidRPr="003136AD" w14:paraId="697920C3" w14:textId="77777777" w:rsidTr="00B93F1B">
        <w:trPr>
          <w:trHeight w:val="418"/>
        </w:trPr>
        <w:tc>
          <w:tcPr>
            <w:tcW w:w="4165" w:type="pct"/>
            <w:tcBorders>
              <w:top w:val="single" w:sz="4" w:space="0" w:color="auto"/>
              <w:left w:val="single" w:sz="4" w:space="0" w:color="auto"/>
              <w:bottom w:val="nil"/>
              <w:right w:val="single" w:sz="4" w:space="0" w:color="auto"/>
            </w:tcBorders>
          </w:tcPr>
          <w:p w14:paraId="540064C9" w14:textId="77777777" w:rsidR="00B93F1B" w:rsidRPr="003136AD" w:rsidRDefault="00B93F1B" w:rsidP="00A546EE">
            <w:pPr>
              <w:pStyle w:val="Heading1"/>
              <w:spacing w:line="240" w:lineRule="atLeast"/>
              <w:rPr>
                <w:sz w:val="24"/>
              </w:rPr>
            </w:pPr>
            <w:r w:rsidRPr="003136AD">
              <w:rPr>
                <w:sz w:val="24"/>
              </w:rPr>
              <w:t>Qualifications/Knowledge and Experience</w:t>
            </w:r>
          </w:p>
        </w:tc>
        <w:tc>
          <w:tcPr>
            <w:tcW w:w="191" w:type="pct"/>
            <w:tcBorders>
              <w:top w:val="single" w:sz="4" w:space="0" w:color="auto"/>
              <w:left w:val="single" w:sz="4" w:space="0" w:color="auto"/>
              <w:bottom w:val="nil"/>
              <w:right w:val="single" w:sz="4" w:space="0" w:color="auto"/>
            </w:tcBorders>
            <w:vAlign w:val="center"/>
          </w:tcPr>
          <w:p w14:paraId="2E274EA9" w14:textId="77777777" w:rsidR="00B93F1B" w:rsidRPr="003136AD" w:rsidRDefault="00B93F1B" w:rsidP="00A546EE">
            <w:pPr>
              <w:spacing w:line="240" w:lineRule="atLeast"/>
              <w:jc w:val="center"/>
              <w:rPr>
                <w:rFonts w:ascii="Arial" w:hAnsi="Arial" w:cs="Arial"/>
                <w:sz w:val="24"/>
              </w:rPr>
            </w:pPr>
          </w:p>
        </w:tc>
        <w:tc>
          <w:tcPr>
            <w:tcW w:w="191" w:type="pct"/>
            <w:tcBorders>
              <w:top w:val="single" w:sz="4" w:space="0" w:color="auto"/>
              <w:left w:val="single" w:sz="4" w:space="0" w:color="auto"/>
              <w:bottom w:val="nil"/>
              <w:right w:val="single" w:sz="4" w:space="0" w:color="auto"/>
            </w:tcBorders>
            <w:vAlign w:val="center"/>
          </w:tcPr>
          <w:p w14:paraId="3501627E" w14:textId="77777777" w:rsidR="00B93F1B" w:rsidRPr="003136AD" w:rsidRDefault="00B93F1B" w:rsidP="00A546EE">
            <w:pPr>
              <w:spacing w:line="240" w:lineRule="atLeast"/>
              <w:jc w:val="center"/>
              <w:rPr>
                <w:rFonts w:ascii="Arial" w:hAnsi="Arial" w:cs="Arial"/>
                <w:sz w:val="24"/>
              </w:rPr>
            </w:pPr>
          </w:p>
        </w:tc>
        <w:tc>
          <w:tcPr>
            <w:tcW w:w="453" w:type="pct"/>
            <w:tcBorders>
              <w:top w:val="single" w:sz="4" w:space="0" w:color="auto"/>
              <w:left w:val="single" w:sz="4" w:space="0" w:color="auto"/>
              <w:bottom w:val="nil"/>
              <w:right w:val="single" w:sz="4" w:space="0" w:color="auto"/>
            </w:tcBorders>
            <w:vAlign w:val="center"/>
          </w:tcPr>
          <w:p w14:paraId="112C3EFD" w14:textId="77777777" w:rsidR="00B93F1B" w:rsidRPr="003136AD" w:rsidRDefault="00B93F1B" w:rsidP="00A546EE">
            <w:pPr>
              <w:spacing w:line="240" w:lineRule="atLeast"/>
              <w:jc w:val="center"/>
              <w:rPr>
                <w:rFonts w:ascii="Arial" w:hAnsi="Arial" w:cs="Arial"/>
                <w:sz w:val="24"/>
              </w:rPr>
            </w:pPr>
          </w:p>
        </w:tc>
      </w:tr>
      <w:tr w:rsidR="00B93F1B" w:rsidRPr="003136AD" w14:paraId="42CD45EF" w14:textId="77777777" w:rsidTr="00B93F1B">
        <w:tc>
          <w:tcPr>
            <w:tcW w:w="4165" w:type="pct"/>
            <w:tcBorders>
              <w:top w:val="nil"/>
              <w:left w:val="single" w:sz="4" w:space="0" w:color="auto"/>
              <w:bottom w:val="nil"/>
              <w:right w:val="single" w:sz="4" w:space="0" w:color="auto"/>
            </w:tcBorders>
          </w:tcPr>
          <w:p w14:paraId="66EAC329" w14:textId="18E23AE0" w:rsidR="00B93F1B" w:rsidRPr="003136AD" w:rsidRDefault="00B93F1B" w:rsidP="00A546EE">
            <w:pPr>
              <w:numPr>
                <w:ilvl w:val="0"/>
                <w:numId w:val="13"/>
              </w:numPr>
              <w:ind w:left="426"/>
              <w:rPr>
                <w:rFonts w:ascii="Arial" w:hAnsi="Arial" w:cs="Arial"/>
                <w:sz w:val="24"/>
              </w:rPr>
            </w:pPr>
            <w:r w:rsidRPr="003136AD">
              <w:rPr>
                <w:rFonts w:ascii="Arial" w:hAnsi="Arial" w:cs="Arial"/>
                <w:sz w:val="24"/>
              </w:rPr>
              <w:t>Has received education to at least A-level, or equivalent work experience</w:t>
            </w:r>
            <w:r w:rsidR="003136AD">
              <w:rPr>
                <w:rFonts w:ascii="Arial" w:hAnsi="Arial" w:cs="Arial"/>
                <w:sz w:val="24"/>
              </w:rPr>
              <w:t>.</w:t>
            </w:r>
          </w:p>
        </w:tc>
        <w:tc>
          <w:tcPr>
            <w:tcW w:w="191" w:type="pct"/>
            <w:tcBorders>
              <w:top w:val="nil"/>
              <w:left w:val="single" w:sz="4" w:space="0" w:color="auto"/>
              <w:bottom w:val="nil"/>
              <w:right w:val="single" w:sz="4" w:space="0" w:color="auto"/>
            </w:tcBorders>
            <w:vAlign w:val="center"/>
          </w:tcPr>
          <w:p w14:paraId="574DF26E"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645A4D6F"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7759959B"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0E4D7399" w14:textId="77777777" w:rsidTr="00B93F1B">
        <w:trPr>
          <w:trHeight w:val="80"/>
        </w:trPr>
        <w:tc>
          <w:tcPr>
            <w:tcW w:w="4165" w:type="pct"/>
            <w:tcBorders>
              <w:top w:val="nil"/>
              <w:left w:val="single" w:sz="4" w:space="0" w:color="auto"/>
              <w:bottom w:val="nil"/>
              <w:right w:val="single" w:sz="4" w:space="0" w:color="auto"/>
            </w:tcBorders>
          </w:tcPr>
          <w:p w14:paraId="5800A795" w14:textId="6E4CF1B9" w:rsidR="00B93F1B" w:rsidRPr="003136AD" w:rsidRDefault="00B93F1B" w:rsidP="00A546EE">
            <w:pPr>
              <w:pStyle w:val="ListParagraph"/>
              <w:widowControl w:val="0"/>
              <w:numPr>
                <w:ilvl w:val="0"/>
                <w:numId w:val="13"/>
              </w:numPr>
              <w:tabs>
                <w:tab w:val="left" w:pos="-1200"/>
                <w:tab w:val="left" w:pos="-720"/>
                <w:tab w:val="left" w:pos="0"/>
                <w:tab w:val="left" w:pos="426"/>
                <w:tab w:val="left" w:pos="870"/>
                <w:tab w:val="left" w:pos="2160"/>
                <w:tab w:val="left" w:pos="2880"/>
                <w:tab w:val="left" w:pos="3600"/>
                <w:tab w:val="left" w:pos="4830"/>
                <w:tab w:val="left" w:pos="5280"/>
              </w:tabs>
              <w:overflowPunct w:val="0"/>
              <w:autoSpaceDE w:val="0"/>
              <w:autoSpaceDN w:val="0"/>
              <w:adjustRightInd w:val="0"/>
              <w:ind w:left="426"/>
              <w:textAlignment w:val="baseline"/>
              <w:rPr>
                <w:rFonts w:ascii="Arial" w:hAnsi="Arial" w:cs="Arial"/>
              </w:rPr>
            </w:pPr>
            <w:r w:rsidRPr="003136AD">
              <w:rPr>
                <w:rFonts w:ascii="Arial" w:hAnsi="Arial" w:cs="Arial"/>
              </w:rPr>
              <w:t>Has relevant experience within an academic environment, preferably at a higher education level</w:t>
            </w:r>
            <w:r w:rsidR="003136AD">
              <w:rPr>
                <w:rFonts w:ascii="Arial" w:hAnsi="Arial" w:cs="Arial"/>
              </w:rPr>
              <w:t>.</w:t>
            </w:r>
          </w:p>
        </w:tc>
        <w:tc>
          <w:tcPr>
            <w:tcW w:w="191" w:type="pct"/>
            <w:tcBorders>
              <w:top w:val="nil"/>
              <w:left w:val="single" w:sz="4" w:space="0" w:color="auto"/>
              <w:bottom w:val="nil"/>
              <w:right w:val="single" w:sz="4" w:space="0" w:color="auto"/>
            </w:tcBorders>
            <w:vAlign w:val="center"/>
          </w:tcPr>
          <w:p w14:paraId="2C29DD17"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5D138CA7"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5207BF94"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359AD746" w14:textId="77777777" w:rsidTr="00B93F1B">
        <w:trPr>
          <w:trHeight w:val="400"/>
        </w:trPr>
        <w:tc>
          <w:tcPr>
            <w:tcW w:w="4165" w:type="pct"/>
            <w:tcBorders>
              <w:top w:val="nil"/>
              <w:left w:val="single" w:sz="4" w:space="0" w:color="auto"/>
              <w:bottom w:val="nil"/>
              <w:right w:val="single" w:sz="4" w:space="0" w:color="auto"/>
            </w:tcBorders>
          </w:tcPr>
          <w:p w14:paraId="4C587E76" w14:textId="77777777" w:rsidR="00B93F1B" w:rsidRPr="003136AD" w:rsidRDefault="00B93F1B" w:rsidP="00A546EE">
            <w:pPr>
              <w:pStyle w:val="ListParagraph"/>
              <w:widowControl w:val="0"/>
              <w:numPr>
                <w:ilvl w:val="0"/>
                <w:numId w:val="13"/>
              </w:numPr>
              <w:tabs>
                <w:tab w:val="left" w:pos="-1200"/>
                <w:tab w:val="left" w:pos="-720"/>
                <w:tab w:val="left" w:pos="0"/>
                <w:tab w:val="left" w:pos="426"/>
                <w:tab w:val="left" w:pos="870"/>
                <w:tab w:val="left" w:pos="2160"/>
                <w:tab w:val="left" w:pos="2880"/>
                <w:tab w:val="left" w:pos="3600"/>
                <w:tab w:val="center" w:pos="4513"/>
                <w:tab w:val="left" w:pos="4830"/>
                <w:tab w:val="left" w:pos="5280"/>
                <w:tab w:val="right" w:pos="9026"/>
              </w:tabs>
              <w:overflowPunct w:val="0"/>
              <w:autoSpaceDE w:val="0"/>
              <w:autoSpaceDN w:val="0"/>
              <w:adjustRightInd w:val="0"/>
              <w:ind w:left="426"/>
              <w:textAlignment w:val="baseline"/>
              <w:rPr>
                <w:rFonts w:ascii="Arial" w:hAnsi="Arial" w:cs="Arial"/>
              </w:rPr>
            </w:pPr>
            <w:r w:rsidRPr="003136AD">
              <w:rPr>
                <w:rFonts w:ascii="Arial" w:hAnsi="Arial" w:cs="Arial"/>
              </w:rPr>
              <w:t>Experience of providing reception / administrative support in a caring profession, dealing with people, some of whom may be in distress, in person and by telephone.</w:t>
            </w:r>
          </w:p>
        </w:tc>
        <w:tc>
          <w:tcPr>
            <w:tcW w:w="191" w:type="pct"/>
            <w:tcBorders>
              <w:top w:val="nil"/>
              <w:left w:val="single" w:sz="4" w:space="0" w:color="auto"/>
              <w:bottom w:val="nil"/>
              <w:right w:val="single" w:sz="4" w:space="0" w:color="auto"/>
            </w:tcBorders>
            <w:vAlign w:val="center"/>
          </w:tcPr>
          <w:p w14:paraId="79F85273"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468000F6"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37B1A885" w14:textId="77777777" w:rsidR="00B93F1B" w:rsidRPr="003136AD" w:rsidRDefault="00B93F1B" w:rsidP="00A546EE">
            <w:pPr>
              <w:jc w:val="center"/>
              <w:rPr>
                <w:rFonts w:ascii="Arial" w:hAnsi="Arial" w:cs="Arial"/>
                <w:sz w:val="24"/>
              </w:rPr>
            </w:pPr>
            <w:r w:rsidRPr="003136AD">
              <w:rPr>
                <w:rFonts w:ascii="Arial" w:hAnsi="Arial" w:cs="Arial"/>
                <w:sz w:val="24"/>
              </w:rPr>
              <w:t>A</w:t>
            </w:r>
          </w:p>
        </w:tc>
      </w:tr>
      <w:tr w:rsidR="00B93F1B" w:rsidRPr="003136AD" w14:paraId="2FAEDE4D" w14:textId="77777777" w:rsidTr="00B93F1B">
        <w:trPr>
          <w:trHeight w:val="80"/>
        </w:trPr>
        <w:tc>
          <w:tcPr>
            <w:tcW w:w="4165" w:type="pct"/>
            <w:tcBorders>
              <w:top w:val="nil"/>
              <w:left w:val="single" w:sz="4" w:space="0" w:color="auto"/>
              <w:bottom w:val="nil"/>
              <w:right w:val="single" w:sz="4" w:space="0" w:color="auto"/>
            </w:tcBorders>
          </w:tcPr>
          <w:p w14:paraId="104173EC" w14:textId="77777777" w:rsidR="00B93F1B" w:rsidRPr="003136AD" w:rsidRDefault="00B93F1B" w:rsidP="00A546EE">
            <w:pPr>
              <w:numPr>
                <w:ilvl w:val="0"/>
                <w:numId w:val="13"/>
              </w:numPr>
              <w:tabs>
                <w:tab w:val="center" w:pos="4513"/>
                <w:tab w:val="right" w:pos="9026"/>
              </w:tabs>
              <w:ind w:left="426"/>
              <w:rPr>
                <w:rFonts w:ascii="Arial" w:hAnsi="Arial" w:cs="Arial"/>
                <w:sz w:val="24"/>
              </w:rPr>
            </w:pPr>
            <w:r w:rsidRPr="003136AD">
              <w:rPr>
                <w:rFonts w:ascii="Arial" w:hAnsi="Arial" w:cs="Arial"/>
                <w:sz w:val="24"/>
              </w:rPr>
              <w:t>Relevant experience in own area of work and is able to work independently.</w:t>
            </w:r>
          </w:p>
        </w:tc>
        <w:tc>
          <w:tcPr>
            <w:tcW w:w="191" w:type="pct"/>
            <w:tcBorders>
              <w:top w:val="nil"/>
              <w:left w:val="single" w:sz="4" w:space="0" w:color="auto"/>
              <w:bottom w:val="nil"/>
              <w:right w:val="single" w:sz="4" w:space="0" w:color="auto"/>
            </w:tcBorders>
            <w:vAlign w:val="center"/>
          </w:tcPr>
          <w:p w14:paraId="3A08CFE5"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7F1C4FA4"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7C284368"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I</w:t>
            </w:r>
          </w:p>
        </w:tc>
      </w:tr>
      <w:tr w:rsidR="00B93F1B" w:rsidRPr="003136AD" w14:paraId="1FF40803" w14:textId="77777777" w:rsidTr="00B93F1B">
        <w:trPr>
          <w:trHeight w:val="360"/>
        </w:trPr>
        <w:tc>
          <w:tcPr>
            <w:tcW w:w="4165" w:type="pct"/>
            <w:tcBorders>
              <w:top w:val="nil"/>
              <w:left w:val="single" w:sz="4" w:space="0" w:color="auto"/>
              <w:bottom w:val="nil"/>
              <w:right w:val="single" w:sz="4" w:space="0" w:color="auto"/>
            </w:tcBorders>
          </w:tcPr>
          <w:p w14:paraId="6292EAA4" w14:textId="77777777" w:rsidR="00B93F1B" w:rsidRPr="003136AD" w:rsidRDefault="00B93F1B" w:rsidP="00A546EE">
            <w:pPr>
              <w:numPr>
                <w:ilvl w:val="0"/>
                <w:numId w:val="13"/>
              </w:numPr>
              <w:tabs>
                <w:tab w:val="center" w:pos="4513"/>
                <w:tab w:val="right" w:pos="9026"/>
              </w:tabs>
              <w:ind w:left="426"/>
              <w:rPr>
                <w:rFonts w:ascii="Arial" w:hAnsi="Arial" w:cs="Arial"/>
                <w:sz w:val="24"/>
              </w:rPr>
            </w:pPr>
            <w:r w:rsidRPr="003136AD">
              <w:rPr>
                <w:rFonts w:ascii="Arial" w:hAnsi="Arial" w:cs="Arial"/>
                <w:sz w:val="24"/>
              </w:rPr>
              <w:t>Commitment to own development through effective use of the University’s appraisal scheme and staff development process.</w:t>
            </w:r>
          </w:p>
        </w:tc>
        <w:tc>
          <w:tcPr>
            <w:tcW w:w="191" w:type="pct"/>
            <w:tcBorders>
              <w:top w:val="nil"/>
              <w:left w:val="single" w:sz="4" w:space="0" w:color="auto"/>
              <w:bottom w:val="nil"/>
              <w:right w:val="single" w:sz="4" w:space="0" w:color="auto"/>
            </w:tcBorders>
            <w:vAlign w:val="center"/>
          </w:tcPr>
          <w:p w14:paraId="39407809"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7949BEAB"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1D249850"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5EC7C35B" w14:textId="77777777" w:rsidTr="00B93F1B">
        <w:trPr>
          <w:trHeight w:val="70"/>
        </w:trPr>
        <w:tc>
          <w:tcPr>
            <w:tcW w:w="4165" w:type="pct"/>
            <w:tcBorders>
              <w:top w:val="nil"/>
              <w:left w:val="single" w:sz="4" w:space="0" w:color="auto"/>
              <w:bottom w:val="nil"/>
              <w:right w:val="single" w:sz="4" w:space="0" w:color="auto"/>
            </w:tcBorders>
          </w:tcPr>
          <w:p w14:paraId="6FE4117C" w14:textId="77777777" w:rsidR="00B93F1B" w:rsidRPr="003136AD" w:rsidRDefault="00B93F1B" w:rsidP="00B93F1B">
            <w:pPr>
              <w:pStyle w:val="ListParagraph"/>
              <w:widowControl w:val="0"/>
              <w:numPr>
                <w:ilvl w:val="0"/>
                <w:numId w:val="13"/>
              </w:numPr>
              <w:tabs>
                <w:tab w:val="left" w:pos="-1200"/>
                <w:tab w:val="left" w:pos="-720"/>
                <w:tab w:val="left" w:pos="0"/>
                <w:tab w:val="left" w:pos="426"/>
                <w:tab w:val="left" w:pos="2160"/>
                <w:tab w:val="left" w:pos="2880"/>
                <w:tab w:val="left" w:pos="3600"/>
                <w:tab w:val="left" w:pos="4830"/>
                <w:tab w:val="left" w:pos="5280"/>
              </w:tabs>
              <w:overflowPunct w:val="0"/>
              <w:autoSpaceDE w:val="0"/>
              <w:autoSpaceDN w:val="0"/>
              <w:adjustRightInd w:val="0"/>
              <w:ind w:left="426" w:hanging="426"/>
              <w:textAlignment w:val="baseline"/>
              <w:rPr>
                <w:rFonts w:ascii="Arial" w:hAnsi="Arial" w:cs="Arial"/>
              </w:rPr>
            </w:pPr>
            <w:r w:rsidRPr="003136AD">
              <w:rPr>
                <w:rFonts w:ascii="Arial" w:hAnsi="Arial" w:cs="Arial"/>
              </w:rPr>
              <w:t>Knowledge of student support issues for students in Further and Higher education, including students finance and immigration.</w:t>
            </w:r>
          </w:p>
        </w:tc>
        <w:tc>
          <w:tcPr>
            <w:tcW w:w="191" w:type="pct"/>
            <w:tcBorders>
              <w:top w:val="nil"/>
              <w:left w:val="single" w:sz="4" w:space="0" w:color="auto"/>
              <w:bottom w:val="nil"/>
              <w:right w:val="single" w:sz="4" w:space="0" w:color="auto"/>
            </w:tcBorders>
            <w:vAlign w:val="center"/>
          </w:tcPr>
          <w:p w14:paraId="1B7FBD4E" w14:textId="77777777" w:rsidR="00B93F1B" w:rsidRPr="003136AD" w:rsidRDefault="00B93F1B" w:rsidP="00A546EE">
            <w:pPr>
              <w:spacing w:line="240" w:lineRule="atLeast"/>
              <w:jc w:val="center"/>
              <w:rPr>
                <w:rFonts w:ascii="Arial" w:hAnsi="Arial" w:cs="Arial"/>
                <w:b/>
                <w:bCs/>
                <w:sz w:val="24"/>
              </w:rPr>
            </w:pPr>
          </w:p>
        </w:tc>
        <w:tc>
          <w:tcPr>
            <w:tcW w:w="191" w:type="pct"/>
            <w:tcBorders>
              <w:top w:val="nil"/>
              <w:left w:val="single" w:sz="4" w:space="0" w:color="auto"/>
              <w:bottom w:val="nil"/>
              <w:right w:val="single" w:sz="4" w:space="0" w:color="auto"/>
            </w:tcBorders>
            <w:vAlign w:val="center"/>
          </w:tcPr>
          <w:p w14:paraId="0E8E2B89"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453" w:type="pct"/>
            <w:tcBorders>
              <w:top w:val="nil"/>
              <w:left w:val="single" w:sz="4" w:space="0" w:color="auto"/>
              <w:bottom w:val="nil"/>
              <w:right w:val="single" w:sz="4" w:space="0" w:color="auto"/>
            </w:tcBorders>
            <w:vAlign w:val="center"/>
          </w:tcPr>
          <w:p w14:paraId="7F28E435" w14:textId="77777777" w:rsidR="00B93F1B" w:rsidRPr="003136AD" w:rsidRDefault="00B93F1B" w:rsidP="00A546EE">
            <w:pPr>
              <w:jc w:val="center"/>
              <w:rPr>
                <w:rFonts w:ascii="Arial" w:hAnsi="Arial" w:cs="Arial"/>
                <w:sz w:val="24"/>
              </w:rPr>
            </w:pPr>
            <w:r w:rsidRPr="003136AD">
              <w:rPr>
                <w:rFonts w:ascii="Arial" w:hAnsi="Arial" w:cs="Arial"/>
                <w:sz w:val="24"/>
              </w:rPr>
              <w:t>A</w:t>
            </w:r>
          </w:p>
        </w:tc>
      </w:tr>
      <w:tr w:rsidR="00B93F1B" w:rsidRPr="003136AD" w14:paraId="5747344F" w14:textId="77777777" w:rsidTr="00B93F1B">
        <w:trPr>
          <w:trHeight w:val="506"/>
        </w:trPr>
        <w:tc>
          <w:tcPr>
            <w:tcW w:w="4165" w:type="pct"/>
            <w:tcBorders>
              <w:top w:val="nil"/>
              <w:left w:val="single" w:sz="4" w:space="0" w:color="auto"/>
              <w:bottom w:val="nil"/>
              <w:right w:val="single" w:sz="4" w:space="0" w:color="auto"/>
            </w:tcBorders>
          </w:tcPr>
          <w:p w14:paraId="309E6EE0" w14:textId="77777777" w:rsidR="00B93F1B" w:rsidRPr="003136AD" w:rsidRDefault="00B93F1B" w:rsidP="00A546EE">
            <w:pPr>
              <w:pStyle w:val="Heading1"/>
              <w:spacing w:line="240" w:lineRule="atLeast"/>
              <w:rPr>
                <w:sz w:val="24"/>
              </w:rPr>
            </w:pPr>
            <w:r w:rsidRPr="003136AD">
              <w:rPr>
                <w:sz w:val="24"/>
              </w:rPr>
              <w:t>Communication and Service Delivery</w:t>
            </w:r>
          </w:p>
        </w:tc>
        <w:tc>
          <w:tcPr>
            <w:tcW w:w="191" w:type="pct"/>
            <w:tcBorders>
              <w:top w:val="nil"/>
              <w:left w:val="single" w:sz="4" w:space="0" w:color="auto"/>
              <w:bottom w:val="nil"/>
              <w:right w:val="single" w:sz="4" w:space="0" w:color="auto"/>
            </w:tcBorders>
            <w:vAlign w:val="center"/>
          </w:tcPr>
          <w:p w14:paraId="491041AB"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0FB4231A"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0CB35817" w14:textId="77777777" w:rsidR="00B93F1B" w:rsidRPr="003136AD" w:rsidRDefault="00B93F1B" w:rsidP="00A546EE">
            <w:pPr>
              <w:spacing w:line="240" w:lineRule="atLeast"/>
              <w:jc w:val="center"/>
              <w:rPr>
                <w:rFonts w:ascii="Arial" w:hAnsi="Arial" w:cs="Arial"/>
                <w:sz w:val="24"/>
              </w:rPr>
            </w:pPr>
          </w:p>
        </w:tc>
      </w:tr>
      <w:tr w:rsidR="00B93F1B" w:rsidRPr="003136AD" w14:paraId="049AC753" w14:textId="77777777" w:rsidTr="00B93F1B">
        <w:tc>
          <w:tcPr>
            <w:tcW w:w="4165" w:type="pct"/>
            <w:tcBorders>
              <w:top w:val="nil"/>
              <w:left w:val="single" w:sz="4" w:space="0" w:color="auto"/>
              <w:bottom w:val="nil"/>
              <w:right w:val="single" w:sz="4" w:space="0" w:color="auto"/>
            </w:tcBorders>
          </w:tcPr>
          <w:p w14:paraId="61AE9F40" w14:textId="77777777" w:rsidR="00B93F1B" w:rsidRPr="003136AD" w:rsidRDefault="00B93F1B" w:rsidP="00B93F1B">
            <w:pPr>
              <w:numPr>
                <w:ilvl w:val="0"/>
                <w:numId w:val="22"/>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t>Ability to provide routine oral and written information clearly and concisely and is able to understand and explain technical terms commonly in use in own area of work.</w:t>
            </w:r>
          </w:p>
          <w:p w14:paraId="03205151" w14:textId="77777777" w:rsidR="00B93F1B" w:rsidRPr="003136AD" w:rsidRDefault="00B93F1B" w:rsidP="00B93F1B">
            <w:pPr>
              <w:numPr>
                <w:ilvl w:val="0"/>
                <w:numId w:val="22"/>
              </w:numPr>
              <w:tabs>
                <w:tab w:val="clear" w:pos="720"/>
              </w:tabs>
              <w:spacing w:line="240" w:lineRule="atLeast"/>
              <w:ind w:left="360"/>
              <w:rPr>
                <w:rFonts w:ascii="Arial" w:hAnsi="Arial" w:cs="Arial"/>
                <w:sz w:val="24"/>
              </w:rPr>
            </w:pPr>
            <w:r w:rsidRPr="003136AD">
              <w:rPr>
                <w:rFonts w:ascii="Arial" w:hAnsi="Arial" w:cs="Arial"/>
                <w:sz w:val="24"/>
              </w:rPr>
              <w:t>Has experience of compiling own correspondence (producing letters and data entry), providing routine oral and written information clearly and concisely whilst paying strong attention to detail.</w:t>
            </w:r>
          </w:p>
        </w:tc>
        <w:tc>
          <w:tcPr>
            <w:tcW w:w="191" w:type="pct"/>
            <w:tcBorders>
              <w:top w:val="nil"/>
              <w:left w:val="single" w:sz="4" w:space="0" w:color="auto"/>
              <w:bottom w:val="nil"/>
              <w:right w:val="single" w:sz="4" w:space="0" w:color="auto"/>
            </w:tcBorders>
            <w:vAlign w:val="center"/>
          </w:tcPr>
          <w:p w14:paraId="09DC3598"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p w14:paraId="6000BF4B"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17B77E20"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756E4CAA"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p w14:paraId="23801B0F"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1FE45AAE" w14:textId="77777777" w:rsidTr="00B93F1B">
        <w:tc>
          <w:tcPr>
            <w:tcW w:w="4165" w:type="pct"/>
            <w:tcBorders>
              <w:top w:val="nil"/>
              <w:left w:val="single" w:sz="4" w:space="0" w:color="auto"/>
              <w:bottom w:val="nil"/>
              <w:right w:val="single" w:sz="4" w:space="0" w:color="auto"/>
            </w:tcBorders>
          </w:tcPr>
          <w:p w14:paraId="40DD6975" w14:textId="77777777" w:rsidR="00B93F1B" w:rsidRPr="003136AD" w:rsidRDefault="00B93F1B" w:rsidP="00B93F1B">
            <w:pPr>
              <w:numPr>
                <w:ilvl w:val="0"/>
                <w:numId w:val="21"/>
              </w:numPr>
              <w:spacing w:line="240" w:lineRule="atLeast"/>
              <w:rPr>
                <w:rFonts w:ascii="Arial" w:hAnsi="Arial" w:cs="Arial"/>
                <w:sz w:val="24"/>
              </w:rPr>
            </w:pPr>
            <w:r w:rsidRPr="003136AD">
              <w:rPr>
                <w:rFonts w:ascii="Arial" w:hAnsi="Arial" w:cs="Arial"/>
                <w:sz w:val="24"/>
              </w:rPr>
              <w:t>Uses appropriate levels of IT skills to enable best use of available information and communications as necessary for the post.</w:t>
            </w:r>
          </w:p>
        </w:tc>
        <w:tc>
          <w:tcPr>
            <w:tcW w:w="191" w:type="pct"/>
            <w:tcBorders>
              <w:top w:val="nil"/>
              <w:left w:val="single" w:sz="4" w:space="0" w:color="auto"/>
              <w:bottom w:val="nil"/>
              <w:right w:val="single" w:sz="4" w:space="0" w:color="auto"/>
            </w:tcBorders>
            <w:vAlign w:val="center"/>
          </w:tcPr>
          <w:p w14:paraId="09239116"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3481BBD4"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700F8EC0"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w:t>
            </w:r>
          </w:p>
        </w:tc>
      </w:tr>
      <w:tr w:rsidR="00B93F1B" w:rsidRPr="003136AD" w14:paraId="499B8339" w14:textId="77777777" w:rsidTr="00B93F1B">
        <w:tc>
          <w:tcPr>
            <w:tcW w:w="4165" w:type="pct"/>
            <w:tcBorders>
              <w:top w:val="nil"/>
              <w:left w:val="single" w:sz="4" w:space="0" w:color="auto"/>
              <w:bottom w:val="nil"/>
              <w:right w:val="single" w:sz="4" w:space="0" w:color="auto"/>
            </w:tcBorders>
          </w:tcPr>
          <w:p w14:paraId="167793AA" w14:textId="77777777" w:rsidR="00B93F1B" w:rsidRPr="003136AD" w:rsidRDefault="00B93F1B" w:rsidP="00A546EE">
            <w:pPr>
              <w:spacing w:line="240" w:lineRule="atLeast"/>
              <w:ind w:left="1080"/>
              <w:rPr>
                <w:rFonts w:ascii="Arial" w:hAnsi="Arial" w:cs="Arial"/>
                <w:sz w:val="24"/>
              </w:rPr>
            </w:pPr>
            <w:r w:rsidRPr="003136AD">
              <w:rPr>
                <w:rFonts w:ascii="Arial" w:hAnsi="Arial" w:cs="Arial"/>
                <w:sz w:val="24"/>
              </w:rPr>
              <w:t>MS Office, Email, Intranet, Web/Internet/Electronic Diary</w:t>
            </w:r>
          </w:p>
        </w:tc>
        <w:tc>
          <w:tcPr>
            <w:tcW w:w="191" w:type="pct"/>
            <w:tcBorders>
              <w:top w:val="nil"/>
              <w:left w:val="single" w:sz="4" w:space="0" w:color="auto"/>
              <w:bottom w:val="nil"/>
              <w:right w:val="single" w:sz="4" w:space="0" w:color="auto"/>
            </w:tcBorders>
            <w:vAlign w:val="center"/>
          </w:tcPr>
          <w:p w14:paraId="04689B0E"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3C1127B3"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792CE008"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w:t>
            </w:r>
          </w:p>
        </w:tc>
      </w:tr>
      <w:tr w:rsidR="00B93F1B" w:rsidRPr="003136AD" w14:paraId="49F4D8C8" w14:textId="77777777" w:rsidTr="00B93F1B">
        <w:tc>
          <w:tcPr>
            <w:tcW w:w="4165" w:type="pct"/>
            <w:tcBorders>
              <w:top w:val="nil"/>
              <w:left w:val="single" w:sz="4" w:space="0" w:color="auto"/>
              <w:bottom w:val="nil"/>
              <w:right w:val="single" w:sz="4" w:space="0" w:color="auto"/>
            </w:tcBorders>
          </w:tcPr>
          <w:p w14:paraId="6E060655" w14:textId="77777777" w:rsidR="00B93F1B" w:rsidRPr="003136AD" w:rsidRDefault="00B93F1B" w:rsidP="00A546EE">
            <w:pPr>
              <w:spacing w:line="240" w:lineRule="atLeast"/>
              <w:ind w:left="1080"/>
              <w:rPr>
                <w:rFonts w:ascii="Arial" w:hAnsi="Arial" w:cs="Arial"/>
                <w:sz w:val="24"/>
              </w:rPr>
            </w:pPr>
            <w:r w:rsidRPr="003136AD">
              <w:rPr>
                <w:rFonts w:ascii="Arial" w:hAnsi="Arial" w:cs="Arial"/>
                <w:sz w:val="24"/>
              </w:rPr>
              <w:t>Moodle, Web 2 Technologies / Text tools</w:t>
            </w:r>
          </w:p>
        </w:tc>
        <w:tc>
          <w:tcPr>
            <w:tcW w:w="191" w:type="pct"/>
            <w:tcBorders>
              <w:top w:val="nil"/>
              <w:left w:val="single" w:sz="4" w:space="0" w:color="auto"/>
              <w:bottom w:val="nil"/>
              <w:right w:val="single" w:sz="4" w:space="0" w:color="auto"/>
            </w:tcBorders>
            <w:vAlign w:val="center"/>
          </w:tcPr>
          <w:p w14:paraId="782DE8E8"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144CFA34"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453" w:type="pct"/>
            <w:tcBorders>
              <w:top w:val="nil"/>
              <w:left w:val="single" w:sz="4" w:space="0" w:color="auto"/>
              <w:bottom w:val="nil"/>
              <w:right w:val="single" w:sz="4" w:space="0" w:color="auto"/>
            </w:tcBorders>
            <w:vAlign w:val="center"/>
          </w:tcPr>
          <w:p w14:paraId="68276259"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w:t>
            </w:r>
          </w:p>
        </w:tc>
      </w:tr>
      <w:tr w:rsidR="00B93F1B" w:rsidRPr="003136AD" w14:paraId="5540667E" w14:textId="77777777" w:rsidTr="00B93F1B">
        <w:trPr>
          <w:trHeight w:val="117"/>
        </w:trPr>
        <w:tc>
          <w:tcPr>
            <w:tcW w:w="4165" w:type="pct"/>
            <w:tcBorders>
              <w:top w:val="nil"/>
              <w:left w:val="single" w:sz="4" w:space="0" w:color="auto"/>
              <w:bottom w:val="nil"/>
              <w:right w:val="single" w:sz="4" w:space="0" w:color="auto"/>
            </w:tcBorders>
          </w:tcPr>
          <w:p w14:paraId="512D5270" w14:textId="2C778706" w:rsidR="00B93F1B" w:rsidRPr="003136AD" w:rsidRDefault="00B93F1B" w:rsidP="00B93F1B">
            <w:pPr>
              <w:numPr>
                <w:ilvl w:val="0"/>
                <w:numId w:val="21"/>
              </w:numPr>
              <w:tabs>
                <w:tab w:val="clear" w:pos="360"/>
                <w:tab w:val="center" w:pos="4513"/>
                <w:tab w:val="right" w:pos="9026"/>
              </w:tabs>
              <w:spacing w:line="240" w:lineRule="atLeast"/>
              <w:rPr>
                <w:rFonts w:ascii="Arial" w:hAnsi="Arial" w:cs="Arial"/>
                <w:sz w:val="24"/>
              </w:rPr>
            </w:pPr>
            <w:r w:rsidRPr="003136AD">
              <w:rPr>
                <w:rFonts w:ascii="Arial" w:hAnsi="Arial" w:cs="Arial"/>
                <w:sz w:val="24"/>
              </w:rPr>
              <w:t>Ability to maintain confidentiality and discretion</w:t>
            </w:r>
            <w:r w:rsidR="003136AD">
              <w:rPr>
                <w:rFonts w:ascii="Arial" w:hAnsi="Arial" w:cs="Arial"/>
                <w:sz w:val="24"/>
              </w:rPr>
              <w:t>.</w:t>
            </w:r>
          </w:p>
        </w:tc>
        <w:tc>
          <w:tcPr>
            <w:tcW w:w="191" w:type="pct"/>
            <w:tcBorders>
              <w:top w:val="nil"/>
              <w:left w:val="single" w:sz="4" w:space="0" w:color="auto"/>
              <w:bottom w:val="nil"/>
              <w:right w:val="single" w:sz="4" w:space="0" w:color="auto"/>
            </w:tcBorders>
            <w:vAlign w:val="center"/>
          </w:tcPr>
          <w:p w14:paraId="52C06E19"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3B4CA600"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06891D94"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682EC714" w14:textId="77777777" w:rsidTr="00B93F1B">
        <w:trPr>
          <w:trHeight w:val="70"/>
        </w:trPr>
        <w:tc>
          <w:tcPr>
            <w:tcW w:w="4165" w:type="pct"/>
            <w:tcBorders>
              <w:top w:val="nil"/>
              <w:left w:val="single" w:sz="4" w:space="0" w:color="auto"/>
              <w:bottom w:val="nil"/>
              <w:right w:val="single" w:sz="4" w:space="0" w:color="auto"/>
            </w:tcBorders>
          </w:tcPr>
          <w:p w14:paraId="22A8E4AA" w14:textId="0083CE52" w:rsidR="00B93F1B" w:rsidRPr="003136AD" w:rsidRDefault="00B93F1B" w:rsidP="00B93F1B">
            <w:pPr>
              <w:numPr>
                <w:ilvl w:val="0"/>
                <w:numId w:val="21"/>
              </w:numPr>
              <w:tabs>
                <w:tab w:val="clear" w:pos="360"/>
                <w:tab w:val="center" w:pos="4513"/>
                <w:tab w:val="right" w:pos="9026"/>
              </w:tabs>
              <w:spacing w:line="240" w:lineRule="atLeast"/>
              <w:rPr>
                <w:rFonts w:ascii="Arial" w:hAnsi="Arial" w:cs="Arial"/>
                <w:sz w:val="24"/>
              </w:rPr>
            </w:pPr>
            <w:r w:rsidRPr="003136AD">
              <w:rPr>
                <w:rFonts w:ascii="Arial" w:hAnsi="Arial" w:cs="Arial"/>
                <w:sz w:val="24"/>
              </w:rPr>
              <w:t>Ability to observe and maintain role boundaries with diplomacy and discretion</w:t>
            </w:r>
            <w:r w:rsidR="003136AD">
              <w:rPr>
                <w:rFonts w:ascii="Arial" w:hAnsi="Arial" w:cs="Arial"/>
                <w:sz w:val="24"/>
              </w:rPr>
              <w:t>.</w:t>
            </w:r>
          </w:p>
        </w:tc>
        <w:tc>
          <w:tcPr>
            <w:tcW w:w="191" w:type="pct"/>
            <w:tcBorders>
              <w:top w:val="nil"/>
              <w:left w:val="single" w:sz="4" w:space="0" w:color="auto"/>
              <w:bottom w:val="nil"/>
              <w:right w:val="single" w:sz="4" w:space="0" w:color="auto"/>
            </w:tcBorders>
            <w:vAlign w:val="center"/>
          </w:tcPr>
          <w:p w14:paraId="44590F05" w14:textId="77777777" w:rsidR="00B93F1B" w:rsidRPr="003136AD" w:rsidRDefault="00B93F1B" w:rsidP="00A546EE">
            <w:pPr>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27A214AD"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0FFFECDE" w14:textId="77777777" w:rsidR="00B93F1B" w:rsidRPr="003136AD" w:rsidRDefault="00B93F1B" w:rsidP="00A546EE">
            <w:pPr>
              <w:jc w:val="center"/>
              <w:rPr>
                <w:rFonts w:ascii="Arial" w:hAnsi="Arial" w:cs="Arial"/>
                <w:sz w:val="24"/>
              </w:rPr>
            </w:pPr>
            <w:r w:rsidRPr="003136AD">
              <w:rPr>
                <w:rFonts w:ascii="Arial" w:hAnsi="Arial" w:cs="Arial"/>
                <w:sz w:val="24"/>
              </w:rPr>
              <w:t>A / I</w:t>
            </w:r>
          </w:p>
        </w:tc>
      </w:tr>
      <w:tr w:rsidR="00B93F1B" w:rsidRPr="003136AD" w14:paraId="37B055F6" w14:textId="77777777" w:rsidTr="00B93F1B">
        <w:trPr>
          <w:trHeight w:val="360"/>
        </w:trPr>
        <w:tc>
          <w:tcPr>
            <w:tcW w:w="4165" w:type="pct"/>
            <w:tcBorders>
              <w:top w:val="nil"/>
              <w:left w:val="single" w:sz="4" w:space="0" w:color="auto"/>
              <w:bottom w:val="nil"/>
              <w:right w:val="single" w:sz="4" w:space="0" w:color="auto"/>
            </w:tcBorders>
          </w:tcPr>
          <w:p w14:paraId="65984093" w14:textId="1006D7FE" w:rsidR="00B93F1B" w:rsidRPr="003136AD" w:rsidRDefault="00B93F1B" w:rsidP="00B93F1B">
            <w:pPr>
              <w:numPr>
                <w:ilvl w:val="0"/>
                <w:numId w:val="21"/>
              </w:numPr>
              <w:tabs>
                <w:tab w:val="clear" w:pos="360"/>
                <w:tab w:val="center" w:pos="4513"/>
                <w:tab w:val="right" w:pos="9026"/>
              </w:tabs>
              <w:spacing w:line="240" w:lineRule="atLeast"/>
              <w:rPr>
                <w:rFonts w:ascii="Arial" w:hAnsi="Arial" w:cs="Arial"/>
                <w:sz w:val="24"/>
              </w:rPr>
            </w:pPr>
            <w:r w:rsidRPr="003136AD">
              <w:rPr>
                <w:rFonts w:ascii="Arial" w:hAnsi="Arial" w:cs="Arial"/>
                <w:sz w:val="24"/>
              </w:rPr>
              <w:t>Involvement in internal or external networks, ensuring that accurate information is passed onto the most appropriate people in a timely fashion to improve working practices.</w:t>
            </w:r>
          </w:p>
        </w:tc>
        <w:tc>
          <w:tcPr>
            <w:tcW w:w="191" w:type="pct"/>
            <w:tcBorders>
              <w:top w:val="nil"/>
              <w:left w:val="single" w:sz="4" w:space="0" w:color="auto"/>
              <w:bottom w:val="nil"/>
              <w:right w:val="single" w:sz="4" w:space="0" w:color="auto"/>
            </w:tcBorders>
            <w:vAlign w:val="center"/>
          </w:tcPr>
          <w:p w14:paraId="1CF24057" w14:textId="77777777" w:rsidR="00B93F1B" w:rsidRPr="003136AD" w:rsidRDefault="00B93F1B" w:rsidP="00A546EE">
            <w:pPr>
              <w:spacing w:line="240" w:lineRule="atLeast"/>
              <w:jc w:val="center"/>
              <w:rPr>
                <w:rFonts w:ascii="Arial" w:hAnsi="Arial" w:cs="Arial"/>
                <w:b/>
                <w:bCs/>
                <w:sz w:val="24"/>
              </w:rPr>
            </w:pPr>
          </w:p>
        </w:tc>
        <w:tc>
          <w:tcPr>
            <w:tcW w:w="191" w:type="pct"/>
            <w:tcBorders>
              <w:top w:val="nil"/>
              <w:left w:val="single" w:sz="4" w:space="0" w:color="auto"/>
              <w:bottom w:val="nil"/>
              <w:right w:val="single" w:sz="4" w:space="0" w:color="auto"/>
            </w:tcBorders>
            <w:vAlign w:val="center"/>
          </w:tcPr>
          <w:p w14:paraId="149B0387"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453" w:type="pct"/>
            <w:tcBorders>
              <w:top w:val="nil"/>
              <w:left w:val="single" w:sz="4" w:space="0" w:color="auto"/>
              <w:bottom w:val="nil"/>
              <w:right w:val="single" w:sz="4" w:space="0" w:color="auto"/>
            </w:tcBorders>
            <w:vAlign w:val="center"/>
          </w:tcPr>
          <w:p w14:paraId="19E3152E" w14:textId="77777777" w:rsidR="00B93F1B" w:rsidRPr="003136AD" w:rsidRDefault="00B93F1B" w:rsidP="00A546EE">
            <w:pPr>
              <w:jc w:val="center"/>
              <w:rPr>
                <w:rFonts w:ascii="Arial" w:hAnsi="Arial" w:cs="Arial"/>
                <w:sz w:val="24"/>
              </w:rPr>
            </w:pPr>
            <w:r w:rsidRPr="003136AD">
              <w:rPr>
                <w:rFonts w:ascii="Arial" w:hAnsi="Arial" w:cs="Arial"/>
                <w:sz w:val="24"/>
              </w:rPr>
              <w:t>A / I</w:t>
            </w:r>
          </w:p>
        </w:tc>
      </w:tr>
      <w:tr w:rsidR="00B93F1B" w:rsidRPr="003136AD" w14:paraId="00F6FAF7" w14:textId="77777777" w:rsidTr="00B93F1B">
        <w:tc>
          <w:tcPr>
            <w:tcW w:w="4165" w:type="pct"/>
            <w:tcBorders>
              <w:top w:val="nil"/>
              <w:left w:val="single" w:sz="4" w:space="0" w:color="auto"/>
              <w:bottom w:val="nil"/>
              <w:right w:val="single" w:sz="4" w:space="0" w:color="auto"/>
            </w:tcBorders>
          </w:tcPr>
          <w:p w14:paraId="02DE8674" w14:textId="77777777" w:rsidR="00B93F1B" w:rsidRPr="003136AD" w:rsidRDefault="00B93F1B" w:rsidP="00B93F1B">
            <w:pPr>
              <w:numPr>
                <w:ilvl w:val="0"/>
                <w:numId w:val="22"/>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t>Ability to maintain accurate and up to date knowledge of services available in own and related areas of work, ensuring that the experience of each customer is positive and satisfactory.</w:t>
            </w:r>
          </w:p>
        </w:tc>
        <w:tc>
          <w:tcPr>
            <w:tcW w:w="191" w:type="pct"/>
            <w:tcBorders>
              <w:top w:val="nil"/>
              <w:left w:val="single" w:sz="4" w:space="0" w:color="auto"/>
              <w:bottom w:val="nil"/>
              <w:right w:val="single" w:sz="4" w:space="0" w:color="auto"/>
            </w:tcBorders>
            <w:vAlign w:val="center"/>
          </w:tcPr>
          <w:p w14:paraId="2DD8B994"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6E542766"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2D787396"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55A1B544" w14:textId="77777777" w:rsidTr="00B93F1B">
        <w:trPr>
          <w:trHeight w:val="89"/>
        </w:trPr>
        <w:tc>
          <w:tcPr>
            <w:tcW w:w="4165" w:type="pct"/>
            <w:tcBorders>
              <w:top w:val="nil"/>
              <w:left w:val="single" w:sz="4" w:space="0" w:color="auto"/>
              <w:bottom w:val="nil"/>
              <w:right w:val="single" w:sz="4" w:space="0" w:color="auto"/>
            </w:tcBorders>
          </w:tcPr>
          <w:p w14:paraId="1E06956C" w14:textId="77777777" w:rsidR="00B93F1B" w:rsidRPr="003136AD" w:rsidRDefault="00B93F1B" w:rsidP="00B93F1B">
            <w:pPr>
              <w:numPr>
                <w:ilvl w:val="0"/>
                <w:numId w:val="18"/>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t>Ability to contribute to the adaptation of services and systems to meet student /staff needs and helps to identify ways of improving standards.</w:t>
            </w:r>
          </w:p>
        </w:tc>
        <w:tc>
          <w:tcPr>
            <w:tcW w:w="191" w:type="pct"/>
            <w:tcBorders>
              <w:top w:val="nil"/>
              <w:left w:val="single" w:sz="4" w:space="0" w:color="auto"/>
              <w:bottom w:val="nil"/>
              <w:right w:val="single" w:sz="4" w:space="0" w:color="auto"/>
            </w:tcBorders>
            <w:vAlign w:val="center"/>
          </w:tcPr>
          <w:p w14:paraId="7D9F12D8"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5AA2E02A"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357E9EE0"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32F42D01" w14:textId="77777777" w:rsidTr="00B93F1B">
        <w:trPr>
          <w:trHeight w:val="295"/>
        </w:trPr>
        <w:tc>
          <w:tcPr>
            <w:tcW w:w="4165" w:type="pct"/>
            <w:tcBorders>
              <w:top w:val="nil"/>
              <w:left w:val="single" w:sz="4" w:space="0" w:color="auto"/>
              <w:bottom w:val="nil"/>
              <w:right w:val="single" w:sz="4" w:space="0" w:color="auto"/>
            </w:tcBorders>
          </w:tcPr>
          <w:p w14:paraId="37B3CCE4" w14:textId="1318E13B" w:rsidR="00B93F1B" w:rsidRPr="003136AD" w:rsidRDefault="00B93F1B" w:rsidP="00B93F1B">
            <w:pPr>
              <w:numPr>
                <w:ilvl w:val="0"/>
                <w:numId w:val="18"/>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t xml:space="preserve">Ability to adapt and acquire new skills as necessary to provide effective </w:t>
            </w:r>
            <w:r w:rsidR="003136AD" w:rsidRPr="003136AD">
              <w:rPr>
                <w:rFonts w:ascii="Arial" w:hAnsi="Arial" w:cs="Arial"/>
                <w:sz w:val="24"/>
              </w:rPr>
              <w:t>front-line</w:t>
            </w:r>
            <w:r w:rsidRPr="003136AD">
              <w:rPr>
                <w:rFonts w:ascii="Arial" w:hAnsi="Arial" w:cs="Arial"/>
                <w:sz w:val="24"/>
              </w:rPr>
              <w:t xml:space="preserve"> support within Academic Registry.</w:t>
            </w:r>
          </w:p>
          <w:p w14:paraId="07C822D8" w14:textId="77777777" w:rsidR="00B93F1B" w:rsidRPr="003136AD" w:rsidRDefault="00B93F1B" w:rsidP="00A546EE">
            <w:pPr>
              <w:spacing w:line="240" w:lineRule="atLeast"/>
              <w:ind w:left="360"/>
              <w:rPr>
                <w:rFonts w:ascii="Arial" w:hAnsi="Arial" w:cs="Arial"/>
                <w:sz w:val="24"/>
              </w:rPr>
            </w:pPr>
          </w:p>
        </w:tc>
        <w:tc>
          <w:tcPr>
            <w:tcW w:w="191" w:type="pct"/>
            <w:tcBorders>
              <w:top w:val="nil"/>
              <w:left w:val="single" w:sz="4" w:space="0" w:color="auto"/>
              <w:bottom w:val="nil"/>
              <w:right w:val="single" w:sz="4" w:space="0" w:color="auto"/>
            </w:tcBorders>
            <w:vAlign w:val="center"/>
          </w:tcPr>
          <w:p w14:paraId="23ED6E0B"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66A370F6"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27318CD2"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58BAF9F5" w14:textId="77777777" w:rsidTr="00B93F1B">
        <w:trPr>
          <w:trHeight w:val="506"/>
        </w:trPr>
        <w:tc>
          <w:tcPr>
            <w:tcW w:w="4165" w:type="pct"/>
            <w:tcBorders>
              <w:top w:val="nil"/>
              <w:left w:val="single" w:sz="4" w:space="0" w:color="auto"/>
              <w:bottom w:val="nil"/>
              <w:right w:val="single" w:sz="4" w:space="0" w:color="auto"/>
            </w:tcBorders>
          </w:tcPr>
          <w:p w14:paraId="5C6F5B99" w14:textId="77777777" w:rsidR="00B93F1B" w:rsidRPr="003136AD" w:rsidRDefault="00B93F1B" w:rsidP="00A546EE">
            <w:pPr>
              <w:pStyle w:val="Heading1"/>
              <w:spacing w:line="240" w:lineRule="atLeast"/>
              <w:rPr>
                <w:sz w:val="24"/>
              </w:rPr>
            </w:pPr>
            <w:r w:rsidRPr="003136AD">
              <w:rPr>
                <w:sz w:val="24"/>
              </w:rPr>
              <w:t>Managing Resources</w:t>
            </w:r>
          </w:p>
        </w:tc>
        <w:tc>
          <w:tcPr>
            <w:tcW w:w="191" w:type="pct"/>
            <w:tcBorders>
              <w:top w:val="nil"/>
              <w:left w:val="single" w:sz="4" w:space="0" w:color="auto"/>
              <w:bottom w:val="nil"/>
              <w:right w:val="single" w:sz="4" w:space="0" w:color="auto"/>
            </w:tcBorders>
            <w:vAlign w:val="center"/>
          </w:tcPr>
          <w:p w14:paraId="3719ED6D"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78B63733"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0170A01C" w14:textId="77777777" w:rsidR="00B93F1B" w:rsidRPr="003136AD" w:rsidRDefault="00B93F1B" w:rsidP="00A546EE">
            <w:pPr>
              <w:spacing w:line="240" w:lineRule="atLeast"/>
              <w:jc w:val="center"/>
              <w:rPr>
                <w:rFonts w:ascii="Arial" w:hAnsi="Arial" w:cs="Arial"/>
                <w:sz w:val="24"/>
              </w:rPr>
            </w:pPr>
          </w:p>
        </w:tc>
      </w:tr>
      <w:tr w:rsidR="00B93F1B" w:rsidRPr="003136AD" w14:paraId="31C5414E" w14:textId="77777777" w:rsidTr="00B93F1B">
        <w:tc>
          <w:tcPr>
            <w:tcW w:w="4165" w:type="pct"/>
            <w:tcBorders>
              <w:top w:val="nil"/>
              <w:left w:val="single" w:sz="4" w:space="0" w:color="auto"/>
              <w:bottom w:val="nil"/>
              <w:right w:val="single" w:sz="4" w:space="0" w:color="auto"/>
            </w:tcBorders>
          </w:tcPr>
          <w:p w14:paraId="18141728" w14:textId="77777777" w:rsidR="00B93F1B" w:rsidRPr="003136AD" w:rsidRDefault="00B93F1B" w:rsidP="00B93F1B">
            <w:pPr>
              <w:numPr>
                <w:ilvl w:val="0"/>
                <w:numId w:val="19"/>
              </w:numPr>
              <w:tabs>
                <w:tab w:val="clear" w:pos="720"/>
              </w:tabs>
              <w:spacing w:line="240" w:lineRule="atLeast"/>
              <w:ind w:left="360"/>
              <w:rPr>
                <w:rFonts w:ascii="Arial" w:hAnsi="Arial" w:cs="Arial"/>
                <w:sz w:val="24"/>
              </w:rPr>
            </w:pPr>
            <w:r w:rsidRPr="003136AD">
              <w:rPr>
                <w:rFonts w:ascii="Arial" w:hAnsi="Arial" w:cs="Arial"/>
                <w:sz w:val="24"/>
              </w:rPr>
              <w:t>Experience of working flexibly and efficiently as a member of a team, providing support, assistance and cover where needed</w:t>
            </w:r>
            <w:r w:rsidRPr="003136AD">
              <w:rPr>
                <w:rFonts w:ascii="Arial" w:hAnsi="Arial" w:cs="Arial"/>
                <w:bCs/>
                <w:sz w:val="24"/>
              </w:rPr>
              <w:t>.</w:t>
            </w:r>
          </w:p>
        </w:tc>
        <w:tc>
          <w:tcPr>
            <w:tcW w:w="191" w:type="pct"/>
            <w:tcBorders>
              <w:top w:val="nil"/>
              <w:left w:val="single" w:sz="4" w:space="0" w:color="auto"/>
              <w:bottom w:val="nil"/>
              <w:right w:val="single" w:sz="4" w:space="0" w:color="auto"/>
            </w:tcBorders>
            <w:vAlign w:val="center"/>
          </w:tcPr>
          <w:p w14:paraId="55C90EBB"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1D46F46D"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461BC0EE"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w:t>
            </w:r>
          </w:p>
        </w:tc>
      </w:tr>
      <w:tr w:rsidR="00B93F1B" w:rsidRPr="003136AD" w14:paraId="66C6B1EC" w14:textId="77777777" w:rsidTr="00B93F1B">
        <w:trPr>
          <w:trHeight w:val="240"/>
        </w:trPr>
        <w:tc>
          <w:tcPr>
            <w:tcW w:w="4165" w:type="pct"/>
            <w:tcBorders>
              <w:top w:val="nil"/>
              <w:left w:val="single" w:sz="4" w:space="0" w:color="auto"/>
              <w:bottom w:val="nil"/>
              <w:right w:val="single" w:sz="4" w:space="0" w:color="auto"/>
            </w:tcBorders>
          </w:tcPr>
          <w:p w14:paraId="776714D1" w14:textId="77777777" w:rsidR="00B93F1B" w:rsidRPr="003136AD" w:rsidRDefault="00B93F1B" w:rsidP="00A546EE">
            <w:pPr>
              <w:spacing w:line="240" w:lineRule="atLeast"/>
              <w:rPr>
                <w:rFonts w:ascii="Arial" w:hAnsi="Arial" w:cs="Arial"/>
                <w:sz w:val="24"/>
              </w:rPr>
            </w:pPr>
          </w:p>
        </w:tc>
        <w:tc>
          <w:tcPr>
            <w:tcW w:w="191" w:type="pct"/>
            <w:tcBorders>
              <w:top w:val="nil"/>
              <w:left w:val="single" w:sz="4" w:space="0" w:color="auto"/>
              <w:bottom w:val="nil"/>
              <w:right w:val="single" w:sz="4" w:space="0" w:color="auto"/>
            </w:tcBorders>
            <w:vAlign w:val="center"/>
          </w:tcPr>
          <w:p w14:paraId="48967AB4"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4FEE3111" w14:textId="77777777" w:rsidR="00B93F1B" w:rsidRPr="003136AD" w:rsidRDefault="00B93F1B" w:rsidP="00A546EE">
            <w:pPr>
              <w:spacing w:line="240" w:lineRule="atLeast"/>
              <w:jc w:val="center"/>
              <w:rPr>
                <w:rFonts w:ascii="Arial" w:hAnsi="Arial" w:cs="Arial"/>
                <w:b/>
                <w:bCs/>
                <w:sz w:val="24"/>
              </w:rPr>
            </w:pPr>
          </w:p>
        </w:tc>
        <w:tc>
          <w:tcPr>
            <w:tcW w:w="453" w:type="pct"/>
            <w:tcBorders>
              <w:top w:val="nil"/>
              <w:left w:val="single" w:sz="4" w:space="0" w:color="auto"/>
              <w:bottom w:val="nil"/>
              <w:right w:val="single" w:sz="4" w:space="0" w:color="auto"/>
            </w:tcBorders>
            <w:vAlign w:val="center"/>
          </w:tcPr>
          <w:p w14:paraId="7FDD45AB"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2D50D53F" w14:textId="77777777" w:rsidTr="00B93F1B">
        <w:trPr>
          <w:trHeight w:val="240"/>
        </w:trPr>
        <w:tc>
          <w:tcPr>
            <w:tcW w:w="4165" w:type="pct"/>
            <w:tcBorders>
              <w:top w:val="nil"/>
              <w:left w:val="single" w:sz="4" w:space="0" w:color="auto"/>
              <w:bottom w:val="nil"/>
              <w:right w:val="single" w:sz="4" w:space="0" w:color="auto"/>
            </w:tcBorders>
          </w:tcPr>
          <w:p w14:paraId="6FA48DDD" w14:textId="77777777" w:rsidR="00B93F1B" w:rsidRPr="003136AD" w:rsidRDefault="00B93F1B" w:rsidP="00B93F1B">
            <w:pPr>
              <w:numPr>
                <w:ilvl w:val="0"/>
                <w:numId w:val="19"/>
              </w:numPr>
              <w:tabs>
                <w:tab w:val="clear" w:pos="720"/>
              </w:tabs>
              <w:spacing w:line="240" w:lineRule="atLeast"/>
              <w:ind w:left="360"/>
              <w:rPr>
                <w:rFonts w:ascii="Arial" w:hAnsi="Arial" w:cs="Arial"/>
                <w:sz w:val="24"/>
              </w:rPr>
            </w:pPr>
            <w:r w:rsidRPr="003136AD">
              <w:rPr>
                <w:rFonts w:ascii="Arial" w:hAnsi="Arial" w:cs="Arial"/>
                <w:sz w:val="24"/>
              </w:rPr>
              <w:t>Ability to create realistic plans to achieve own deadlines and objectives.</w:t>
            </w:r>
          </w:p>
        </w:tc>
        <w:tc>
          <w:tcPr>
            <w:tcW w:w="191" w:type="pct"/>
            <w:tcBorders>
              <w:top w:val="nil"/>
              <w:left w:val="single" w:sz="4" w:space="0" w:color="auto"/>
              <w:bottom w:val="nil"/>
              <w:right w:val="single" w:sz="4" w:space="0" w:color="auto"/>
            </w:tcBorders>
            <w:vAlign w:val="center"/>
          </w:tcPr>
          <w:p w14:paraId="16E33D0A"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26A975E3"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453" w:type="pct"/>
            <w:tcBorders>
              <w:top w:val="nil"/>
              <w:left w:val="single" w:sz="4" w:space="0" w:color="auto"/>
              <w:bottom w:val="nil"/>
              <w:right w:val="single" w:sz="4" w:space="0" w:color="auto"/>
            </w:tcBorders>
            <w:vAlign w:val="center"/>
          </w:tcPr>
          <w:p w14:paraId="4E1C435B"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30577CFE" w14:textId="77777777" w:rsidTr="00B93F1B">
        <w:trPr>
          <w:trHeight w:val="720"/>
        </w:trPr>
        <w:tc>
          <w:tcPr>
            <w:tcW w:w="4165" w:type="pct"/>
            <w:tcBorders>
              <w:top w:val="nil"/>
              <w:left w:val="single" w:sz="4" w:space="0" w:color="auto"/>
              <w:bottom w:val="single" w:sz="4" w:space="0" w:color="auto"/>
              <w:right w:val="single" w:sz="4" w:space="0" w:color="auto"/>
            </w:tcBorders>
          </w:tcPr>
          <w:p w14:paraId="1111ADE7" w14:textId="77777777" w:rsidR="00B93F1B" w:rsidRPr="003136AD" w:rsidRDefault="00B93F1B" w:rsidP="00B93F1B">
            <w:pPr>
              <w:numPr>
                <w:ilvl w:val="0"/>
                <w:numId w:val="19"/>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lastRenderedPageBreak/>
              <w:t>Ability to contribute to the induction of new staff, providing training and instruction on own area of responsibility, also acting as a “buddy”/coach without waiting to be asked.</w:t>
            </w:r>
          </w:p>
        </w:tc>
        <w:tc>
          <w:tcPr>
            <w:tcW w:w="191" w:type="pct"/>
            <w:tcBorders>
              <w:top w:val="nil"/>
              <w:left w:val="single" w:sz="4" w:space="0" w:color="auto"/>
              <w:bottom w:val="nil"/>
              <w:right w:val="single" w:sz="4" w:space="0" w:color="auto"/>
            </w:tcBorders>
            <w:vAlign w:val="center"/>
          </w:tcPr>
          <w:p w14:paraId="6E492C7D"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083CB2BF"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453" w:type="pct"/>
            <w:tcBorders>
              <w:top w:val="nil"/>
              <w:left w:val="single" w:sz="4" w:space="0" w:color="auto"/>
              <w:bottom w:val="nil"/>
              <w:right w:val="single" w:sz="4" w:space="0" w:color="auto"/>
            </w:tcBorders>
            <w:vAlign w:val="center"/>
          </w:tcPr>
          <w:p w14:paraId="1BA1FC44"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1E434898" w14:textId="77777777" w:rsidTr="00B93F1B">
        <w:trPr>
          <w:trHeight w:val="447"/>
        </w:trPr>
        <w:tc>
          <w:tcPr>
            <w:tcW w:w="4165" w:type="pct"/>
            <w:tcBorders>
              <w:top w:val="nil"/>
              <w:left w:val="single" w:sz="4" w:space="0" w:color="auto"/>
              <w:bottom w:val="nil"/>
              <w:right w:val="single" w:sz="4" w:space="0" w:color="auto"/>
            </w:tcBorders>
          </w:tcPr>
          <w:p w14:paraId="2762F045" w14:textId="77777777" w:rsidR="00B93F1B" w:rsidRPr="003136AD" w:rsidRDefault="00B93F1B" w:rsidP="00A546EE">
            <w:pPr>
              <w:pStyle w:val="Heading1"/>
              <w:spacing w:line="240" w:lineRule="atLeast"/>
              <w:rPr>
                <w:sz w:val="24"/>
              </w:rPr>
            </w:pPr>
            <w:r w:rsidRPr="003136AD">
              <w:rPr>
                <w:sz w:val="24"/>
              </w:rPr>
              <w:t>Problem Solving</w:t>
            </w:r>
          </w:p>
        </w:tc>
        <w:tc>
          <w:tcPr>
            <w:tcW w:w="191" w:type="pct"/>
            <w:tcBorders>
              <w:top w:val="nil"/>
              <w:left w:val="single" w:sz="4" w:space="0" w:color="auto"/>
              <w:bottom w:val="nil"/>
              <w:right w:val="single" w:sz="4" w:space="0" w:color="auto"/>
            </w:tcBorders>
            <w:vAlign w:val="center"/>
          </w:tcPr>
          <w:p w14:paraId="19A8524C"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6969EF2B"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shd w:val="clear" w:color="auto" w:fill="auto"/>
            <w:vAlign w:val="center"/>
          </w:tcPr>
          <w:p w14:paraId="2009425A" w14:textId="77777777" w:rsidR="00B93F1B" w:rsidRPr="003136AD" w:rsidRDefault="00B93F1B" w:rsidP="00A546EE">
            <w:pPr>
              <w:jc w:val="center"/>
              <w:rPr>
                <w:rFonts w:ascii="Arial" w:hAnsi="Arial" w:cs="Arial"/>
                <w:sz w:val="24"/>
              </w:rPr>
            </w:pPr>
          </w:p>
        </w:tc>
      </w:tr>
      <w:tr w:rsidR="00B93F1B" w:rsidRPr="003136AD" w14:paraId="5C986BD4" w14:textId="77777777" w:rsidTr="00B93F1B">
        <w:tc>
          <w:tcPr>
            <w:tcW w:w="4165" w:type="pct"/>
            <w:tcBorders>
              <w:top w:val="nil"/>
              <w:left w:val="single" w:sz="4" w:space="0" w:color="auto"/>
              <w:bottom w:val="nil"/>
              <w:right w:val="single" w:sz="4" w:space="0" w:color="auto"/>
            </w:tcBorders>
          </w:tcPr>
          <w:p w14:paraId="1644B727" w14:textId="77777777" w:rsidR="00B93F1B" w:rsidRPr="003136AD" w:rsidRDefault="00B93F1B" w:rsidP="00B93F1B">
            <w:pPr>
              <w:numPr>
                <w:ilvl w:val="0"/>
                <w:numId w:val="20"/>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t>Ability to distinguish between the need to make a decision and when to defer, also contributes to the decision making of others by providing relevant information and opinions.</w:t>
            </w:r>
          </w:p>
        </w:tc>
        <w:tc>
          <w:tcPr>
            <w:tcW w:w="191" w:type="pct"/>
            <w:tcBorders>
              <w:top w:val="nil"/>
              <w:left w:val="single" w:sz="4" w:space="0" w:color="auto"/>
              <w:bottom w:val="nil"/>
              <w:right w:val="single" w:sz="4" w:space="0" w:color="auto"/>
            </w:tcBorders>
            <w:vAlign w:val="center"/>
          </w:tcPr>
          <w:p w14:paraId="65331507"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73BAA0C8"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59B7006E"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792CC648" w14:textId="77777777" w:rsidTr="00B93F1B">
        <w:tc>
          <w:tcPr>
            <w:tcW w:w="4165" w:type="pct"/>
            <w:tcBorders>
              <w:top w:val="nil"/>
              <w:left w:val="single" w:sz="4" w:space="0" w:color="auto"/>
              <w:bottom w:val="nil"/>
              <w:right w:val="single" w:sz="4" w:space="0" w:color="auto"/>
            </w:tcBorders>
          </w:tcPr>
          <w:p w14:paraId="5E6D851F" w14:textId="77777777" w:rsidR="00B93F1B" w:rsidRPr="003136AD" w:rsidRDefault="00B93F1B" w:rsidP="00B93F1B">
            <w:pPr>
              <w:numPr>
                <w:ilvl w:val="0"/>
                <w:numId w:val="20"/>
              </w:numPr>
              <w:tabs>
                <w:tab w:val="clear" w:pos="720"/>
                <w:tab w:val="center" w:pos="4513"/>
                <w:tab w:val="right" w:pos="9026"/>
              </w:tabs>
              <w:spacing w:line="240" w:lineRule="atLeast"/>
              <w:ind w:left="360"/>
              <w:rPr>
                <w:rFonts w:ascii="Arial" w:hAnsi="Arial" w:cs="Arial"/>
                <w:sz w:val="24"/>
              </w:rPr>
            </w:pPr>
            <w:r w:rsidRPr="003136AD">
              <w:rPr>
                <w:rFonts w:ascii="Arial" w:hAnsi="Arial" w:cs="Arial"/>
                <w:sz w:val="24"/>
              </w:rPr>
              <w:t>Ability to analyse problems to identify their cause, considering all possible solutions to identify those which offer wider benefits.</w:t>
            </w:r>
          </w:p>
        </w:tc>
        <w:tc>
          <w:tcPr>
            <w:tcW w:w="191" w:type="pct"/>
            <w:tcBorders>
              <w:top w:val="nil"/>
              <w:left w:val="single" w:sz="4" w:space="0" w:color="auto"/>
              <w:bottom w:val="nil"/>
              <w:right w:val="single" w:sz="4" w:space="0" w:color="auto"/>
            </w:tcBorders>
            <w:vAlign w:val="center"/>
          </w:tcPr>
          <w:p w14:paraId="2A98DFB0"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45CA2C38"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780F2C8B"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758C9AED" w14:textId="77777777" w:rsidTr="00B93F1B">
        <w:trPr>
          <w:trHeight w:val="506"/>
        </w:trPr>
        <w:tc>
          <w:tcPr>
            <w:tcW w:w="4165" w:type="pct"/>
            <w:tcBorders>
              <w:top w:val="nil"/>
              <w:left w:val="single" w:sz="4" w:space="0" w:color="auto"/>
              <w:bottom w:val="nil"/>
              <w:right w:val="single" w:sz="4" w:space="0" w:color="auto"/>
            </w:tcBorders>
          </w:tcPr>
          <w:p w14:paraId="45BFA6AD" w14:textId="77777777" w:rsidR="00B93F1B" w:rsidRPr="003136AD" w:rsidRDefault="00B93F1B" w:rsidP="00A546EE">
            <w:pPr>
              <w:pStyle w:val="Heading1"/>
              <w:spacing w:line="240" w:lineRule="atLeast"/>
              <w:rPr>
                <w:sz w:val="24"/>
              </w:rPr>
            </w:pPr>
            <w:r w:rsidRPr="003136AD">
              <w:rPr>
                <w:sz w:val="24"/>
              </w:rPr>
              <w:t>Work Environment and Care</w:t>
            </w:r>
          </w:p>
        </w:tc>
        <w:tc>
          <w:tcPr>
            <w:tcW w:w="191" w:type="pct"/>
            <w:tcBorders>
              <w:top w:val="nil"/>
              <w:left w:val="single" w:sz="4" w:space="0" w:color="auto"/>
              <w:bottom w:val="nil"/>
              <w:right w:val="single" w:sz="4" w:space="0" w:color="auto"/>
            </w:tcBorders>
            <w:vAlign w:val="center"/>
          </w:tcPr>
          <w:p w14:paraId="646A11B0"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54357AC8"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22B42F70" w14:textId="77777777" w:rsidR="00B93F1B" w:rsidRPr="003136AD" w:rsidRDefault="00B93F1B" w:rsidP="00A546EE">
            <w:pPr>
              <w:spacing w:line="240" w:lineRule="atLeast"/>
              <w:jc w:val="center"/>
              <w:rPr>
                <w:rFonts w:ascii="Arial" w:hAnsi="Arial" w:cs="Arial"/>
                <w:sz w:val="24"/>
              </w:rPr>
            </w:pPr>
          </w:p>
        </w:tc>
      </w:tr>
      <w:tr w:rsidR="00B93F1B" w:rsidRPr="003136AD" w14:paraId="4C2EAF7A" w14:textId="77777777" w:rsidTr="00B93F1B">
        <w:tc>
          <w:tcPr>
            <w:tcW w:w="4165" w:type="pct"/>
            <w:tcBorders>
              <w:top w:val="nil"/>
              <w:left w:val="single" w:sz="4" w:space="0" w:color="auto"/>
              <w:bottom w:val="nil"/>
              <w:right w:val="single" w:sz="4" w:space="0" w:color="auto"/>
            </w:tcBorders>
          </w:tcPr>
          <w:p w14:paraId="2E205BA0" w14:textId="77777777" w:rsidR="00B93F1B" w:rsidRPr="003136AD" w:rsidRDefault="00B93F1B" w:rsidP="00B93F1B">
            <w:pPr>
              <w:numPr>
                <w:ilvl w:val="0"/>
                <w:numId w:val="23"/>
              </w:numPr>
              <w:spacing w:line="240" w:lineRule="atLeast"/>
              <w:ind w:left="426" w:hanging="426"/>
              <w:rPr>
                <w:rFonts w:ascii="Arial" w:hAnsi="Arial" w:cs="Arial"/>
                <w:sz w:val="24"/>
              </w:rPr>
            </w:pPr>
            <w:r w:rsidRPr="003136AD">
              <w:rPr>
                <w:rFonts w:ascii="Arial" w:hAnsi="Arial" w:cs="Arial"/>
                <w:sz w:val="24"/>
              </w:rPr>
              <w:t>Ability to undertake health and safety duties and responsibilities appropriate to the post.</w:t>
            </w:r>
          </w:p>
        </w:tc>
        <w:tc>
          <w:tcPr>
            <w:tcW w:w="191" w:type="pct"/>
            <w:tcBorders>
              <w:top w:val="nil"/>
              <w:left w:val="single" w:sz="4" w:space="0" w:color="auto"/>
              <w:bottom w:val="nil"/>
              <w:right w:val="single" w:sz="4" w:space="0" w:color="auto"/>
            </w:tcBorders>
            <w:vAlign w:val="center"/>
          </w:tcPr>
          <w:p w14:paraId="2A67E7C3"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nil"/>
              <w:right w:val="single" w:sz="4" w:space="0" w:color="auto"/>
            </w:tcBorders>
            <w:vAlign w:val="center"/>
          </w:tcPr>
          <w:p w14:paraId="6F32E71F"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0ED994D0"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590C81A4" w14:textId="77777777" w:rsidTr="00B93F1B">
        <w:trPr>
          <w:trHeight w:val="720"/>
        </w:trPr>
        <w:tc>
          <w:tcPr>
            <w:tcW w:w="4165" w:type="pct"/>
            <w:tcBorders>
              <w:top w:val="nil"/>
              <w:left w:val="single" w:sz="4" w:space="0" w:color="auto"/>
              <w:bottom w:val="single" w:sz="4" w:space="0" w:color="auto"/>
              <w:right w:val="single" w:sz="4" w:space="0" w:color="auto"/>
            </w:tcBorders>
          </w:tcPr>
          <w:p w14:paraId="360EB2D6" w14:textId="77777777" w:rsidR="00B93F1B" w:rsidRPr="003136AD" w:rsidRDefault="00B93F1B" w:rsidP="00B93F1B">
            <w:pPr>
              <w:numPr>
                <w:ilvl w:val="0"/>
                <w:numId w:val="23"/>
              </w:numPr>
              <w:spacing w:line="240" w:lineRule="atLeast"/>
              <w:ind w:left="426" w:hanging="426"/>
              <w:rPr>
                <w:rFonts w:ascii="Arial" w:hAnsi="Arial" w:cs="Arial"/>
                <w:sz w:val="24"/>
              </w:rPr>
            </w:pPr>
            <w:r w:rsidRPr="003136AD">
              <w:rPr>
                <w:rFonts w:ascii="Arial" w:hAnsi="Arial" w:cs="Arial"/>
                <w:sz w:val="24"/>
              </w:rPr>
              <w:t>Commits to the University’s Equal Opportunities Policy together with an understanding of how it operates within the responsibilities of the post.</w:t>
            </w:r>
          </w:p>
          <w:p w14:paraId="6CEF9B93" w14:textId="77777777" w:rsidR="00B93F1B" w:rsidRPr="003136AD" w:rsidRDefault="00B93F1B" w:rsidP="00A546EE">
            <w:pPr>
              <w:spacing w:line="240" w:lineRule="atLeast"/>
              <w:ind w:left="426"/>
              <w:rPr>
                <w:rFonts w:ascii="Arial" w:hAnsi="Arial" w:cs="Arial"/>
                <w:sz w:val="24"/>
              </w:rPr>
            </w:pPr>
          </w:p>
        </w:tc>
        <w:tc>
          <w:tcPr>
            <w:tcW w:w="191" w:type="pct"/>
            <w:tcBorders>
              <w:top w:val="nil"/>
              <w:left w:val="single" w:sz="4" w:space="0" w:color="auto"/>
              <w:bottom w:val="single" w:sz="4" w:space="0" w:color="auto"/>
              <w:right w:val="single" w:sz="4" w:space="0" w:color="auto"/>
            </w:tcBorders>
            <w:vAlign w:val="center"/>
          </w:tcPr>
          <w:p w14:paraId="3F303C74"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191" w:type="pct"/>
            <w:tcBorders>
              <w:top w:val="nil"/>
              <w:left w:val="single" w:sz="4" w:space="0" w:color="auto"/>
              <w:bottom w:val="single" w:sz="4" w:space="0" w:color="auto"/>
              <w:right w:val="single" w:sz="4" w:space="0" w:color="auto"/>
            </w:tcBorders>
            <w:vAlign w:val="center"/>
          </w:tcPr>
          <w:p w14:paraId="388C1744"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single" w:sz="4" w:space="0" w:color="auto"/>
              <w:right w:val="single" w:sz="4" w:space="0" w:color="auto"/>
            </w:tcBorders>
            <w:vAlign w:val="center"/>
          </w:tcPr>
          <w:p w14:paraId="71655F78"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r w:rsidR="00B93F1B" w:rsidRPr="003136AD" w14:paraId="32494355" w14:textId="77777777" w:rsidTr="00A546EE">
        <w:trPr>
          <w:trHeight w:val="447"/>
        </w:trPr>
        <w:tc>
          <w:tcPr>
            <w:tcW w:w="4165" w:type="pct"/>
            <w:tcBorders>
              <w:top w:val="single" w:sz="4" w:space="0" w:color="auto"/>
              <w:left w:val="single" w:sz="4" w:space="0" w:color="auto"/>
              <w:bottom w:val="nil"/>
              <w:right w:val="single" w:sz="4" w:space="0" w:color="auto"/>
            </w:tcBorders>
            <w:vAlign w:val="bottom"/>
          </w:tcPr>
          <w:p w14:paraId="4FD664F1" w14:textId="77777777" w:rsidR="00B93F1B" w:rsidRPr="003136AD" w:rsidRDefault="00B93F1B" w:rsidP="00A546EE">
            <w:pPr>
              <w:pStyle w:val="Heading3"/>
              <w:pBdr>
                <w:top w:val="single" w:sz="4" w:space="1" w:color="auto"/>
              </w:pBdr>
              <w:spacing w:line="240" w:lineRule="atLeast"/>
              <w:rPr>
                <w:sz w:val="24"/>
              </w:rPr>
            </w:pPr>
            <w:r w:rsidRPr="003136AD">
              <w:rPr>
                <w:sz w:val="24"/>
              </w:rPr>
              <w:br w:type="page"/>
              <w:t>Person Specification Professional and Administrative Grade 3</w:t>
            </w:r>
          </w:p>
          <w:p w14:paraId="6EEB4EC2" w14:textId="77777777" w:rsidR="00B93F1B" w:rsidRPr="003136AD" w:rsidRDefault="00B93F1B" w:rsidP="00A546EE">
            <w:pPr>
              <w:spacing w:line="240" w:lineRule="atLeast"/>
              <w:jc w:val="center"/>
              <w:rPr>
                <w:rFonts w:ascii="Arial" w:hAnsi="Arial" w:cs="Arial"/>
                <w:b/>
                <w:bCs/>
                <w:sz w:val="24"/>
              </w:rPr>
            </w:pPr>
          </w:p>
          <w:p w14:paraId="5439672E"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E = Essential  D = Desirable  A = Application  T = Test  I = Interview</w:t>
            </w:r>
          </w:p>
        </w:tc>
        <w:tc>
          <w:tcPr>
            <w:tcW w:w="191" w:type="pct"/>
            <w:tcBorders>
              <w:top w:val="single" w:sz="4" w:space="0" w:color="auto"/>
              <w:left w:val="single" w:sz="4" w:space="0" w:color="auto"/>
              <w:bottom w:val="nil"/>
              <w:right w:val="single" w:sz="4" w:space="0" w:color="auto"/>
            </w:tcBorders>
            <w:vAlign w:val="bottom"/>
          </w:tcPr>
          <w:p w14:paraId="39382F8C"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E √</w:t>
            </w:r>
          </w:p>
        </w:tc>
        <w:tc>
          <w:tcPr>
            <w:tcW w:w="191" w:type="pct"/>
            <w:tcBorders>
              <w:top w:val="single" w:sz="4" w:space="0" w:color="auto"/>
              <w:left w:val="single" w:sz="4" w:space="0" w:color="auto"/>
              <w:bottom w:val="nil"/>
              <w:right w:val="single" w:sz="4" w:space="0" w:color="auto"/>
            </w:tcBorders>
            <w:vAlign w:val="bottom"/>
          </w:tcPr>
          <w:p w14:paraId="3B84CD8D" w14:textId="77777777" w:rsidR="00B93F1B" w:rsidRPr="003136AD" w:rsidRDefault="00B93F1B" w:rsidP="00A546EE">
            <w:pPr>
              <w:spacing w:line="240" w:lineRule="atLeast"/>
              <w:jc w:val="center"/>
              <w:rPr>
                <w:rFonts w:ascii="Arial" w:hAnsi="Arial" w:cs="Arial"/>
                <w:sz w:val="24"/>
              </w:rPr>
            </w:pPr>
            <w:r w:rsidRPr="003136AD">
              <w:rPr>
                <w:rFonts w:ascii="Arial" w:hAnsi="Arial" w:cs="Arial"/>
                <w:b/>
                <w:bCs/>
                <w:sz w:val="24"/>
              </w:rPr>
              <w:t>D √</w:t>
            </w:r>
          </w:p>
        </w:tc>
        <w:tc>
          <w:tcPr>
            <w:tcW w:w="453" w:type="pct"/>
            <w:tcBorders>
              <w:top w:val="single" w:sz="4" w:space="0" w:color="auto"/>
              <w:left w:val="single" w:sz="4" w:space="0" w:color="auto"/>
              <w:bottom w:val="nil"/>
              <w:right w:val="single" w:sz="4" w:space="0" w:color="auto"/>
            </w:tcBorders>
            <w:shd w:val="clear" w:color="auto" w:fill="auto"/>
            <w:vAlign w:val="bottom"/>
          </w:tcPr>
          <w:p w14:paraId="70CE5CD5"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Means of Testing</w:t>
            </w:r>
          </w:p>
          <w:p w14:paraId="37CC4394"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A / T / I</w:t>
            </w:r>
          </w:p>
        </w:tc>
      </w:tr>
      <w:tr w:rsidR="00B93F1B" w:rsidRPr="003136AD" w14:paraId="03B53C8F" w14:textId="77777777" w:rsidTr="00B93F1B">
        <w:trPr>
          <w:trHeight w:val="476"/>
        </w:trPr>
        <w:tc>
          <w:tcPr>
            <w:tcW w:w="4165" w:type="pct"/>
            <w:tcBorders>
              <w:top w:val="nil"/>
              <w:left w:val="single" w:sz="4" w:space="0" w:color="auto"/>
              <w:bottom w:val="nil"/>
              <w:right w:val="single" w:sz="4" w:space="0" w:color="auto"/>
            </w:tcBorders>
          </w:tcPr>
          <w:p w14:paraId="3FA8E10E" w14:textId="77777777" w:rsidR="00B93F1B" w:rsidRPr="003136AD" w:rsidRDefault="00B93F1B" w:rsidP="00A546EE">
            <w:pPr>
              <w:pStyle w:val="Heading1"/>
              <w:spacing w:line="240" w:lineRule="atLeast"/>
              <w:rPr>
                <w:sz w:val="24"/>
              </w:rPr>
            </w:pPr>
            <w:r w:rsidRPr="003136AD">
              <w:rPr>
                <w:sz w:val="24"/>
              </w:rPr>
              <w:t>Teaching and Learning Support</w:t>
            </w:r>
          </w:p>
        </w:tc>
        <w:tc>
          <w:tcPr>
            <w:tcW w:w="191" w:type="pct"/>
            <w:tcBorders>
              <w:top w:val="nil"/>
              <w:left w:val="single" w:sz="4" w:space="0" w:color="auto"/>
              <w:bottom w:val="nil"/>
              <w:right w:val="single" w:sz="4" w:space="0" w:color="auto"/>
            </w:tcBorders>
            <w:vAlign w:val="center"/>
          </w:tcPr>
          <w:p w14:paraId="4CCEB35F"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nil"/>
              <w:right w:val="single" w:sz="4" w:space="0" w:color="auto"/>
            </w:tcBorders>
            <w:vAlign w:val="center"/>
          </w:tcPr>
          <w:p w14:paraId="30C422D2" w14:textId="77777777" w:rsidR="00B93F1B" w:rsidRPr="003136AD" w:rsidRDefault="00B93F1B" w:rsidP="00A546EE">
            <w:pPr>
              <w:spacing w:line="240" w:lineRule="atLeast"/>
              <w:jc w:val="center"/>
              <w:rPr>
                <w:rFonts w:ascii="Arial" w:hAnsi="Arial" w:cs="Arial"/>
                <w:sz w:val="24"/>
              </w:rPr>
            </w:pPr>
          </w:p>
        </w:tc>
        <w:tc>
          <w:tcPr>
            <w:tcW w:w="453" w:type="pct"/>
            <w:tcBorders>
              <w:top w:val="nil"/>
              <w:left w:val="single" w:sz="4" w:space="0" w:color="auto"/>
              <w:bottom w:val="nil"/>
              <w:right w:val="single" w:sz="4" w:space="0" w:color="auto"/>
            </w:tcBorders>
            <w:vAlign w:val="center"/>
          </w:tcPr>
          <w:p w14:paraId="6F78ADEC" w14:textId="77777777" w:rsidR="00B93F1B" w:rsidRPr="003136AD" w:rsidRDefault="00B93F1B" w:rsidP="00A546EE">
            <w:pPr>
              <w:spacing w:line="240" w:lineRule="atLeast"/>
              <w:jc w:val="center"/>
              <w:rPr>
                <w:rFonts w:ascii="Arial" w:hAnsi="Arial" w:cs="Arial"/>
                <w:sz w:val="24"/>
              </w:rPr>
            </w:pPr>
          </w:p>
        </w:tc>
      </w:tr>
      <w:tr w:rsidR="00B93F1B" w:rsidRPr="003136AD" w14:paraId="2FB93715" w14:textId="77777777" w:rsidTr="00B93F1B">
        <w:trPr>
          <w:trHeight w:val="506"/>
        </w:trPr>
        <w:tc>
          <w:tcPr>
            <w:tcW w:w="4165" w:type="pct"/>
            <w:tcBorders>
              <w:top w:val="nil"/>
              <w:left w:val="single" w:sz="4" w:space="0" w:color="auto"/>
              <w:bottom w:val="single" w:sz="4" w:space="0" w:color="auto"/>
              <w:right w:val="single" w:sz="4" w:space="0" w:color="auto"/>
            </w:tcBorders>
          </w:tcPr>
          <w:p w14:paraId="5AE0FD4F" w14:textId="77777777" w:rsidR="00B93F1B" w:rsidRPr="003136AD" w:rsidRDefault="00B93F1B" w:rsidP="00B93F1B">
            <w:pPr>
              <w:numPr>
                <w:ilvl w:val="0"/>
                <w:numId w:val="24"/>
              </w:numPr>
              <w:ind w:left="426" w:hanging="426"/>
              <w:rPr>
                <w:rFonts w:ascii="Arial" w:hAnsi="Arial" w:cs="Arial"/>
                <w:sz w:val="24"/>
              </w:rPr>
            </w:pPr>
            <w:r w:rsidRPr="003136AD">
              <w:rPr>
                <w:rFonts w:ascii="Arial" w:hAnsi="Arial" w:cs="Arial"/>
                <w:sz w:val="24"/>
              </w:rPr>
              <w:t>Experience of providing basic and introductory information, for example demonstrating accurately the use of simple equipment or technique, outlining procedures clearly and checking levels of understanding.</w:t>
            </w:r>
          </w:p>
          <w:p w14:paraId="0462A4DB" w14:textId="77777777" w:rsidR="00B93F1B" w:rsidRPr="003136AD" w:rsidRDefault="00B93F1B" w:rsidP="00A546EE">
            <w:pPr>
              <w:ind w:left="426"/>
              <w:rPr>
                <w:rFonts w:ascii="Arial" w:hAnsi="Arial" w:cs="Arial"/>
                <w:sz w:val="24"/>
              </w:rPr>
            </w:pPr>
          </w:p>
        </w:tc>
        <w:tc>
          <w:tcPr>
            <w:tcW w:w="191" w:type="pct"/>
            <w:tcBorders>
              <w:top w:val="nil"/>
              <w:left w:val="single" w:sz="4" w:space="0" w:color="auto"/>
              <w:bottom w:val="single" w:sz="4" w:space="0" w:color="auto"/>
              <w:right w:val="single" w:sz="4" w:space="0" w:color="auto"/>
            </w:tcBorders>
            <w:vAlign w:val="center"/>
          </w:tcPr>
          <w:p w14:paraId="575B2146" w14:textId="77777777" w:rsidR="00B93F1B" w:rsidRPr="003136AD" w:rsidRDefault="00B93F1B" w:rsidP="00A546EE">
            <w:pPr>
              <w:spacing w:line="240" w:lineRule="atLeast"/>
              <w:jc w:val="center"/>
              <w:rPr>
                <w:rFonts w:ascii="Arial" w:hAnsi="Arial" w:cs="Arial"/>
                <w:sz w:val="24"/>
              </w:rPr>
            </w:pPr>
          </w:p>
        </w:tc>
        <w:tc>
          <w:tcPr>
            <w:tcW w:w="191" w:type="pct"/>
            <w:tcBorders>
              <w:top w:val="nil"/>
              <w:left w:val="single" w:sz="4" w:space="0" w:color="auto"/>
              <w:bottom w:val="single" w:sz="4" w:space="0" w:color="auto"/>
              <w:right w:val="single" w:sz="4" w:space="0" w:color="auto"/>
            </w:tcBorders>
            <w:vAlign w:val="center"/>
          </w:tcPr>
          <w:p w14:paraId="5E1871B7" w14:textId="77777777" w:rsidR="00B93F1B" w:rsidRPr="003136AD" w:rsidRDefault="00B93F1B" w:rsidP="00A546EE">
            <w:pPr>
              <w:spacing w:line="240" w:lineRule="atLeast"/>
              <w:jc w:val="center"/>
              <w:rPr>
                <w:rFonts w:ascii="Arial" w:hAnsi="Arial" w:cs="Arial"/>
                <w:b/>
                <w:bCs/>
                <w:sz w:val="24"/>
              </w:rPr>
            </w:pPr>
            <w:r w:rsidRPr="003136AD">
              <w:rPr>
                <w:rFonts w:ascii="Arial" w:hAnsi="Arial" w:cs="Arial"/>
                <w:b/>
                <w:bCs/>
                <w:sz w:val="24"/>
              </w:rPr>
              <w:t>√</w:t>
            </w:r>
          </w:p>
        </w:tc>
        <w:tc>
          <w:tcPr>
            <w:tcW w:w="453" w:type="pct"/>
            <w:tcBorders>
              <w:top w:val="nil"/>
              <w:left w:val="single" w:sz="4" w:space="0" w:color="auto"/>
              <w:bottom w:val="single" w:sz="4" w:space="0" w:color="auto"/>
              <w:right w:val="single" w:sz="4" w:space="0" w:color="auto"/>
            </w:tcBorders>
            <w:vAlign w:val="center"/>
          </w:tcPr>
          <w:p w14:paraId="6ACF59E9" w14:textId="77777777" w:rsidR="00B93F1B" w:rsidRPr="003136AD" w:rsidRDefault="00B93F1B" w:rsidP="00A546EE">
            <w:pPr>
              <w:spacing w:line="240" w:lineRule="atLeast"/>
              <w:jc w:val="center"/>
              <w:rPr>
                <w:rFonts w:ascii="Arial" w:hAnsi="Arial" w:cs="Arial"/>
                <w:sz w:val="24"/>
              </w:rPr>
            </w:pPr>
            <w:r w:rsidRPr="003136AD">
              <w:rPr>
                <w:rFonts w:ascii="Arial" w:hAnsi="Arial" w:cs="Arial"/>
                <w:sz w:val="24"/>
              </w:rPr>
              <w:t>A / I</w:t>
            </w:r>
          </w:p>
        </w:tc>
      </w:tr>
    </w:tbl>
    <w:p w14:paraId="6F82E8C8" w14:textId="77777777" w:rsidR="00B93F1B" w:rsidRPr="003136AD" w:rsidRDefault="00B93F1B">
      <w:pPr>
        <w:spacing w:line="240" w:lineRule="atLeast"/>
        <w:rPr>
          <w:rFonts w:ascii="Arial" w:hAnsi="Arial" w:cs="Arial"/>
          <w:sz w:val="24"/>
        </w:rPr>
      </w:pPr>
    </w:p>
    <w:sectPr w:rsidR="00B93F1B" w:rsidRPr="003136AD" w:rsidSect="001A306A">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F50A" w14:textId="77777777" w:rsidR="003B6624" w:rsidRDefault="003B6624">
      <w:r>
        <w:separator/>
      </w:r>
    </w:p>
  </w:endnote>
  <w:endnote w:type="continuationSeparator" w:id="0">
    <w:p w14:paraId="2AB00825" w14:textId="77777777" w:rsidR="003B6624" w:rsidRDefault="003B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DA2C" w14:textId="77777777" w:rsidR="003B6624" w:rsidRDefault="003B6624">
      <w:r>
        <w:separator/>
      </w:r>
    </w:p>
  </w:footnote>
  <w:footnote w:type="continuationSeparator" w:id="0">
    <w:p w14:paraId="0005CFBC" w14:textId="77777777" w:rsidR="003B6624" w:rsidRDefault="003B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BD5E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4805"/>
    <w:multiLevelType w:val="hybridMultilevel"/>
    <w:tmpl w:val="5F4E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455E7F68">
      <w:start w:val="1"/>
      <w:numFmt w:val="bullet"/>
      <w:lvlText w:val=""/>
      <w:lvlJc w:val="left"/>
      <w:pPr>
        <w:tabs>
          <w:tab w:val="num" w:pos="720"/>
        </w:tabs>
        <w:ind w:left="720" w:hanging="360"/>
      </w:pPr>
      <w:rPr>
        <w:rFonts w:ascii="Symbol" w:hAnsi="Symbol" w:hint="default"/>
        <w:sz w:val="16"/>
      </w:rPr>
    </w:lvl>
    <w:lvl w:ilvl="1" w:tplc="45BEDB88" w:tentative="1">
      <w:start w:val="1"/>
      <w:numFmt w:val="bullet"/>
      <w:lvlText w:val="o"/>
      <w:lvlJc w:val="left"/>
      <w:pPr>
        <w:tabs>
          <w:tab w:val="num" w:pos="1440"/>
        </w:tabs>
        <w:ind w:left="1440" w:hanging="360"/>
      </w:pPr>
      <w:rPr>
        <w:rFonts w:ascii="Courier New" w:hAnsi="Courier New" w:hint="default"/>
      </w:rPr>
    </w:lvl>
    <w:lvl w:ilvl="2" w:tplc="AD2ABD7A" w:tentative="1">
      <w:start w:val="1"/>
      <w:numFmt w:val="bullet"/>
      <w:lvlText w:val=""/>
      <w:lvlJc w:val="left"/>
      <w:pPr>
        <w:tabs>
          <w:tab w:val="num" w:pos="2160"/>
        </w:tabs>
        <w:ind w:left="2160" w:hanging="360"/>
      </w:pPr>
      <w:rPr>
        <w:rFonts w:ascii="Wingdings" w:hAnsi="Wingdings" w:hint="default"/>
      </w:rPr>
    </w:lvl>
    <w:lvl w:ilvl="3" w:tplc="8794A82E" w:tentative="1">
      <w:start w:val="1"/>
      <w:numFmt w:val="bullet"/>
      <w:lvlText w:val=""/>
      <w:lvlJc w:val="left"/>
      <w:pPr>
        <w:tabs>
          <w:tab w:val="num" w:pos="2880"/>
        </w:tabs>
        <w:ind w:left="2880" w:hanging="360"/>
      </w:pPr>
      <w:rPr>
        <w:rFonts w:ascii="Symbol" w:hAnsi="Symbol" w:hint="default"/>
      </w:rPr>
    </w:lvl>
    <w:lvl w:ilvl="4" w:tplc="8E12CF10" w:tentative="1">
      <w:start w:val="1"/>
      <w:numFmt w:val="bullet"/>
      <w:lvlText w:val="o"/>
      <w:lvlJc w:val="left"/>
      <w:pPr>
        <w:tabs>
          <w:tab w:val="num" w:pos="3600"/>
        </w:tabs>
        <w:ind w:left="3600" w:hanging="360"/>
      </w:pPr>
      <w:rPr>
        <w:rFonts w:ascii="Courier New" w:hAnsi="Courier New" w:hint="default"/>
      </w:rPr>
    </w:lvl>
    <w:lvl w:ilvl="5" w:tplc="1AC8EE42" w:tentative="1">
      <w:start w:val="1"/>
      <w:numFmt w:val="bullet"/>
      <w:lvlText w:val=""/>
      <w:lvlJc w:val="left"/>
      <w:pPr>
        <w:tabs>
          <w:tab w:val="num" w:pos="4320"/>
        </w:tabs>
        <w:ind w:left="4320" w:hanging="360"/>
      </w:pPr>
      <w:rPr>
        <w:rFonts w:ascii="Wingdings" w:hAnsi="Wingdings" w:hint="default"/>
      </w:rPr>
    </w:lvl>
    <w:lvl w:ilvl="6" w:tplc="1E4CBC50" w:tentative="1">
      <w:start w:val="1"/>
      <w:numFmt w:val="bullet"/>
      <w:lvlText w:val=""/>
      <w:lvlJc w:val="left"/>
      <w:pPr>
        <w:tabs>
          <w:tab w:val="num" w:pos="5040"/>
        </w:tabs>
        <w:ind w:left="5040" w:hanging="360"/>
      </w:pPr>
      <w:rPr>
        <w:rFonts w:ascii="Symbol" w:hAnsi="Symbol" w:hint="default"/>
      </w:rPr>
    </w:lvl>
    <w:lvl w:ilvl="7" w:tplc="D3FE4648" w:tentative="1">
      <w:start w:val="1"/>
      <w:numFmt w:val="bullet"/>
      <w:lvlText w:val="o"/>
      <w:lvlJc w:val="left"/>
      <w:pPr>
        <w:tabs>
          <w:tab w:val="num" w:pos="5760"/>
        </w:tabs>
        <w:ind w:left="5760" w:hanging="360"/>
      </w:pPr>
      <w:rPr>
        <w:rFonts w:ascii="Courier New" w:hAnsi="Courier New" w:hint="default"/>
      </w:rPr>
    </w:lvl>
    <w:lvl w:ilvl="8" w:tplc="8B76A7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37F40996">
      <w:start w:val="1"/>
      <w:numFmt w:val="bullet"/>
      <w:lvlText w:val=""/>
      <w:lvlJc w:val="left"/>
      <w:pPr>
        <w:tabs>
          <w:tab w:val="num" w:pos="720"/>
        </w:tabs>
        <w:ind w:left="720" w:hanging="360"/>
      </w:pPr>
      <w:rPr>
        <w:rFonts w:ascii="Symbol" w:hAnsi="Symbol" w:hint="default"/>
        <w:sz w:val="16"/>
      </w:rPr>
    </w:lvl>
    <w:lvl w:ilvl="1" w:tplc="31BA0994" w:tentative="1">
      <w:start w:val="1"/>
      <w:numFmt w:val="bullet"/>
      <w:lvlText w:val="o"/>
      <w:lvlJc w:val="left"/>
      <w:pPr>
        <w:tabs>
          <w:tab w:val="num" w:pos="1440"/>
        </w:tabs>
        <w:ind w:left="1440" w:hanging="360"/>
      </w:pPr>
      <w:rPr>
        <w:rFonts w:ascii="Courier New" w:hAnsi="Courier New" w:hint="default"/>
      </w:rPr>
    </w:lvl>
    <w:lvl w:ilvl="2" w:tplc="EC1CB586" w:tentative="1">
      <w:start w:val="1"/>
      <w:numFmt w:val="bullet"/>
      <w:lvlText w:val=""/>
      <w:lvlJc w:val="left"/>
      <w:pPr>
        <w:tabs>
          <w:tab w:val="num" w:pos="2160"/>
        </w:tabs>
        <w:ind w:left="2160" w:hanging="360"/>
      </w:pPr>
      <w:rPr>
        <w:rFonts w:ascii="Wingdings" w:hAnsi="Wingdings" w:hint="default"/>
      </w:rPr>
    </w:lvl>
    <w:lvl w:ilvl="3" w:tplc="84E26308" w:tentative="1">
      <w:start w:val="1"/>
      <w:numFmt w:val="bullet"/>
      <w:lvlText w:val=""/>
      <w:lvlJc w:val="left"/>
      <w:pPr>
        <w:tabs>
          <w:tab w:val="num" w:pos="2880"/>
        </w:tabs>
        <w:ind w:left="2880" w:hanging="360"/>
      </w:pPr>
      <w:rPr>
        <w:rFonts w:ascii="Symbol" w:hAnsi="Symbol" w:hint="default"/>
      </w:rPr>
    </w:lvl>
    <w:lvl w:ilvl="4" w:tplc="7FF07E2A" w:tentative="1">
      <w:start w:val="1"/>
      <w:numFmt w:val="bullet"/>
      <w:lvlText w:val="o"/>
      <w:lvlJc w:val="left"/>
      <w:pPr>
        <w:tabs>
          <w:tab w:val="num" w:pos="3600"/>
        </w:tabs>
        <w:ind w:left="3600" w:hanging="360"/>
      </w:pPr>
      <w:rPr>
        <w:rFonts w:ascii="Courier New" w:hAnsi="Courier New" w:hint="default"/>
      </w:rPr>
    </w:lvl>
    <w:lvl w:ilvl="5" w:tplc="7C22BAD0" w:tentative="1">
      <w:start w:val="1"/>
      <w:numFmt w:val="bullet"/>
      <w:lvlText w:val=""/>
      <w:lvlJc w:val="left"/>
      <w:pPr>
        <w:tabs>
          <w:tab w:val="num" w:pos="4320"/>
        </w:tabs>
        <w:ind w:left="4320" w:hanging="360"/>
      </w:pPr>
      <w:rPr>
        <w:rFonts w:ascii="Wingdings" w:hAnsi="Wingdings" w:hint="default"/>
      </w:rPr>
    </w:lvl>
    <w:lvl w:ilvl="6" w:tplc="5AFCD108" w:tentative="1">
      <w:start w:val="1"/>
      <w:numFmt w:val="bullet"/>
      <w:lvlText w:val=""/>
      <w:lvlJc w:val="left"/>
      <w:pPr>
        <w:tabs>
          <w:tab w:val="num" w:pos="5040"/>
        </w:tabs>
        <w:ind w:left="5040" w:hanging="360"/>
      </w:pPr>
      <w:rPr>
        <w:rFonts w:ascii="Symbol" w:hAnsi="Symbol" w:hint="default"/>
      </w:rPr>
    </w:lvl>
    <w:lvl w:ilvl="7" w:tplc="B4A811A0" w:tentative="1">
      <w:start w:val="1"/>
      <w:numFmt w:val="bullet"/>
      <w:lvlText w:val="o"/>
      <w:lvlJc w:val="left"/>
      <w:pPr>
        <w:tabs>
          <w:tab w:val="num" w:pos="5760"/>
        </w:tabs>
        <w:ind w:left="5760" w:hanging="360"/>
      </w:pPr>
      <w:rPr>
        <w:rFonts w:ascii="Courier New" w:hAnsi="Courier New" w:hint="default"/>
      </w:rPr>
    </w:lvl>
    <w:lvl w:ilvl="8" w:tplc="AA3A27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96F"/>
    <w:multiLevelType w:val="hybridMultilevel"/>
    <w:tmpl w:val="ECCCD900"/>
    <w:lvl w:ilvl="0" w:tplc="973EA714">
      <w:start w:val="1"/>
      <w:numFmt w:val="bullet"/>
      <w:lvlText w:val=""/>
      <w:lvlJc w:val="left"/>
      <w:pPr>
        <w:tabs>
          <w:tab w:val="num" w:pos="720"/>
        </w:tabs>
        <w:ind w:left="720" w:hanging="360"/>
      </w:pPr>
      <w:rPr>
        <w:rFonts w:ascii="Symbol" w:hAnsi="Symbol" w:hint="default"/>
        <w:sz w:val="16"/>
      </w:rPr>
    </w:lvl>
    <w:lvl w:ilvl="1" w:tplc="243EA1E8" w:tentative="1">
      <w:start w:val="1"/>
      <w:numFmt w:val="bullet"/>
      <w:lvlText w:val="o"/>
      <w:lvlJc w:val="left"/>
      <w:pPr>
        <w:tabs>
          <w:tab w:val="num" w:pos="1440"/>
        </w:tabs>
        <w:ind w:left="1440" w:hanging="360"/>
      </w:pPr>
      <w:rPr>
        <w:rFonts w:ascii="Courier New" w:hAnsi="Courier New" w:hint="default"/>
      </w:rPr>
    </w:lvl>
    <w:lvl w:ilvl="2" w:tplc="D6A2C35A" w:tentative="1">
      <w:start w:val="1"/>
      <w:numFmt w:val="bullet"/>
      <w:lvlText w:val=""/>
      <w:lvlJc w:val="left"/>
      <w:pPr>
        <w:tabs>
          <w:tab w:val="num" w:pos="2160"/>
        </w:tabs>
        <w:ind w:left="2160" w:hanging="360"/>
      </w:pPr>
      <w:rPr>
        <w:rFonts w:ascii="Wingdings" w:hAnsi="Wingdings" w:hint="default"/>
      </w:rPr>
    </w:lvl>
    <w:lvl w:ilvl="3" w:tplc="F02C6A18" w:tentative="1">
      <w:start w:val="1"/>
      <w:numFmt w:val="bullet"/>
      <w:lvlText w:val=""/>
      <w:lvlJc w:val="left"/>
      <w:pPr>
        <w:tabs>
          <w:tab w:val="num" w:pos="2880"/>
        </w:tabs>
        <w:ind w:left="2880" w:hanging="360"/>
      </w:pPr>
      <w:rPr>
        <w:rFonts w:ascii="Symbol" w:hAnsi="Symbol" w:hint="default"/>
      </w:rPr>
    </w:lvl>
    <w:lvl w:ilvl="4" w:tplc="767289E2" w:tentative="1">
      <w:start w:val="1"/>
      <w:numFmt w:val="bullet"/>
      <w:lvlText w:val="o"/>
      <w:lvlJc w:val="left"/>
      <w:pPr>
        <w:tabs>
          <w:tab w:val="num" w:pos="3600"/>
        </w:tabs>
        <w:ind w:left="3600" w:hanging="360"/>
      </w:pPr>
      <w:rPr>
        <w:rFonts w:ascii="Courier New" w:hAnsi="Courier New" w:hint="default"/>
      </w:rPr>
    </w:lvl>
    <w:lvl w:ilvl="5" w:tplc="038445AC" w:tentative="1">
      <w:start w:val="1"/>
      <w:numFmt w:val="bullet"/>
      <w:lvlText w:val=""/>
      <w:lvlJc w:val="left"/>
      <w:pPr>
        <w:tabs>
          <w:tab w:val="num" w:pos="4320"/>
        </w:tabs>
        <w:ind w:left="4320" w:hanging="360"/>
      </w:pPr>
      <w:rPr>
        <w:rFonts w:ascii="Wingdings" w:hAnsi="Wingdings" w:hint="default"/>
      </w:rPr>
    </w:lvl>
    <w:lvl w:ilvl="6" w:tplc="494ECD4A" w:tentative="1">
      <w:start w:val="1"/>
      <w:numFmt w:val="bullet"/>
      <w:lvlText w:val=""/>
      <w:lvlJc w:val="left"/>
      <w:pPr>
        <w:tabs>
          <w:tab w:val="num" w:pos="5040"/>
        </w:tabs>
        <w:ind w:left="5040" w:hanging="360"/>
      </w:pPr>
      <w:rPr>
        <w:rFonts w:ascii="Symbol" w:hAnsi="Symbol" w:hint="default"/>
      </w:rPr>
    </w:lvl>
    <w:lvl w:ilvl="7" w:tplc="122EF5EE" w:tentative="1">
      <w:start w:val="1"/>
      <w:numFmt w:val="bullet"/>
      <w:lvlText w:val="o"/>
      <w:lvlJc w:val="left"/>
      <w:pPr>
        <w:tabs>
          <w:tab w:val="num" w:pos="5760"/>
        </w:tabs>
        <w:ind w:left="5760" w:hanging="360"/>
      </w:pPr>
      <w:rPr>
        <w:rFonts w:ascii="Courier New" w:hAnsi="Courier New" w:hint="default"/>
      </w:rPr>
    </w:lvl>
    <w:lvl w:ilvl="8" w:tplc="30A22C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B2C81"/>
    <w:multiLevelType w:val="hybridMultilevel"/>
    <w:tmpl w:val="1F52E508"/>
    <w:lvl w:ilvl="0" w:tplc="35347416">
      <w:start w:val="1"/>
      <w:numFmt w:val="bullet"/>
      <w:lvlText w:val=""/>
      <w:lvlJc w:val="left"/>
      <w:pPr>
        <w:tabs>
          <w:tab w:val="num" w:pos="720"/>
        </w:tabs>
        <w:ind w:left="720" w:hanging="360"/>
      </w:pPr>
      <w:rPr>
        <w:rFonts w:ascii="Symbol" w:hAnsi="Symbol" w:hint="default"/>
        <w:sz w:val="16"/>
      </w:rPr>
    </w:lvl>
    <w:lvl w:ilvl="1" w:tplc="FA58BF20" w:tentative="1">
      <w:start w:val="1"/>
      <w:numFmt w:val="bullet"/>
      <w:lvlText w:val="o"/>
      <w:lvlJc w:val="left"/>
      <w:pPr>
        <w:tabs>
          <w:tab w:val="num" w:pos="1440"/>
        </w:tabs>
        <w:ind w:left="1440" w:hanging="360"/>
      </w:pPr>
      <w:rPr>
        <w:rFonts w:ascii="Courier New" w:hAnsi="Courier New" w:hint="default"/>
      </w:rPr>
    </w:lvl>
    <w:lvl w:ilvl="2" w:tplc="E676D5CC" w:tentative="1">
      <w:start w:val="1"/>
      <w:numFmt w:val="bullet"/>
      <w:lvlText w:val=""/>
      <w:lvlJc w:val="left"/>
      <w:pPr>
        <w:tabs>
          <w:tab w:val="num" w:pos="2160"/>
        </w:tabs>
        <w:ind w:left="2160" w:hanging="360"/>
      </w:pPr>
      <w:rPr>
        <w:rFonts w:ascii="Wingdings" w:hAnsi="Wingdings" w:hint="default"/>
      </w:rPr>
    </w:lvl>
    <w:lvl w:ilvl="3" w:tplc="9D287A30" w:tentative="1">
      <w:start w:val="1"/>
      <w:numFmt w:val="bullet"/>
      <w:lvlText w:val=""/>
      <w:lvlJc w:val="left"/>
      <w:pPr>
        <w:tabs>
          <w:tab w:val="num" w:pos="2880"/>
        </w:tabs>
        <w:ind w:left="2880" w:hanging="360"/>
      </w:pPr>
      <w:rPr>
        <w:rFonts w:ascii="Symbol" w:hAnsi="Symbol" w:hint="default"/>
      </w:rPr>
    </w:lvl>
    <w:lvl w:ilvl="4" w:tplc="19C60AD8" w:tentative="1">
      <w:start w:val="1"/>
      <w:numFmt w:val="bullet"/>
      <w:lvlText w:val="o"/>
      <w:lvlJc w:val="left"/>
      <w:pPr>
        <w:tabs>
          <w:tab w:val="num" w:pos="3600"/>
        </w:tabs>
        <w:ind w:left="3600" w:hanging="360"/>
      </w:pPr>
      <w:rPr>
        <w:rFonts w:ascii="Courier New" w:hAnsi="Courier New" w:hint="default"/>
      </w:rPr>
    </w:lvl>
    <w:lvl w:ilvl="5" w:tplc="81E467B0" w:tentative="1">
      <w:start w:val="1"/>
      <w:numFmt w:val="bullet"/>
      <w:lvlText w:val=""/>
      <w:lvlJc w:val="left"/>
      <w:pPr>
        <w:tabs>
          <w:tab w:val="num" w:pos="4320"/>
        </w:tabs>
        <w:ind w:left="4320" w:hanging="360"/>
      </w:pPr>
      <w:rPr>
        <w:rFonts w:ascii="Wingdings" w:hAnsi="Wingdings" w:hint="default"/>
      </w:rPr>
    </w:lvl>
    <w:lvl w:ilvl="6" w:tplc="38DCA5A4" w:tentative="1">
      <w:start w:val="1"/>
      <w:numFmt w:val="bullet"/>
      <w:lvlText w:val=""/>
      <w:lvlJc w:val="left"/>
      <w:pPr>
        <w:tabs>
          <w:tab w:val="num" w:pos="5040"/>
        </w:tabs>
        <w:ind w:left="5040" w:hanging="360"/>
      </w:pPr>
      <w:rPr>
        <w:rFonts w:ascii="Symbol" w:hAnsi="Symbol" w:hint="default"/>
      </w:rPr>
    </w:lvl>
    <w:lvl w:ilvl="7" w:tplc="F7482664" w:tentative="1">
      <w:start w:val="1"/>
      <w:numFmt w:val="bullet"/>
      <w:lvlText w:val="o"/>
      <w:lvlJc w:val="left"/>
      <w:pPr>
        <w:tabs>
          <w:tab w:val="num" w:pos="5760"/>
        </w:tabs>
        <w:ind w:left="5760" w:hanging="360"/>
      </w:pPr>
      <w:rPr>
        <w:rFonts w:ascii="Courier New" w:hAnsi="Courier New" w:hint="default"/>
      </w:rPr>
    </w:lvl>
    <w:lvl w:ilvl="8" w:tplc="294008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20F8B"/>
    <w:multiLevelType w:val="hybridMultilevel"/>
    <w:tmpl w:val="3D6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
  </w:num>
  <w:num w:numId="4">
    <w:abstractNumId w:val="13"/>
  </w:num>
  <w:num w:numId="5">
    <w:abstractNumId w:val="9"/>
  </w:num>
  <w:num w:numId="6">
    <w:abstractNumId w:val="19"/>
  </w:num>
  <w:num w:numId="7">
    <w:abstractNumId w:val="11"/>
  </w:num>
  <w:num w:numId="8">
    <w:abstractNumId w:val="8"/>
  </w:num>
  <w:num w:numId="9">
    <w:abstractNumId w:val="17"/>
  </w:num>
  <w:num w:numId="10">
    <w:abstractNumId w:val="20"/>
  </w:num>
  <w:num w:numId="11">
    <w:abstractNumId w:val="12"/>
  </w:num>
  <w:num w:numId="12">
    <w:abstractNumId w:val="14"/>
  </w:num>
  <w:num w:numId="13">
    <w:abstractNumId w:val="4"/>
  </w:num>
  <w:num w:numId="14">
    <w:abstractNumId w:val="16"/>
  </w:num>
  <w:num w:numId="15">
    <w:abstractNumId w:val="15"/>
  </w:num>
  <w:num w:numId="16">
    <w:abstractNumId w:val="23"/>
  </w:num>
  <w:num w:numId="17">
    <w:abstractNumId w:val="2"/>
  </w:num>
  <w:num w:numId="18">
    <w:abstractNumId w:val="1"/>
  </w:num>
  <w:num w:numId="19">
    <w:abstractNumId w:val="10"/>
  </w:num>
  <w:num w:numId="20">
    <w:abstractNumId w:val="21"/>
  </w:num>
  <w:num w:numId="21">
    <w:abstractNumId w:val="5"/>
  </w:num>
  <w:num w:numId="22">
    <w:abstractNumId w:val="1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5F33"/>
    <w:rsid w:val="000320F9"/>
    <w:rsid w:val="0007369C"/>
    <w:rsid w:val="00085255"/>
    <w:rsid w:val="000940A9"/>
    <w:rsid w:val="00143C49"/>
    <w:rsid w:val="001A306A"/>
    <w:rsid w:val="001E2DD9"/>
    <w:rsid w:val="001E3381"/>
    <w:rsid w:val="00230841"/>
    <w:rsid w:val="002B7662"/>
    <w:rsid w:val="003136AD"/>
    <w:rsid w:val="00317BFE"/>
    <w:rsid w:val="003B6624"/>
    <w:rsid w:val="004816C6"/>
    <w:rsid w:val="004879C9"/>
    <w:rsid w:val="004E3268"/>
    <w:rsid w:val="00576313"/>
    <w:rsid w:val="0058265C"/>
    <w:rsid w:val="00594C01"/>
    <w:rsid w:val="005F772D"/>
    <w:rsid w:val="006E5BEA"/>
    <w:rsid w:val="007B3256"/>
    <w:rsid w:val="008103AB"/>
    <w:rsid w:val="008D390B"/>
    <w:rsid w:val="008F6039"/>
    <w:rsid w:val="009438D6"/>
    <w:rsid w:val="0097624E"/>
    <w:rsid w:val="00982D8B"/>
    <w:rsid w:val="009A6906"/>
    <w:rsid w:val="009E639A"/>
    <w:rsid w:val="00A15DD8"/>
    <w:rsid w:val="00A21807"/>
    <w:rsid w:val="00A4359D"/>
    <w:rsid w:val="00A514C8"/>
    <w:rsid w:val="00AC25E5"/>
    <w:rsid w:val="00AF6C2A"/>
    <w:rsid w:val="00B67FB4"/>
    <w:rsid w:val="00B93F1B"/>
    <w:rsid w:val="00C36EB7"/>
    <w:rsid w:val="00D1149C"/>
    <w:rsid w:val="00D87564"/>
    <w:rsid w:val="00F419E5"/>
    <w:rsid w:val="00F50361"/>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F3BB"/>
  <w15:docId w15:val="{A6362EC5-B557-44DE-A566-94725D68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6A"/>
    <w:rPr>
      <w:sz w:val="22"/>
      <w:szCs w:val="24"/>
      <w:lang w:eastAsia="en-US"/>
    </w:rPr>
  </w:style>
  <w:style w:type="paragraph" w:styleId="Heading1">
    <w:name w:val="heading 1"/>
    <w:basedOn w:val="Normal"/>
    <w:next w:val="Normal"/>
    <w:qFormat/>
    <w:rsid w:val="001A306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A306A"/>
    <w:pPr>
      <w:keepNext/>
      <w:outlineLvl w:val="1"/>
    </w:pPr>
    <w:rPr>
      <w:b/>
    </w:rPr>
  </w:style>
  <w:style w:type="paragraph" w:styleId="Heading3">
    <w:name w:val="heading 3"/>
    <w:basedOn w:val="Normal"/>
    <w:next w:val="Normal"/>
    <w:qFormat/>
    <w:rsid w:val="001A306A"/>
    <w:pPr>
      <w:keepNext/>
      <w:jc w:val="center"/>
      <w:outlineLvl w:val="2"/>
    </w:pPr>
    <w:rPr>
      <w:rFonts w:ascii="Arial" w:hAnsi="Arial" w:cs="Arial"/>
      <w:b/>
    </w:rPr>
  </w:style>
  <w:style w:type="paragraph" w:styleId="Heading4">
    <w:name w:val="heading 4"/>
    <w:basedOn w:val="Normal"/>
    <w:next w:val="Normal"/>
    <w:qFormat/>
    <w:rsid w:val="001A306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306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A306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A306A"/>
    <w:rPr>
      <w:rFonts w:ascii="Arial" w:hAnsi="Arial" w:cs="Arial"/>
      <w:sz w:val="20"/>
    </w:rPr>
  </w:style>
  <w:style w:type="paragraph" w:styleId="Header">
    <w:name w:val="header"/>
    <w:basedOn w:val="Normal"/>
    <w:uiPriority w:val="99"/>
    <w:unhideWhenUsed/>
    <w:rsid w:val="001A306A"/>
    <w:pPr>
      <w:tabs>
        <w:tab w:val="center" w:pos="4513"/>
        <w:tab w:val="right" w:pos="9026"/>
      </w:tabs>
    </w:pPr>
  </w:style>
  <w:style w:type="character" w:customStyle="1" w:styleId="HeaderChar">
    <w:name w:val="Header Char"/>
    <w:basedOn w:val="DefaultParagraphFont"/>
    <w:uiPriority w:val="99"/>
    <w:rsid w:val="001A306A"/>
    <w:rPr>
      <w:sz w:val="22"/>
      <w:szCs w:val="24"/>
      <w:lang w:eastAsia="en-US"/>
    </w:rPr>
  </w:style>
  <w:style w:type="paragraph" w:styleId="Footer">
    <w:name w:val="footer"/>
    <w:basedOn w:val="Normal"/>
    <w:unhideWhenUsed/>
    <w:rsid w:val="001A306A"/>
    <w:pPr>
      <w:tabs>
        <w:tab w:val="center" w:pos="4513"/>
        <w:tab w:val="right" w:pos="9026"/>
      </w:tabs>
    </w:pPr>
  </w:style>
  <w:style w:type="character" w:customStyle="1" w:styleId="FooterChar">
    <w:name w:val="Footer Char"/>
    <w:basedOn w:val="DefaultParagraphFont"/>
    <w:rsid w:val="001A306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93F1B"/>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Audrey Melinon</cp:lastModifiedBy>
  <cp:revision>3</cp:revision>
  <cp:lastPrinted>2018-06-04T08:27:00Z</cp:lastPrinted>
  <dcterms:created xsi:type="dcterms:W3CDTF">2021-07-06T19:41:00Z</dcterms:created>
  <dcterms:modified xsi:type="dcterms:W3CDTF">2021-07-09T07:31:00Z</dcterms:modified>
</cp:coreProperties>
</file>