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8F55" w14:textId="1EB44CCB" w:rsidR="00A47704" w:rsidRDefault="00EB4C8B" w:rsidP="007C4328">
      <w:pPr>
        <w:ind w:left="-180"/>
        <w:rPr>
          <w:rFonts w:asciiTheme="minorHAnsi" w:hAnsiTheme="minorHAnsi"/>
          <w:noProof/>
          <w:szCs w:val="22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4B89F0E" wp14:editId="39BAA0F2">
            <wp:simplePos x="0" y="0"/>
            <wp:positionH relativeFrom="column">
              <wp:posOffset>408940</wp:posOffset>
            </wp:positionH>
            <wp:positionV relativeFrom="paragraph">
              <wp:posOffset>26670</wp:posOffset>
            </wp:positionV>
            <wp:extent cx="3495675" cy="646430"/>
            <wp:effectExtent l="0" t="0" r="0" b="1270"/>
            <wp:wrapTopAndBottom/>
            <wp:docPr id="2" name="Picture 2" descr="Main_UAL_Locku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in_UAL_Lockup_BLA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11B">
        <w:rPr>
          <w:rFonts w:asciiTheme="minorHAnsi" w:hAnsiTheme="minorHAnsi"/>
          <w:noProof/>
          <w:szCs w:val="22"/>
        </w:rPr>
        <w:t xml:space="preserve"> </w:t>
      </w:r>
    </w:p>
    <w:p w14:paraId="7B9381C6" w14:textId="77777777" w:rsidR="00EB4C8B" w:rsidRPr="003850ED" w:rsidRDefault="00EB4C8B" w:rsidP="00EB4C8B">
      <w:pPr>
        <w:ind w:left="-180"/>
        <w:rPr>
          <w:rFonts w:asciiTheme="minorHAnsi" w:hAnsiTheme="minorHAnsi"/>
          <w:noProof/>
          <w:szCs w:val="22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932"/>
      </w:tblGrid>
      <w:tr w:rsidR="00A47704" w:rsidRPr="003850ED" w14:paraId="7878ADEE" w14:textId="77777777">
        <w:tc>
          <w:tcPr>
            <w:tcW w:w="10440" w:type="dxa"/>
            <w:gridSpan w:val="2"/>
            <w:tcBorders>
              <w:bottom w:val="single" w:sz="8" w:space="0" w:color="auto"/>
            </w:tcBorders>
          </w:tcPr>
          <w:p w14:paraId="64E67739" w14:textId="77777777" w:rsidR="00A47704" w:rsidRPr="005F4821" w:rsidRDefault="00727D71">
            <w:pPr>
              <w:pStyle w:val="Heading3"/>
              <w:rPr>
                <w:b w:val="0"/>
                <w:szCs w:val="22"/>
              </w:rPr>
            </w:pPr>
            <w:r w:rsidRPr="005F4821">
              <w:rPr>
                <w:szCs w:val="22"/>
              </w:rPr>
              <w:t>JOB DESCRIPTION AND PERSON SPECIFICATION</w:t>
            </w:r>
          </w:p>
        </w:tc>
      </w:tr>
      <w:tr w:rsidR="00A47704" w:rsidRPr="003850ED" w14:paraId="2FAE3EC6" w14:textId="77777777">
        <w:trPr>
          <w:cantSplit/>
          <w:trHeight w:val="75"/>
        </w:trPr>
        <w:tc>
          <w:tcPr>
            <w:tcW w:w="5508" w:type="dxa"/>
            <w:tcBorders>
              <w:bottom w:val="nil"/>
              <w:right w:val="nil"/>
            </w:tcBorders>
          </w:tcPr>
          <w:p w14:paraId="57430222" w14:textId="2F6BD39C" w:rsidR="007D2D7C" w:rsidRDefault="00727D71" w:rsidP="007D2D7C">
            <w:pPr>
              <w:pStyle w:val="Title"/>
              <w:spacing w:line="24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7F52">
              <w:rPr>
                <w:rFonts w:ascii="Arial" w:hAnsi="Arial" w:cs="Arial"/>
                <w:sz w:val="22"/>
                <w:szCs w:val="22"/>
              </w:rPr>
              <w:t>Job Title</w:t>
            </w:r>
            <w:r w:rsidR="00592E9A" w:rsidRPr="00857F52">
              <w:rPr>
                <w:rFonts w:ascii="Arial" w:hAnsi="Arial" w:cs="Arial"/>
                <w:sz w:val="22"/>
                <w:szCs w:val="22"/>
              </w:rPr>
              <w:t>:</w:t>
            </w:r>
            <w:r w:rsidR="00592E9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D2D7C">
              <w:rPr>
                <w:rFonts w:ascii="Arial" w:hAnsi="Arial" w:cs="Arial"/>
                <w:sz w:val="22"/>
                <w:szCs w:val="22"/>
              </w:rPr>
              <w:t>Access and Participation Pro</w:t>
            </w:r>
            <w:r w:rsidR="00194933">
              <w:rPr>
                <w:rFonts w:ascii="Arial" w:hAnsi="Arial" w:cs="Arial"/>
                <w:sz w:val="22"/>
                <w:szCs w:val="22"/>
              </w:rPr>
              <w:t xml:space="preserve">ject </w:t>
            </w:r>
            <w:r w:rsidR="007D2D7C">
              <w:rPr>
                <w:rFonts w:ascii="Arial" w:hAnsi="Arial" w:cs="Arial"/>
                <w:sz w:val="22"/>
                <w:szCs w:val="22"/>
              </w:rPr>
              <w:t>R</w:t>
            </w:r>
            <w:r w:rsidR="00194933">
              <w:rPr>
                <w:rFonts w:ascii="Arial" w:hAnsi="Arial" w:cs="Arial"/>
                <w:sz w:val="22"/>
                <w:szCs w:val="22"/>
              </w:rPr>
              <w:t>esearcher</w:t>
            </w:r>
            <w:r w:rsidR="000E1CA7">
              <w:rPr>
                <w:rFonts w:ascii="Arial" w:hAnsi="Arial" w:cs="Arial"/>
                <w:sz w:val="22"/>
                <w:szCs w:val="22"/>
              </w:rPr>
              <w:t>,</w:t>
            </w:r>
            <w:r w:rsidR="001949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3E67">
              <w:rPr>
                <w:rFonts w:ascii="Arial" w:hAnsi="Arial" w:cs="Arial"/>
                <w:sz w:val="22"/>
                <w:szCs w:val="22"/>
              </w:rPr>
              <w:t>D</w:t>
            </w:r>
            <w:r w:rsidR="000E1CA7">
              <w:rPr>
                <w:rFonts w:ascii="Arial" w:hAnsi="Arial" w:cs="Arial"/>
                <w:sz w:val="22"/>
                <w:szCs w:val="22"/>
              </w:rPr>
              <w:t xml:space="preserve">isability </w:t>
            </w:r>
          </w:p>
          <w:p w14:paraId="749798F3" w14:textId="7364E71E" w:rsidR="00A47704" w:rsidRPr="005F4821" w:rsidRDefault="00BF6125" w:rsidP="007D2D7C">
            <w:pPr>
              <w:pStyle w:val="Title"/>
              <w:spacing w:line="240" w:lineRule="atLeast"/>
              <w:jc w:val="left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Contract: </w:t>
            </w:r>
            <w:r w:rsidR="007D2D7C">
              <w:rPr>
                <w:rFonts w:ascii="Arial" w:hAnsi="Arial" w:cs="Arial"/>
                <w:szCs w:val="22"/>
              </w:rPr>
              <w:t>Fixed Term for 1 Year</w:t>
            </w:r>
            <w:r w:rsidR="0086102B">
              <w:rPr>
                <w:rFonts w:ascii="Arial" w:hAnsi="Arial" w:cs="Arial"/>
                <w:szCs w:val="22"/>
              </w:rPr>
              <w:t xml:space="preserve">, </w:t>
            </w:r>
            <w:r w:rsidR="007D2D7C">
              <w:rPr>
                <w:rFonts w:ascii="Arial" w:hAnsi="Arial" w:cs="Arial"/>
                <w:szCs w:val="22"/>
              </w:rPr>
              <w:t>Part-T</w:t>
            </w:r>
            <w:r w:rsidR="000E1CA7">
              <w:rPr>
                <w:rFonts w:ascii="Arial" w:hAnsi="Arial" w:cs="Arial"/>
                <w:szCs w:val="22"/>
              </w:rPr>
              <w:t xml:space="preserve">ime 0.4 </w:t>
            </w:r>
          </w:p>
        </w:tc>
        <w:tc>
          <w:tcPr>
            <w:tcW w:w="4932" w:type="dxa"/>
            <w:tcBorders>
              <w:left w:val="nil"/>
              <w:bottom w:val="nil"/>
            </w:tcBorders>
          </w:tcPr>
          <w:p w14:paraId="0B5000DC" w14:textId="44C07F01" w:rsidR="00765887" w:rsidRPr="00490C37" w:rsidRDefault="00727D71" w:rsidP="00765887">
            <w:pPr>
              <w:pStyle w:val="TableParagraph"/>
              <w:spacing w:before="64" w:line="360" w:lineRule="auto"/>
              <w:ind w:left="1886" w:right="117" w:hanging="1313"/>
              <w:rPr>
                <w:sz w:val="24"/>
              </w:rPr>
            </w:pPr>
            <w:r w:rsidRPr="00490C37">
              <w:rPr>
                <w:b/>
              </w:rPr>
              <w:t>Salary</w:t>
            </w:r>
            <w:r w:rsidRPr="00490C37">
              <w:t>:</w:t>
            </w:r>
            <w:r w:rsidR="00765887" w:rsidRPr="00490C37">
              <w:rPr>
                <w:sz w:val="24"/>
              </w:rPr>
              <w:t xml:space="preserve"> </w:t>
            </w:r>
            <w:r w:rsidR="007D2D7C" w:rsidRPr="00490C37">
              <w:rPr>
                <w:color w:val="333333"/>
                <w:sz w:val="21"/>
                <w:szCs w:val="21"/>
                <w:shd w:val="clear" w:color="auto" w:fill="FFFFFF"/>
              </w:rPr>
              <w:t>£40,454</w:t>
            </w:r>
            <w:r w:rsidR="005E0D97" w:rsidRPr="00490C37">
              <w:rPr>
                <w:color w:val="333333"/>
                <w:sz w:val="21"/>
                <w:szCs w:val="21"/>
                <w:shd w:val="clear" w:color="auto" w:fill="FFFFFF"/>
              </w:rPr>
              <w:t xml:space="preserve"> - £4</w:t>
            </w:r>
            <w:r w:rsidR="007D2D7C" w:rsidRPr="00490C37">
              <w:rPr>
                <w:color w:val="333333"/>
                <w:sz w:val="21"/>
                <w:szCs w:val="21"/>
                <w:shd w:val="clear" w:color="auto" w:fill="FFFFFF"/>
              </w:rPr>
              <w:t>8,534</w:t>
            </w:r>
            <w:r w:rsidR="00765887" w:rsidRPr="00490C37">
              <w:rPr>
                <w:sz w:val="24"/>
              </w:rPr>
              <w:t xml:space="preserve">      </w:t>
            </w:r>
            <w:r w:rsidR="000E1CA7" w:rsidRPr="00490C37">
              <w:rPr>
                <w:sz w:val="24"/>
              </w:rPr>
              <w:t>Pro Rata</w:t>
            </w:r>
          </w:p>
          <w:p w14:paraId="76D3A001" w14:textId="173DA52E" w:rsidR="005B4DB4" w:rsidRPr="00490C37" w:rsidRDefault="005B4DB4" w:rsidP="009732DB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A47704" w:rsidRPr="003850ED" w14:paraId="787EB93B" w14:textId="77777777">
        <w:trPr>
          <w:cantSplit/>
          <w:trHeight w:val="75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4AAB07DF" w14:textId="176C4BAD" w:rsidR="00A47704" w:rsidRPr="005F4821" w:rsidRDefault="00727D71" w:rsidP="00A1751D">
            <w:pPr>
              <w:rPr>
                <w:rFonts w:ascii="Arial" w:hAnsi="Arial" w:cs="Arial"/>
                <w:b/>
                <w:szCs w:val="22"/>
              </w:rPr>
            </w:pPr>
            <w:r w:rsidRPr="00490C37">
              <w:rPr>
                <w:rFonts w:ascii="Arial" w:hAnsi="Arial" w:cs="Arial"/>
                <w:b/>
                <w:szCs w:val="22"/>
              </w:rPr>
              <w:t xml:space="preserve">Grade: </w:t>
            </w:r>
            <w:r w:rsidR="009732DB" w:rsidRPr="00490C3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</w:tcBorders>
          </w:tcPr>
          <w:p w14:paraId="1E59DCF7" w14:textId="77777777" w:rsidR="00A47704" w:rsidRPr="005F4821" w:rsidRDefault="00727D71" w:rsidP="008710F7">
            <w:pPr>
              <w:rPr>
                <w:rFonts w:ascii="Arial" w:hAnsi="Arial" w:cs="Arial"/>
                <w:b/>
                <w:szCs w:val="22"/>
              </w:rPr>
            </w:pPr>
            <w:r w:rsidRPr="005F4821">
              <w:rPr>
                <w:rFonts w:ascii="Arial" w:hAnsi="Arial" w:cs="Arial"/>
                <w:b/>
                <w:szCs w:val="22"/>
              </w:rPr>
              <w:t xml:space="preserve">Location: </w:t>
            </w:r>
            <w:r w:rsidRPr="005F4821">
              <w:rPr>
                <w:rFonts w:ascii="Arial" w:hAnsi="Arial" w:cs="Arial"/>
                <w:szCs w:val="22"/>
              </w:rPr>
              <w:t xml:space="preserve">272 High Holborn, London </w:t>
            </w:r>
          </w:p>
        </w:tc>
      </w:tr>
      <w:tr w:rsidR="00A47704" w:rsidRPr="003850ED" w14:paraId="09393675" w14:textId="77777777">
        <w:trPr>
          <w:cantSplit/>
          <w:trHeight w:val="75"/>
        </w:trPr>
        <w:tc>
          <w:tcPr>
            <w:tcW w:w="5508" w:type="dxa"/>
            <w:tcBorders>
              <w:top w:val="nil"/>
              <w:right w:val="nil"/>
            </w:tcBorders>
          </w:tcPr>
          <w:p w14:paraId="62296E57" w14:textId="16E66495" w:rsidR="00A47704" w:rsidRPr="005F4821" w:rsidRDefault="00F27736" w:rsidP="005D3E67">
            <w:pPr>
              <w:keepNext/>
              <w:outlineLvl w:val="3"/>
              <w:rPr>
                <w:rFonts w:ascii="Arial" w:hAnsi="Arial" w:cs="Arial"/>
                <w:b/>
                <w:szCs w:val="22"/>
              </w:rPr>
            </w:pPr>
            <w:r w:rsidRPr="00857F52">
              <w:rPr>
                <w:rFonts w:ascii="Arial" w:hAnsi="Arial" w:cs="Arial"/>
                <w:b/>
                <w:szCs w:val="22"/>
              </w:rPr>
              <w:t>Accountable to</w:t>
            </w:r>
            <w:r>
              <w:rPr>
                <w:rFonts w:ascii="Arial" w:hAnsi="Arial" w:cs="Arial"/>
                <w:szCs w:val="22"/>
              </w:rPr>
              <w:t xml:space="preserve">: </w:t>
            </w:r>
            <w:r w:rsidR="005D3E67">
              <w:rPr>
                <w:rFonts w:ascii="Arial" w:hAnsi="Arial" w:cs="Arial"/>
                <w:szCs w:val="22"/>
              </w:rPr>
              <w:t>Head of Disa</w:t>
            </w:r>
            <w:r w:rsidR="000E1CA7">
              <w:rPr>
                <w:rFonts w:ascii="Arial" w:hAnsi="Arial" w:cs="Arial"/>
                <w:szCs w:val="22"/>
              </w:rPr>
              <w:t xml:space="preserve">bility </w:t>
            </w:r>
            <w:r w:rsidR="005D3E67">
              <w:rPr>
                <w:rFonts w:ascii="Arial" w:hAnsi="Arial" w:cs="Arial"/>
                <w:szCs w:val="22"/>
              </w:rPr>
              <w:t>S</w:t>
            </w:r>
            <w:r w:rsidR="000E1CA7">
              <w:rPr>
                <w:rFonts w:ascii="Arial" w:hAnsi="Arial" w:cs="Arial"/>
                <w:szCs w:val="22"/>
              </w:rPr>
              <w:t>ervice</w:t>
            </w:r>
          </w:p>
        </w:tc>
        <w:tc>
          <w:tcPr>
            <w:tcW w:w="4932" w:type="dxa"/>
            <w:tcBorders>
              <w:top w:val="nil"/>
              <w:left w:val="nil"/>
            </w:tcBorders>
          </w:tcPr>
          <w:p w14:paraId="6A7AEF3F" w14:textId="22924324" w:rsidR="00A47704" w:rsidRPr="005F4821" w:rsidRDefault="00727D71" w:rsidP="005D3E67">
            <w:pPr>
              <w:rPr>
                <w:rFonts w:ascii="Arial" w:hAnsi="Arial" w:cs="Arial"/>
                <w:b/>
                <w:szCs w:val="22"/>
              </w:rPr>
            </w:pPr>
            <w:r w:rsidRPr="005F4821">
              <w:rPr>
                <w:rFonts w:ascii="Arial" w:hAnsi="Arial" w:cs="Arial"/>
                <w:b/>
                <w:szCs w:val="22"/>
              </w:rPr>
              <w:t>Section</w:t>
            </w:r>
            <w:r w:rsidRPr="005F4821">
              <w:rPr>
                <w:rFonts w:ascii="Arial" w:hAnsi="Arial" w:cs="Arial"/>
                <w:szCs w:val="22"/>
              </w:rPr>
              <w:t xml:space="preserve">: </w:t>
            </w:r>
            <w:r w:rsidR="00AF23E6">
              <w:rPr>
                <w:rFonts w:ascii="Arial" w:hAnsi="Arial" w:cs="Arial"/>
                <w:szCs w:val="22"/>
              </w:rPr>
              <w:t xml:space="preserve">Disability Service, </w:t>
            </w:r>
            <w:r w:rsidR="005D3E67">
              <w:rPr>
                <w:rFonts w:ascii="Arial" w:hAnsi="Arial" w:cs="Arial"/>
                <w:szCs w:val="22"/>
              </w:rPr>
              <w:t>Libraries and Student Support Services</w:t>
            </w:r>
            <w:r w:rsidR="000D444D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A47704" w:rsidRPr="003850ED" w14:paraId="0995BB38" w14:textId="77777777">
        <w:tc>
          <w:tcPr>
            <w:tcW w:w="10440" w:type="dxa"/>
            <w:gridSpan w:val="2"/>
          </w:tcPr>
          <w:p w14:paraId="72EACF90" w14:textId="59FCAB88" w:rsidR="00A14104" w:rsidRDefault="00727D71" w:rsidP="00A14104">
            <w:pPr>
              <w:pStyle w:val="Title"/>
              <w:spacing w:line="24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F4821">
              <w:rPr>
                <w:rFonts w:ascii="Arial" w:hAnsi="Arial" w:cs="Arial"/>
                <w:sz w:val="22"/>
                <w:szCs w:val="22"/>
              </w:rPr>
              <w:t xml:space="preserve">Purpose of Job:  </w:t>
            </w:r>
          </w:p>
          <w:p w14:paraId="4D4D766B" w14:textId="77777777" w:rsidR="00636E65" w:rsidRPr="005F4821" w:rsidRDefault="00636E65" w:rsidP="00A14104">
            <w:pPr>
              <w:pStyle w:val="Title"/>
              <w:spacing w:line="240" w:lineRule="atLeas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48EBF65B" w14:textId="1719D86D" w:rsidR="00AF23E6" w:rsidRDefault="007D2D7C" w:rsidP="000D444D">
            <w:pPr>
              <w:rPr>
                <w:rFonts w:ascii="Arial" w:hAnsi="Arial" w:cs="Arial"/>
                <w:color w:val="444444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UAL’s Access and Participation Plan sets out </w:t>
            </w:r>
            <w:r w:rsidR="00AF23E6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our aims for 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widening participation and equality of opportunity across the student lifecycle.</w:t>
            </w:r>
            <w:r w:rsidR="00AF23E6">
              <w:rPr>
                <w:rFonts w:ascii="Arial" w:hAnsi="Arial" w:cs="Arial"/>
                <w:color w:val="444444"/>
                <w:shd w:val="clear" w:color="auto" w:fill="FFFFFF"/>
              </w:rPr>
              <w:t xml:space="preserve"> UAL measures progress against our aims through APP projects. </w:t>
            </w:r>
          </w:p>
          <w:p w14:paraId="05549993" w14:textId="43A34A23" w:rsidR="007D2D7C" w:rsidRDefault="00AF23E6" w:rsidP="000D444D">
            <w:pPr>
              <w:rPr>
                <w:rFonts w:ascii="Arial" w:hAnsi="Arial" w:cs="Arial"/>
                <w:color w:val="444444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 xml:space="preserve">UAL is running a project </w:t>
            </w:r>
            <w:r w:rsidR="00980078">
              <w:rPr>
                <w:rFonts w:ascii="Arial" w:hAnsi="Arial" w:cs="Arial"/>
                <w:color w:val="444444"/>
                <w:shd w:val="clear" w:color="auto" w:fill="FFFFFF"/>
              </w:rPr>
              <w:t>to evaluate and improves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 xml:space="preserve"> inclusion for disabled students, one of our APP target groups.  </w:t>
            </w:r>
          </w:p>
          <w:p w14:paraId="69C93C68" w14:textId="77777777" w:rsidR="007D2D7C" w:rsidRDefault="007D2D7C" w:rsidP="000D444D">
            <w:pPr>
              <w:rPr>
                <w:rFonts w:ascii="Arial" w:hAnsi="Arial" w:cs="Arial"/>
                <w:color w:val="444444"/>
                <w:shd w:val="clear" w:color="auto" w:fill="FFFFFF"/>
              </w:rPr>
            </w:pPr>
          </w:p>
          <w:p w14:paraId="123EEDC1" w14:textId="56677AD6" w:rsidR="00C83993" w:rsidRPr="000D444D" w:rsidRDefault="00AF23E6" w:rsidP="000D444D">
            <w:pPr>
              <w:rPr>
                <w:rStyle w:val="normaltextrun"/>
                <w:rFonts w:ascii="Arial" w:hAnsi="Arial" w:cs="Arial"/>
                <w:color w:val="4472C4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US"/>
              </w:rPr>
              <w:t>The APP Project</w:t>
            </w:r>
            <w:r w:rsidR="007D2D7C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Researcher 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(Disability) </w:t>
            </w:r>
            <w:r w:rsidR="007D2D7C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will collect and </w:t>
            </w:r>
            <w:proofErr w:type="spellStart"/>
            <w:r w:rsidR="007D2D7C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US"/>
              </w:rPr>
              <w:t>analyse</w:t>
            </w:r>
            <w:proofErr w:type="spellEnd"/>
            <w:r w:rsidR="007D2D7C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da</w:t>
            </w:r>
            <w:r w:rsidR="000D444D" w:rsidRPr="000D444D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ta </w:t>
            </w:r>
            <w:r w:rsidR="0071656D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[qualitative and quantitative] </w:t>
            </w:r>
            <w:r w:rsidR="000D444D" w:rsidRPr="000D444D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for 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US"/>
              </w:rPr>
              <w:t>the APP Disability project</w:t>
            </w:r>
            <w:r w:rsidR="007D2D7C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US"/>
              </w:rPr>
              <w:t>. The Projects Researcher will be part of the Disability Service management team.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They will also be an active participant in the University-wide APP Evaluation Network. They will become familiar with UAL’s broader APP evaluation activity and share insight and learning from the disability project </w:t>
            </w:r>
            <w:r w:rsidR="000D444D" w:rsidRPr="000D444D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US"/>
              </w:rPr>
              <w:t>that could help lead to increased impact across UAL. </w:t>
            </w:r>
          </w:p>
          <w:p w14:paraId="3283E931" w14:textId="4913A8C8" w:rsidR="000D444D" w:rsidRPr="00C83993" w:rsidRDefault="000D444D" w:rsidP="000D444D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A47704" w:rsidRPr="003850ED" w14:paraId="283789CE" w14:textId="77777777">
        <w:tc>
          <w:tcPr>
            <w:tcW w:w="10440" w:type="dxa"/>
            <w:gridSpan w:val="2"/>
          </w:tcPr>
          <w:p w14:paraId="5BAF7089" w14:textId="77777777" w:rsidR="00D504B0" w:rsidRPr="00980078" w:rsidRDefault="00D504B0" w:rsidP="00D504B0">
            <w:pPr>
              <w:rPr>
                <w:rFonts w:ascii="Arial" w:hAnsi="Arial" w:cs="Arial"/>
                <w:b/>
                <w:szCs w:val="22"/>
              </w:rPr>
            </w:pPr>
          </w:p>
          <w:p w14:paraId="503C1295" w14:textId="747D0D1C" w:rsidR="00A14104" w:rsidRPr="00980078" w:rsidRDefault="00727D71" w:rsidP="00D504B0">
            <w:pPr>
              <w:rPr>
                <w:rFonts w:ascii="Arial" w:hAnsi="Arial" w:cs="Arial"/>
                <w:b/>
                <w:szCs w:val="22"/>
              </w:rPr>
            </w:pPr>
            <w:r w:rsidRPr="00980078">
              <w:rPr>
                <w:rFonts w:ascii="Arial" w:hAnsi="Arial" w:cs="Arial"/>
                <w:b/>
                <w:szCs w:val="22"/>
              </w:rPr>
              <w:t>Duties and responsibilities</w:t>
            </w:r>
          </w:p>
          <w:p w14:paraId="7C6CE71A" w14:textId="77777777" w:rsidR="00D504B0" w:rsidRPr="00980078" w:rsidRDefault="00D504B0" w:rsidP="00D504B0">
            <w:pPr>
              <w:rPr>
                <w:rFonts w:ascii="Arial" w:hAnsi="Arial" w:cs="Arial"/>
                <w:b/>
                <w:szCs w:val="22"/>
              </w:rPr>
            </w:pPr>
          </w:p>
          <w:p w14:paraId="44002FB3" w14:textId="77777777" w:rsidR="00980078" w:rsidRPr="00980078" w:rsidRDefault="00FE02BB" w:rsidP="00FE02BB">
            <w:pPr>
              <w:pStyle w:val="Title"/>
              <w:numPr>
                <w:ilvl w:val="0"/>
                <w:numId w:val="26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800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To work with </w:t>
            </w:r>
            <w:r w:rsidR="007D2D7C" w:rsidRPr="009800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the Head of Disability (the project lead)</w:t>
            </w:r>
            <w:r w:rsidRPr="009800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to collect and evaluate data for </w:t>
            </w:r>
            <w:r w:rsidR="000E1CA7" w:rsidRPr="009800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APP evaluation </w:t>
            </w:r>
            <w:r w:rsidRPr="009800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projects</w:t>
            </w:r>
            <w:r w:rsidR="000E1CA7" w:rsidRPr="009800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for the Disability Service</w:t>
            </w:r>
            <w:r w:rsidRPr="009800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. </w:t>
            </w:r>
          </w:p>
          <w:p w14:paraId="57BB1046" w14:textId="385840CC" w:rsidR="00FE02BB" w:rsidRPr="00980078" w:rsidRDefault="00980078" w:rsidP="00FE02BB">
            <w:pPr>
              <w:pStyle w:val="Title"/>
              <w:numPr>
                <w:ilvl w:val="0"/>
                <w:numId w:val="26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800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To</w:t>
            </w:r>
            <w:r w:rsidR="00FE02BB" w:rsidRPr="009800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9800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plan and facilitate focus groups and interviews and </w:t>
            </w:r>
            <w:r w:rsidR="00FE02BB" w:rsidRPr="009800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evaluat</w:t>
            </w:r>
            <w:r w:rsidRPr="009800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</w:t>
            </w:r>
            <w:r w:rsidR="00FE02BB" w:rsidRPr="009800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1C0489" w:rsidRPr="009800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qualitative </w:t>
            </w:r>
            <w:r w:rsidRPr="009800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findings from them.</w:t>
            </w:r>
            <w:r w:rsidR="00FE02BB" w:rsidRPr="009800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  <w:p w14:paraId="2CBAA2BC" w14:textId="75FF4A2B" w:rsidR="00980078" w:rsidRPr="00980078" w:rsidRDefault="00980078" w:rsidP="00FE02BB">
            <w:pPr>
              <w:pStyle w:val="Title"/>
              <w:numPr>
                <w:ilvl w:val="0"/>
                <w:numId w:val="26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800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To draw on and evaluate data, in partnership with the University Central Planning Unit.</w:t>
            </w:r>
          </w:p>
          <w:p w14:paraId="0AB88375" w14:textId="2FF44EF1" w:rsidR="00980078" w:rsidRPr="00980078" w:rsidRDefault="00980078" w:rsidP="00980078">
            <w:pPr>
              <w:pStyle w:val="Title"/>
              <w:numPr>
                <w:ilvl w:val="0"/>
                <w:numId w:val="26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80078">
              <w:rPr>
                <w:rFonts w:ascii="Arial" w:hAnsi="Arial" w:cs="Arial"/>
                <w:b w:val="0"/>
                <w:sz w:val="22"/>
                <w:szCs w:val="22"/>
              </w:rPr>
              <w:t xml:space="preserve">To be proactive in the management of all data, ensuring </w:t>
            </w:r>
            <w:r w:rsidRPr="00980078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data is recorded accurately, in line with GDPR requirements.</w:t>
            </w:r>
          </w:p>
          <w:p w14:paraId="0170269B" w14:textId="7780C0CA" w:rsidR="0053097C" w:rsidRPr="00490C37" w:rsidRDefault="00980078" w:rsidP="00FE02BB">
            <w:pPr>
              <w:pStyle w:val="Title"/>
              <w:numPr>
                <w:ilvl w:val="0"/>
                <w:numId w:val="26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90C3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To w</w:t>
            </w:r>
            <w:r w:rsidR="0053097C" w:rsidRPr="00490C3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rit</w:t>
            </w:r>
            <w:r w:rsidRPr="00490C3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 and share</w:t>
            </w:r>
            <w:r w:rsidR="0053097C" w:rsidRPr="00490C3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comprehensive summaries and insights of findings for </w:t>
            </w:r>
            <w:r w:rsidRPr="00490C3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 range of </w:t>
            </w:r>
            <w:r w:rsidR="0053097C" w:rsidRPr="00490C3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audiences</w:t>
            </w:r>
            <w:r w:rsidRPr="00490C3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within and external to UAL.</w:t>
            </w:r>
          </w:p>
          <w:p w14:paraId="564616F9" w14:textId="61596B86" w:rsidR="00FE02BB" w:rsidRPr="00980078" w:rsidRDefault="00980078" w:rsidP="00911DF4">
            <w:pPr>
              <w:pStyle w:val="Title"/>
              <w:numPr>
                <w:ilvl w:val="0"/>
                <w:numId w:val="26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800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To </w:t>
            </w:r>
            <w:r w:rsidR="00FE02BB" w:rsidRPr="009800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present evaluation findings in clear</w:t>
            </w:r>
            <w:r w:rsidR="001F411B" w:rsidRPr="009800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, </w:t>
            </w:r>
            <w:proofErr w:type="gramStart"/>
            <w:r w:rsidR="001F411B" w:rsidRPr="009800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accessible </w:t>
            </w:r>
            <w:r w:rsidR="00FE02BB" w:rsidRPr="009800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and</w:t>
            </w:r>
            <w:proofErr w:type="gramEnd"/>
            <w:r w:rsidR="00FE02BB" w:rsidRPr="009800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visually engaging ways so that they are accessible by non</w:t>
            </w:r>
            <w:r w:rsidRPr="009800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-</w:t>
            </w:r>
            <w:r w:rsidR="00FE02BB" w:rsidRPr="009800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data experts</w:t>
            </w:r>
          </w:p>
          <w:p w14:paraId="37A10296" w14:textId="7E1753D4" w:rsidR="001C0489" w:rsidRPr="00980078" w:rsidRDefault="00980078" w:rsidP="001C0489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 w:rsidRPr="00980078">
              <w:rPr>
                <w:rFonts w:ascii="Arial" w:hAnsi="Arial" w:cs="Arial"/>
                <w:szCs w:val="22"/>
              </w:rPr>
              <w:t>To u</w:t>
            </w:r>
            <w:r w:rsidR="009C117B" w:rsidRPr="00980078">
              <w:rPr>
                <w:rFonts w:ascii="Arial" w:hAnsi="Arial" w:cs="Arial"/>
                <w:szCs w:val="22"/>
              </w:rPr>
              <w:t>ndertak</w:t>
            </w:r>
            <w:r w:rsidRPr="00980078">
              <w:rPr>
                <w:rFonts w:ascii="Arial" w:hAnsi="Arial" w:cs="Arial"/>
                <w:szCs w:val="22"/>
              </w:rPr>
              <w:t>e</w:t>
            </w:r>
            <w:r w:rsidR="009C117B" w:rsidRPr="00980078">
              <w:rPr>
                <w:rFonts w:ascii="Arial" w:hAnsi="Arial" w:cs="Arial"/>
                <w:szCs w:val="22"/>
              </w:rPr>
              <w:t xml:space="preserve"> training related to the areas to be evaluated</w:t>
            </w:r>
            <w:r w:rsidR="002E1887" w:rsidRPr="00980078">
              <w:rPr>
                <w:rFonts w:ascii="Arial" w:hAnsi="Arial" w:cs="Arial"/>
                <w:szCs w:val="22"/>
              </w:rPr>
              <w:t xml:space="preserve"> as necessary</w:t>
            </w:r>
            <w:r w:rsidRPr="00980078">
              <w:rPr>
                <w:rFonts w:ascii="Arial" w:hAnsi="Arial" w:cs="Arial"/>
                <w:szCs w:val="22"/>
              </w:rPr>
              <w:t>.</w:t>
            </w:r>
          </w:p>
          <w:p w14:paraId="6EA6F689" w14:textId="33BB1920" w:rsidR="007C294A" w:rsidRPr="00490C37" w:rsidRDefault="00980078" w:rsidP="00490C37">
            <w:pPr>
              <w:pStyle w:val="Title"/>
              <w:numPr>
                <w:ilvl w:val="0"/>
                <w:numId w:val="26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90C3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To work with the Head of Disability to ensure that the D</w:t>
            </w:r>
            <w:r w:rsidR="001F411B" w:rsidRPr="00490C3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isability </w:t>
            </w:r>
            <w:r w:rsidRPr="00490C3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APP evaluation project activities are delivered successfully according to agreed timescales. </w:t>
            </w:r>
            <w:r w:rsidR="000E1CA7" w:rsidRPr="00490C3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  <w:p w14:paraId="174A4E9E" w14:textId="77777777" w:rsidR="00005A31" w:rsidRPr="00980078" w:rsidRDefault="00005A31" w:rsidP="00005A31">
            <w:pPr>
              <w:ind w:left="1080"/>
              <w:rPr>
                <w:rFonts w:ascii="Arial" w:hAnsi="Arial" w:cs="Arial"/>
                <w:szCs w:val="22"/>
                <w:lang w:eastAsia="en-GB"/>
              </w:rPr>
            </w:pPr>
          </w:p>
          <w:p w14:paraId="13BDC9C2" w14:textId="77777777" w:rsidR="00D504B0" w:rsidRPr="00980078" w:rsidRDefault="00D504B0" w:rsidP="00D504B0">
            <w:pPr>
              <w:rPr>
                <w:rFonts w:ascii="Arial" w:hAnsi="Arial"/>
                <w:b/>
                <w:szCs w:val="22"/>
              </w:rPr>
            </w:pPr>
            <w:r w:rsidRPr="00980078">
              <w:rPr>
                <w:rFonts w:ascii="Arial" w:hAnsi="Arial"/>
                <w:b/>
                <w:szCs w:val="22"/>
              </w:rPr>
              <w:t>General</w:t>
            </w:r>
          </w:p>
          <w:p w14:paraId="2E60187D" w14:textId="1A4F723E" w:rsidR="00D504B0" w:rsidRPr="00980078" w:rsidRDefault="00D504B0" w:rsidP="00911DF4">
            <w:pPr>
              <w:numPr>
                <w:ilvl w:val="0"/>
                <w:numId w:val="26"/>
              </w:numPr>
              <w:rPr>
                <w:rFonts w:ascii="Arial" w:hAnsi="Arial" w:cs="Arial"/>
                <w:szCs w:val="22"/>
              </w:rPr>
            </w:pPr>
            <w:r w:rsidRPr="00980078">
              <w:rPr>
                <w:rFonts w:ascii="Arial" w:hAnsi="Arial"/>
                <w:szCs w:val="22"/>
              </w:rPr>
              <w:t>P</w:t>
            </w:r>
            <w:r w:rsidRPr="00980078">
              <w:rPr>
                <w:rFonts w:ascii="Arial" w:hAnsi="Arial" w:cs="Arial"/>
                <w:szCs w:val="22"/>
              </w:rPr>
              <w:t>erform such duties consistent with your role as may from time to time be assigned to you anywhere within the University.</w:t>
            </w:r>
          </w:p>
          <w:p w14:paraId="69767ACF" w14:textId="5C112E9F" w:rsidR="00D504B0" w:rsidRPr="00980078" w:rsidRDefault="00D504B0" w:rsidP="00911DF4">
            <w:pPr>
              <w:numPr>
                <w:ilvl w:val="0"/>
                <w:numId w:val="26"/>
              </w:numPr>
              <w:rPr>
                <w:rFonts w:ascii="Arial" w:hAnsi="Arial" w:cs="Arial"/>
                <w:szCs w:val="22"/>
              </w:rPr>
            </w:pPr>
            <w:r w:rsidRPr="00980078">
              <w:rPr>
                <w:rFonts w:ascii="Arial" w:hAnsi="Arial" w:cs="Arial"/>
                <w:szCs w:val="22"/>
              </w:rPr>
              <w:t>Undertak</w:t>
            </w:r>
            <w:r w:rsidR="00980078" w:rsidRPr="00980078">
              <w:rPr>
                <w:rFonts w:ascii="Arial" w:hAnsi="Arial" w:cs="Arial"/>
                <w:szCs w:val="22"/>
              </w:rPr>
              <w:t>e</w:t>
            </w:r>
            <w:r w:rsidRPr="00980078">
              <w:rPr>
                <w:rFonts w:ascii="Arial" w:hAnsi="Arial" w:cs="Arial"/>
                <w:szCs w:val="22"/>
              </w:rPr>
              <w:t xml:space="preserve"> health and safety duties and responsibilities appropriate to the role.</w:t>
            </w:r>
          </w:p>
          <w:p w14:paraId="49A5F901" w14:textId="3608E965" w:rsidR="00D504B0" w:rsidRPr="00980078" w:rsidRDefault="00D504B0" w:rsidP="00911DF4">
            <w:pPr>
              <w:numPr>
                <w:ilvl w:val="0"/>
                <w:numId w:val="26"/>
              </w:numPr>
              <w:rPr>
                <w:rFonts w:ascii="Arial" w:hAnsi="Arial" w:cs="Arial"/>
                <w:szCs w:val="22"/>
              </w:rPr>
            </w:pPr>
            <w:r w:rsidRPr="00980078">
              <w:rPr>
                <w:rFonts w:ascii="Arial" w:hAnsi="Arial" w:cs="Arial"/>
                <w:szCs w:val="22"/>
              </w:rPr>
              <w:t>Work in accordance with the University’s Equal Opportunities Policy and the Staff Charter, promoting equality and diversity in your work.</w:t>
            </w:r>
          </w:p>
          <w:p w14:paraId="7F4E653D" w14:textId="77777777" w:rsidR="00D504B0" w:rsidRPr="00980078" w:rsidRDefault="00D504B0" w:rsidP="00D504B0">
            <w:pPr>
              <w:ind w:left="1080"/>
              <w:rPr>
                <w:rFonts w:ascii="Arial" w:hAnsi="Arial" w:cs="Arial"/>
                <w:szCs w:val="22"/>
              </w:rPr>
            </w:pPr>
          </w:p>
          <w:p w14:paraId="7D8EE492" w14:textId="50CA971C" w:rsidR="00D504B0" w:rsidRPr="00980078" w:rsidRDefault="00D504B0" w:rsidP="00911DF4">
            <w:pPr>
              <w:numPr>
                <w:ilvl w:val="0"/>
                <w:numId w:val="26"/>
              </w:numPr>
              <w:rPr>
                <w:rFonts w:ascii="Arial" w:hAnsi="Arial" w:cs="Arial"/>
                <w:szCs w:val="22"/>
              </w:rPr>
            </w:pPr>
            <w:r w:rsidRPr="00980078">
              <w:rPr>
                <w:rFonts w:ascii="Arial" w:hAnsi="Arial" w:cs="Arial"/>
                <w:szCs w:val="22"/>
              </w:rPr>
              <w:t>Personally contribut</w:t>
            </w:r>
            <w:r w:rsidR="00980078" w:rsidRPr="00980078">
              <w:rPr>
                <w:rFonts w:ascii="Arial" w:hAnsi="Arial" w:cs="Arial"/>
                <w:szCs w:val="22"/>
              </w:rPr>
              <w:t>e</w:t>
            </w:r>
            <w:r w:rsidRPr="00980078">
              <w:rPr>
                <w:rFonts w:ascii="Arial" w:hAnsi="Arial" w:cs="Arial"/>
                <w:szCs w:val="22"/>
              </w:rPr>
              <w:t xml:space="preserve"> towards reducing the University’s impact on the environment and support actions associated with the UAL Sustainability Manifesto (2016 – 2022).</w:t>
            </w:r>
          </w:p>
          <w:p w14:paraId="51BE7383" w14:textId="7CF42464" w:rsidR="00D504B0" w:rsidRPr="00980078" w:rsidRDefault="00980078" w:rsidP="00911DF4">
            <w:pPr>
              <w:numPr>
                <w:ilvl w:val="0"/>
                <w:numId w:val="26"/>
              </w:numPr>
              <w:rPr>
                <w:rFonts w:ascii="Arial" w:hAnsi="Arial" w:cs="Arial"/>
                <w:szCs w:val="22"/>
              </w:rPr>
            </w:pPr>
            <w:r w:rsidRPr="00980078">
              <w:rPr>
                <w:rFonts w:ascii="Arial" w:hAnsi="Arial" w:cs="Arial"/>
                <w:szCs w:val="22"/>
              </w:rPr>
              <w:lastRenderedPageBreak/>
              <w:t>Undertake</w:t>
            </w:r>
            <w:r w:rsidR="00D504B0" w:rsidRPr="00980078">
              <w:rPr>
                <w:rFonts w:ascii="Arial" w:hAnsi="Arial" w:cs="Arial"/>
                <w:szCs w:val="22"/>
              </w:rPr>
              <w:t xml:space="preserve"> continuous personal and professional development, and supporting it for any staff you manage through effective use of the University’s Planning, Review and Appraisal scheme and staff development opportunities.</w:t>
            </w:r>
          </w:p>
          <w:p w14:paraId="62559CB2" w14:textId="2DDA5301" w:rsidR="00D504B0" w:rsidRPr="00980078" w:rsidRDefault="00980078" w:rsidP="00911DF4">
            <w:pPr>
              <w:numPr>
                <w:ilvl w:val="0"/>
                <w:numId w:val="26"/>
              </w:numPr>
              <w:rPr>
                <w:rFonts w:ascii="Arial" w:hAnsi="Arial" w:cs="Arial"/>
                <w:szCs w:val="22"/>
              </w:rPr>
            </w:pPr>
            <w:r w:rsidRPr="00980078">
              <w:rPr>
                <w:rFonts w:ascii="Arial" w:hAnsi="Arial" w:cs="Arial"/>
                <w:szCs w:val="22"/>
              </w:rPr>
              <w:t>Make</w:t>
            </w:r>
            <w:r w:rsidR="00D504B0" w:rsidRPr="00980078">
              <w:rPr>
                <w:rFonts w:ascii="Arial" w:hAnsi="Arial" w:cs="Arial"/>
                <w:szCs w:val="22"/>
              </w:rPr>
              <w:t xml:space="preserve"> full use of all information and communication technologies </w:t>
            </w:r>
            <w:r w:rsidR="00D504B0" w:rsidRPr="00980078">
              <w:rPr>
                <w:rFonts w:ascii="Arial" w:hAnsi="Arial" w:cs="Arial"/>
                <w:bCs/>
                <w:szCs w:val="22"/>
              </w:rPr>
              <w:t xml:space="preserve">in adherence to data protection policies </w:t>
            </w:r>
            <w:r w:rsidR="00D504B0" w:rsidRPr="00980078">
              <w:rPr>
                <w:rFonts w:ascii="Arial" w:hAnsi="Arial" w:cs="Arial"/>
                <w:szCs w:val="22"/>
              </w:rPr>
              <w:t>to meet the requirements of the role and to promote organisational effectiveness.</w:t>
            </w:r>
          </w:p>
          <w:p w14:paraId="25A07B12" w14:textId="6BE00C90" w:rsidR="00D504B0" w:rsidRPr="00980078" w:rsidRDefault="00D504B0" w:rsidP="00911DF4">
            <w:pPr>
              <w:numPr>
                <w:ilvl w:val="0"/>
                <w:numId w:val="26"/>
              </w:numPr>
              <w:rPr>
                <w:rFonts w:ascii="Arial" w:hAnsi="Arial" w:cs="Arial"/>
                <w:szCs w:val="22"/>
              </w:rPr>
            </w:pPr>
            <w:r w:rsidRPr="00980078">
              <w:rPr>
                <w:rFonts w:ascii="Arial" w:hAnsi="Arial" w:cs="Arial"/>
                <w:szCs w:val="22"/>
              </w:rPr>
              <w:t>Conduct all financial matters associated with the role in accordance with the University’s policies and procedures, as laid down in the Financial Regulations.</w:t>
            </w:r>
          </w:p>
          <w:p w14:paraId="6A6E6578" w14:textId="77777777" w:rsidR="00A47704" w:rsidRPr="00980078" w:rsidRDefault="00A47704" w:rsidP="00D504B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  <w:sz w:val="22"/>
                <w:szCs w:val="22"/>
              </w:rPr>
            </w:pPr>
          </w:p>
        </w:tc>
      </w:tr>
      <w:tr w:rsidR="00A47704" w:rsidRPr="003850ED" w14:paraId="334B5CD4" w14:textId="77777777">
        <w:tc>
          <w:tcPr>
            <w:tcW w:w="10440" w:type="dxa"/>
            <w:gridSpan w:val="2"/>
          </w:tcPr>
          <w:p w14:paraId="2CEEE545" w14:textId="3C9300DE" w:rsidR="003E7044" w:rsidRDefault="008710F7" w:rsidP="00636E65">
            <w:pPr>
              <w:jc w:val="both"/>
              <w:rPr>
                <w:rFonts w:ascii="Arial" w:hAnsi="Arial" w:cs="Arial"/>
                <w:szCs w:val="22"/>
              </w:rPr>
            </w:pPr>
            <w:r w:rsidRPr="005F4821">
              <w:rPr>
                <w:rFonts w:ascii="Arial" w:hAnsi="Arial" w:cs="Arial"/>
                <w:b/>
                <w:szCs w:val="22"/>
              </w:rPr>
              <w:lastRenderedPageBreak/>
              <w:t>Key working relationship</w:t>
            </w:r>
            <w:r w:rsidR="00636E65">
              <w:rPr>
                <w:rFonts w:ascii="Arial" w:hAnsi="Arial" w:cs="Arial"/>
                <w:b/>
                <w:szCs w:val="22"/>
              </w:rPr>
              <w:t>s: [list not exhaustive]</w:t>
            </w:r>
          </w:p>
          <w:p w14:paraId="75340311" w14:textId="6766A7DF" w:rsidR="00636E65" w:rsidRDefault="00636E65" w:rsidP="00636E65">
            <w:pPr>
              <w:jc w:val="both"/>
              <w:rPr>
                <w:rFonts w:ascii="Arial" w:hAnsi="Arial" w:cs="Arial"/>
                <w:szCs w:val="22"/>
              </w:rPr>
            </w:pPr>
          </w:p>
          <w:p w14:paraId="1AD6A4F4" w14:textId="77777777" w:rsidR="00980078" w:rsidRDefault="00980078" w:rsidP="00B3441B">
            <w:pPr>
              <w:pStyle w:val="ListBullet"/>
            </w:pPr>
            <w:r>
              <w:t>Head of Disability S</w:t>
            </w:r>
            <w:r w:rsidR="000E1CA7">
              <w:t>ervice</w:t>
            </w:r>
          </w:p>
          <w:p w14:paraId="715351FB" w14:textId="37219C19" w:rsidR="000E1CA7" w:rsidRDefault="00980078" w:rsidP="00B3441B">
            <w:pPr>
              <w:pStyle w:val="ListBullet"/>
            </w:pPr>
            <w:r>
              <w:t>Other D</w:t>
            </w:r>
            <w:r w:rsidR="00B3441B">
              <w:t>isability Service staff</w:t>
            </w:r>
          </w:p>
          <w:p w14:paraId="7E60A280" w14:textId="77777777" w:rsidR="00980078" w:rsidRDefault="00636E65" w:rsidP="00980078">
            <w:pPr>
              <w:pStyle w:val="ListBullet"/>
            </w:pPr>
            <w:r>
              <w:t xml:space="preserve">APP Evaluation Leads </w:t>
            </w:r>
            <w:r w:rsidR="00980078">
              <w:t xml:space="preserve">and Projects Researchers </w:t>
            </w:r>
            <w:r>
              <w:t>across UAL</w:t>
            </w:r>
          </w:p>
          <w:p w14:paraId="73B7DA52" w14:textId="77777777" w:rsidR="00980078" w:rsidRDefault="00636E65" w:rsidP="00636E65">
            <w:pPr>
              <w:pStyle w:val="ListBullet"/>
              <w:jc w:val="both"/>
              <w:rPr>
                <w:rFonts w:ascii="Arial" w:hAnsi="Arial" w:cs="Arial"/>
                <w:szCs w:val="22"/>
              </w:rPr>
            </w:pPr>
            <w:r w:rsidRPr="00980078">
              <w:rPr>
                <w:rFonts w:ascii="Arial" w:hAnsi="Arial" w:cs="Arial"/>
                <w:szCs w:val="22"/>
              </w:rPr>
              <w:t xml:space="preserve">APP </w:t>
            </w:r>
            <w:r w:rsidR="001C0489" w:rsidRPr="00980078">
              <w:rPr>
                <w:rFonts w:ascii="Arial" w:hAnsi="Arial" w:cs="Arial"/>
                <w:szCs w:val="22"/>
              </w:rPr>
              <w:t>Evaluation Network</w:t>
            </w:r>
          </w:p>
          <w:p w14:paraId="2BBAD97B" w14:textId="5D456E42" w:rsidR="00C61553" w:rsidRPr="00980078" w:rsidRDefault="00C61553" w:rsidP="00636E65">
            <w:pPr>
              <w:pStyle w:val="ListBullet"/>
              <w:jc w:val="both"/>
              <w:rPr>
                <w:rFonts w:ascii="Arial" w:hAnsi="Arial" w:cs="Arial"/>
                <w:szCs w:val="22"/>
              </w:rPr>
            </w:pPr>
            <w:r w:rsidRPr="00980078">
              <w:rPr>
                <w:rFonts w:ascii="Arial" w:hAnsi="Arial" w:cs="Arial"/>
                <w:szCs w:val="22"/>
              </w:rPr>
              <w:t>U</w:t>
            </w:r>
            <w:r w:rsidR="00980078">
              <w:rPr>
                <w:rFonts w:ascii="Arial" w:hAnsi="Arial" w:cs="Arial"/>
                <w:szCs w:val="22"/>
              </w:rPr>
              <w:t xml:space="preserve">niversity </w:t>
            </w:r>
            <w:r w:rsidRPr="00980078">
              <w:rPr>
                <w:rFonts w:ascii="Arial" w:hAnsi="Arial" w:cs="Arial"/>
                <w:szCs w:val="22"/>
              </w:rPr>
              <w:t>C</w:t>
            </w:r>
            <w:r w:rsidR="00980078">
              <w:rPr>
                <w:rFonts w:ascii="Arial" w:hAnsi="Arial" w:cs="Arial"/>
                <w:szCs w:val="22"/>
              </w:rPr>
              <w:t xml:space="preserve">entral </w:t>
            </w:r>
            <w:r w:rsidRPr="00980078">
              <w:rPr>
                <w:rFonts w:ascii="Arial" w:hAnsi="Arial" w:cs="Arial"/>
                <w:szCs w:val="22"/>
              </w:rPr>
              <w:t>P</w:t>
            </w:r>
            <w:r w:rsidR="00980078">
              <w:rPr>
                <w:rFonts w:ascii="Arial" w:hAnsi="Arial" w:cs="Arial"/>
                <w:szCs w:val="22"/>
              </w:rPr>
              <w:t xml:space="preserve">lanning </w:t>
            </w:r>
            <w:r w:rsidRPr="00980078">
              <w:rPr>
                <w:rFonts w:ascii="Arial" w:hAnsi="Arial" w:cs="Arial"/>
                <w:szCs w:val="22"/>
              </w:rPr>
              <w:t>U</w:t>
            </w:r>
            <w:r w:rsidR="00980078">
              <w:rPr>
                <w:rFonts w:ascii="Arial" w:hAnsi="Arial" w:cs="Arial"/>
                <w:szCs w:val="22"/>
              </w:rPr>
              <w:t>nit</w:t>
            </w:r>
          </w:p>
          <w:p w14:paraId="63DE42F5" w14:textId="77777777" w:rsidR="00175651" w:rsidRPr="005F4821" w:rsidRDefault="00175651">
            <w:pPr>
              <w:rPr>
                <w:rFonts w:ascii="Arial" w:hAnsi="Arial" w:cs="Arial"/>
                <w:szCs w:val="22"/>
              </w:rPr>
            </w:pPr>
          </w:p>
          <w:p w14:paraId="60BBA85D" w14:textId="77777777" w:rsidR="00A47704" w:rsidRPr="005F4821" w:rsidRDefault="00727D71">
            <w:pPr>
              <w:pStyle w:val="Heading4"/>
              <w:rPr>
                <w:szCs w:val="22"/>
              </w:rPr>
            </w:pPr>
            <w:r w:rsidRPr="005F4821">
              <w:rPr>
                <w:szCs w:val="22"/>
              </w:rPr>
              <w:t>Resources Managed</w:t>
            </w:r>
          </w:p>
          <w:p w14:paraId="1A36DF30" w14:textId="77777777" w:rsidR="00A14104" w:rsidRPr="005F4821" w:rsidRDefault="00A14104" w:rsidP="00A14104">
            <w:pPr>
              <w:rPr>
                <w:rFonts w:ascii="Arial" w:hAnsi="Arial" w:cs="Arial"/>
                <w:szCs w:val="22"/>
              </w:rPr>
            </w:pPr>
          </w:p>
          <w:p w14:paraId="461D0164" w14:textId="77777777" w:rsidR="00A47704" w:rsidRPr="005F4821" w:rsidRDefault="00727D71">
            <w:pPr>
              <w:rPr>
                <w:rFonts w:ascii="Arial" w:hAnsi="Arial" w:cs="Arial"/>
                <w:szCs w:val="22"/>
              </w:rPr>
            </w:pPr>
            <w:r w:rsidRPr="005F4821">
              <w:rPr>
                <w:rFonts w:ascii="Arial" w:hAnsi="Arial" w:cs="Arial"/>
                <w:szCs w:val="22"/>
              </w:rPr>
              <w:t>Budgets: None</w:t>
            </w:r>
          </w:p>
          <w:p w14:paraId="61CB21B5" w14:textId="77777777" w:rsidR="00A14104" w:rsidRPr="005F4821" w:rsidRDefault="00A14104">
            <w:pPr>
              <w:rPr>
                <w:rFonts w:ascii="Arial" w:hAnsi="Arial" w:cs="Arial"/>
                <w:szCs w:val="22"/>
              </w:rPr>
            </w:pPr>
          </w:p>
          <w:p w14:paraId="48D9086D" w14:textId="77777777" w:rsidR="00A47704" w:rsidRPr="005F4821" w:rsidRDefault="00727D71">
            <w:pPr>
              <w:pStyle w:val="BodyText2"/>
              <w:rPr>
                <w:sz w:val="22"/>
                <w:szCs w:val="22"/>
              </w:rPr>
            </w:pPr>
            <w:r w:rsidRPr="005F4821">
              <w:rPr>
                <w:sz w:val="22"/>
                <w:szCs w:val="22"/>
              </w:rPr>
              <w:t>Staff: None</w:t>
            </w:r>
          </w:p>
          <w:p w14:paraId="4925181C" w14:textId="77777777" w:rsidR="00A14104" w:rsidRPr="005F4821" w:rsidRDefault="00A14104">
            <w:pPr>
              <w:pStyle w:val="BodyText2"/>
              <w:rPr>
                <w:sz w:val="22"/>
                <w:szCs w:val="22"/>
              </w:rPr>
            </w:pPr>
          </w:p>
          <w:p w14:paraId="2F1AD432" w14:textId="77777777" w:rsidR="00A47704" w:rsidRPr="005F4821" w:rsidRDefault="00727D71">
            <w:pPr>
              <w:rPr>
                <w:rFonts w:ascii="Arial" w:hAnsi="Arial" w:cs="Arial"/>
                <w:b/>
                <w:szCs w:val="22"/>
              </w:rPr>
            </w:pPr>
            <w:r w:rsidRPr="005F4821">
              <w:rPr>
                <w:rFonts w:ascii="Arial" w:hAnsi="Arial" w:cs="Arial"/>
                <w:szCs w:val="22"/>
              </w:rPr>
              <w:t>Other (e.g. accommodation; equipment): N/A</w:t>
            </w:r>
          </w:p>
        </w:tc>
      </w:tr>
    </w:tbl>
    <w:p w14:paraId="3BA141DA" w14:textId="74DE472C" w:rsidR="002E3308" w:rsidRDefault="002E3308" w:rsidP="00DB10B1">
      <w:pPr>
        <w:rPr>
          <w:rFonts w:ascii="Arial" w:hAnsi="Arial" w:cs="Arial"/>
          <w:b/>
          <w:sz w:val="28"/>
          <w:szCs w:val="28"/>
        </w:rPr>
      </w:pPr>
    </w:p>
    <w:p w14:paraId="0E5D5A46" w14:textId="2E5CE980" w:rsidR="00DB10B1" w:rsidRDefault="00DB10B1" w:rsidP="00DB10B1">
      <w:pPr>
        <w:rPr>
          <w:rFonts w:ascii="Arial" w:hAnsi="Arial" w:cs="Arial"/>
          <w:b/>
          <w:sz w:val="28"/>
          <w:szCs w:val="28"/>
        </w:rPr>
      </w:pPr>
    </w:p>
    <w:p w14:paraId="3D76A493" w14:textId="0B946369" w:rsidR="00DB10B1" w:rsidRDefault="00DB10B1" w:rsidP="00DB10B1">
      <w:pPr>
        <w:rPr>
          <w:rFonts w:ascii="Arial" w:hAnsi="Arial" w:cs="Arial"/>
          <w:b/>
          <w:sz w:val="28"/>
          <w:szCs w:val="28"/>
        </w:rPr>
      </w:pPr>
    </w:p>
    <w:p w14:paraId="56B67BF9" w14:textId="31BEEE94" w:rsidR="00DB10B1" w:rsidRDefault="00DB10B1" w:rsidP="00DB10B1">
      <w:pPr>
        <w:rPr>
          <w:rFonts w:ascii="Arial" w:hAnsi="Arial" w:cs="Arial"/>
          <w:b/>
          <w:sz w:val="28"/>
          <w:szCs w:val="28"/>
        </w:rPr>
      </w:pPr>
    </w:p>
    <w:p w14:paraId="04D3658E" w14:textId="3CEBBE7F" w:rsidR="00DB10B1" w:rsidRDefault="00DB10B1" w:rsidP="00DB10B1">
      <w:pPr>
        <w:rPr>
          <w:rFonts w:ascii="Arial" w:hAnsi="Arial" w:cs="Arial"/>
          <w:b/>
          <w:sz w:val="28"/>
          <w:szCs w:val="28"/>
        </w:rPr>
      </w:pPr>
    </w:p>
    <w:p w14:paraId="3AF7D3AC" w14:textId="5080368A" w:rsidR="00DB10B1" w:rsidRDefault="00DB10B1" w:rsidP="00DB10B1">
      <w:pPr>
        <w:rPr>
          <w:rFonts w:ascii="Arial" w:hAnsi="Arial" w:cs="Arial"/>
          <w:b/>
          <w:sz w:val="28"/>
          <w:szCs w:val="28"/>
        </w:rPr>
      </w:pPr>
    </w:p>
    <w:p w14:paraId="61B929CB" w14:textId="17852C89" w:rsidR="00DB10B1" w:rsidRDefault="00DB10B1" w:rsidP="00DB10B1">
      <w:pPr>
        <w:rPr>
          <w:rFonts w:ascii="Arial" w:hAnsi="Arial" w:cs="Arial"/>
          <w:b/>
          <w:sz w:val="28"/>
          <w:szCs w:val="28"/>
        </w:rPr>
      </w:pPr>
    </w:p>
    <w:p w14:paraId="6B0A4ACD" w14:textId="04E47BCF" w:rsidR="00DB10B1" w:rsidRDefault="00DB10B1" w:rsidP="00DB10B1">
      <w:pPr>
        <w:rPr>
          <w:rFonts w:ascii="Arial" w:hAnsi="Arial" w:cs="Arial"/>
          <w:b/>
          <w:sz w:val="28"/>
          <w:szCs w:val="28"/>
        </w:rPr>
      </w:pPr>
    </w:p>
    <w:p w14:paraId="4C6E65E0" w14:textId="42472CA0" w:rsidR="00DB10B1" w:rsidRDefault="00DB10B1" w:rsidP="00DB10B1">
      <w:pPr>
        <w:rPr>
          <w:rFonts w:ascii="Arial" w:hAnsi="Arial" w:cs="Arial"/>
          <w:b/>
          <w:sz w:val="28"/>
          <w:szCs w:val="28"/>
        </w:rPr>
      </w:pPr>
    </w:p>
    <w:p w14:paraId="3F87BF55" w14:textId="55C3E51D" w:rsidR="00DB10B1" w:rsidRDefault="00DB10B1" w:rsidP="00DB10B1">
      <w:pPr>
        <w:rPr>
          <w:rFonts w:ascii="Arial" w:hAnsi="Arial" w:cs="Arial"/>
          <w:b/>
          <w:sz w:val="28"/>
          <w:szCs w:val="28"/>
        </w:rPr>
      </w:pPr>
    </w:p>
    <w:p w14:paraId="57395D14" w14:textId="4EB4B669" w:rsidR="00DB10B1" w:rsidRDefault="00DB10B1" w:rsidP="00DB10B1">
      <w:pPr>
        <w:rPr>
          <w:rFonts w:ascii="Arial" w:hAnsi="Arial" w:cs="Arial"/>
          <w:b/>
          <w:sz w:val="28"/>
          <w:szCs w:val="28"/>
        </w:rPr>
      </w:pPr>
    </w:p>
    <w:p w14:paraId="63C6E633" w14:textId="47B9AAE3" w:rsidR="00DB10B1" w:rsidRDefault="00DB10B1" w:rsidP="00DB10B1">
      <w:pPr>
        <w:rPr>
          <w:rFonts w:ascii="Arial" w:hAnsi="Arial" w:cs="Arial"/>
          <w:b/>
          <w:sz w:val="28"/>
          <w:szCs w:val="28"/>
        </w:rPr>
      </w:pPr>
    </w:p>
    <w:p w14:paraId="38DDB01D" w14:textId="77777777" w:rsidR="002E1887" w:rsidRDefault="002E1887" w:rsidP="00DB10B1">
      <w:pPr>
        <w:rPr>
          <w:rFonts w:ascii="Arial" w:hAnsi="Arial" w:cs="Arial"/>
          <w:b/>
          <w:sz w:val="28"/>
          <w:szCs w:val="28"/>
        </w:rPr>
      </w:pPr>
    </w:p>
    <w:p w14:paraId="452AE478" w14:textId="198B973A" w:rsidR="00DB10B1" w:rsidRDefault="00DB10B1" w:rsidP="00DB10B1">
      <w:pPr>
        <w:rPr>
          <w:rFonts w:ascii="Arial" w:hAnsi="Arial" w:cs="Arial"/>
          <w:b/>
          <w:sz w:val="28"/>
          <w:szCs w:val="28"/>
        </w:rPr>
      </w:pPr>
    </w:p>
    <w:p w14:paraId="1B35586D" w14:textId="688E0498" w:rsidR="00DB10B1" w:rsidRDefault="00DB10B1" w:rsidP="00DB10B1">
      <w:pPr>
        <w:rPr>
          <w:rFonts w:ascii="Arial" w:hAnsi="Arial" w:cs="Arial"/>
          <w:b/>
          <w:sz w:val="28"/>
          <w:szCs w:val="28"/>
        </w:rPr>
      </w:pPr>
    </w:p>
    <w:p w14:paraId="2B53217F" w14:textId="38ECBFC7" w:rsidR="00DB10B1" w:rsidRDefault="00DB10B1" w:rsidP="00DB10B1">
      <w:pPr>
        <w:rPr>
          <w:rFonts w:ascii="Arial" w:hAnsi="Arial" w:cs="Arial"/>
          <w:sz w:val="28"/>
          <w:szCs w:val="28"/>
        </w:rPr>
      </w:pPr>
    </w:p>
    <w:p w14:paraId="6D860D7B" w14:textId="4AC01FDE" w:rsidR="00A6072C" w:rsidRDefault="00A6072C" w:rsidP="00DB10B1">
      <w:pPr>
        <w:rPr>
          <w:rFonts w:ascii="Arial" w:hAnsi="Arial" w:cs="Arial"/>
          <w:sz w:val="28"/>
          <w:szCs w:val="28"/>
        </w:rPr>
      </w:pPr>
    </w:p>
    <w:p w14:paraId="47936EF9" w14:textId="7E1532CD" w:rsidR="00A6072C" w:rsidRDefault="00A6072C" w:rsidP="00DB10B1">
      <w:pPr>
        <w:rPr>
          <w:rFonts w:ascii="Arial" w:hAnsi="Arial" w:cs="Arial"/>
          <w:sz w:val="28"/>
          <w:szCs w:val="28"/>
        </w:rPr>
      </w:pPr>
    </w:p>
    <w:p w14:paraId="0E4AD557" w14:textId="67E72F9D" w:rsidR="00A6072C" w:rsidRDefault="00A6072C" w:rsidP="00DB10B1">
      <w:pPr>
        <w:rPr>
          <w:rFonts w:ascii="Arial" w:hAnsi="Arial" w:cs="Arial"/>
          <w:sz w:val="28"/>
          <w:szCs w:val="28"/>
        </w:rPr>
      </w:pPr>
    </w:p>
    <w:p w14:paraId="2B1A7F0A" w14:textId="328876C7" w:rsidR="00A6072C" w:rsidRDefault="00A6072C" w:rsidP="00DB10B1">
      <w:pPr>
        <w:rPr>
          <w:rFonts w:ascii="Arial" w:hAnsi="Arial" w:cs="Arial"/>
          <w:sz w:val="28"/>
          <w:szCs w:val="28"/>
        </w:rPr>
      </w:pPr>
    </w:p>
    <w:p w14:paraId="38418975" w14:textId="45432D30" w:rsidR="00A6072C" w:rsidRDefault="00A6072C" w:rsidP="00DB10B1">
      <w:pPr>
        <w:rPr>
          <w:rFonts w:ascii="Arial" w:hAnsi="Arial" w:cs="Arial"/>
          <w:sz w:val="28"/>
          <w:szCs w:val="28"/>
        </w:rPr>
      </w:pPr>
    </w:p>
    <w:p w14:paraId="3D29628E" w14:textId="77777777" w:rsidR="00A6072C" w:rsidRPr="00DB10B1" w:rsidRDefault="00A6072C" w:rsidP="00DB10B1">
      <w:pPr>
        <w:rPr>
          <w:rFonts w:ascii="Arial" w:hAnsi="Arial" w:cs="Arial"/>
          <w:sz w:val="28"/>
          <w:szCs w:val="28"/>
        </w:rPr>
      </w:pPr>
    </w:p>
    <w:p w14:paraId="34681393" w14:textId="77777777" w:rsidR="00360FAE" w:rsidRDefault="00360FAE" w:rsidP="00F44A84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8080"/>
      </w:tblGrid>
      <w:tr w:rsidR="00F44A84" w14:paraId="4B59160B" w14:textId="77777777" w:rsidTr="009D7219">
        <w:trPr>
          <w:trHeight w:val="410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7C3BDE7" w14:textId="77777777" w:rsidR="00F44A84" w:rsidRDefault="00F44A84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Person Specification </w:t>
            </w:r>
          </w:p>
        </w:tc>
      </w:tr>
      <w:tr w:rsidR="00F44A84" w14:paraId="3C9DEEFF" w14:textId="77777777" w:rsidTr="009D72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76A5" w14:textId="77777777" w:rsidR="00F44A84" w:rsidRDefault="00F44A84">
            <w:pPr>
              <w:rPr>
                <w:rFonts w:ascii="Arial" w:hAnsi="Arial" w:cs="Arial"/>
                <w:szCs w:val="22"/>
              </w:rPr>
            </w:pPr>
          </w:p>
          <w:p w14:paraId="6D6758D4" w14:textId="77777777" w:rsidR="00F44A84" w:rsidRDefault="00F44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 Knowledge/ Qualifications</w:t>
            </w:r>
          </w:p>
          <w:p w14:paraId="30C7A265" w14:textId="77777777" w:rsidR="00F44A84" w:rsidRDefault="00F44A84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D63" w14:textId="77777777" w:rsidR="00F44A84" w:rsidRDefault="00F44A84">
            <w:pPr>
              <w:rPr>
                <w:rFonts w:ascii="Arial" w:hAnsi="Arial" w:cs="Arial"/>
              </w:rPr>
            </w:pPr>
          </w:p>
          <w:p w14:paraId="3BE49B9D" w14:textId="77777777" w:rsidR="00F44A84" w:rsidRDefault="00F44A84" w:rsidP="00DB124F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0F5740">
              <w:rPr>
                <w:rFonts w:ascii="Arial" w:hAnsi="Arial" w:cs="Arial"/>
              </w:rPr>
              <w:t>Degree or equivalent</w:t>
            </w:r>
            <w:r w:rsidR="002D2A9D">
              <w:rPr>
                <w:rFonts w:ascii="Arial" w:hAnsi="Arial" w:cs="Arial"/>
              </w:rPr>
              <w:t xml:space="preserve"> [essential]</w:t>
            </w:r>
          </w:p>
          <w:p w14:paraId="41DA03EF" w14:textId="77777777" w:rsidR="002E1887" w:rsidRDefault="002D2A9D" w:rsidP="00DB124F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Postgraduate degree [</w:t>
            </w:r>
            <w:r w:rsidR="002E1887">
              <w:rPr>
                <w:rFonts w:ascii="Arial" w:hAnsi="Arial" w:cs="Arial"/>
              </w:rPr>
              <w:t>desirable</w:t>
            </w:r>
            <w:r>
              <w:rPr>
                <w:rFonts w:ascii="Arial" w:hAnsi="Arial" w:cs="Arial"/>
              </w:rPr>
              <w:t>]</w:t>
            </w:r>
          </w:p>
          <w:p w14:paraId="0758965C" w14:textId="36F732CC" w:rsidR="002E1887" w:rsidRDefault="00980078" w:rsidP="00DB124F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980078">
              <w:rPr>
                <w:rFonts w:ascii="Arial" w:hAnsi="Arial" w:cs="Arial"/>
              </w:rPr>
              <w:t>S</w:t>
            </w:r>
            <w:r w:rsidR="002E1887" w:rsidRPr="00980078">
              <w:rPr>
                <w:rFonts w:ascii="Arial" w:hAnsi="Arial" w:cs="Arial"/>
              </w:rPr>
              <w:t>ector approach to Access and Participation and social research methods</w:t>
            </w:r>
            <w:r w:rsidR="002E1887">
              <w:t xml:space="preserve"> </w:t>
            </w:r>
            <w:r w:rsidR="002E1887">
              <w:rPr>
                <w:rFonts w:ascii="Arial" w:hAnsi="Arial" w:cs="Arial"/>
              </w:rPr>
              <w:t>[desirable]</w:t>
            </w:r>
          </w:p>
          <w:p w14:paraId="597AE274" w14:textId="536C5F67" w:rsidR="00B3441B" w:rsidRDefault="00B3441B" w:rsidP="00DB124F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</w:t>
            </w:r>
            <w:r w:rsidR="00980078">
              <w:rPr>
                <w:rFonts w:ascii="Arial" w:hAnsi="Arial" w:cs="Arial"/>
              </w:rPr>
              <w:t>reasonable a</w:t>
            </w:r>
            <w:r>
              <w:rPr>
                <w:rFonts w:ascii="Arial" w:hAnsi="Arial" w:cs="Arial"/>
              </w:rPr>
              <w:t>djustments and support requirements of disabled university students (Desirable)</w:t>
            </w:r>
          </w:p>
          <w:p w14:paraId="5A768618" w14:textId="13E90857" w:rsidR="00C275DB" w:rsidRPr="00490C37" w:rsidRDefault="00C275DB" w:rsidP="00DB124F">
            <w:pPr>
              <w:numPr>
                <w:ilvl w:val="0"/>
                <w:numId w:val="32"/>
              </w:numPr>
              <w:spacing w:after="120" w:line="240" w:lineRule="atLeast"/>
              <w:rPr>
                <w:rFonts w:ascii="Arial" w:hAnsi="Arial" w:cs="Arial"/>
              </w:rPr>
            </w:pPr>
            <w:r w:rsidRPr="00490C37">
              <w:rPr>
                <w:rFonts w:ascii="Arial" w:hAnsi="Arial" w:cs="Arial"/>
              </w:rPr>
              <w:t xml:space="preserve">Detailed knowledge of data and reporting requirements in Higher Education </w:t>
            </w:r>
          </w:p>
          <w:p w14:paraId="6DF1B184" w14:textId="47C9CAE1" w:rsidR="00DB124F" w:rsidRPr="00490C37" w:rsidRDefault="00DB124F" w:rsidP="00DB124F">
            <w:pPr>
              <w:numPr>
                <w:ilvl w:val="0"/>
                <w:numId w:val="32"/>
              </w:numPr>
              <w:spacing w:after="120" w:line="240" w:lineRule="atLeast"/>
              <w:rPr>
                <w:rFonts w:ascii="Arial" w:hAnsi="Arial" w:cs="Arial"/>
              </w:rPr>
            </w:pPr>
            <w:r w:rsidRPr="00490C37">
              <w:rPr>
                <w:rFonts w:ascii="Arial" w:hAnsi="Arial" w:cs="Arial"/>
              </w:rPr>
              <w:t xml:space="preserve">Working </w:t>
            </w:r>
            <w:r w:rsidR="005756B8" w:rsidRPr="00490C37">
              <w:rPr>
                <w:rFonts w:ascii="Arial" w:hAnsi="Arial" w:cs="Arial"/>
              </w:rPr>
              <w:t>k</w:t>
            </w:r>
            <w:r w:rsidRPr="00490C37">
              <w:rPr>
                <w:rFonts w:ascii="Arial" w:hAnsi="Arial" w:cs="Arial"/>
              </w:rPr>
              <w:t>nowledge of data reporting tools</w:t>
            </w:r>
          </w:p>
          <w:p w14:paraId="338FCA7A" w14:textId="6C8CE8EA" w:rsidR="002E1887" w:rsidRPr="002E1887" w:rsidRDefault="002E1887" w:rsidP="002E1887">
            <w:pPr>
              <w:pStyle w:val="ListParagraph"/>
              <w:rPr>
                <w:rFonts w:ascii="Arial" w:hAnsi="Arial" w:cs="Arial"/>
              </w:rPr>
            </w:pPr>
          </w:p>
          <w:p w14:paraId="27AD40DC" w14:textId="17EE67E9" w:rsidR="002E1887" w:rsidRPr="000F5740" w:rsidRDefault="002E1887" w:rsidP="002E1887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9D7219" w:rsidRPr="00490C37" w14:paraId="2A796329" w14:textId="77777777" w:rsidTr="009D7219">
        <w:trPr>
          <w:trHeight w:val="22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67386" w14:textId="77777777" w:rsidR="009D7219" w:rsidRDefault="009D7219">
            <w:pPr>
              <w:rPr>
                <w:rFonts w:ascii="Arial" w:hAnsi="Arial" w:cs="Arial"/>
              </w:rPr>
            </w:pPr>
          </w:p>
          <w:p w14:paraId="50EA88B6" w14:textId="77777777" w:rsidR="009D7219" w:rsidRDefault="009D72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Relevant Experience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54428" w14:textId="77777777" w:rsidR="002D2A9D" w:rsidRDefault="009D7219" w:rsidP="006E50C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9D7219">
              <w:rPr>
                <w:rFonts w:ascii="Arial" w:hAnsi="Arial" w:cs="Arial"/>
              </w:rPr>
              <w:t>Experience of having worked wi</w:t>
            </w:r>
            <w:r w:rsidR="00644BFC">
              <w:rPr>
                <w:rFonts w:ascii="Arial" w:hAnsi="Arial" w:cs="Arial"/>
              </w:rPr>
              <w:t>th and managing data sets for small to medium scale HE projects</w:t>
            </w:r>
          </w:p>
          <w:p w14:paraId="22236CA2" w14:textId="425B2561" w:rsidR="002D2A9D" w:rsidRPr="002D2A9D" w:rsidRDefault="00F8317B" w:rsidP="006E50C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490C37">
              <w:rPr>
                <w:rFonts w:ascii="Arial" w:hAnsi="Arial" w:cs="Arial"/>
              </w:rPr>
              <w:t>E</w:t>
            </w:r>
            <w:r w:rsidR="002D2A9D" w:rsidRPr="00490C37">
              <w:rPr>
                <w:rFonts w:ascii="Arial" w:hAnsi="Arial" w:cs="Arial"/>
              </w:rPr>
              <w:t xml:space="preserve">xperience of working with institutional data </w:t>
            </w:r>
            <w:r w:rsidR="002E1887" w:rsidRPr="00490C37">
              <w:rPr>
                <w:rFonts w:ascii="Arial" w:hAnsi="Arial" w:cs="Arial"/>
              </w:rPr>
              <w:t>[HE data]</w:t>
            </w:r>
          </w:p>
          <w:p w14:paraId="1943B0F5" w14:textId="1C5FCC0A" w:rsidR="002D2A9D" w:rsidRPr="002D2A9D" w:rsidRDefault="002D2A9D" w:rsidP="006E50C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490C37">
              <w:rPr>
                <w:rFonts w:ascii="Arial" w:hAnsi="Arial" w:cs="Arial"/>
              </w:rPr>
              <w:t>Report writing / summarising data for non-data experts</w:t>
            </w:r>
          </w:p>
          <w:p w14:paraId="6CEE55F1" w14:textId="77777777" w:rsidR="009D7219" w:rsidRDefault="009D7219" w:rsidP="006E50C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9D7219">
              <w:rPr>
                <w:rFonts w:ascii="Arial" w:hAnsi="Arial" w:cs="Arial"/>
              </w:rPr>
              <w:t>Deals appropriately with difficult situations or confidential matters according to policy and procedure, referring to others where necessary and appropriate</w:t>
            </w:r>
          </w:p>
          <w:p w14:paraId="29863E35" w14:textId="01825F07" w:rsidR="00184A4C" w:rsidRDefault="009D7219" w:rsidP="006E50C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of </w:t>
            </w:r>
            <w:r w:rsidR="00490C37">
              <w:rPr>
                <w:rFonts w:ascii="Arial" w:hAnsi="Arial" w:cs="Arial"/>
              </w:rPr>
              <w:t xml:space="preserve">equality, </w:t>
            </w:r>
            <w:r>
              <w:rPr>
                <w:rFonts w:ascii="Arial" w:hAnsi="Arial" w:cs="Arial"/>
              </w:rPr>
              <w:t>diversity</w:t>
            </w:r>
            <w:r w:rsidR="00490C37">
              <w:rPr>
                <w:rFonts w:ascii="Arial" w:hAnsi="Arial" w:cs="Arial"/>
              </w:rPr>
              <w:t xml:space="preserve"> and inclusion</w:t>
            </w:r>
            <w:r>
              <w:rPr>
                <w:rFonts w:ascii="Arial" w:hAnsi="Arial" w:cs="Arial"/>
              </w:rPr>
              <w:t xml:space="preserve"> principles</w:t>
            </w:r>
          </w:p>
          <w:p w14:paraId="28533920" w14:textId="307818A5" w:rsidR="002E1887" w:rsidRDefault="002E1887" w:rsidP="006E50C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490C37">
              <w:rPr>
                <w:rFonts w:ascii="Arial" w:hAnsi="Arial" w:cs="Arial"/>
              </w:rPr>
              <w:t>Experience of working on complex projects or initiatives that support inclusion and improve access and outcomes for specific groups</w:t>
            </w:r>
          </w:p>
          <w:p w14:paraId="6A0A1421" w14:textId="5A74D2E5" w:rsidR="00184A4C" w:rsidRPr="006E50CA" w:rsidRDefault="00184A4C" w:rsidP="006E50C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490C37">
              <w:rPr>
                <w:rFonts w:ascii="Arial" w:hAnsi="Arial" w:cs="Arial"/>
              </w:rPr>
              <w:t>Has previous IT experience of working on databases</w:t>
            </w:r>
            <w:r w:rsidR="002E1887" w:rsidRPr="00490C37">
              <w:rPr>
                <w:rFonts w:ascii="Arial" w:hAnsi="Arial" w:cs="Arial"/>
              </w:rPr>
              <w:t xml:space="preserve"> and complex spreadsheets</w:t>
            </w:r>
            <w:r w:rsidRPr="00490C37">
              <w:rPr>
                <w:rFonts w:ascii="Arial" w:hAnsi="Arial" w:cs="Arial"/>
              </w:rPr>
              <w:t>.</w:t>
            </w:r>
          </w:p>
          <w:p w14:paraId="4ECB8584" w14:textId="59D80475" w:rsidR="006E50CA" w:rsidRPr="00490C37" w:rsidRDefault="006E50CA" w:rsidP="006E50CA">
            <w:pPr>
              <w:numPr>
                <w:ilvl w:val="0"/>
                <w:numId w:val="28"/>
              </w:numPr>
              <w:spacing w:after="120" w:line="240" w:lineRule="atLeast"/>
              <w:rPr>
                <w:rFonts w:ascii="Arial" w:hAnsi="Arial" w:cs="Arial"/>
              </w:rPr>
            </w:pPr>
            <w:r w:rsidRPr="00490C37">
              <w:rPr>
                <w:rFonts w:ascii="Arial" w:hAnsi="Arial" w:cs="Arial"/>
              </w:rPr>
              <w:t xml:space="preserve">Experience of analysing and interpreting datasets to inform planning activities </w:t>
            </w:r>
          </w:p>
          <w:p w14:paraId="0E63ECA0" w14:textId="0FF895D8" w:rsidR="00184A4C" w:rsidRDefault="00184A4C" w:rsidP="00184A4C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9D7219" w14:paraId="5D2821B0" w14:textId="77777777" w:rsidTr="009D7219">
        <w:trPr>
          <w:trHeight w:val="14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D5BE" w14:textId="77777777" w:rsidR="009D7219" w:rsidRDefault="009D72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Skills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D9632" w14:textId="7F384EC7" w:rsidR="009D7219" w:rsidRDefault="009D7219" w:rsidP="009D721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/>
              </w:rPr>
            </w:pPr>
            <w:r w:rsidRPr="009D7219">
              <w:rPr>
                <w:rFonts w:ascii="Arial" w:hAnsi="Arial" w:cs="Arial"/>
                <w:color w:val="000000"/>
              </w:rPr>
              <w:t>Communicates effectively orally and in writing adapting the message for a diverse audience in an inclusive and accessible way</w:t>
            </w:r>
          </w:p>
          <w:p w14:paraId="2E33170A" w14:textId="175822E1" w:rsidR="002D2A9D" w:rsidRDefault="002D2A9D" w:rsidP="009D721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Communicates effectively using technology given current context</w:t>
            </w:r>
          </w:p>
          <w:p w14:paraId="10E138A5" w14:textId="77777777" w:rsidR="009D7219" w:rsidRDefault="009D7219" w:rsidP="005D7CA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/>
              </w:rPr>
            </w:pPr>
            <w:r w:rsidRPr="009D7219">
              <w:rPr>
                <w:rFonts w:ascii="Arial" w:hAnsi="Arial" w:cs="Arial"/>
                <w:color w:val="000000"/>
              </w:rPr>
              <w:t xml:space="preserve">Uses appropriate levels of IT skills for the post, including </w:t>
            </w:r>
            <w:r w:rsidR="0090763C">
              <w:rPr>
                <w:rFonts w:ascii="Arial" w:hAnsi="Arial" w:cs="Arial"/>
                <w:color w:val="000000"/>
              </w:rPr>
              <w:t>a good understanding of  related databases and data manipulation and extraction</w:t>
            </w:r>
          </w:p>
          <w:p w14:paraId="2B57AA2C" w14:textId="0A9812F6" w:rsidR="00EA358F" w:rsidRPr="009D7219" w:rsidRDefault="00EA358F" w:rsidP="005D7CA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/>
              </w:rPr>
            </w:pPr>
            <w:r w:rsidRPr="00490C37">
              <w:rPr>
                <w:rFonts w:ascii="Arial" w:hAnsi="Arial" w:cs="Arial"/>
                <w:color w:val="000000"/>
              </w:rPr>
              <w:t xml:space="preserve">To attend internal meetings relevant to the role and present/discuss </w:t>
            </w:r>
            <w:r w:rsidR="000E42AA" w:rsidRPr="00490C37">
              <w:rPr>
                <w:rFonts w:ascii="Arial" w:hAnsi="Arial" w:cs="Arial"/>
                <w:color w:val="000000"/>
              </w:rPr>
              <w:t>progress of work with colleagues across UAL</w:t>
            </w:r>
          </w:p>
        </w:tc>
      </w:tr>
      <w:tr w:rsidR="00F44A84" w14:paraId="7D61A3FB" w14:textId="77777777" w:rsidTr="009D72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569E" w14:textId="77777777" w:rsidR="00F44A84" w:rsidRDefault="00F44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Professional Practice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EB01" w14:textId="77777777" w:rsidR="00F44A84" w:rsidRDefault="00F44A84">
            <w:pPr>
              <w:rPr>
                <w:rFonts w:ascii="Arial" w:hAnsi="Arial" w:cs="Arial"/>
                <w:color w:val="000000"/>
              </w:rPr>
            </w:pPr>
          </w:p>
          <w:p w14:paraId="0D3845A8" w14:textId="2B3ECF68" w:rsidR="00F44A84" w:rsidRDefault="00F44A84" w:rsidP="009D7219">
            <w:pPr>
              <w:pStyle w:val="ListParagraph"/>
              <w:numPr>
                <w:ilvl w:val="0"/>
                <w:numId w:val="30"/>
              </w:numPr>
              <w:rPr>
                <w:rFonts w:ascii="Arial" w:eastAsia="Calibri" w:hAnsi="Arial" w:cs="Arial"/>
                <w:bCs/>
              </w:rPr>
            </w:pPr>
            <w:r w:rsidRPr="009D7219">
              <w:rPr>
                <w:rFonts w:ascii="Arial" w:eastAsia="Calibri" w:hAnsi="Arial" w:cs="Arial"/>
                <w:bCs/>
              </w:rPr>
              <w:t xml:space="preserve">Demonstrates commitment to own development through effective use of the appraisal schemes and other staff development processes </w:t>
            </w:r>
          </w:p>
          <w:p w14:paraId="23A78F11" w14:textId="0FD2266E" w:rsidR="002D2A9D" w:rsidRDefault="002D2A9D" w:rsidP="009D7219">
            <w:pPr>
              <w:pStyle w:val="ListParagraph"/>
              <w:numPr>
                <w:ilvl w:val="0"/>
                <w:numId w:val="30"/>
              </w:num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Commitment to diversity and equity</w:t>
            </w:r>
          </w:p>
          <w:p w14:paraId="42D4EBAA" w14:textId="77777777" w:rsidR="00F44A84" w:rsidRDefault="00F44A84" w:rsidP="00EA358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</w:rPr>
            </w:pPr>
          </w:p>
        </w:tc>
      </w:tr>
      <w:tr w:rsidR="00F44A84" w14:paraId="4A5C022C" w14:textId="77777777" w:rsidTr="009D7219">
        <w:trPr>
          <w:trHeight w:val="5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E279" w14:textId="77777777" w:rsidR="00F44A84" w:rsidRDefault="00F44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and Managing Resources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1366" w14:textId="77777777" w:rsidR="00F44A84" w:rsidRDefault="00F44A84">
            <w:pPr>
              <w:rPr>
                <w:rFonts w:ascii="Arial" w:hAnsi="Arial" w:cs="Arial"/>
                <w:color w:val="000000"/>
              </w:rPr>
            </w:pPr>
          </w:p>
          <w:p w14:paraId="799A08EB" w14:textId="1A4E344B" w:rsidR="00F44A84" w:rsidRDefault="00F44A84" w:rsidP="009D721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</w:rPr>
            </w:pPr>
            <w:r w:rsidRPr="009D7219">
              <w:rPr>
                <w:rFonts w:ascii="Arial" w:hAnsi="Arial" w:cs="Arial"/>
                <w:color w:val="000000"/>
              </w:rPr>
              <w:t>Plans, prioritises and organises work to achieve objectives on time</w:t>
            </w:r>
          </w:p>
          <w:p w14:paraId="29BB2CB4" w14:textId="59B78B49" w:rsidR="00F44A84" w:rsidRPr="00490C37" w:rsidRDefault="00F8317B" w:rsidP="00F8317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</w:rPr>
            </w:pPr>
            <w:r w:rsidRPr="00490C37">
              <w:rPr>
                <w:rFonts w:ascii="Arial" w:hAnsi="Arial" w:cs="Arial"/>
                <w:color w:val="000000"/>
              </w:rPr>
              <w:t xml:space="preserve">Managing a number of </w:t>
            </w:r>
            <w:r w:rsidR="00490C37" w:rsidRPr="00490C37">
              <w:rPr>
                <w:rFonts w:ascii="Arial" w:hAnsi="Arial" w:cs="Arial"/>
                <w:color w:val="000000"/>
              </w:rPr>
              <w:t>project strands</w:t>
            </w:r>
            <w:r w:rsidRPr="00490C37">
              <w:rPr>
                <w:rFonts w:ascii="Arial" w:hAnsi="Arial" w:cs="Arial"/>
                <w:color w:val="000000"/>
              </w:rPr>
              <w:t xml:space="preserve"> simultaneously, each with specific focuses and needs</w:t>
            </w:r>
            <w:r w:rsidR="00490C37" w:rsidRPr="00490C37">
              <w:rPr>
                <w:rFonts w:ascii="Arial" w:hAnsi="Arial" w:cs="Arial"/>
                <w:color w:val="000000"/>
              </w:rPr>
              <w:t>.</w:t>
            </w:r>
          </w:p>
          <w:p w14:paraId="2555098C" w14:textId="3C627F51" w:rsidR="00F8317B" w:rsidRDefault="00F8317B" w:rsidP="00490C37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F44A84" w14:paraId="74BB2318" w14:textId="77777777" w:rsidTr="009D7219">
        <w:trPr>
          <w:trHeight w:val="7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224F" w14:textId="77777777" w:rsidR="00F44A84" w:rsidRDefault="00F44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Teamwork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FFC0" w14:textId="77777777" w:rsidR="00F44A84" w:rsidRDefault="00F44A84">
            <w:pPr>
              <w:rPr>
                <w:rFonts w:ascii="Arial" w:hAnsi="Arial" w:cs="Arial"/>
                <w:color w:val="000000"/>
              </w:rPr>
            </w:pPr>
          </w:p>
          <w:p w14:paraId="44FC346D" w14:textId="38966114" w:rsidR="00F44A84" w:rsidRDefault="00F44A84" w:rsidP="009D721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</w:rPr>
            </w:pPr>
            <w:r w:rsidRPr="009D7219">
              <w:rPr>
                <w:rFonts w:ascii="Arial" w:hAnsi="Arial" w:cs="Arial"/>
                <w:color w:val="000000"/>
              </w:rPr>
              <w:t>Works collaboratively in a team and where appropriate across or with different teams</w:t>
            </w:r>
          </w:p>
          <w:p w14:paraId="7C17125B" w14:textId="6591ECCD" w:rsidR="002D2A9D" w:rsidRPr="009D7219" w:rsidRDefault="002D2A9D" w:rsidP="009D721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Able to take initiative to work autonomously </w:t>
            </w:r>
          </w:p>
          <w:p w14:paraId="1A7424F9" w14:textId="77777777" w:rsidR="00F44A84" w:rsidRDefault="00F44A84">
            <w:pPr>
              <w:rPr>
                <w:rFonts w:ascii="Arial" w:hAnsi="Arial" w:cs="Arial"/>
              </w:rPr>
            </w:pPr>
          </w:p>
        </w:tc>
      </w:tr>
      <w:tr w:rsidR="009D7219" w14:paraId="6E67E287" w14:textId="77777777" w:rsidTr="009D7219">
        <w:trPr>
          <w:trHeight w:val="14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4A3A" w14:textId="77777777" w:rsidR="009D7219" w:rsidRDefault="009D72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Customer Service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26C4F" w14:textId="404BB853" w:rsidR="009D7219" w:rsidRDefault="009D7219" w:rsidP="009D721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</w:rPr>
            </w:pPr>
            <w:r w:rsidRPr="009D7219">
              <w:rPr>
                <w:rFonts w:ascii="Arial" w:hAnsi="Arial" w:cs="Arial"/>
                <w:color w:val="000000"/>
              </w:rPr>
              <w:t xml:space="preserve">Builds and maintains positive relationships with </w:t>
            </w:r>
            <w:r w:rsidR="002D2A9D">
              <w:rPr>
                <w:rFonts w:ascii="Arial" w:hAnsi="Arial" w:cs="Arial"/>
                <w:color w:val="000000"/>
              </w:rPr>
              <w:t>students and staff</w:t>
            </w:r>
          </w:p>
          <w:p w14:paraId="21F1F95A" w14:textId="77777777" w:rsidR="009D7219" w:rsidRPr="009D7219" w:rsidRDefault="009D7219" w:rsidP="009D721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</w:rPr>
            </w:pPr>
            <w:r w:rsidRPr="009D7219">
              <w:rPr>
                <w:rFonts w:ascii="Arial" w:hAnsi="Arial" w:cs="Arial"/>
                <w:color w:val="000000"/>
              </w:rPr>
              <w:t>Maintains up to date knowledge of services available in own and related areas of work adapting  service and systems to meet customer needs</w:t>
            </w:r>
          </w:p>
          <w:p w14:paraId="5AF7C5B0" w14:textId="77777777" w:rsidR="009D7219" w:rsidRDefault="009D7219" w:rsidP="005D7CAA">
            <w:pPr>
              <w:rPr>
                <w:rFonts w:ascii="Arial" w:hAnsi="Arial" w:cs="Arial"/>
              </w:rPr>
            </w:pPr>
          </w:p>
        </w:tc>
      </w:tr>
      <w:tr w:rsidR="009D7219" w14:paraId="256D4E03" w14:textId="77777777" w:rsidTr="009D7219">
        <w:trPr>
          <w:trHeight w:val="22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3CF8" w14:textId="77777777" w:rsidR="009D7219" w:rsidRDefault="009D72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Creativity, Innovation and Problem Solving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1CD89" w14:textId="77777777" w:rsidR="009D7219" w:rsidRDefault="009D7219" w:rsidP="009D721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000000"/>
              </w:rPr>
            </w:pPr>
            <w:r w:rsidRPr="009D7219">
              <w:rPr>
                <w:rFonts w:ascii="Arial" w:hAnsi="Arial" w:cs="Arial"/>
                <w:color w:val="000000"/>
              </w:rPr>
              <w:t>Uses initiative or creativity to resolve problems</w:t>
            </w:r>
          </w:p>
          <w:p w14:paraId="2026D9A3" w14:textId="77777777" w:rsidR="009D7219" w:rsidRDefault="009D7219" w:rsidP="009D721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000000"/>
              </w:rPr>
            </w:pPr>
            <w:r w:rsidRPr="009D7219">
              <w:rPr>
                <w:rFonts w:ascii="Arial" w:hAnsi="Arial" w:cs="Arial"/>
                <w:color w:val="000000"/>
              </w:rPr>
              <w:t>Designs and uses data gathering and analytical methods appropriate for each investigation, recognising and accurately interpreting patterns and trends and producing reports that identify key issues and findings</w:t>
            </w:r>
          </w:p>
          <w:p w14:paraId="0D780607" w14:textId="77777777" w:rsidR="009D7219" w:rsidRPr="009D7219" w:rsidRDefault="009D7219" w:rsidP="009D721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000000"/>
              </w:rPr>
            </w:pPr>
            <w:r w:rsidRPr="009D7219">
              <w:rPr>
                <w:rFonts w:ascii="Arial" w:hAnsi="Arial" w:cs="Arial"/>
                <w:color w:val="000000"/>
              </w:rPr>
              <w:t>Assesses and challenges decisions appropriately to ensure risk are minimised and that processes and outcomes are robust</w:t>
            </w:r>
          </w:p>
          <w:p w14:paraId="508BFCC7" w14:textId="77777777" w:rsidR="009D7219" w:rsidRDefault="009D7219" w:rsidP="005D7CAA">
            <w:pPr>
              <w:rPr>
                <w:rFonts w:ascii="Arial" w:hAnsi="Arial" w:cs="Arial"/>
              </w:rPr>
            </w:pPr>
          </w:p>
        </w:tc>
      </w:tr>
    </w:tbl>
    <w:p w14:paraId="6D569C42" w14:textId="77777777" w:rsidR="00F44A84" w:rsidRDefault="00F44A84" w:rsidP="00F44A84">
      <w:pPr>
        <w:rPr>
          <w:rFonts w:ascii="Arial" w:hAnsi="Arial" w:cs="Arial"/>
          <w:szCs w:val="22"/>
        </w:rPr>
      </w:pPr>
    </w:p>
    <w:p w14:paraId="2EB581A5" w14:textId="292B5F59" w:rsidR="00F44A84" w:rsidRDefault="00F44A84" w:rsidP="00F44A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Last updated: </w:t>
      </w:r>
      <w:r w:rsidR="001C0489">
        <w:rPr>
          <w:rFonts w:ascii="Arial" w:hAnsi="Arial" w:cs="Arial"/>
          <w:b/>
        </w:rPr>
        <w:t>2/2/</w:t>
      </w:r>
      <w:r w:rsidR="00636E65">
        <w:rPr>
          <w:rFonts w:ascii="Arial" w:hAnsi="Arial" w:cs="Arial"/>
          <w:b/>
        </w:rPr>
        <w:t>21</w:t>
      </w:r>
    </w:p>
    <w:p w14:paraId="043B5F8D" w14:textId="77777777" w:rsidR="00093E93" w:rsidRPr="003850ED" w:rsidRDefault="00093E93" w:rsidP="009D7219">
      <w:pPr>
        <w:rPr>
          <w:rFonts w:asciiTheme="minorHAnsi" w:hAnsiTheme="minorHAnsi"/>
          <w:szCs w:val="22"/>
        </w:rPr>
      </w:pPr>
    </w:p>
    <w:p w14:paraId="74CD5812" w14:textId="77777777" w:rsidR="00A47704" w:rsidRPr="003850ED" w:rsidRDefault="00A47704" w:rsidP="00093E93">
      <w:pPr>
        <w:rPr>
          <w:rFonts w:asciiTheme="minorHAnsi" w:hAnsiTheme="minorHAnsi"/>
          <w:szCs w:val="22"/>
        </w:rPr>
      </w:pPr>
    </w:p>
    <w:sectPr w:rsidR="00A47704" w:rsidRPr="003850ED" w:rsidSect="00093E93">
      <w:pgSz w:w="11906" w:h="16838"/>
      <w:pgMar w:top="2157" w:right="566" w:bottom="71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CA8D5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2F4F37"/>
    <w:multiLevelType w:val="hybridMultilevel"/>
    <w:tmpl w:val="71C87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A1E9C"/>
    <w:multiLevelType w:val="hybridMultilevel"/>
    <w:tmpl w:val="59C0AD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7204D"/>
    <w:multiLevelType w:val="hybridMultilevel"/>
    <w:tmpl w:val="786A0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C0462"/>
    <w:multiLevelType w:val="hybridMultilevel"/>
    <w:tmpl w:val="9B5C934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C147A0"/>
    <w:multiLevelType w:val="hybridMultilevel"/>
    <w:tmpl w:val="207EC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16F94"/>
    <w:multiLevelType w:val="hybridMultilevel"/>
    <w:tmpl w:val="93A6B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31C94"/>
    <w:multiLevelType w:val="hybridMultilevel"/>
    <w:tmpl w:val="1F661064"/>
    <w:lvl w:ilvl="0" w:tplc="73563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5C5483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1A3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0A9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DEC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C03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88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4C94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7EE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83D26"/>
    <w:multiLevelType w:val="hybridMultilevel"/>
    <w:tmpl w:val="269A5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22A33"/>
    <w:multiLevelType w:val="hybridMultilevel"/>
    <w:tmpl w:val="FA88C3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10" w:hanging="360"/>
      </w:pPr>
    </w:lvl>
    <w:lvl w:ilvl="2" w:tplc="0809001B" w:tentative="1">
      <w:start w:val="1"/>
      <w:numFmt w:val="lowerRoman"/>
      <w:lvlText w:val="%3."/>
      <w:lvlJc w:val="right"/>
      <w:pPr>
        <w:ind w:left="2030" w:hanging="180"/>
      </w:pPr>
    </w:lvl>
    <w:lvl w:ilvl="3" w:tplc="0809000F" w:tentative="1">
      <w:start w:val="1"/>
      <w:numFmt w:val="decimal"/>
      <w:lvlText w:val="%4."/>
      <w:lvlJc w:val="left"/>
      <w:pPr>
        <w:ind w:left="2750" w:hanging="360"/>
      </w:pPr>
    </w:lvl>
    <w:lvl w:ilvl="4" w:tplc="08090019" w:tentative="1">
      <w:start w:val="1"/>
      <w:numFmt w:val="lowerLetter"/>
      <w:lvlText w:val="%5."/>
      <w:lvlJc w:val="left"/>
      <w:pPr>
        <w:ind w:left="3470" w:hanging="360"/>
      </w:pPr>
    </w:lvl>
    <w:lvl w:ilvl="5" w:tplc="0809001B" w:tentative="1">
      <w:start w:val="1"/>
      <w:numFmt w:val="lowerRoman"/>
      <w:lvlText w:val="%6."/>
      <w:lvlJc w:val="right"/>
      <w:pPr>
        <w:ind w:left="4190" w:hanging="180"/>
      </w:pPr>
    </w:lvl>
    <w:lvl w:ilvl="6" w:tplc="0809000F" w:tentative="1">
      <w:start w:val="1"/>
      <w:numFmt w:val="decimal"/>
      <w:lvlText w:val="%7."/>
      <w:lvlJc w:val="left"/>
      <w:pPr>
        <w:ind w:left="4910" w:hanging="360"/>
      </w:pPr>
    </w:lvl>
    <w:lvl w:ilvl="7" w:tplc="08090019" w:tentative="1">
      <w:start w:val="1"/>
      <w:numFmt w:val="lowerLetter"/>
      <w:lvlText w:val="%8."/>
      <w:lvlJc w:val="left"/>
      <w:pPr>
        <w:ind w:left="5630" w:hanging="360"/>
      </w:pPr>
    </w:lvl>
    <w:lvl w:ilvl="8" w:tplc="08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1" w15:restartNumberingAfterBreak="0">
    <w:nsid w:val="13817336"/>
    <w:multiLevelType w:val="hybridMultilevel"/>
    <w:tmpl w:val="90A6B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42AC0"/>
    <w:multiLevelType w:val="hybridMultilevel"/>
    <w:tmpl w:val="9B3274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9E7101"/>
    <w:multiLevelType w:val="hybridMultilevel"/>
    <w:tmpl w:val="423A2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80AB4"/>
    <w:multiLevelType w:val="hybridMultilevel"/>
    <w:tmpl w:val="C97AF2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B42E53"/>
    <w:multiLevelType w:val="hybridMultilevel"/>
    <w:tmpl w:val="3D705AA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6042EA"/>
    <w:multiLevelType w:val="hybridMultilevel"/>
    <w:tmpl w:val="A44C7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E53CE6"/>
    <w:multiLevelType w:val="hybridMultilevel"/>
    <w:tmpl w:val="E6D059EC"/>
    <w:lvl w:ilvl="0" w:tplc="29E45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E8188A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9E0F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7CC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C0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9A08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60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ACFC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24E7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631E6"/>
    <w:multiLevelType w:val="hybridMultilevel"/>
    <w:tmpl w:val="185857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5D1CAF"/>
    <w:multiLevelType w:val="hybridMultilevel"/>
    <w:tmpl w:val="7312E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A1BCD"/>
    <w:multiLevelType w:val="hybridMultilevel"/>
    <w:tmpl w:val="95705B8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649C08FD"/>
    <w:multiLevelType w:val="hybridMultilevel"/>
    <w:tmpl w:val="1A349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7371A"/>
    <w:multiLevelType w:val="hybridMultilevel"/>
    <w:tmpl w:val="3D52E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6196F"/>
    <w:multiLevelType w:val="hybridMultilevel"/>
    <w:tmpl w:val="ECCCD900"/>
    <w:lvl w:ilvl="0" w:tplc="F1748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4882F7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0EFA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2A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8C2F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4A3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28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9C1D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329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2328E"/>
    <w:multiLevelType w:val="hybridMultilevel"/>
    <w:tmpl w:val="6C42A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35D7D"/>
    <w:multiLevelType w:val="hybridMultilevel"/>
    <w:tmpl w:val="A8869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82792"/>
    <w:multiLevelType w:val="hybridMultilevel"/>
    <w:tmpl w:val="726C16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B2C81"/>
    <w:multiLevelType w:val="hybridMultilevel"/>
    <w:tmpl w:val="1F52E508"/>
    <w:lvl w:ilvl="0" w:tplc="AA0C05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06C9B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32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46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C864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027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A0E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5CA0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C409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4"/>
  </w:num>
  <w:num w:numId="3">
    <w:abstractNumId w:val="8"/>
  </w:num>
  <w:num w:numId="4">
    <w:abstractNumId w:val="21"/>
  </w:num>
  <w:num w:numId="5">
    <w:abstractNumId w:val="18"/>
  </w:num>
  <w:num w:numId="6">
    <w:abstractNumId w:val="29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22"/>
  </w:num>
  <w:num w:numId="9">
    <w:abstractNumId w:val="24"/>
  </w:num>
  <w:num w:numId="10">
    <w:abstractNumId w:val="20"/>
  </w:num>
  <w:num w:numId="11">
    <w:abstractNumId w:val="13"/>
  </w:num>
  <w:num w:numId="12">
    <w:abstractNumId w:val="4"/>
  </w:num>
  <w:num w:numId="13">
    <w:abstractNumId w:val="28"/>
  </w:num>
  <w:num w:numId="14">
    <w:abstractNumId w:val="31"/>
  </w:num>
  <w:num w:numId="15">
    <w:abstractNumId w:val="15"/>
  </w:num>
  <w:num w:numId="16">
    <w:abstractNumId w:val="30"/>
  </w:num>
  <w:num w:numId="17">
    <w:abstractNumId w:val="7"/>
  </w:num>
  <w:num w:numId="18">
    <w:abstractNumId w:val="19"/>
  </w:num>
  <w:num w:numId="19">
    <w:abstractNumId w:val="3"/>
  </w:num>
  <w:num w:numId="20">
    <w:abstractNumId w:val="33"/>
  </w:num>
  <w:num w:numId="21">
    <w:abstractNumId w:val="27"/>
  </w:num>
  <w:num w:numId="22">
    <w:abstractNumId w:val="12"/>
  </w:num>
  <w:num w:numId="23">
    <w:abstractNumId w:val="9"/>
  </w:num>
  <w:num w:numId="24">
    <w:abstractNumId w:val="32"/>
  </w:num>
  <w:num w:numId="25">
    <w:abstractNumId w:val="25"/>
  </w:num>
  <w:num w:numId="26">
    <w:abstractNumId w:val="10"/>
  </w:num>
  <w:num w:numId="27">
    <w:abstractNumId w:val="11"/>
  </w:num>
  <w:num w:numId="28">
    <w:abstractNumId w:val="6"/>
  </w:num>
  <w:num w:numId="29">
    <w:abstractNumId w:val="26"/>
  </w:num>
  <w:num w:numId="30">
    <w:abstractNumId w:val="14"/>
  </w:num>
  <w:num w:numId="31">
    <w:abstractNumId w:val="17"/>
  </w:num>
  <w:num w:numId="32">
    <w:abstractNumId w:val="2"/>
  </w:num>
  <w:num w:numId="33">
    <w:abstractNumId w:val="16"/>
  </w:num>
  <w:num w:numId="34">
    <w:abstractNumId w:val="5"/>
  </w:num>
  <w:num w:numId="3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6">
    <w:abstractNumId w:val="23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704"/>
    <w:rsid w:val="00005A31"/>
    <w:rsid w:val="0001769B"/>
    <w:rsid w:val="00073BE4"/>
    <w:rsid w:val="0008165E"/>
    <w:rsid w:val="000901CC"/>
    <w:rsid w:val="00093E93"/>
    <w:rsid w:val="000943D7"/>
    <w:rsid w:val="00097D0F"/>
    <w:rsid w:val="000A4308"/>
    <w:rsid w:val="000A721C"/>
    <w:rsid w:val="000B1CA3"/>
    <w:rsid w:val="000B76B4"/>
    <w:rsid w:val="000C2F3C"/>
    <w:rsid w:val="000D444D"/>
    <w:rsid w:val="000D711C"/>
    <w:rsid w:val="000E1CA7"/>
    <w:rsid w:val="000E42AA"/>
    <w:rsid w:val="000F5740"/>
    <w:rsid w:val="001012E6"/>
    <w:rsid w:val="00122523"/>
    <w:rsid w:val="00126050"/>
    <w:rsid w:val="00136E6A"/>
    <w:rsid w:val="00145228"/>
    <w:rsid w:val="001533AD"/>
    <w:rsid w:val="00173B23"/>
    <w:rsid w:val="00175651"/>
    <w:rsid w:val="00175D0F"/>
    <w:rsid w:val="00184A4C"/>
    <w:rsid w:val="00194933"/>
    <w:rsid w:val="001A7B62"/>
    <w:rsid w:val="001B30C7"/>
    <w:rsid w:val="001C0489"/>
    <w:rsid w:val="001F411B"/>
    <w:rsid w:val="00201805"/>
    <w:rsid w:val="002118E3"/>
    <w:rsid w:val="00215F11"/>
    <w:rsid w:val="002242D2"/>
    <w:rsid w:val="002446D4"/>
    <w:rsid w:val="00246CA3"/>
    <w:rsid w:val="00265A7F"/>
    <w:rsid w:val="00280AEF"/>
    <w:rsid w:val="0028668E"/>
    <w:rsid w:val="002972E3"/>
    <w:rsid w:val="002B07E7"/>
    <w:rsid w:val="002B2E15"/>
    <w:rsid w:val="002D2A9D"/>
    <w:rsid w:val="002D7438"/>
    <w:rsid w:val="002E1887"/>
    <w:rsid w:val="002E3308"/>
    <w:rsid w:val="002F2866"/>
    <w:rsid w:val="00333F9D"/>
    <w:rsid w:val="003357E6"/>
    <w:rsid w:val="00344675"/>
    <w:rsid w:val="003552CF"/>
    <w:rsid w:val="0035535A"/>
    <w:rsid w:val="00360FAE"/>
    <w:rsid w:val="003850ED"/>
    <w:rsid w:val="00393F32"/>
    <w:rsid w:val="003A0B49"/>
    <w:rsid w:val="003C6EDA"/>
    <w:rsid w:val="003E7044"/>
    <w:rsid w:val="003F59A8"/>
    <w:rsid w:val="004005A0"/>
    <w:rsid w:val="00417C75"/>
    <w:rsid w:val="00431590"/>
    <w:rsid w:val="00444BA9"/>
    <w:rsid w:val="00454F21"/>
    <w:rsid w:val="00460CE4"/>
    <w:rsid w:val="00466ADE"/>
    <w:rsid w:val="0047101D"/>
    <w:rsid w:val="00476028"/>
    <w:rsid w:val="0047633B"/>
    <w:rsid w:val="00480D4B"/>
    <w:rsid w:val="0048113E"/>
    <w:rsid w:val="0048729E"/>
    <w:rsid w:val="00490C37"/>
    <w:rsid w:val="004C26F4"/>
    <w:rsid w:val="004C695C"/>
    <w:rsid w:val="004C78D9"/>
    <w:rsid w:val="004D2D1D"/>
    <w:rsid w:val="004E6822"/>
    <w:rsid w:val="00501A47"/>
    <w:rsid w:val="00504742"/>
    <w:rsid w:val="005214AB"/>
    <w:rsid w:val="0053097C"/>
    <w:rsid w:val="0054025C"/>
    <w:rsid w:val="005603AC"/>
    <w:rsid w:val="00563F96"/>
    <w:rsid w:val="00574654"/>
    <w:rsid w:val="005756B8"/>
    <w:rsid w:val="00592E9A"/>
    <w:rsid w:val="00595608"/>
    <w:rsid w:val="005A124F"/>
    <w:rsid w:val="005A52AB"/>
    <w:rsid w:val="005B4DB4"/>
    <w:rsid w:val="005B7EE6"/>
    <w:rsid w:val="005D3E67"/>
    <w:rsid w:val="005D6D7F"/>
    <w:rsid w:val="005D7CAA"/>
    <w:rsid w:val="005E0D97"/>
    <w:rsid w:val="005F3EC5"/>
    <w:rsid w:val="005F4821"/>
    <w:rsid w:val="00604291"/>
    <w:rsid w:val="00616549"/>
    <w:rsid w:val="00636E65"/>
    <w:rsid w:val="00641077"/>
    <w:rsid w:val="00641294"/>
    <w:rsid w:val="0064332F"/>
    <w:rsid w:val="00644888"/>
    <w:rsid w:val="00644BFC"/>
    <w:rsid w:val="00646B93"/>
    <w:rsid w:val="00653EA3"/>
    <w:rsid w:val="00677B07"/>
    <w:rsid w:val="00684AB1"/>
    <w:rsid w:val="006931EC"/>
    <w:rsid w:val="0069716E"/>
    <w:rsid w:val="006A584D"/>
    <w:rsid w:val="006B41CD"/>
    <w:rsid w:val="006C78A8"/>
    <w:rsid w:val="006D57FB"/>
    <w:rsid w:val="006E50CA"/>
    <w:rsid w:val="006E5950"/>
    <w:rsid w:val="007108B2"/>
    <w:rsid w:val="007139A0"/>
    <w:rsid w:val="0071656D"/>
    <w:rsid w:val="00727D71"/>
    <w:rsid w:val="00732209"/>
    <w:rsid w:val="00756800"/>
    <w:rsid w:val="00765887"/>
    <w:rsid w:val="00767654"/>
    <w:rsid w:val="00783C01"/>
    <w:rsid w:val="007B0607"/>
    <w:rsid w:val="007B5489"/>
    <w:rsid w:val="007C294A"/>
    <w:rsid w:val="007C2B52"/>
    <w:rsid w:val="007C4328"/>
    <w:rsid w:val="007C6D88"/>
    <w:rsid w:val="007D2D7C"/>
    <w:rsid w:val="007F7842"/>
    <w:rsid w:val="00802CA7"/>
    <w:rsid w:val="00805991"/>
    <w:rsid w:val="00836729"/>
    <w:rsid w:val="00842D26"/>
    <w:rsid w:val="00844128"/>
    <w:rsid w:val="00855163"/>
    <w:rsid w:val="00857F52"/>
    <w:rsid w:val="0086102B"/>
    <w:rsid w:val="00865703"/>
    <w:rsid w:val="008710F7"/>
    <w:rsid w:val="00873E16"/>
    <w:rsid w:val="008823B5"/>
    <w:rsid w:val="008904A4"/>
    <w:rsid w:val="008B66FC"/>
    <w:rsid w:val="008C1917"/>
    <w:rsid w:val="008D0317"/>
    <w:rsid w:val="008E7D54"/>
    <w:rsid w:val="008F675D"/>
    <w:rsid w:val="00901763"/>
    <w:rsid w:val="0090763C"/>
    <w:rsid w:val="0091114C"/>
    <w:rsid w:val="00911DF4"/>
    <w:rsid w:val="009152E0"/>
    <w:rsid w:val="00936C7F"/>
    <w:rsid w:val="009620FD"/>
    <w:rsid w:val="00962EF2"/>
    <w:rsid w:val="009732DB"/>
    <w:rsid w:val="00980078"/>
    <w:rsid w:val="00982D44"/>
    <w:rsid w:val="00983FE2"/>
    <w:rsid w:val="00991BF9"/>
    <w:rsid w:val="009A5DF5"/>
    <w:rsid w:val="009B704D"/>
    <w:rsid w:val="009C117B"/>
    <w:rsid w:val="009C50D1"/>
    <w:rsid w:val="009D1A47"/>
    <w:rsid w:val="009D7219"/>
    <w:rsid w:val="00A14104"/>
    <w:rsid w:val="00A1751D"/>
    <w:rsid w:val="00A26A98"/>
    <w:rsid w:val="00A3772D"/>
    <w:rsid w:val="00A44D7A"/>
    <w:rsid w:val="00A46FF1"/>
    <w:rsid w:val="00A471C3"/>
    <w:rsid w:val="00A47704"/>
    <w:rsid w:val="00A6072C"/>
    <w:rsid w:val="00A633E6"/>
    <w:rsid w:val="00A7429D"/>
    <w:rsid w:val="00A951DA"/>
    <w:rsid w:val="00AA7A5F"/>
    <w:rsid w:val="00AE06B2"/>
    <w:rsid w:val="00AF23E6"/>
    <w:rsid w:val="00B31E8C"/>
    <w:rsid w:val="00B3441B"/>
    <w:rsid w:val="00B41234"/>
    <w:rsid w:val="00B7209F"/>
    <w:rsid w:val="00B752A7"/>
    <w:rsid w:val="00B7611D"/>
    <w:rsid w:val="00BB443F"/>
    <w:rsid w:val="00BB5B44"/>
    <w:rsid w:val="00BC1AB5"/>
    <w:rsid w:val="00BD07CB"/>
    <w:rsid w:val="00BD31B5"/>
    <w:rsid w:val="00BD3CFD"/>
    <w:rsid w:val="00BD7694"/>
    <w:rsid w:val="00BE62C6"/>
    <w:rsid w:val="00BF6125"/>
    <w:rsid w:val="00BF68B9"/>
    <w:rsid w:val="00C0616C"/>
    <w:rsid w:val="00C2676A"/>
    <w:rsid w:val="00C27218"/>
    <w:rsid w:val="00C275DB"/>
    <w:rsid w:val="00C357F2"/>
    <w:rsid w:val="00C40673"/>
    <w:rsid w:val="00C576E5"/>
    <w:rsid w:val="00C61553"/>
    <w:rsid w:val="00C63296"/>
    <w:rsid w:val="00C64D15"/>
    <w:rsid w:val="00C662BA"/>
    <w:rsid w:val="00C8023F"/>
    <w:rsid w:val="00C83993"/>
    <w:rsid w:val="00C92418"/>
    <w:rsid w:val="00CA4E06"/>
    <w:rsid w:val="00CB07D2"/>
    <w:rsid w:val="00CD4F95"/>
    <w:rsid w:val="00CD515D"/>
    <w:rsid w:val="00CD7CFA"/>
    <w:rsid w:val="00CF70AA"/>
    <w:rsid w:val="00D40763"/>
    <w:rsid w:val="00D504B0"/>
    <w:rsid w:val="00D54189"/>
    <w:rsid w:val="00D60E8D"/>
    <w:rsid w:val="00D70B9D"/>
    <w:rsid w:val="00D87191"/>
    <w:rsid w:val="00DA0E12"/>
    <w:rsid w:val="00DA4CFB"/>
    <w:rsid w:val="00DB10B1"/>
    <w:rsid w:val="00DB124F"/>
    <w:rsid w:val="00DD3380"/>
    <w:rsid w:val="00DE202F"/>
    <w:rsid w:val="00DF638F"/>
    <w:rsid w:val="00E0541B"/>
    <w:rsid w:val="00E05BDB"/>
    <w:rsid w:val="00E0677C"/>
    <w:rsid w:val="00E06B32"/>
    <w:rsid w:val="00E32797"/>
    <w:rsid w:val="00E4503F"/>
    <w:rsid w:val="00E70800"/>
    <w:rsid w:val="00E8470B"/>
    <w:rsid w:val="00EA2C0D"/>
    <w:rsid w:val="00EA358F"/>
    <w:rsid w:val="00EB4C8B"/>
    <w:rsid w:val="00EC6482"/>
    <w:rsid w:val="00ED175D"/>
    <w:rsid w:val="00ED3A73"/>
    <w:rsid w:val="00ED4AF3"/>
    <w:rsid w:val="00EE44F0"/>
    <w:rsid w:val="00EF06E5"/>
    <w:rsid w:val="00EF2A4D"/>
    <w:rsid w:val="00F17DDE"/>
    <w:rsid w:val="00F2326A"/>
    <w:rsid w:val="00F27736"/>
    <w:rsid w:val="00F362B3"/>
    <w:rsid w:val="00F40415"/>
    <w:rsid w:val="00F44A84"/>
    <w:rsid w:val="00F6431F"/>
    <w:rsid w:val="00F643FE"/>
    <w:rsid w:val="00F656E7"/>
    <w:rsid w:val="00F762DE"/>
    <w:rsid w:val="00F8317B"/>
    <w:rsid w:val="00F94FE5"/>
    <w:rsid w:val="00FD230C"/>
    <w:rsid w:val="00FE02BB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8C8B92"/>
  <w15:docId w15:val="{2CE40AB9-612C-42A7-B008-E77E8744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7D71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727D71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727D7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27D71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727D71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27D71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rsid w:val="00727D71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rsid w:val="00727D71"/>
    <w:rPr>
      <w:rFonts w:ascii="Arial" w:hAnsi="Arial" w:cs="Arial"/>
      <w:sz w:val="20"/>
    </w:rPr>
  </w:style>
  <w:style w:type="paragraph" w:styleId="Title">
    <w:name w:val="Title"/>
    <w:basedOn w:val="Normal"/>
    <w:link w:val="TitleChar"/>
    <w:qFormat/>
    <w:rsid w:val="00BD7694"/>
    <w:pPr>
      <w:jc w:val="center"/>
    </w:pPr>
    <w:rPr>
      <w:b/>
      <w:bCs/>
      <w:sz w:val="24"/>
    </w:rPr>
  </w:style>
  <w:style w:type="paragraph" w:customStyle="1" w:styleId="Level1">
    <w:name w:val="Level 1"/>
    <w:basedOn w:val="Normal"/>
    <w:rsid w:val="00A14104"/>
    <w:pPr>
      <w:widowControl w:val="0"/>
      <w:autoSpaceDE w:val="0"/>
      <w:autoSpaceDN w:val="0"/>
      <w:adjustRightInd w:val="0"/>
      <w:ind w:left="870" w:hanging="870"/>
    </w:pPr>
    <w:rPr>
      <w:sz w:val="20"/>
      <w:lang w:val="en-US"/>
    </w:rPr>
  </w:style>
  <w:style w:type="paragraph" w:styleId="BalloonText">
    <w:name w:val="Balloon Text"/>
    <w:basedOn w:val="Normal"/>
    <w:link w:val="BalloonTextChar"/>
    <w:rsid w:val="00871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0F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710F7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802CA7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44A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C4328"/>
    <w:rPr>
      <w:sz w:val="22"/>
      <w:szCs w:val="24"/>
      <w:lang w:eastAsia="en-US"/>
    </w:rPr>
  </w:style>
  <w:style w:type="character" w:customStyle="1" w:styleId="normaltextrun">
    <w:name w:val="normaltextrun"/>
    <w:basedOn w:val="DefaultParagraphFont"/>
    <w:rsid w:val="000D444D"/>
  </w:style>
  <w:style w:type="character" w:customStyle="1" w:styleId="eop">
    <w:name w:val="eop"/>
    <w:basedOn w:val="DefaultParagraphFont"/>
    <w:rsid w:val="000D444D"/>
  </w:style>
  <w:style w:type="character" w:styleId="CommentReference">
    <w:name w:val="annotation reference"/>
    <w:basedOn w:val="DefaultParagraphFont"/>
    <w:semiHidden/>
    <w:unhideWhenUsed/>
    <w:rsid w:val="00646B9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46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6B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6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6B93"/>
    <w:rPr>
      <w:b/>
      <w:bCs/>
      <w:lang w:eastAsia="en-US"/>
    </w:rPr>
  </w:style>
  <w:style w:type="paragraph" w:customStyle="1" w:styleId="TableParagraph">
    <w:name w:val="Table Paragraph"/>
    <w:basedOn w:val="Normal"/>
    <w:uiPriority w:val="1"/>
    <w:qFormat/>
    <w:rsid w:val="00765887"/>
    <w:pPr>
      <w:widowControl w:val="0"/>
      <w:autoSpaceDE w:val="0"/>
      <w:autoSpaceDN w:val="0"/>
    </w:pPr>
    <w:rPr>
      <w:rFonts w:ascii="Arial" w:eastAsia="Arial" w:hAnsi="Arial" w:cs="Arial"/>
      <w:szCs w:val="22"/>
      <w:lang w:eastAsia="en-GB" w:bidi="en-GB"/>
    </w:rPr>
  </w:style>
  <w:style w:type="paragraph" w:styleId="ListBullet">
    <w:name w:val="List Bullet"/>
    <w:basedOn w:val="Normal"/>
    <w:unhideWhenUsed/>
    <w:rsid w:val="000E1CA7"/>
    <w:pPr>
      <w:numPr>
        <w:numId w:val="3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2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CC37A-30C7-47B7-9FA6-6484EC82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895</Words>
  <Characters>5512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London Institute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Hazarian</dc:creator>
  <cp:lastModifiedBy>Clara Adenuga</cp:lastModifiedBy>
  <cp:revision>2</cp:revision>
  <cp:lastPrinted>2012-05-08T13:18:00Z</cp:lastPrinted>
  <dcterms:created xsi:type="dcterms:W3CDTF">2022-11-18T12:56:00Z</dcterms:created>
  <dcterms:modified xsi:type="dcterms:W3CDTF">2022-11-18T12:56:00Z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