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0DFD6" w14:textId="77777777" w:rsidR="00DF3A5A" w:rsidRPr="001E248E" w:rsidRDefault="00DF3A5A" w:rsidP="00DF3A5A">
      <w:pPr>
        <w:ind w:left="-180"/>
        <w:rPr>
          <w:rFonts w:ascii="Arial" w:hAnsi="Arial" w:cs="Arial"/>
          <w:noProof/>
          <w:sz w:val="20"/>
          <w:szCs w:val="20"/>
          <w:lang w:val="en-US"/>
        </w:rPr>
      </w:pPr>
      <w:r>
        <w:rPr>
          <w:noProof/>
          <w:lang w:eastAsia="en-GB"/>
        </w:rPr>
        <w:t xml:space="preserve">      </w:t>
      </w:r>
      <w:r w:rsidRPr="002C6525">
        <w:rPr>
          <w:noProof/>
          <w:lang w:eastAsia="en-GB"/>
        </w:rPr>
        <w:drawing>
          <wp:inline distT="0" distB="0" distL="0" distR="0" wp14:anchorId="135F88E4" wp14:editId="531344E1">
            <wp:extent cx="3133725" cy="533400"/>
            <wp:effectExtent l="0" t="0" r="0" b="0"/>
            <wp:docPr id="1" name="Picture 1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7E2AB" w14:textId="77777777" w:rsidR="00DF3A5A" w:rsidRPr="001E248E" w:rsidRDefault="00DF3A5A" w:rsidP="00DF3A5A">
      <w:pPr>
        <w:rPr>
          <w:rFonts w:ascii="Arial" w:hAnsi="Arial" w:cs="Arial"/>
          <w:noProof/>
          <w:sz w:val="20"/>
          <w:szCs w:val="20"/>
          <w:lang w:val="en-US"/>
        </w:rPr>
      </w:pPr>
    </w:p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508"/>
        <w:gridCol w:w="4932"/>
      </w:tblGrid>
      <w:tr w:rsidR="00DF3A5A" w:rsidRPr="00671B2E" w14:paraId="23021C40" w14:textId="77777777" w:rsidTr="00E34386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14:paraId="106F905E" w14:textId="77777777" w:rsidR="00DF3A5A" w:rsidRPr="00671B2E" w:rsidRDefault="00DF3A5A" w:rsidP="00E34386">
            <w:pPr>
              <w:pStyle w:val="Heading3"/>
              <w:rPr>
                <w:b w:val="0"/>
                <w:szCs w:val="22"/>
              </w:rPr>
            </w:pPr>
            <w:r w:rsidRPr="00671B2E">
              <w:rPr>
                <w:szCs w:val="22"/>
              </w:rPr>
              <w:t>JOB DESCRIPTION AND PERSON SPECIFICATION</w:t>
            </w:r>
          </w:p>
        </w:tc>
      </w:tr>
      <w:tr w:rsidR="00DF3A5A" w:rsidRPr="00671B2E" w14:paraId="41DA53DB" w14:textId="77777777" w:rsidTr="00E34386">
        <w:trPr>
          <w:cantSplit/>
          <w:trHeight w:val="75"/>
        </w:trPr>
        <w:tc>
          <w:tcPr>
            <w:tcW w:w="5508" w:type="dxa"/>
            <w:tcBorders>
              <w:bottom w:val="nil"/>
              <w:right w:val="nil"/>
            </w:tcBorders>
          </w:tcPr>
          <w:p w14:paraId="23027C46" w14:textId="6B0FF6C5" w:rsidR="00DF3A5A" w:rsidRPr="007F6467" w:rsidRDefault="00DF3A5A" w:rsidP="00E34386">
            <w:pPr>
              <w:rPr>
                <w:rFonts w:ascii="Arial" w:hAnsi="Arial" w:cs="Arial"/>
                <w:szCs w:val="22"/>
              </w:rPr>
            </w:pPr>
            <w:r w:rsidRPr="007F6467">
              <w:rPr>
                <w:rFonts w:ascii="Arial" w:hAnsi="Arial" w:cs="Arial"/>
                <w:b/>
                <w:szCs w:val="22"/>
              </w:rPr>
              <w:t>Job Title</w:t>
            </w:r>
            <w:r w:rsidR="007A3F48">
              <w:rPr>
                <w:rFonts w:ascii="Arial" w:hAnsi="Arial" w:cs="Arial"/>
                <w:szCs w:val="22"/>
              </w:rPr>
              <w:t xml:space="preserve">: Subscriptions, </w:t>
            </w:r>
            <w:r w:rsidRPr="007F6467">
              <w:rPr>
                <w:rFonts w:ascii="Arial" w:hAnsi="Arial" w:cs="Arial"/>
                <w:szCs w:val="22"/>
              </w:rPr>
              <w:t>Copyright</w:t>
            </w:r>
            <w:r w:rsidR="007A3F48">
              <w:rPr>
                <w:rFonts w:ascii="Arial" w:hAnsi="Arial" w:cs="Arial"/>
                <w:szCs w:val="22"/>
              </w:rPr>
              <w:t xml:space="preserve"> and</w:t>
            </w:r>
            <w:r w:rsidRPr="007F6467">
              <w:rPr>
                <w:rFonts w:ascii="Arial" w:hAnsi="Arial" w:cs="Arial"/>
                <w:szCs w:val="22"/>
              </w:rPr>
              <w:t xml:space="preserve"> Licensing</w:t>
            </w:r>
            <w:r w:rsidR="002E0116" w:rsidRPr="007F6467">
              <w:rPr>
                <w:rFonts w:ascii="Arial" w:hAnsi="Arial" w:cs="Arial"/>
                <w:szCs w:val="22"/>
              </w:rPr>
              <w:t xml:space="preserve"> Librarian</w:t>
            </w:r>
            <w:r w:rsidRPr="007F6467">
              <w:rPr>
                <w:rFonts w:ascii="Arial" w:hAnsi="Arial" w:cs="Arial"/>
                <w:szCs w:val="22"/>
              </w:rPr>
              <w:t xml:space="preserve"> </w:t>
            </w:r>
            <w:r w:rsidR="00764B68" w:rsidRPr="003A3503">
              <w:rPr>
                <w:rFonts w:ascii="Arial" w:hAnsi="Arial" w:cs="Arial"/>
                <w:szCs w:val="22"/>
              </w:rPr>
              <w:t>(</w:t>
            </w:r>
            <w:r w:rsidR="003A3503" w:rsidRPr="003A3503">
              <w:rPr>
                <w:rFonts w:ascii="Arial" w:hAnsi="Arial" w:cs="Arial"/>
                <w:b/>
                <w:bCs/>
                <w:szCs w:val="22"/>
              </w:rPr>
              <w:t>M</w:t>
            </w:r>
            <w:r w:rsidR="00764B68" w:rsidRPr="003A3503">
              <w:rPr>
                <w:rFonts w:ascii="Arial" w:hAnsi="Arial" w:cs="Arial"/>
                <w:b/>
                <w:bCs/>
                <w:szCs w:val="22"/>
              </w:rPr>
              <w:t>aternity cover</w:t>
            </w:r>
            <w:r w:rsidR="00764B68" w:rsidRPr="003A3503">
              <w:rPr>
                <w:rFonts w:ascii="Arial" w:hAnsi="Arial" w:cs="Arial"/>
                <w:szCs w:val="22"/>
              </w:rPr>
              <w:t>)</w:t>
            </w:r>
          </w:p>
          <w:p w14:paraId="316645AC" w14:textId="77777777" w:rsidR="00DF3A5A" w:rsidRPr="007F6467" w:rsidRDefault="00DF3A5A" w:rsidP="00E3438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32" w:type="dxa"/>
            <w:tcBorders>
              <w:left w:val="nil"/>
              <w:bottom w:val="nil"/>
            </w:tcBorders>
          </w:tcPr>
          <w:p w14:paraId="3B8BB2D3" w14:textId="77777777" w:rsidR="00DF3A5A" w:rsidRPr="007F6467" w:rsidRDefault="00DF3A5A" w:rsidP="00E34386">
            <w:pPr>
              <w:rPr>
                <w:rFonts w:ascii="Arial" w:hAnsi="Arial" w:cs="Arial"/>
                <w:b/>
                <w:szCs w:val="22"/>
              </w:rPr>
            </w:pPr>
            <w:r w:rsidRPr="007F6467">
              <w:rPr>
                <w:rFonts w:ascii="Arial" w:hAnsi="Arial" w:cs="Arial"/>
                <w:b/>
                <w:szCs w:val="22"/>
              </w:rPr>
              <w:t>Grade:</w:t>
            </w:r>
            <w:r w:rsidRPr="007F6467">
              <w:rPr>
                <w:rFonts w:ascii="Arial" w:hAnsi="Arial" w:cs="Arial"/>
                <w:szCs w:val="22"/>
              </w:rPr>
              <w:t xml:space="preserve"> </w:t>
            </w:r>
            <w:r w:rsidR="002E0116" w:rsidRPr="007F6467">
              <w:rPr>
                <w:rFonts w:ascii="Arial" w:hAnsi="Arial" w:cs="Arial"/>
                <w:szCs w:val="22"/>
              </w:rPr>
              <w:t>4</w:t>
            </w:r>
          </w:p>
          <w:p w14:paraId="79580C3C" w14:textId="77777777" w:rsidR="00DF3A5A" w:rsidRPr="007F6467" w:rsidRDefault="00DF3A5A" w:rsidP="00E3438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F3A5A" w:rsidRPr="00671B2E" w14:paraId="3078B00C" w14:textId="77777777" w:rsidTr="00E34386">
        <w:trPr>
          <w:cantSplit/>
          <w:trHeight w:val="7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6FCFCE59" w14:textId="77777777" w:rsidR="00DF3A5A" w:rsidRDefault="00DF3A5A" w:rsidP="00E34386">
            <w:pPr>
              <w:rPr>
                <w:rFonts w:ascii="Arial" w:hAnsi="Arial" w:cs="Arial"/>
                <w:szCs w:val="22"/>
              </w:rPr>
            </w:pPr>
            <w:r w:rsidRPr="00671B2E">
              <w:rPr>
                <w:rFonts w:ascii="Arial" w:hAnsi="Arial" w:cs="Arial"/>
                <w:b/>
                <w:szCs w:val="22"/>
              </w:rPr>
              <w:t>Accountable to</w:t>
            </w:r>
            <w:r w:rsidRPr="00671B2E"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szCs w:val="22"/>
              </w:rPr>
              <w:t>Discovery Manager (Resources &amp; Communication)</w:t>
            </w:r>
          </w:p>
          <w:p w14:paraId="122C2BB7" w14:textId="77777777" w:rsidR="00DF3A5A" w:rsidRPr="00671B2E" w:rsidRDefault="00DF3A5A" w:rsidP="00E3438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4395B6DD" w14:textId="2CC77AEE" w:rsidR="00DF3A5A" w:rsidRDefault="00DF3A5A" w:rsidP="00E34386">
            <w:pPr>
              <w:rPr>
                <w:rFonts w:ascii="Arial" w:hAnsi="Arial" w:cs="Arial"/>
                <w:szCs w:val="22"/>
              </w:rPr>
            </w:pPr>
            <w:r w:rsidRPr="00671B2E">
              <w:rPr>
                <w:rFonts w:ascii="Arial" w:hAnsi="Arial" w:cs="Arial"/>
                <w:b/>
                <w:szCs w:val="22"/>
              </w:rPr>
              <w:t>Salary</w:t>
            </w:r>
            <w:r w:rsidRPr="00671B2E">
              <w:rPr>
                <w:rFonts w:ascii="Arial" w:hAnsi="Arial" w:cs="Arial"/>
                <w:szCs w:val="22"/>
              </w:rPr>
              <w:t xml:space="preserve"> : </w:t>
            </w:r>
            <w:r w:rsidR="0076745A" w:rsidRPr="0076745A">
              <w:rPr>
                <w:rFonts w:ascii="Arial" w:hAnsi="Arial" w:cs="Arial"/>
                <w:szCs w:val="22"/>
              </w:rPr>
              <w:t>£34,943</w:t>
            </w:r>
            <w:r w:rsidR="0076745A">
              <w:rPr>
                <w:rFonts w:ascii="Arial" w:hAnsi="Arial" w:cs="Arial"/>
                <w:szCs w:val="22"/>
              </w:rPr>
              <w:t>.00</w:t>
            </w:r>
            <w:r w:rsidR="0076745A" w:rsidRPr="0076745A">
              <w:rPr>
                <w:rFonts w:ascii="Arial" w:hAnsi="Arial" w:cs="Arial"/>
                <w:szCs w:val="22"/>
              </w:rPr>
              <w:t xml:space="preserve"> - £42,914</w:t>
            </w:r>
            <w:r w:rsidR="0076745A">
              <w:rPr>
                <w:rFonts w:ascii="Arial" w:hAnsi="Arial" w:cs="Arial"/>
                <w:szCs w:val="22"/>
              </w:rPr>
              <w:t>.00</w:t>
            </w:r>
            <w:r w:rsidR="00376AF7">
              <w:rPr>
                <w:rFonts w:ascii="Arial" w:hAnsi="Arial" w:cs="Arial"/>
                <w:szCs w:val="22"/>
              </w:rPr>
              <w:t xml:space="preserve"> per annum</w:t>
            </w:r>
          </w:p>
          <w:p w14:paraId="61951CA4" w14:textId="77777777" w:rsidR="00DF3A5A" w:rsidRPr="00671B2E" w:rsidRDefault="00DF3A5A" w:rsidP="00E3438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F3A5A" w:rsidRPr="00671B2E" w14:paraId="7521AD7D" w14:textId="77777777" w:rsidTr="00E34386">
        <w:trPr>
          <w:cantSplit/>
          <w:trHeight w:val="7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2106887D" w14:textId="77777777" w:rsidR="00DF3A5A" w:rsidRPr="00671B2E" w:rsidRDefault="00DF3A5A" w:rsidP="00E34386">
            <w:pPr>
              <w:rPr>
                <w:rFonts w:ascii="Arial" w:hAnsi="Arial" w:cs="Arial"/>
                <w:b/>
                <w:szCs w:val="22"/>
              </w:rPr>
            </w:pPr>
            <w:r w:rsidRPr="00671B2E">
              <w:rPr>
                <w:rFonts w:ascii="Arial" w:hAnsi="Arial" w:cs="Arial"/>
                <w:b/>
                <w:szCs w:val="22"/>
              </w:rPr>
              <w:t xml:space="preserve">Department: </w:t>
            </w:r>
            <w:r>
              <w:rPr>
                <w:rFonts w:ascii="Arial" w:hAnsi="Arial" w:cs="Arial"/>
                <w:szCs w:val="22"/>
              </w:rPr>
              <w:t>Library</w:t>
            </w:r>
            <w:r w:rsidRPr="00671B2E">
              <w:rPr>
                <w:rFonts w:ascii="Arial" w:hAnsi="Arial" w:cs="Arial"/>
                <w:szCs w:val="22"/>
              </w:rPr>
              <w:t xml:space="preserve"> Services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12AEEBDE" w14:textId="0C6D4178" w:rsidR="00DF3A5A" w:rsidRDefault="00DF3A5A" w:rsidP="00E34386">
            <w:pPr>
              <w:rPr>
                <w:rFonts w:ascii="Arial" w:hAnsi="Arial" w:cs="Arial"/>
                <w:szCs w:val="22"/>
              </w:rPr>
            </w:pPr>
            <w:r w:rsidRPr="00671B2E">
              <w:rPr>
                <w:rFonts w:ascii="Arial" w:hAnsi="Arial" w:cs="Arial"/>
                <w:b/>
                <w:szCs w:val="22"/>
              </w:rPr>
              <w:t xml:space="preserve">Location: </w:t>
            </w:r>
            <w:r w:rsidR="00264F91">
              <w:rPr>
                <w:rFonts w:ascii="Arial" w:hAnsi="Arial" w:cs="Arial"/>
                <w:szCs w:val="22"/>
              </w:rPr>
              <w:t>London College of Comunication</w:t>
            </w:r>
          </w:p>
          <w:p w14:paraId="5B9B6FED" w14:textId="77777777" w:rsidR="00DF3A5A" w:rsidRPr="00671B2E" w:rsidRDefault="00DF3A5A" w:rsidP="00E3438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F3A5A" w:rsidRPr="00671B2E" w14:paraId="341F9FAA" w14:textId="77777777" w:rsidTr="00E34386">
        <w:trPr>
          <w:cantSplit/>
          <w:trHeight w:val="75"/>
        </w:trPr>
        <w:tc>
          <w:tcPr>
            <w:tcW w:w="5508" w:type="dxa"/>
            <w:tcBorders>
              <w:top w:val="nil"/>
              <w:bottom w:val="single" w:sz="8" w:space="0" w:color="auto"/>
              <w:right w:val="nil"/>
            </w:tcBorders>
          </w:tcPr>
          <w:p w14:paraId="28097ECF" w14:textId="77777777" w:rsidR="00DF3A5A" w:rsidRPr="00AA036C" w:rsidRDefault="00DF3A5A" w:rsidP="00E34386">
            <w:pPr>
              <w:rPr>
                <w:rFonts w:ascii="Arial" w:hAnsi="Arial" w:cs="Arial"/>
                <w:szCs w:val="22"/>
              </w:rPr>
            </w:pPr>
            <w:r w:rsidRPr="00671B2E">
              <w:rPr>
                <w:rFonts w:ascii="Arial" w:hAnsi="Arial" w:cs="Arial"/>
                <w:b/>
                <w:szCs w:val="22"/>
              </w:rPr>
              <w:t>Section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Pr="00671B2E">
              <w:rPr>
                <w:rFonts w:ascii="Arial" w:hAnsi="Arial" w:cs="Arial"/>
                <w:szCs w:val="22"/>
              </w:rPr>
              <w:t xml:space="preserve"> Resources &amp; Systems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</w:tcBorders>
          </w:tcPr>
          <w:p w14:paraId="0F52A258" w14:textId="77777777" w:rsidR="00DF3A5A" w:rsidRDefault="00DF3A5A" w:rsidP="00E34386">
            <w:pPr>
              <w:rPr>
                <w:rFonts w:ascii="Arial" w:hAnsi="Arial" w:cs="Arial"/>
                <w:b/>
                <w:szCs w:val="22"/>
              </w:rPr>
            </w:pPr>
          </w:p>
          <w:p w14:paraId="702AC6F5" w14:textId="77777777" w:rsidR="00DF3A5A" w:rsidRPr="00671B2E" w:rsidRDefault="00DF3A5A" w:rsidP="00E3438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F3A5A" w:rsidRPr="00671B2E" w14:paraId="0AD8A874" w14:textId="77777777" w:rsidTr="00E34386">
        <w:trPr>
          <w:cantSplit/>
          <w:trHeight w:val="75"/>
        </w:trPr>
        <w:tc>
          <w:tcPr>
            <w:tcW w:w="10440" w:type="dxa"/>
            <w:gridSpan w:val="2"/>
            <w:tcBorders>
              <w:top w:val="single" w:sz="8" w:space="0" w:color="auto"/>
            </w:tcBorders>
          </w:tcPr>
          <w:p w14:paraId="3C3CFD92" w14:textId="065FAE43" w:rsidR="00DF3A5A" w:rsidRPr="00671B2E" w:rsidRDefault="00DF3A5A" w:rsidP="00E34386">
            <w:pPr>
              <w:rPr>
                <w:rFonts w:ascii="Arial" w:hAnsi="Arial" w:cs="Arial"/>
                <w:b/>
                <w:szCs w:val="22"/>
              </w:rPr>
            </w:pPr>
            <w:r w:rsidRPr="00C16E1D">
              <w:rPr>
                <w:rFonts w:ascii="Arial" w:hAnsi="Arial" w:cs="Arial"/>
                <w:b/>
                <w:szCs w:val="22"/>
              </w:rPr>
              <w:t xml:space="preserve">Contract Length: </w:t>
            </w:r>
            <w:r w:rsidR="00376AF7">
              <w:rPr>
                <w:rFonts w:ascii="Arial" w:hAnsi="Arial" w:cs="Arial"/>
                <w:bCs/>
                <w:szCs w:val="22"/>
              </w:rPr>
              <w:t>12</w:t>
            </w:r>
            <w:r w:rsidR="00764B68" w:rsidRPr="003A3503">
              <w:rPr>
                <w:rFonts w:ascii="Arial" w:hAnsi="Arial" w:cs="Arial"/>
                <w:szCs w:val="22"/>
              </w:rPr>
              <w:t xml:space="preserve"> months</w:t>
            </w:r>
            <w:r w:rsidRPr="00AA036C">
              <w:rPr>
                <w:rFonts w:ascii="Arial" w:hAnsi="Arial" w:cs="Arial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Cs w:val="22"/>
              </w:rPr>
              <w:t xml:space="preserve">         </w:t>
            </w:r>
            <w:r w:rsidRPr="00C16E1D">
              <w:rPr>
                <w:rFonts w:ascii="Arial" w:hAnsi="Arial" w:cs="Arial"/>
                <w:b/>
                <w:szCs w:val="22"/>
              </w:rPr>
              <w:t xml:space="preserve">        Hours per week: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35  </w:t>
            </w:r>
            <w:r w:rsidRPr="00AA036C">
              <w:rPr>
                <w:rFonts w:ascii="Arial" w:hAnsi="Arial" w:cs="Arial"/>
                <w:szCs w:val="22"/>
              </w:rPr>
              <w:t xml:space="preserve">    </w:t>
            </w:r>
            <w:r>
              <w:rPr>
                <w:rFonts w:ascii="Arial" w:hAnsi="Arial" w:cs="Arial"/>
                <w:szCs w:val="22"/>
              </w:rPr>
              <w:t xml:space="preserve">                 </w:t>
            </w:r>
            <w:r w:rsidRPr="00C16E1D">
              <w:rPr>
                <w:rFonts w:ascii="Arial" w:hAnsi="Arial" w:cs="Arial"/>
                <w:szCs w:val="22"/>
              </w:rPr>
              <w:t xml:space="preserve">        </w:t>
            </w:r>
            <w:r w:rsidRPr="00C16E1D">
              <w:rPr>
                <w:rFonts w:ascii="Arial" w:hAnsi="Arial" w:cs="Arial"/>
                <w:b/>
                <w:szCs w:val="22"/>
              </w:rPr>
              <w:t>Weeks per year: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AA036C">
              <w:rPr>
                <w:rFonts w:ascii="Arial" w:hAnsi="Arial" w:cs="Arial"/>
                <w:szCs w:val="22"/>
              </w:rPr>
              <w:t>52</w:t>
            </w:r>
          </w:p>
        </w:tc>
      </w:tr>
      <w:tr w:rsidR="00DF3A5A" w:rsidRPr="00671B2E" w14:paraId="4490D999" w14:textId="77777777" w:rsidTr="00E34386">
        <w:tc>
          <w:tcPr>
            <w:tcW w:w="10440" w:type="dxa"/>
            <w:gridSpan w:val="2"/>
          </w:tcPr>
          <w:p w14:paraId="34C31886" w14:textId="77777777" w:rsidR="00DC18C6" w:rsidRDefault="00DC18C6" w:rsidP="00E34386">
            <w:pPr>
              <w:rPr>
                <w:rFonts w:ascii="Arial" w:hAnsi="Arial" w:cs="Arial"/>
                <w:b/>
                <w:szCs w:val="22"/>
              </w:rPr>
            </w:pPr>
          </w:p>
          <w:p w14:paraId="3B9090DD" w14:textId="77777777" w:rsidR="00DF3A5A" w:rsidRPr="00671B2E" w:rsidRDefault="00DF3A5A" w:rsidP="00E34386">
            <w:pPr>
              <w:rPr>
                <w:rFonts w:ascii="Arial" w:hAnsi="Arial" w:cs="Arial"/>
                <w:szCs w:val="22"/>
              </w:rPr>
            </w:pPr>
            <w:r w:rsidRPr="00671B2E">
              <w:rPr>
                <w:rFonts w:ascii="Arial" w:hAnsi="Arial" w:cs="Arial"/>
                <w:b/>
                <w:szCs w:val="22"/>
              </w:rPr>
              <w:t>Purpose of Job:</w:t>
            </w:r>
            <w:r w:rsidRPr="00671B2E">
              <w:rPr>
                <w:rFonts w:ascii="Arial" w:hAnsi="Arial" w:cs="Arial"/>
                <w:szCs w:val="22"/>
              </w:rPr>
              <w:t xml:space="preserve">  </w:t>
            </w:r>
          </w:p>
          <w:p w14:paraId="3412535D" w14:textId="43D7AD66" w:rsidR="00DF3A5A" w:rsidRPr="007F6467" w:rsidRDefault="00DF3A5A" w:rsidP="00E34386">
            <w:pPr>
              <w:rPr>
                <w:rFonts w:ascii="Arial" w:hAnsi="Arial" w:cs="Arial"/>
                <w:szCs w:val="22"/>
              </w:rPr>
            </w:pPr>
            <w:r w:rsidRPr="007F6467">
              <w:rPr>
                <w:rFonts w:ascii="Arial" w:hAnsi="Arial" w:cs="Arial"/>
                <w:szCs w:val="22"/>
              </w:rPr>
              <w:t xml:space="preserve">To contribute to the development, delivery and exploitation of high quality, customer-focussed library services of University of the Arts London (UAL), </w:t>
            </w:r>
            <w:r w:rsidR="00BB25D3" w:rsidRPr="007F6467">
              <w:rPr>
                <w:rFonts w:ascii="Arial" w:hAnsi="Arial" w:cs="Arial"/>
                <w:szCs w:val="22"/>
              </w:rPr>
              <w:t>by m</w:t>
            </w:r>
            <w:r w:rsidR="002E0116" w:rsidRPr="007F6467">
              <w:rPr>
                <w:rFonts w:ascii="Arial" w:hAnsi="Arial" w:cs="Arial"/>
                <w:szCs w:val="22"/>
              </w:rPr>
              <w:t>anaging</w:t>
            </w:r>
            <w:r w:rsidRPr="007F6467">
              <w:rPr>
                <w:rFonts w:ascii="Arial" w:hAnsi="Arial" w:cs="Arial"/>
                <w:szCs w:val="22"/>
              </w:rPr>
              <w:t xml:space="preserve"> the department’s print and e-subscriptions to serials and managing information related to the licensing of resources. The postholder will also manage the University’s annual return to the Copyright Licensing Authority (CLA</w:t>
            </w:r>
            <w:r w:rsidR="00575D1B" w:rsidRPr="007F6467">
              <w:rPr>
                <w:rFonts w:ascii="Arial" w:hAnsi="Arial" w:cs="Arial"/>
                <w:szCs w:val="22"/>
              </w:rPr>
              <w:t>) and</w:t>
            </w:r>
            <w:r w:rsidR="007F6467">
              <w:rPr>
                <w:rFonts w:ascii="Arial" w:hAnsi="Arial" w:cs="Arial"/>
                <w:szCs w:val="22"/>
              </w:rPr>
              <w:t xml:space="preserve"> provide</w:t>
            </w:r>
            <w:r w:rsidRPr="007F6467">
              <w:rPr>
                <w:rFonts w:ascii="Arial" w:hAnsi="Arial" w:cs="Arial"/>
                <w:szCs w:val="22"/>
              </w:rPr>
              <w:t xml:space="preserve"> advice and support to Library &amp; </w:t>
            </w:r>
            <w:r w:rsidR="007F6467">
              <w:rPr>
                <w:rFonts w:ascii="Arial" w:hAnsi="Arial" w:cs="Arial"/>
                <w:szCs w:val="22"/>
              </w:rPr>
              <w:t>Student</w:t>
            </w:r>
            <w:r w:rsidRPr="007F6467">
              <w:rPr>
                <w:rFonts w:ascii="Arial" w:hAnsi="Arial" w:cs="Arial"/>
                <w:szCs w:val="22"/>
              </w:rPr>
              <w:t xml:space="preserve"> Support staff and the academic community.</w:t>
            </w:r>
          </w:p>
          <w:p w14:paraId="3E14F1E6" w14:textId="77777777" w:rsidR="00DF3A5A" w:rsidRPr="007C3972" w:rsidRDefault="00DF3A5A" w:rsidP="00E34386">
            <w:pPr>
              <w:rPr>
                <w:rFonts w:ascii="Arial" w:hAnsi="Arial" w:cs="Arial"/>
                <w:szCs w:val="22"/>
              </w:rPr>
            </w:pPr>
          </w:p>
        </w:tc>
      </w:tr>
      <w:tr w:rsidR="00DF3A5A" w:rsidRPr="00671B2E" w14:paraId="1D833519" w14:textId="77777777" w:rsidTr="00E34386">
        <w:tc>
          <w:tcPr>
            <w:tcW w:w="10440" w:type="dxa"/>
            <w:gridSpan w:val="2"/>
          </w:tcPr>
          <w:p w14:paraId="03F8A2A5" w14:textId="77777777" w:rsidR="00DC18C6" w:rsidRDefault="00DC18C6" w:rsidP="0005327A">
            <w:pPr>
              <w:rPr>
                <w:rFonts w:ascii="Arial" w:hAnsi="Arial" w:cs="Arial"/>
                <w:b/>
              </w:rPr>
            </w:pPr>
          </w:p>
          <w:p w14:paraId="7484422B" w14:textId="77777777" w:rsidR="00DF3A5A" w:rsidRDefault="00DF3A5A" w:rsidP="0005327A">
            <w:pPr>
              <w:rPr>
                <w:rFonts w:ascii="Arial" w:hAnsi="Arial" w:cs="Arial"/>
                <w:b/>
              </w:rPr>
            </w:pPr>
            <w:r w:rsidRPr="0005327A">
              <w:rPr>
                <w:rFonts w:ascii="Arial" w:hAnsi="Arial" w:cs="Arial"/>
                <w:b/>
              </w:rPr>
              <w:t>Main Duties and Responsibilities</w:t>
            </w:r>
          </w:p>
          <w:p w14:paraId="10EB6E99" w14:textId="77777777" w:rsidR="006E36B7" w:rsidRPr="00C951E4" w:rsidRDefault="006E36B7" w:rsidP="0005327A">
            <w:pPr>
              <w:rPr>
                <w:rFonts w:ascii="Arial" w:hAnsi="Arial" w:cs="Arial"/>
              </w:rPr>
            </w:pPr>
            <w:r w:rsidRPr="00C951E4">
              <w:rPr>
                <w:rFonts w:ascii="Arial" w:hAnsi="Arial" w:cs="Arial"/>
              </w:rPr>
              <w:t>(General)</w:t>
            </w:r>
          </w:p>
          <w:p w14:paraId="32FEAA8A" w14:textId="77777777" w:rsidR="006E36B7" w:rsidRPr="007F6467" w:rsidRDefault="006E36B7" w:rsidP="006E36B7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 xml:space="preserve">1.  Line manage and supervise designated staff. </w:t>
            </w:r>
          </w:p>
          <w:p w14:paraId="6EE14A7E" w14:textId="3995C039" w:rsidR="00DC18C6" w:rsidRPr="007F6467" w:rsidRDefault="00766064" w:rsidP="0005327A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>2</w:t>
            </w:r>
            <w:r w:rsidR="006E36B7" w:rsidRPr="007F6467">
              <w:rPr>
                <w:rFonts w:ascii="Arial" w:hAnsi="Arial" w:cs="Arial"/>
              </w:rPr>
              <w:t xml:space="preserve">.  </w:t>
            </w:r>
            <w:r w:rsidR="005E40CD">
              <w:rPr>
                <w:rFonts w:ascii="Arial" w:hAnsi="Arial" w:cs="Arial"/>
              </w:rPr>
              <w:t>Administer</w:t>
            </w:r>
            <w:r w:rsidR="006E36B7" w:rsidRPr="007F6467">
              <w:rPr>
                <w:rFonts w:ascii="Arial" w:hAnsi="Arial" w:cs="Arial"/>
              </w:rPr>
              <w:t xml:space="preserve"> the designated budgets, reporting as required to the Discovery Manager (Resources &amp; </w:t>
            </w:r>
            <w:r w:rsidR="00DC18C6" w:rsidRPr="007F6467">
              <w:rPr>
                <w:rFonts w:ascii="Arial" w:hAnsi="Arial" w:cs="Arial"/>
              </w:rPr>
              <w:t xml:space="preserve">    </w:t>
            </w:r>
          </w:p>
          <w:p w14:paraId="53F3C639" w14:textId="77777777" w:rsidR="006E36B7" w:rsidRPr="007F6467" w:rsidRDefault="00DC18C6" w:rsidP="0005327A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 xml:space="preserve">     </w:t>
            </w:r>
            <w:r w:rsidR="006E36B7" w:rsidRPr="007F6467">
              <w:rPr>
                <w:rFonts w:ascii="Arial" w:hAnsi="Arial" w:cs="Arial"/>
              </w:rPr>
              <w:t xml:space="preserve">Communication) and the Resources and Systems Manager. </w:t>
            </w:r>
          </w:p>
          <w:p w14:paraId="4A085BB0" w14:textId="77777777" w:rsidR="00DC18C6" w:rsidRPr="007F6467" w:rsidRDefault="006E36B7" w:rsidP="0005327A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>3.  Produce and maintain</w:t>
            </w:r>
            <w:r w:rsidR="00BB25D3" w:rsidRPr="007F6467">
              <w:rPr>
                <w:rFonts w:ascii="Arial" w:hAnsi="Arial" w:cs="Arial"/>
              </w:rPr>
              <w:t xml:space="preserve"> documentation, management information and </w:t>
            </w:r>
            <w:r w:rsidRPr="007F6467">
              <w:rPr>
                <w:rFonts w:ascii="Arial" w:hAnsi="Arial" w:cs="Arial"/>
              </w:rPr>
              <w:t xml:space="preserve">statistics for internal and external </w:t>
            </w:r>
          </w:p>
          <w:p w14:paraId="3DB246C1" w14:textId="77777777" w:rsidR="006E36B7" w:rsidRPr="007F6467" w:rsidRDefault="00DC18C6" w:rsidP="0005327A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 xml:space="preserve">     </w:t>
            </w:r>
            <w:r w:rsidR="00676EEB" w:rsidRPr="007F6467">
              <w:rPr>
                <w:rFonts w:ascii="Arial" w:hAnsi="Arial" w:cs="Arial"/>
              </w:rPr>
              <w:t>purposes</w:t>
            </w:r>
            <w:r w:rsidR="00BB25D3" w:rsidRPr="007F6467">
              <w:rPr>
                <w:rFonts w:ascii="Arial" w:hAnsi="Arial" w:cs="Arial"/>
              </w:rPr>
              <w:t>.</w:t>
            </w:r>
          </w:p>
          <w:p w14:paraId="7B512F74" w14:textId="77777777" w:rsidR="00DC18C6" w:rsidRPr="007F6467" w:rsidRDefault="006E36B7" w:rsidP="0005327A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 xml:space="preserve">4.  </w:t>
            </w:r>
            <w:r w:rsidR="00C645EA">
              <w:rPr>
                <w:rFonts w:ascii="Arial" w:hAnsi="Arial" w:cs="Arial"/>
              </w:rPr>
              <w:t>Advise</w:t>
            </w:r>
            <w:r w:rsidRPr="007F6467">
              <w:rPr>
                <w:rFonts w:ascii="Arial" w:hAnsi="Arial" w:cs="Arial"/>
              </w:rPr>
              <w:t xml:space="preserve"> relevant groups</w:t>
            </w:r>
            <w:r w:rsidR="00BB25D3" w:rsidRPr="007F6467">
              <w:rPr>
                <w:rFonts w:ascii="Arial" w:hAnsi="Arial" w:cs="Arial"/>
              </w:rPr>
              <w:t>, activities and projects</w:t>
            </w:r>
            <w:r w:rsidRPr="007F6467">
              <w:rPr>
                <w:rFonts w:ascii="Arial" w:hAnsi="Arial" w:cs="Arial"/>
              </w:rPr>
              <w:t xml:space="preserve"> and represent Library Services at internal and </w:t>
            </w:r>
          </w:p>
          <w:p w14:paraId="74967112" w14:textId="77777777" w:rsidR="00DC18C6" w:rsidRPr="007F6467" w:rsidRDefault="00DC18C6" w:rsidP="0005327A">
            <w:pPr>
              <w:rPr>
                <w:rFonts w:ascii="Arial" w:hAnsi="Arial" w:cs="Arial"/>
                <w:b/>
              </w:rPr>
            </w:pPr>
            <w:r w:rsidRPr="007F6467">
              <w:rPr>
                <w:rFonts w:ascii="Arial" w:hAnsi="Arial" w:cs="Arial"/>
              </w:rPr>
              <w:t xml:space="preserve">     </w:t>
            </w:r>
            <w:r w:rsidR="006E36B7" w:rsidRPr="007F6467">
              <w:rPr>
                <w:rFonts w:ascii="Arial" w:hAnsi="Arial" w:cs="Arial"/>
              </w:rPr>
              <w:t>external meetings as required.</w:t>
            </w:r>
            <w:r w:rsidR="006E36B7" w:rsidRPr="007F6467">
              <w:rPr>
                <w:rFonts w:ascii="Arial" w:hAnsi="Arial" w:cs="Arial"/>
                <w:b/>
              </w:rPr>
              <w:t xml:space="preserve"> </w:t>
            </w:r>
          </w:p>
          <w:p w14:paraId="4A7CAA29" w14:textId="77777777" w:rsidR="00DF3A5A" w:rsidRPr="00C951E4" w:rsidRDefault="00BA5DCC" w:rsidP="0005327A">
            <w:pPr>
              <w:rPr>
                <w:rFonts w:ascii="Arial" w:hAnsi="Arial" w:cs="Arial"/>
              </w:rPr>
            </w:pPr>
            <w:r w:rsidRPr="00C951E4">
              <w:rPr>
                <w:rFonts w:ascii="Arial" w:hAnsi="Arial" w:cs="Arial"/>
              </w:rPr>
              <w:t>(Serials s</w:t>
            </w:r>
            <w:r w:rsidR="00DF3A5A" w:rsidRPr="00C951E4">
              <w:rPr>
                <w:rFonts w:ascii="Arial" w:hAnsi="Arial" w:cs="Arial"/>
              </w:rPr>
              <w:t>ubscriptions)</w:t>
            </w:r>
          </w:p>
          <w:p w14:paraId="2B98D305" w14:textId="77777777" w:rsidR="00DC18C6" w:rsidRPr="007F6467" w:rsidRDefault="00BB25D3" w:rsidP="0005327A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>5</w:t>
            </w:r>
            <w:r w:rsidR="003761DD" w:rsidRPr="007F6467">
              <w:rPr>
                <w:rFonts w:ascii="Arial" w:hAnsi="Arial" w:cs="Arial"/>
              </w:rPr>
              <w:t xml:space="preserve">.  </w:t>
            </w:r>
            <w:r w:rsidR="002E0116" w:rsidRPr="007F6467">
              <w:rPr>
                <w:rFonts w:ascii="Arial" w:hAnsi="Arial" w:cs="Arial"/>
              </w:rPr>
              <w:t>Manage</w:t>
            </w:r>
            <w:r w:rsidR="008C769E" w:rsidRPr="007F6467">
              <w:rPr>
                <w:rFonts w:ascii="Arial" w:hAnsi="Arial" w:cs="Arial"/>
              </w:rPr>
              <w:t xml:space="preserve"> </w:t>
            </w:r>
            <w:r w:rsidR="00DF3A5A" w:rsidRPr="007F6467">
              <w:rPr>
                <w:rFonts w:ascii="Arial" w:hAnsi="Arial" w:cs="Arial"/>
              </w:rPr>
              <w:t xml:space="preserve">the Library Services </w:t>
            </w:r>
            <w:r w:rsidR="00786F27" w:rsidRPr="007F6467">
              <w:rPr>
                <w:rFonts w:ascii="Arial" w:hAnsi="Arial" w:cs="Arial"/>
              </w:rPr>
              <w:t xml:space="preserve">subscription </w:t>
            </w:r>
            <w:r w:rsidR="00DF3A5A" w:rsidRPr="007F6467">
              <w:rPr>
                <w:rFonts w:ascii="Arial" w:hAnsi="Arial" w:cs="Arial"/>
              </w:rPr>
              <w:t>account</w:t>
            </w:r>
            <w:r w:rsidR="00786F27" w:rsidRPr="007F6467">
              <w:rPr>
                <w:rFonts w:ascii="Arial" w:hAnsi="Arial" w:cs="Arial"/>
              </w:rPr>
              <w:t>s</w:t>
            </w:r>
            <w:r w:rsidR="00DF3A5A" w:rsidRPr="007F6467">
              <w:rPr>
                <w:rFonts w:ascii="Arial" w:hAnsi="Arial" w:cs="Arial"/>
              </w:rPr>
              <w:t xml:space="preserve"> for the supply of print and e-serials, maintaining </w:t>
            </w:r>
          </w:p>
          <w:p w14:paraId="20E41E6A" w14:textId="77777777" w:rsidR="00DF3A5A" w:rsidRPr="007F6467" w:rsidRDefault="00DC18C6" w:rsidP="0005327A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 xml:space="preserve">     </w:t>
            </w:r>
            <w:r w:rsidR="00DF3A5A" w:rsidRPr="007F6467">
              <w:rPr>
                <w:rFonts w:ascii="Arial" w:hAnsi="Arial" w:cs="Arial"/>
              </w:rPr>
              <w:t>an effective</w:t>
            </w:r>
            <w:r w:rsidR="00786F27" w:rsidRPr="007F6467">
              <w:rPr>
                <w:rFonts w:ascii="Arial" w:hAnsi="Arial" w:cs="Arial"/>
              </w:rPr>
              <w:t xml:space="preserve"> </w:t>
            </w:r>
            <w:r w:rsidR="00DF3A5A" w:rsidRPr="007F6467">
              <w:rPr>
                <w:rFonts w:ascii="Arial" w:hAnsi="Arial" w:cs="Arial"/>
              </w:rPr>
              <w:t xml:space="preserve">relationship with </w:t>
            </w:r>
            <w:r w:rsidR="00786F27" w:rsidRPr="007F6467">
              <w:rPr>
                <w:rFonts w:ascii="Arial" w:hAnsi="Arial" w:cs="Arial"/>
              </w:rPr>
              <w:t xml:space="preserve">agents and </w:t>
            </w:r>
            <w:r w:rsidR="00DF3A5A" w:rsidRPr="007F6467">
              <w:rPr>
                <w:rFonts w:ascii="Arial" w:hAnsi="Arial" w:cs="Arial"/>
              </w:rPr>
              <w:t>suppliers</w:t>
            </w:r>
            <w:r w:rsidR="002E0116" w:rsidRPr="007F6467">
              <w:rPr>
                <w:rFonts w:ascii="Arial" w:hAnsi="Arial" w:cs="Arial"/>
              </w:rPr>
              <w:t xml:space="preserve"> as the main point of contact</w:t>
            </w:r>
            <w:r w:rsidR="00DF3A5A" w:rsidRPr="007F6467">
              <w:rPr>
                <w:rFonts w:ascii="Arial" w:hAnsi="Arial" w:cs="Arial"/>
              </w:rPr>
              <w:t>.</w:t>
            </w:r>
          </w:p>
          <w:p w14:paraId="6A6F99CE" w14:textId="77777777" w:rsidR="00DC18C6" w:rsidRPr="007F6467" w:rsidRDefault="00BB25D3" w:rsidP="0005327A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>6</w:t>
            </w:r>
            <w:r w:rsidR="002E0116" w:rsidRPr="007F6467">
              <w:rPr>
                <w:rFonts w:ascii="Arial" w:hAnsi="Arial" w:cs="Arial"/>
              </w:rPr>
              <w:t xml:space="preserve">.  </w:t>
            </w:r>
            <w:r w:rsidR="00DF3A5A" w:rsidRPr="007F6467">
              <w:rPr>
                <w:rFonts w:ascii="Arial" w:hAnsi="Arial" w:cs="Arial"/>
              </w:rPr>
              <w:t xml:space="preserve">Support the ongoing </w:t>
            </w:r>
            <w:r w:rsidR="002E0116" w:rsidRPr="007F6467">
              <w:rPr>
                <w:rFonts w:ascii="Arial" w:hAnsi="Arial" w:cs="Arial"/>
              </w:rPr>
              <w:t xml:space="preserve">diversity, </w:t>
            </w:r>
            <w:r w:rsidR="00DF3A5A" w:rsidRPr="007F6467">
              <w:rPr>
                <w:rFonts w:ascii="Arial" w:hAnsi="Arial" w:cs="Arial"/>
              </w:rPr>
              <w:t>selection</w:t>
            </w:r>
            <w:r w:rsidR="002E0116" w:rsidRPr="007F6467">
              <w:rPr>
                <w:rFonts w:ascii="Arial" w:hAnsi="Arial" w:cs="Arial"/>
              </w:rPr>
              <w:t>, archiving and disposal</w:t>
            </w:r>
            <w:r w:rsidR="00DF3A5A" w:rsidRPr="007F6467">
              <w:rPr>
                <w:rFonts w:ascii="Arial" w:hAnsi="Arial" w:cs="Arial"/>
              </w:rPr>
              <w:t xml:space="preserve"> of </w:t>
            </w:r>
            <w:r w:rsidR="002E0116" w:rsidRPr="007F6467">
              <w:rPr>
                <w:rFonts w:ascii="Arial" w:hAnsi="Arial" w:cs="Arial"/>
              </w:rPr>
              <w:t xml:space="preserve">e and print </w:t>
            </w:r>
            <w:r w:rsidR="00DF3A5A" w:rsidRPr="007F6467">
              <w:rPr>
                <w:rFonts w:ascii="Arial" w:hAnsi="Arial" w:cs="Arial"/>
              </w:rPr>
              <w:t xml:space="preserve">serials, according to </w:t>
            </w:r>
          </w:p>
          <w:p w14:paraId="566C50BF" w14:textId="77777777" w:rsidR="00DF3A5A" w:rsidRPr="007F6467" w:rsidRDefault="00DC18C6" w:rsidP="0005327A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 xml:space="preserve">     </w:t>
            </w:r>
            <w:r w:rsidR="00DF3A5A" w:rsidRPr="007F6467">
              <w:rPr>
                <w:rFonts w:ascii="Arial" w:hAnsi="Arial" w:cs="Arial"/>
              </w:rPr>
              <w:t xml:space="preserve">Library Services policy and in liaison with </w:t>
            </w:r>
            <w:r w:rsidR="00786F27" w:rsidRPr="007F6467">
              <w:rPr>
                <w:rFonts w:ascii="Arial" w:hAnsi="Arial" w:cs="Arial"/>
              </w:rPr>
              <w:t>staff who have</w:t>
            </w:r>
            <w:r w:rsidR="00DF3A5A" w:rsidRPr="007F6467">
              <w:rPr>
                <w:rFonts w:ascii="Arial" w:hAnsi="Arial" w:cs="Arial"/>
              </w:rPr>
              <w:t xml:space="preserve"> stock selection responsibility.</w:t>
            </w:r>
          </w:p>
          <w:p w14:paraId="14629238" w14:textId="77777777" w:rsidR="00DF3A5A" w:rsidRPr="007F6467" w:rsidRDefault="00BB25D3" w:rsidP="0005327A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>7</w:t>
            </w:r>
            <w:r w:rsidR="00766064" w:rsidRPr="007F6467">
              <w:rPr>
                <w:rFonts w:ascii="Arial" w:hAnsi="Arial" w:cs="Arial"/>
              </w:rPr>
              <w:t xml:space="preserve">.  </w:t>
            </w:r>
            <w:r w:rsidR="00C645EA">
              <w:rPr>
                <w:rFonts w:ascii="Arial" w:hAnsi="Arial" w:cs="Arial"/>
              </w:rPr>
              <w:t xml:space="preserve">Advise and assist </w:t>
            </w:r>
            <w:r w:rsidR="00DF3A5A" w:rsidRPr="007F6467">
              <w:rPr>
                <w:rFonts w:ascii="Arial" w:hAnsi="Arial" w:cs="Arial"/>
              </w:rPr>
              <w:t xml:space="preserve">in ensuring licensing information is recorded and applied, and develop licencing </w:t>
            </w:r>
            <w:r w:rsidR="00C645EA">
              <w:rPr>
                <w:rFonts w:ascii="Arial" w:hAnsi="Arial" w:cs="Arial"/>
              </w:rPr>
              <w:t xml:space="preserve">      </w:t>
            </w:r>
            <w:r w:rsidR="00DF3A5A" w:rsidRPr="007F6467">
              <w:rPr>
                <w:rFonts w:ascii="Arial" w:hAnsi="Arial" w:cs="Arial"/>
              </w:rPr>
              <w:t xml:space="preserve">information to </w:t>
            </w:r>
            <w:r w:rsidR="00C645EA">
              <w:rPr>
                <w:rFonts w:ascii="Arial" w:hAnsi="Arial" w:cs="Arial"/>
              </w:rPr>
              <w:t>s</w:t>
            </w:r>
            <w:r w:rsidR="00DF3A5A" w:rsidRPr="007F6467">
              <w:rPr>
                <w:rFonts w:ascii="Arial" w:hAnsi="Arial" w:cs="Arial"/>
              </w:rPr>
              <w:t>upport changing access requirements (walk-in users, international partnerships, alumni and other categories) with other Resources &amp; Systems staff.</w:t>
            </w:r>
          </w:p>
          <w:p w14:paraId="2490383A" w14:textId="77777777" w:rsidR="00DF3A5A" w:rsidRPr="007F6467" w:rsidRDefault="00BB25D3" w:rsidP="0005327A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>8</w:t>
            </w:r>
            <w:r w:rsidR="006C3058" w:rsidRPr="007F6467">
              <w:rPr>
                <w:rFonts w:ascii="Arial" w:hAnsi="Arial" w:cs="Arial"/>
              </w:rPr>
              <w:t xml:space="preserve">.  </w:t>
            </w:r>
            <w:r w:rsidR="007F6467">
              <w:rPr>
                <w:rFonts w:ascii="Arial" w:hAnsi="Arial" w:cs="Arial"/>
              </w:rPr>
              <w:t>Lead on</w:t>
            </w:r>
            <w:r w:rsidR="00C951E4" w:rsidRPr="007F6467">
              <w:rPr>
                <w:rFonts w:ascii="Arial" w:hAnsi="Arial" w:cs="Arial"/>
              </w:rPr>
              <w:t xml:space="preserve"> the </w:t>
            </w:r>
            <w:r w:rsidR="007F6467">
              <w:rPr>
                <w:rFonts w:ascii="Arial" w:hAnsi="Arial" w:cs="Arial"/>
              </w:rPr>
              <w:t xml:space="preserve">promotion and </w:t>
            </w:r>
            <w:r w:rsidR="00C951E4" w:rsidRPr="007F6467">
              <w:rPr>
                <w:rFonts w:ascii="Arial" w:hAnsi="Arial" w:cs="Arial"/>
              </w:rPr>
              <w:t xml:space="preserve">use of print and e-journals </w:t>
            </w:r>
          </w:p>
          <w:p w14:paraId="4BC9C04B" w14:textId="17F835C0" w:rsidR="00C951E4" w:rsidRPr="007F6467" w:rsidRDefault="00BB25D3" w:rsidP="00C951E4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>9</w:t>
            </w:r>
            <w:r w:rsidR="006C3058" w:rsidRPr="007F6467">
              <w:rPr>
                <w:rFonts w:ascii="Arial" w:hAnsi="Arial" w:cs="Arial"/>
              </w:rPr>
              <w:t xml:space="preserve">.  </w:t>
            </w:r>
            <w:r w:rsidR="00C951E4" w:rsidRPr="007F6467">
              <w:rPr>
                <w:rFonts w:ascii="Arial" w:hAnsi="Arial" w:cs="Arial"/>
              </w:rPr>
              <w:t xml:space="preserve">Contribute to the routine work of the </w:t>
            </w:r>
            <w:r w:rsidR="005E40CD">
              <w:rPr>
                <w:rFonts w:ascii="Arial" w:hAnsi="Arial" w:cs="Arial"/>
              </w:rPr>
              <w:t>Discovery</w:t>
            </w:r>
            <w:r w:rsidR="00C951E4" w:rsidRPr="007F6467">
              <w:rPr>
                <w:rFonts w:ascii="Arial" w:hAnsi="Arial" w:cs="Arial"/>
              </w:rPr>
              <w:t xml:space="preserve"> team, including enquiry handling.</w:t>
            </w:r>
          </w:p>
          <w:p w14:paraId="15E2D211" w14:textId="77777777" w:rsidR="00DF3A5A" w:rsidRPr="00C951E4" w:rsidRDefault="0009356F" w:rsidP="0005327A">
            <w:pPr>
              <w:rPr>
                <w:rFonts w:ascii="Arial" w:hAnsi="Arial" w:cs="Arial"/>
              </w:rPr>
            </w:pPr>
            <w:r w:rsidRPr="00C951E4">
              <w:rPr>
                <w:rFonts w:ascii="Arial" w:hAnsi="Arial" w:cs="Arial"/>
              </w:rPr>
              <w:t>(Copyright l</w:t>
            </w:r>
            <w:r w:rsidR="00DF3A5A" w:rsidRPr="00C951E4">
              <w:rPr>
                <w:rFonts w:ascii="Arial" w:hAnsi="Arial" w:cs="Arial"/>
              </w:rPr>
              <w:t>icensing)</w:t>
            </w:r>
          </w:p>
          <w:p w14:paraId="39A1A154" w14:textId="77777777" w:rsidR="00DC18C6" w:rsidRPr="007F6467" w:rsidRDefault="00BB25D3" w:rsidP="0005327A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>10</w:t>
            </w:r>
            <w:r w:rsidR="0005327A" w:rsidRPr="007F6467">
              <w:rPr>
                <w:rFonts w:ascii="Arial" w:hAnsi="Arial" w:cs="Arial"/>
              </w:rPr>
              <w:t xml:space="preserve">. </w:t>
            </w:r>
            <w:r w:rsidR="006C3058" w:rsidRPr="007F6467">
              <w:rPr>
                <w:rFonts w:ascii="Arial" w:hAnsi="Arial" w:cs="Arial"/>
              </w:rPr>
              <w:t>Manage</w:t>
            </w:r>
            <w:r w:rsidRPr="007F6467">
              <w:rPr>
                <w:rFonts w:ascii="Arial" w:hAnsi="Arial" w:cs="Arial"/>
              </w:rPr>
              <w:t>, monitor and further develop systems to log digitisation notices</w:t>
            </w:r>
            <w:r w:rsidR="00DF3A5A" w:rsidRPr="007F6467">
              <w:rPr>
                <w:rFonts w:ascii="Arial" w:hAnsi="Arial" w:cs="Arial"/>
              </w:rPr>
              <w:t xml:space="preserve"> </w:t>
            </w:r>
            <w:r w:rsidRPr="007F6467">
              <w:rPr>
                <w:rFonts w:ascii="Arial" w:hAnsi="Arial" w:cs="Arial"/>
              </w:rPr>
              <w:t>and compile</w:t>
            </w:r>
            <w:r w:rsidR="00DF3A5A" w:rsidRPr="007F6467">
              <w:rPr>
                <w:rFonts w:ascii="Arial" w:hAnsi="Arial" w:cs="Arial"/>
              </w:rPr>
              <w:t xml:space="preserve"> the CLA annual </w:t>
            </w:r>
          </w:p>
          <w:p w14:paraId="08B6F47A" w14:textId="77777777" w:rsidR="00DF3A5A" w:rsidRPr="007F6467" w:rsidRDefault="00DC18C6" w:rsidP="0005327A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 xml:space="preserve">      </w:t>
            </w:r>
            <w:r w:rsidR="00DF3A5A" w:rsidRPr="007F6467">
              <w:rPr>
                <w:rFonts w:ascii="Arial" w:hAnsi="Arial" w:cs="Arial"/>
              </w:rPr>
              <w:t>return due at the</w:t>
            </w:r>
            <w:r w:rsidR="00BB25D3" w:rsidRPr="007F6467">
              <w:rPr>
                <w:rFonts w:ascii="Arial" w:hAnsi="Arial" w:cs="Arial"/>
              </w:rPr>
              <w:t xml:space="preserve"> end of each academic year, either manually or through the Digital Content Store.</w:t>
            </w:r>
          </w:p>
          <w:p w14:paraId="6DCDA171" w14:textId="77777777" w:rsidR="00DC18C6" w:rsidRPr="007F6467" w:rsidRDefault="00BB25D3" w:rsidP="0005327A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>11</w:t>
            </w:r>
            <w:r w:rsidR="0005327A" w:rsidRPr="007F6467">
              <w:rPr>
                <w:rFonts w:ascii="Arial" w:hAnsi="Arial" w:cs="Arial"/>
              </w:rPr>
              <w:t xml:space="preserve">. </w:t>
            </w:r>
            <w:r w:rsidR="00DF3A5A" w:rsidRPr="007F6467">
              <w:rPr>
                <w:rFonts w:ascii="Arial" w:hAnsi="Arial" w:cs="Arial"/>
              </w:rPr>
              <w:t>Deliver training sessions for</w:t>
            </w:r>
            <w:r w:rsidR="00786F27" w:rsidRPr="007F6467">
              <w:rPr>
                <w:rFonts w:ascii="Arial" w:hAnsi="Arial" w:cs="Arial"/>
              </w:rPr>
              <w:t xml:space="preserve"> Library Services and other</w:t>
            </w:r>
            <w:r w:rsidR="00DF3A5A" w:rsidRPr="007F6467">
              <w:rPr>
                <w:rFonts w:ascii="Arial" w:hAnsi="Arial" w:cs="Arial"/>
              </w:rPr>
              <w:t xml:space="preserve"> staff as required, a</w:t>
            </w:r>
            <w:r w:rsidR="00786F27" w:rsidRPr="007F6467">
              <w:rPr>
                <w:rFonts w:ascii="Arial" w:hAnsi="Arial" w:cs="Arial"/>
              </w:rPr>
              <w:t xml:space="preserve">nd maintain materials to </w:t>
            </w:r>
          </w:p>
          <w:p w14:paraId="04B763F1" w14:textId="77777777" w:rsidR="00DF3A5A" w:rsidRPr="007F6467" w:rsidRDefault="00DC18C6" w:rsidP="0005327A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 xml:space="preserve">      </w:t>
            </w:r>
            <w:r w:rsidR="00786F27" w:rsidRPr="007F6467">
              <w:rPr>
                <w:rFonts w:ascii="Arial" w:hAnsi="Arial" w:cs="Arial"/>
              </w:rPr>
              <w:t>communicate</w:t>
            </w:r>
            <w:r w:rsidR="00DF3A5A" w:rsidRPr="007F6467">
              <w:rPr>
                <w:rFonts w:ascii="Arial" w:hAnsi="Arial" w:cs="Arial"/>
              </w:rPr>
              <w:t xml:space="preserve"> and promote</w:t>
            </w:r>
            <w:r w:rsidR="008C769E" w:rsidRPr="007F6467">
              <w:rPr>
                <w:rFonts w:ascii="Arial" w:hAnsi="Arial" w:cs="Arial"/>
              </w:rPr>
              <w:t xml:space="preserve"> </w:t>
            </w:r>
            <w:r w:rsidR="00DF3A5A" w:rsidRPr="007F6467">
              <w:rPr>
                <w:rFonts w:ascii="Arial" w:hAnsi="Arial" w:cs="Arial"/>
              </w:rPr>
              <w:t>the use of the CLA licence.</w:t>
            </w:r>
          </w:p>
          <w:p w14:paraId="0A81B9A5" w14:textId="77777777" w:rsidR="00DC18C6" w:rsidRPr="007F6467" w:rsidRDefault="00BB25D3" w:rsidP="0005327A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>12</w:t>
            </w:r>
            <w:r w:rsidR="0005327A" w:rsidRPr="007F6467">
              <w:rPr>
                <w:rFonts w:ascii="Arial" w:hAnsi="Arial" w:cs="Arial"/>
              </w:rPr>
              <w:t xml:space="preserve">. </w:t>
            </w:r>
            <w:r w:rsidR="00DF3A5A" w:rsidRPr="007F6467">
              <w:rPr>
                <w:rFonts w:ascii="Arial" w:hAnsi="Arial" w:cs="Arial"/>
              </w:rPr>
              <w:t>Keep up to date with developments associated with copyri</w:t>
            </w:r>
            <w:r w:rsidR="00BA5DCC" w:rsidRPr="007F6467">
              <w:rPr>
                <w:rFonts w:ascii="Arial" w:hAnsi="Arial" w:cs="Arial"/>
              </w:rPr>
              <w:t xml:space="preserve">ght law </w:t>
            </w:r>
            <w:r w:rsidR="003761DD" w:rsidRPr="007F6467">
              <w:rPr>
                <w:rFonts w:ascii="Arial" w:hAnsi="Arial" w:cs="Arial"/>
              </w:rPr>
              <w:t>as relevant to the post (</w:t>
            </w:r>
            <w:r w:rsidR="00DF3A5A" w:rsidRPr="007F6467">
              <w:rPr>
                <w:rFonts w:ascii="Arial" w:hAnsi="Arial" w:cs="Arial"/>
              </w:rPr>
              <w:t xml:space="preserve">licenses </w:t>
            </w:r>
          </w:p>
          <w:p w14:paraId="2DBB9F0C" w14:textId="77777777" w:rsidR="00DC18C6" w:rsidRPr="007F6467" w:rsidRDefault="00DC18C6" w:rsidP="0005327A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 xml:space="preserve">      </w:t>
            </w:r>
            <w:r w:rsidR="00DF3A5A" w:rsidRPr="007F6467">
              <w:rPr>
                <w:rFonts w:ascii="Arial" w:hAnsi="Arial" w:cs="Arial"/>
              </w:rPr>
              <w:t>and fair dealing as well as with developments related to t</w:t>
            </w:r>
            <w:r w:rsidR="00BA5DCC" w:rsidRPr="007F6467">
              <w:rPr>
                <w:rFonts w:ascii="Arial" w:hAnsi="Arial" w:cs="Arial"/>
              </w:rPr>
              <w:t xml:space="preserve">eaching and learning resources) </w:t>
            </w:r>
            <w:r w:rsidR="00DF3A5A" w:rsidRPr="007F6467">
              <w:rPr>
                <w:rFonts w:ascii="Arial" w:hAnsi="Arial" w:cs="Arial"/>
              </w:rPr>
              <w:t xml:space="preserve">and </w:t>
            </w:r>
          </w:p>
          <w:p w14:paraId="11D15A5E" w14:textId="77777777" w:rsidR="006C3058" w:rsidRPr="007F6467" w:rsidRDefault="00DC18C6" w:rsidP="0005327A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 xml:space="preserve">      </w:t>
            </w:r>
            <w:r w:rsidR="006C3058" w:rsidRPr="007F6467">
              <w:rPr>
                <w:rFonts w:ascii="Arial" w:hAnsi="Arial" w:cs="Arial"/>
              </w:rPr>
              <w:t>advise</w:t>
            </w:r>
            <w:r w:rsidR="00DF3A5A" w:rsidRPr="007F6467">
              <w:rPr>
                <w:rFonts w:ascii="Arial" w:hAnsi="Arial" w:cs="Arial"/>
              </w:rPr>
              <w:t xml:space="preserve"> Library Services</w:t>
            </w:r>
            <w:r w:rsidR="006C3058" w:rsidRPr="007F6467">
              <w:rPr>
                <w:rFonts w:ascii="Arial" w:hAnsi="Arial" w:cs="Arial"/>
              </w:rPr>
              <w:t xml:space="preserve"> and other staff as appropriate.</w:t>
            </w:r>
            <w:r w:rsidR="00DF3A5A" w:rsidRPr="007F6467">
              <w:rPr>
                <w:rFonts w:ascii="Arial" w:hAnsi="Arial" w:cs="Arial"/>
              </w:rPr>
              <w:t xml:space="preserve"> </w:t>
            </w:r>
          </w:p>
          <w:p w14:paraId="278474CF" w14:textId="77777777" w:rsidR="00DC18C6" w:rsidRPr="007F6467" w:rsidRDefault="00BB25D3" w:rsidP="0005327A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>13</w:t>
            </w:r>
            <w:r w:rsidR="0005327A" w:rsidRPr="007F6467">
              <w:rPr>
                <w:rFonts w:ascii="Arial" w:hAnsi="Arial" w:cs="Arial"/>
              </w:rPr>
              <w:t xml:space="preserve">. </w:t>
            </w:r>
            <w:r w:rsidR="00DF3A5A" w:rsidRPr="007F6467">
              <w:rPr>
                <w:rFonts w:ascii="Arial" w:hAnsi="Arial" w:cs="Arial"/>
              </w:rPr>
              <w:t>Co-ordinate document delivery licences such as EHESS (Enhanced Hig</w:t>
            </w:r>
            <w:r w:rsidR="008C769E" w:rsidRPr="007F6467">
              <w:rPr>
                <w:rFonts w:ascii="Arial" w:hAnsi="Arial" w:cs="Arial"/>
              </w:rPr>
              <w:t xml:space="preserve">her Education Supply   </w:t>
            </w:r>
          </w:p>
          <w:p w14:paraId="1F81E691" w14:textId="77777777" w:rsidR="00DF3A5A" w:rsidRPr="007F6467" w:rsidRDefault="00DC18C6" w:rsidP="0005327A">
            <w:pPr>
              <w:rPr>
                <w:rFonts w:ascii="Arial" w:hAnsi="Arial" w:cs="Arial"/>
              </w:rPr>
            </w:pPr>
            <w:r w:rsidRPr="007F6467">
              <w:rPr>
                <w:rFonts w:ascii="Arial" w:hAnsi="Arial" w:cs="Arial"/>
              </w:rPr>
              <w:t xml:space="preserve">      </w:t>
            </w:r>
            <w:r w:rsidR="008C769E" w:rsidRPr="007F6467">
              <w:rPr>
                <w:rFonts w:ascii="Arial" w:hAnsi="Arial" w:cs="Arial"/>
              </w:rPr>
              <w:t>Service)</w:t>
            </w:r>
            <w:r w:rsidR="00BA5DCC" w:rsidRPr="007F6467">
              <w:rPr>
                <w:rFonts w:ascii="Arial" w:hAnsi="Arial" w:cs="Arial"/>
              </w:rPr>
              <w:t>.</w:t>
            </w:r>
          </w:p>
          <w:p w14:paraId="55771973" w14:textId="77777777" w:rsidR="00DC18C6" w:rsidRDefault="00DC18C6" w:rsidP="0005327A">
            <w:pPr>
              <w:rPr>
                <w:rFonts w:ascii="Arial" w:hAnsi="Arial" w:cs="Arial"/>
                <w:b/>
              </w:rPr>
            </w:pPr>
          </w:p>
          <w:p w14:paraId="55182346" w14:textId="77777777" w:rsidR="00DC18C6" w:rsidRDefault="00DC18C6" w:rsidP="0005327A">
            <w:pPr>
              <w:rPr>
                <w:rFonts w:ascii="Arial" w:hAnsi="Arial" w:cs="Arial"/>
                <w:b/>
              </w:rPr>
            </w:pPr>
          </w:p>
          <w:p w14:paraId="1A0E0DBF" w14:textId="77777777" w:rsidR="00DF3A5A" w:rsidRPr="006E36B7" w:rsidRDefault="00DF3A5A" w:rsidP="0005327A">
            <w:pPr>
              <w:rPr>
                <w:rFonts w:ascii="Arial" w:hAnsi="Arial" w:cs="Arial"/>
                <w:b/>
              </w:rPr>
            </w:pPr>
            <w:r w:rsidRPr="0005327A">
              <w:rPr>
                <w:rFonts w:ascii="Arial" w:hAnsi="Arial" w:cs="Arial"/>
                <w:b/>
              </w:rPr>
              <w:t>In addition the post holder will be expected to:</w:t>
            </w:r>
          </w:p>
          <w:p w14:paraId="28321FA5" w14:textId="77777777" w:rsidR="008775A4" w:rsidRDefault="008775A4" w:rsidP="008775A4">
            <w:pPr>
              <w:rPr>
                <w:rFonts w:ascii="Arial" w:hAnsi="Arial"/>
                <w:b/>
                <w:sz w:val="20"/>
              </w:rPr>
            </w:pPr>
          </w:p>
          <w:p w14:paraId="25F4CCD1" w14:textId="77777777" w:rsidR="008775A4" w:rsidRPr="008775A4" w:rsidRDefault="008775A4" w:rsidP="008775A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775A4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14:paraId="3B623987" w14:textId="77777777" w:rsidR="008775A4" w:rsidRPr="00075D56" w:rsidRDefault="008775A4" w:rsidP="008775A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4245D472" w14:textId="77777777" w:rsidR="008775A4" w:rsidRDefault="008775A4" w:rsidP="008775A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0BF4028B" w14:textId="77777777" w:rsidR="008775A4" w:rsidRPr="00075D56" w:rsidRDefault="008775A4" w:rsidP="008775A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B6442">
              <w:rPr>
                <w:rFonts w:ascii="Arial" w:hAnsi="Arial" w:cs="Arial"/>
                <w:sz w:val="20"/>
                <w:szCs w:val="20"/>
              </w:rPr>
              <w:t>To personally contribute towards reducing the university’s impact on the environment and support actions associated with the UAL Sustain</w:t>
            </w:r>
            <w:r>
              <w:rPr>
                <w:rFonts w:ascii="Arial" w:hAnsi="Arial" w:cs="Arial"/>
                <w:sz w:val="20"/>
                <w:szCs w:val="20"/>
              </w:rPr>
              <w:t>ability Manifesto (2016 – 2022)</w:t>
            </w:r>
          </w:p>
          <w:p w14:paraId="2B123BE7" w14:textId="77777777" w:rsidR="008775A4" w:rsidRPr="00075D56" w:rsidRDefault="008775A4" w:rsidP="008775A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7590E99A" w14:textId="77777777" w:rsidR="008775A4" w:rsidRPr="00075D56" w:rsidRDefault="008775A4" w:rsidP="008775A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075D56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075D56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</w:p>
          <w:p w14:paraId="535EAD3C" w14:textId="77777777" w:rsidR="008775A4" w:rsidRPr="00075D56" w:rsidRDefault="008775A4" w:rsidP="008775A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75D56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</w:p>
          <w:p w14:paraId="7228AD09" w14:textId="77777777" w:rsidR="00DC18C6" w:rsidRPr="0005327A" w:rsidRDefault="00DC18C6" w:rsidP="0005327A"/>
        </w:tc>
      </w:tr>
      <w:tr w:rsidR="00DF3A5A" w:rsidRPr="00671B2E" w14:paraId="62008708" w14:textId="77777777" w:rsidTr="00E34386">
        <w:tc>
          <w:tcPr>
            <w:tcW w:w="10440" w:type="dxa"/>
            <w:gridSpan w:val="2"/>
          </w:tcPr>
          <w:p w14:paraId="4D98B940" w14:textId="77777777" w:rsidR="00DC18C6" w:rsidRDefault="00DC18C6" w:rsidP="00E34386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07BCCA" w14:textId="77777777" w:rsidR="00DF3A5A" w:rsidRDefault="00DF3A5A" w:rsidP="00E34386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71B2E">
              <w:rPr>
                <w:rFonts w:ascii="Arial" w:hAnsi="Arial" w:cs="Arial"/>
                <w:b/>
                <w:sz w:val="22"/>
                <w:szCs w:val="22"/>
              </w:rPr>
              <w:t>Key working relationships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EE28AD7" w14:textId="77777777" w:rsidR="00D91C92" w:rsidRPr="0005327A" w:rsidRDefault="00D91C92" w:rsidP="00D91C92">
            <w:pPr>
              <w:numPr>
                <w:ilvl w:val="0"/>
                <w:numId w:val="3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 w:rsidRPr="0005327A">
              <w:rPr>
                <w:rFonts w:ascii="Arial" w:hAnsi="Arial" w:cs="Arial"/>
                <w:szCs w:val="22"/>
              </w:rPr>
              <w:t>Discovery Manager (Resources &amp; Communication)</w:t>
            </w:r>
          </w:p>
          <w:p w14:paraId="53F544E1" w14:textId="77777777" w:rsidR="00DF3A5A" w:rsidRPr="0005327A" w:rsidRDefault="00DF3A5A" w:rsidP="0005327A">
            <w:pPr>
              <w:numPr>
                <w:ilvl w:val="0"/>
                <w:numId w:val="3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 w:rsidRPr="0005327A">
              <w:rPr>
                <w:rFonts w:ascii="Arial" w:hAnsi="Arial" w:cs="Arial"/>
                <w:szCs w:val="22"/>
              </w:rPr>
              <w:t>Resources &amp; Systems Manager</w:t>
            </w:r>
          </w:p>
          <w:p w14:paraId="03603F70" w14:textId="77777777" w:rsidR="00DF3A5A" w:rsidRPr="0005327A" w:rsidRDefault="00DF3A5A" w:rsidP="0005327A">
            <w:pPr>
              <w:numPr>
                <w:ilvl w:val="0"/>
                <w:numId w:val="3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 w:rsidRPr="0005327A">
              <w:rPr>
                <w:rFonts w:ascii="Arial" w:hAnsi="Arial" w:cs="Arial"/>
                <w:szCs w:val="22"/>
              </w:rPr>
              <w:t>Resources &amp; Systems staff</w:t>
            </w:r>
          </w:p>
          <w:p w14:paraId="1E6E5B0B" w14:textId="77777777" w:rsidR="00DF3A5A" w:rsidRPr="0009356F" w:rsidRDefault="002312C5" w:rsidP="0005327A">
            <w:pPr>
              <w:pStyle w:val="Heading4"/>
              <w:numPr>
                <w:ilvl w:val="0"/>
                <w:numId w:val="3"/>
              </w:numPr>
            </w:pPr>
            <w:r>
              <w:rPr>
                <w:u w:val="none"/>
              </w:rPr>
              <w:t xml:space="preserve">Resource suppliers and </w:t>
            </w:r>
            <w:r w:rsidR="00BA5DCC" w:rsidRPr="0009356F">
              <w:rPr>
                <w:u w:val="none"/>
              </w:rPr>
              <w:t>agents</w:t>
            </w:r>
          </w:p>
          <w:p w14:paraId="0AA7870C" w14:textId="77777777" w:rsidR="00DF3A5A" w:rsidRPr="0005327A" w:rsidRDefault="00DF3A5A" w:rsidP="0005327A">
            <w:pPr>
              <w:pStyle w:val="Heading4"/>
              <w:numPr>
                <w:ilvl w:val="0"/>
                <w:numId w:val="3"/>
              </w:numPr>
              <w:rPr>
                <w:u w:val="none"/>
              </w:rPr>
            </w:pPr>
            <w:r w:rsidRPr="0005327A">
              <w:rPr>
                <w:u w:val="none"/>
              </w:rPr>
              <w:t>Library Services Finance Team</w:t>
            </w:r>
          </w:p>
          <w:p w14:paraId="57F486DD" w14:textId="77777777" w:rsidR="0005327A" w:rsidRPr="0005327A" w:rsidRDefault="0005327A" w:rsidP="0005327A">
            <w:pPr>
              <w:numPr>
                <w:ilvl w:val="0"/>
                <w:numId w:val="3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 w:rsidRPr="0005327A">
              <w:rPr>
                <w:rFonts w:ascii="Arial" w:hAnsi="Arial" w:cs="Arial"/>
                <w:szCs w:val="22"/>
              </w:rPr>
              <w:t xml:space="preserve">Course Teams </w:t>
            </w:r>
            <w:r w:rsidR="00BA5DCC">
              <w:rPr>
                <w:rFonts w:ascii="Arial" w:hAnsi="Arial" w:cs="Arial"/>
                <w:szCs w:val="22"/>
              </w:rPr>
              <w:t xml:space="preserve">and e-learning teams </w:t>
            </w:r>
            <w:r w:rsidRPr="0005327A">
              <w:rPr>
                <w:rFonts w:ascii="Arial" w:hAnsi="Arial" w:cs="Arial"/>
                <w:szCs w:val="22"/>
              </w:rPr>
              <w:t>across the University</w:t>
            </w:r>
          </w:p>
          <w:p w14:paraId="5AE6AC44" w14:textId="77777777" w:rsidR="0005327A" w:rsidRDefault="0005327A" w:rsidP="00BA5DCC">
            <w:pPr>
              <w:numPr>
                <w:ilvl w:val="0"/>
                <w:numId w:val="3"/>
              </w:numPr>
              <w:spacing w:line="240" w:lineRule="atLeas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Copyright Licensing Agency staff</w:t>
            </w:r>
          </w:p>
          <w:p w14:paraId="5E6BA0B1" w14:textId="77777777" w:rsidR="00DC18C6" w:rsidRPr="00BA5DCC" w:rsidRDefault="00DC18C6" w:rsidP="006C3058">
            <w:pPr>
              <w:spacing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DF3A5A" w:rsidRPr="00671B2E" w14:paraId="57FBC1FE" w14:textId="77777777" w:rsidTr="00E34386">
        <w:tc>
          <w:tcPr>
            <w:tcW w:w="10440" w:type="dxa"/>
            <w:gridSpan w:val="2"/>
          </w:tcPr>
          <w:p w14:paraId="49492ADA" w14:textId="77777777" w:rsidR="00DC18C6" w:rsidRDefault="00DC18C6" w:rsidP="00E34386">
            <w:pPr>
              <w:pStyle w:val="Heading4"/>
              <w:rPr>
                <w:b/>
                <w:szCs w:val="22"/>
                <w:u w:val="none"/>
              </w:rPr>
            </w:pPr>
          </w:p>
          <w:p w14:paraId="16FDCB15" w14:textId="77777777" w:rsidR="00DF3A5A" w:rsidRPr="00AA036C" w:rsidRDefault="00DF3A5A" w:rsidP="00E34386">
            <w:pPr>
              <w:pStyle w:val="Heading4"/>
              <w:rPr>
                <w:b/>
                <w:szCs w:val="22"/>
                <w:u w:val="none"/>
              </w:rPr>
            </w:pPr>
            <w:r>
              <w:rPr>
                <w:b/>
                <w:szCs w:val="22"/>
                <w:u w:val="none"/>
              </w:rPr>
              <w:t>Resources Managed</w:t>
            </w:r>
            <w:r w:rsidRPr="00A142AB">
              <w:rPr>
                <w:b/>
                <w:szCs w:val="22"/>
                <w:u w:val="none"/>
              </w:rPr>
              <w:t>:</w:t>
            </w:r>
          </w:p>
          <w:p w14:paraId="2164AEF6" w14:textId="2832D2F4" w:rsidR="00DF3A5A" w:rsidRPr="00AA036C" w:rsidRDefault="00DF3A5A" w:rsidP="00E34386">
            <w:pPr>
              <w:rPr>
                <w:rFonts w:ascii="Arial" w:hAnsi="Arial"/>
                <w:szCs w:val="22"/>
              </w:rPr>
            </w:pPr>
            <w:r w:rsidRPr="00AA036C">
              <w:rPr>
                <w:rFonts w:ascii="Arial" w:hAnsi="Arial"/>
                <w:szCs w:val="22"/>
              </w:rPr>
              <w:t xml:space="preserve">Budgets:  </w:t>
            </w:r>
            <w:r w:rsidR="005961BD">
              <w:rPr>
                <w:rFonts w:ascii="Arial" w:hAnsi="Arial"/>
                <w:szCs w:val="22"/>
              </w:rPr>
              <w:t>Administration</w:t>
            </w:r>
            <w:r w:rsidR="00F979FA">
              <w:rPr>
                <w:rFonts w:ascii="Arial" w:hAnsi="Arial"/>
                <w:szCs w:val="22"/>
              </w:rPr>
              <w:t xml:space="preserve"> </w:t>
            </w:r>
            <w:r>
              <w:rPr>
                <w:rFonts w:ascii="Arial" w:hAnsi="Arial"/>
                <w:szCs w:val="22"/>
              </w:rPr>
              <w:t>of the Library Services serials budget</w:t>
            </w:r>
            <w:r w:rsidR="00766064">
              <w:rPr>
                <w:rFonts w:ascii="Arial" w:hAnsi="Arial"/>
                <w:szCs w:val="22"/>
              </w:rPr>
              <w:t xml:space="preserve"> and </w:t>
            </w:r>
            <w:r w:rsidR="00BA5DCC" w:rsidRPr="0009356F">
              <w:rPr>
                <w:rFonts w:ascii="Arial" w:hAnsi="Arial"/>
                <w:szCs w:val="22"/>
              </w:rPr>
              <w:t xml:space="preserve">budgets relating to the CLA licence – with the </w:t>
            </w:r>
            <w:r w:rsidR="00F979FA">
              <w:rPr>
                <w:rFonts w:ascii="Arial" w:hAnsi="Arial" w:cs="Arial"/>
                <w:szCs w:val="22"/>
              </w:rPr>
              <w:t>Discovery Manager (Resources &amp; Communication)</w:t>
            </w:r>
            <w:r w:rsidR="00A47837">
              <w:rPr>
                <w:rFonts w:ascii="Arial" w:hAnsi="Arial" w:cs="Arial"/>
                <w:szCs w:val="22"/>
              </w:rPr>
              <w:t xml:space="preserve"> and the </w:t>
            </w:r>
            <w:r w:rsidR="00BA5DCC" w:rsidRPr="0009356F">
              <w:rPr>
                <w:rFonts w:ascii="Arial" w:hAnsi="Arial"/>
                <w:szCs w:val="22"/>
              </w:rPr>
              <w:t>Resources &amp; Systems Manager.</w:t>
            </w:r>
          </w:p>
          <w:p w14:paraId="2E98CE0A" w14:textId="77777777" w:rsidR="006C3058" w:rsidRDefault="006C3058" w:rsidP="00E34386">
            <w:pPr>
              <w:pStyle w:val="BodyText2"/>
              <w:rPr>
                <w:sz w:val="22"/>
                <w:szCs w:val="22"/>
              </w:rPr>
            </w:pPr>
          </w:p>
          <w:p w14:paraId="372511BA" w14:textId="77777777" w:rsidR="00DF3A5A" w:rsidRPr="00AA036C" w:rsidRDefault="006C3058" w:rsidP="00E34386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Staff: L</w:t>
            </w:r>
            <w:r w:rsidR="00766064">
              <w:rPr>
                <w:sz w:val="22"/>
                <w:szCs w:val="22"/>
              </w:rPr>
              <w:t>ine manage 1 x G2, supervision of others as required</w:t>
            </w:r>
          </w:p>
          <w:p w14:paraId="2425D9F9" w14:textId="77777777" w:rsidR="006C3058" w:rsidRDefault="006C3058" w:rsidP="00E34386">
            <w:pPr>
              <w:rPr>
                <w:rFonts w:ascii="Arial" w:hAnsi="Arial"/>
                <w:szCs w:val="22"/>
              </w:rPr>
            </w:pPr>
          </w:p>
          <w:p w14:paraId="5B27F148" w14:textId="74080705" w:rsidR="00DF3A5A" w:rsidRDefault="00DF3A5A" w:rsidP="00E34386">
            <w:pPr>
              <w:rPr>
                <w:rFonts w:ascii="Arial" w:hAnsi="Arial"/>
                <w:szCs w:val="22"/>
              </w:rPr>
            </w:pPr>
            <w:r w:rsidRPr="00AA036C">
              <w:rPr>
                <w:rFonts w:ascii="Arial" w:hAnsi="Arial"/>
                <w:szCs w:val="22"/>
              </w:rPr>
              <w:t>Other (e.g. accommodation; equipment):</w:t>
            </w:r>
            <w:r w:rsidRPr="00671B2E">
              <w:rPr>
                <w:rFonts w:ascii="Arial" w:hAnsi="Arial"/>
                <w:szCs w:val="22"/>
              </w:rPr>
              <w:t xml:space="preserve">  </w:t>
            </w:r>
            <w:r w:rsidR="00764B68" w:rsidRPr="005E40CD">
              <w:rPr>
                <w:rFonts w:ascii="Arial" w:hAnsi="Arial"/>
                <w:szCs w:val="22"/>
              </w:rPr>
              <w:t>none</w:t>
            </w:r>
          </w:p>
          <w:p w14:paraId="26605078" w14:textId="77777777" w:rsidR="00DC18C6" w:rsidRPr="00AA036C" w:rsidRDefault="00DC18C6" w:rsidP="00E34386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04E022A" w14:textId="77777777" w:rsidR="00DF3A5A" w:rsidRDefault="00DF3A5A" w:rsidP="00DF3A5A">
      <w:pPr>
        <w:rPr>
          <w:rFonts w:ascii="Arial" w:hAnsi="Arial" w:cs="Arial"/>
          <w:b/>
          <w:sz w:val="20"/>
          <w:szCs w:val="20"/>
        </w:rPr>
      </w:pPr>
    </w:p>
    <w:p w14:paraId="7BB5FDBD" w14:textId="77777777" w:rsidR="00F779C0" w:rsidRDefault="00F779C0" w:rsidP="00DF3A5A">
      <w:pPr>
        <w:rPr>
          <w:rFonts w:ascii="Arial" w:hAnsi="Arial" w:cs="Arial"/>
          <w:b/>
          <w:sz w:val="20"/>
          <w:szCs w:val="20"/>
        </w:rPr>
      </w:pPr>
    </w:p>
    <w:p w14:paraId="0FD43EDD" w14:textId="77777777" w:rsidR="00F779C0" w:rsidRDefault="00F779C0" w:rsidP="00DF3A5A">
      <w:pPr>
        <w:rPr>
          <w:rFonts w:ascii="Arial" w:hAnsi="Arial" w:cs="Arial"/>
          <w:b/>
          <w:sz w:val="20"/>
          <w:szCs w:val="20"/>
        </w:rPr>
      </w:pPr>
    </w:p>
    <w:p w14:paraId="5C7C59DC" w14:textId="77777777" w:rsidR="00F779C0" w:rsidRDefault="00F779C0" w:rsidP="00DF3A5A">
      <w:pPr>
        <w:rPr>
          <w:rFonts w:ascii="Arial" w:hAnsi="Arial" w:cs="Arial"/>
          <w:b/>
          <w:sz w:val="20"/>
          <w:szCs w:val="20"/>
        </w:rPr>
      </w:pPr>
    </w:p>
    <w:p w14:paraId="299021E4" w14:textId="77777777" w:rsidR="00F779C0" w:rsidRDefault="00F779C0" w:rsidP="00DF3A5A">
      <w:pPr>
        <w:rPr>
          <w:rFonts w:ascii="Arial" w:hAnsi="Arial" w:cs="Arial"/>
          <w:b/>
          <w:sz w:val="20"/>
          <w:szCs w:val="20"/>
        </w:rPr>
      </w:pPr>
    </w:p>
    <w:p w14:paraId="197100EC" w14:textId="77777777" w:rsidR="00F779C0" w:rsidRDefault="00F779C0" w:rsidP="00DF3A5A">
      <w:pPr>
        <w:rPr>
          <w:rFonts w:ascii="Arial" w:hAnsi="Arial" w:cs="Arial"/>
          <w:b/>
          <w:sz w:val="20"/>
          <w:szCs w:val="20"/>
        </w:rPr>
      </w:pPr>
    </w:p>
    <w:p w14:paraId="1F3D1017" w14:textId="77777777" w:rsidR="006C3058" w:rsidRDefault="006C3058" w:rsidP="00DF3A5A">
      <w:pPr>
        <w:rPr>
          <w:rFonts w:ascii="Arial" w:hAnsi="Arial" w:cs="Arial"/>
          <w:b/>
          <w:sz w:val="20"/>
          <w:szCs w:val="20"/>
        </w:rPr>
      </w:pPr>
    </w:p>
    <w:p w14:paraId="049EF83C" w14:textId="77777777" w:rsidR="00F779C0" w:rsidRDefault="00F779C0" w:rsidP="00DF3A5A">
      <w:pPr>
        <w:rPr>
          <w:rFonts w:ascii="Arial" w:hAnsi="Arial" w:cs="Arial"/>
          <w:b/>
          <w:sz w:val="20"/>
          <w:szCs w:val="20"/>
        </w:rPr>
      </w:pPr>
    </w:p>
    <w:p w14:paraId="61A5B9E9" w14:textId="77777777" w:rsidR="00F779C0" w:rsidRDefault="00F779C0" w:rsidP="00DF3A5A">
      <w:pPr>
        <w:rPr>
          <w:rFonts w:ascii="Arial" w:hAnsi="Arial" w:cs="Arial"/>
          <w:b/>
          <w:sz w:val="20"/>
          <w:szCs w:val="20"/>
        </w:rPr>
      </w:pPr>
    </w:p>
    <w:p w14:paraId="2DDA0E9D" w14:textId="77777777" w:rsidR="00F779C0" w:rsidRDefault="00F779C0" w:rsidP="00DF3A5A">
      <w:pPr>
        <w:rPr>
          <w:rFonts w:ascii="Arial" w:hAnsi="Arial" w:cs="Arial"/>
          <w:b/>
          <w:sz w:val="20"/>
          <w:szCs w:val="20"/>
        </w:rPr>
      </w:pPr>
    </w:p>
    <w:p w14:paraId="216F7740" w14:textId="77777777" w:rsidR="00F779C0" w:rsidRDefault="00F779C0" w:rsidP="00DF3A5A">
      <w:pPr>
        <w:rPr>
          <w:rFonts w:ascii="Arial" w:hAnsi="Arial" w:cs="Arial"/>
          <w:b/>
          <w:sz w:val="20"/>
          <w:szCs w:val="20"/>
        </w:rPr>
      </w:pPr>
    </w:p>
    <w:p w14:paraId="4C3EA066" w14:textId="77777777" w:rsidR="00766064" w:rsidRDefault="00766064" w:rsidP="00DF3A5A">
      <w:pPr>
        <w:rPr>
          <w:rFonts w:ascii="Arial" w:hAnsi="Arial" w:cs="Arial"/>
          <w:b/>
          <w:sz w:val="20"/>
          <w:szCs w:val="20"/>
        </w:rPr>
      </w:pPr>
    </w:p>
    <w:p w14:paraId="199C5434" w14:textId="77777777" w:rsidR="00766064" w:rsidRDefault="00766064" w:rsidP="00DF3A5A">
      <w:pPr>
        <w:rPr>
          <w:rFonts w:ascii="Arial" w:hAnsi="Arial" w:cs="Arial"/>
          <w:b/>
          <w:sz w:val="20"/>
          <w:szCs w:val="20"/>
        </w:rPr>
      </w:pPr>
    </w:p>
    <w:p w14:paraId="1D571EFE" w14:textId="77777777" w:rsidR="00766064" w:rsidRDefault="00766064" w:rsidP="00DF3A5A">
      <w:pPr>
        <w:rPr>
          <w:rFonts w:ascii="Arial" w:hAnsi="Arial" w:cs="Arial"/>
          <w:b/>
          <w:sz w:val="20"/>
          <w:szCs w:val="20"/>
        </w:rPr>
      </w:pPr>
    </w:p>
    <w:p w14:paraId="324CB06B" w14:textId="77777777" w:rsidR="00766064" w:rsidRDefault="00766064" w:rsidP="00DF3A5A">
      <w:pPr>
        <w:rPr>
          <w:rFonts w:ascii="Arial" w:hAnsi="Arial" w:cs="Arial"/>
          <w:b/>
          <w:sz w:val="20"/>
          <w:szCs w:val="20"/>
        </w:rPr>
      </w:pPr>
    </w:p>
    <w:p w14:paraId="4318D0E9" w14:textId="77777777" w:rsidR="00766064" w:rsidRDefault="00766064" w:rsidP="00DF3A5A">
      <w:pPr>
        <w:rPr>
          <w:rFonts w:ascii="Arial" w:hAnsi="Arial" w:cs="Arial"/>
          <w:b/>
          <w:sz w:val="20"/>
          <w:szCs w:val="20"/>
        </w:rPr>
      </w:pPr>
    </w:p>
    <w:p w14:paraId="2A1364E5" w14:textId="77777777" w:rsidR="00766064" w:rsidRDefault="00766064" w:rsidP="00DF3A5A">
      <w:pPr>
        <w:rPr>
          <w:rFonts w:ascii="Arial" w:hAnsi="Arial" w:cs="Arial"/>
          <w:b/>
          <w:sz w:val="20"/>
          <w:szCs w:val="20"/>
        </w:rPr>
      </w:pPr>
    </w:p>
    <w:p w14:paraId="45126E65" w14:textId="77777777" w:rsidR="00766064" w:rsidRDefault="00766064" w:rsidP="00DF3A5A">
      <w:pPr>
        <w:rPr>
          <w:rFonts w:ascii="Arial" w:hAnsi="Arial" w:cs="Arial"/>
          <w:b/>
          <w:sz w:val="20"/>
          <w:szCs w:val="20"/>
        </w:rPr>
      </w:pPr>
    </w:p>
    <w:p w14:paraId="6F220449" w14:textId="77777777" w:rsidR="00766064" w:rsidRDefault="00766064" w:rsidP="00DF3A5A">
      <w:pPr>
        <w:rPr>
          <w:rFonts w:ascii="Arial" w:hAnsi="Arial" w:cs="Arial"/>
          <w:b/>
          <w:sz w:val="20"/>
          <w:szCs w:val="20"/>
        </w:rPr>
      </w:pPr>
    </w:p>
    <w:p w14:paraId="070B5E6F" w14:textId="77777777" w:rsidR="00766064" w:rsidRDefault="00766064" w:rsidP="00DF3A5A">
      <w:pPr>
        <w:rPr>
          <w:rFonts w:ascii="Arial" w:hAnsi="Arial" w:cs="Arial"/>
          <w:b/>
          <w:sz w:val="20"/>
          <w:szCs w:val="20"/>
        </w:rPr>
      </w:pPr>
    </w:p>
    <w:p w14:paraId="5A3269D1" w14:textId="77777777" w:rsidR="00766064" w:rsidRDefault="00766064" w:rsidP="00DF3A5A">
      <w:pPr>
        <w:rPr>
          <w:rFonts w:ascii="Arial" w:hAnsi="Arial" w:cs="Arial"/>
          <w:b/>
          <w:sz w:val="20"/>
          <w:szCs w:val="20"/>
        </w:rPr>
      </w:pPr>
    </w:p>
    <w:p w14:paraId="5B12582E" w14:textId="77777777" w:rsidR="00766064" w:rsidRDefault="00766064" w:rsidP="00DF3A5A">
      <w:pPr>
        <w:rPr>
          <w:rFonts w:ascii="Arial" w:hAnsi="Arial" w:cs="Arial"/>
          <w:b/>
          <w:sz w:val="20"/>
          <w:szCs w:val="20"/>
        </w:rPr>
      </w:pPr>
    </w:p>
    <w:p w14:paraId="69CDD412" w14:textId="77777777" w:rsidR="00DF3A5A" w:rsidRPr="00766064" w:rsidRDefault="00DF3A5A" w:rsidP="00DF3A5A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</w:rPr>
        <w:t xml:space="preserve">Job Title: </w:t>
      </w:r>
      <w:r w:rsidR="00766064" w:rsidRPr="00671B2E">
        <w:rPr>
          <w:rFonts w:ascii="Arial" w:hAnsi="Arial" w:cs="Arial"/>
          <w:szCs w:val="22"/>
        </w:rPr>
        <w:t xml:space="preserve">Subscriptions and </w:t>
      </w:r>
      <w:r w:rsidR="00766064">
        <w:rPr>
          <w:rFonts w:ascii="Arial" w:hAnsi="Arial" w:cs="Arial"/>
          <w:szCs w:val="22"/>
        </w:rPr>
        <w:t xml:space="preserve">Copyright </w:t>
      </w:r>
      <w:r w:rsidR="00766064" w:rsidRPr="00671B2E">
        <w:rPr>
          <w:rFonts w:ascii="Arial" w:hAnsi="Arial" w:cs="Arial"/>
          <w:szCs w:val="22"/>
        </w:rPr>
        <w:t>Licensing</w:t>
      </w:r>
      <w:r w:rsidR="00766064">
        <w:rPr>
          <w:rFonts w:ascii="Arial" w:hAnsi="Arial" w:cs="Arial"/>
          <w:szCs w:val="22"/>
        </w:rPr>
        <w:t xml:space="preserve"> Librarian</w:t>
      </w:r>
      <w:r w:rsidR="00766064" w:rsidRPr="00671B2E">
        <w:rPr>
          <w:rFonts w:ascii="Arial" w:hAnsi="Arial" w:cs="Arial"/>
          <w:szCs w:val="22"/>
        </w:rPr>
        <w:t xml:space="preserve"> </w:t>
      </w:r>
      <w:r w:rsidR="00766064">
        <w:rPr>
          <w:rFonts w:ascii="Arial" w:hAnsi="Arial" w:cs="Arial"/>
          <w:szCs w:val="22"/>
        </w:rPr>
        <w:tab/>
      </w:r>
      <w:r w:rsidR="00766064">
        <w:rPr>
          <w:rFonts w:ascii="Arial" w:hAnsi="Arial" w:cs="Arial"/>
          <w:szCs w:val="22"/>
        </w:rPr>
        <w:tab/>
      </w:r>
      <w:r w:rsidR="00766064">
        <w:rPr>
          <w:rFonts w:ascii="Arial" w:hAnsi="Arial" w:cs="Arial"/>
          <w:szCs w:val="22"/>
        </w:rPr>
        <w:tab/>
      </w:r>
      <w:r w:rsidRPr="00F779C0">
        <w:rPr>
          <w:rFonts w:ascii="Arial" w:hAnsi="Arial" w:cs="Arial"/>
          <w:b/>
        </w:rPr>
        <w:tab/>
      </w:r>
      <w:r w:rsidR="0076606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Grade:       </w:t>
      </w:r>
      <w:r w:rsidR="00766064">
        <w:rPr>
          <w:rFonts w:ascii="Arial" w:hAnsi="Arial" w:cs="Arial"/>
          <w:b/>
        </w:rPr>
        <w:t>4</w:t>
      </w:r>
    </w:p>
    <w:p w14:paraId="184D9DF1" w14:textId="77777777" w:rsidR="00F779C0" w:rsidRDefault="00F779C0" w:rsidP="00DF3A5A">
      <w:pPr>
        <w:rPr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6870"/>
      </w:tblGrid>
      <w:tr w:rsidR="00DF3A5A" w:rsidRPr="00AC4701" w14:paraId="437A643F" w14:textId="77777777" w:rsidTr="00E34386">
        <w:trPr>
          <w:trHeight w:val="410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4B0F380" w14:textId="77777777" w:rsidR="00DF3A5A" w:rsidRPr="00AC4701" w:rsidRDefault="00DF3A5A" w:rsidP="00E34386">
            <w:pPr>
              <w:rPr>
                <w:rFonts w:ascii="Arial" w:eastAsia="Calibri" w:hAnsi="Arial" w:cs="Arial"/>
                <w:color w:val="262626"/>
                <w:szCs w:val="22"/>
              </w:rPr>
            </w:pPr>
            <w:r w:rsidRPr="00AC4701">
              <w:rPr>
                <w:rFonts w:ascii="Arial" w:eastAsia="Calibri" w:hAnsi="Arial" w:cs="Arial"/>
                <w:szCs w:val="22"/>
              </w:rPr>
              <w:t xml:space="preserve">Person Specification </w:t>
            </w:r>
          </w:p>
        </w:tc>
      </w:tr>
      <w:tr w:rsidR="00DF3A5A" w:rsidRPr="00AC4701" w14:paraId="7713E9F0" w14:textId="77777777" w:rsidTr="00E34386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8A58" w14:textId="77777777" w:rsidR="00DF3A5A" w:rsidRPr="00AC4701" w:rsidRDefault="00DF3A5A" w:rsidP="00E34386">
            <w:pPr>
              <w:rPr>
                <w:rFonts w:ascii="Arial" w:eastAsia="Calibri" w:hAnsi="Arial" w:cs="Arial"/>
                <w:szCs w:val="22"/>
              </w:rPr>
            </w:pPr>
            <w:r w:rsidRPr="00AC4701">
              <w:rPr>
                <w:rFonts w:ascii="Arial" w:eastAsia="Calibri" w:hAnsi="Arial" w:cs="Arial"/>
                <w:szCs w:val="22"/>
              </w:rPr>
              <w:t>Specialist Knowledge/ Qualifications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3A6C" w14:textId="77777777" w:rsidR="00DF3A5A" w:rsidRPr="0009356F" w:rsidRDefault="00DF3A5A" w:rsidP="00DF3A5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szCs w:val="22"/>
              </w:rPr>
            </w:pPr>
            <w:r w:rsidRPr="0009356F">
              <w:rPr>
                <w:rFonts w:ascii="Arial" w:eastAsia="Calibri" w:hAnsi="Arial" w:cs="Arial"/>
                <w:b/>
                <w:bCs/>
                <w:i/>
                <w:iCs/>
                <w:szCs w:val="22"/>
              </w:rPr>
              <w:t>Either</w:t>
            </w:r>
            <w:r w:rsidRPr="0009356F">
              <w:rPr>
                <w:rFonts w:ascii="Arial" w:eastAsia="Calibri" w:hAnsi="Arial" w:cs="Arial"/>
                <w:b/>
                <w:bCs/>
                <w:szCs w:val="22"/>
              </w:rPr>
              <w:t xml:space="preserve"> </w:t>
            </w:r>
            <w:r w:rsidRPr="0009356F">
              <w:rPr>
                <w:rFonts w:ascii="Arial" w:eastAsia="Calibri" w:hAnsi="Arial" w:cs="Arial"/>
                <w:szCs w:val="22"/>
              </w:rPr>
              <w:t xml:space="preserve">a degree in Library and Information Studies or equivalent, </w:t>
            </w:r>
            <w:r w:rsidRPr="0009356F">
              <w:rPr>
                <w:rFonts w:ascii="Arial" w:eastAsia="Calibri" w:hAnsi="Arial" w:cs="Arial"/>
                <w:b/>
                <w:bCs/>
                <w:i/>
                <w:iCs/>
                <w:szCs w:val="22"/>
              </w:rPr>
              <w:t>or</w:t>
            </w:r>
            <w:r w:rsidRPr="0009356F">
              <w:rPr>
                <w:rFonts w:ascii="Arial" w:eastAsia="Calibri" w:hAnsi="Arial" w:cs="Arial"/>
                <w:b/>
                <w:bCs/>
                <w:szCs w:val="22"/>
              </w:rPr>
              <w:t xml:space="preserve"> </w:t>
            </w:r>
            <w:r w:rsidRPr="0009356F">
              <w:rPr>
                <w:rFonts w:ascii="Arial" w:eastAsia="Calibri" w:hAnsi="Arial" w:cs="Arial"/>
                <w:szCs w:val="22"/>
              </w:rPr>
              <w:t>a degree in any subject plus a postgraduate qualification in Library and Information Studies or equivalent, as relevant to the post.</w:t>
            </w:r>
          </w:p>
          <w:p w14:paraId="22F9FCA8" w14:textId="77777777" w:rsidR="00BA5DCC" w:rsidRPr="0009356F" w:rsidRDefault="00BA5DCC" w:rsidP="00BA5DC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i/>
                <w:szCs w:val="22"/>
              </w:rPr>
            </w:pPr>
            <w:r w:rsidRPr="0009356F">
              <w:rPr>
                <w:rFonts w:ascii="Arial" w:eastAsia="Calibri" w:hAnsi="Arial" w:cs="Arial"/>
                <w:szCs w:val="22"/>
              </w:rPr>
              <w:t>Knowledge of issues relating to e-resource management in Higher Education.</w:t>
            </w:r>
          </w:p>
          <w:p w14:paraId="6B5E6E14" w14:textId="77777777" w:rsidR="00BA5DCC" w:rsidRPr="002312C5" w:rsidRDefault="00BA5DCC" w:rsidP="00BA5DC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i/>
                <w:szCs w:val="22"/>
              </w:rPr>
            </w:pPr>
            <w:r w:rsidRPr="0009356F">
              <w:rPr>
                <w:rFonts w:ascii="Arial" w:eastAsia="Calibri" w:hAnsi="Arial" w:cs="Arial"/>
                <w:szCs w:val="22"/>
              </w:rPr>
              <w:t>Awareness of licensing issues affecting the use of serials.</w:t>
            </w:r>
          </w:p>
          <w:p w14:paraId="20B1E62F" w14:textId="77777777" w:rsidR="002312C5" w:rsidRPr="007F6467" w:rsidRDefault="002312C5" w:rsidP="00BA5DC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i/>
                <w:szCs w:val="22"/>
              </w:rPr>
            </w:pPr>
            <w:r w:rsidRPr="007F6467">
              <w:rPr>
                <w:rFonts w:ascii="Arial" w:eastAsia="Calibri" w:hAnsi="Arial" w:cs="Arial"/>
                <w:szCs w:val="22"/>
              </w:rPr>
              <w:t>Strong IT skills, in particular Excel</w:t>
            </w:r>
          </w:p>
          <w:p w14:paraId="63D868B9" w14:textId="77777777" w:rsidR="00BA5DCC" w:rsidRPr="0009356F" w:rsidRDefault="00BA5DCC" w:rsidP="00BA5DC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i/>
                <w:szCs w:val="22"/>
              </w:rPr>
            </w:pPr>
            <w:r w:rsidRPr="0009356F">
              <w:rPr>
                <w:rFonts w:ascii="Arial" w:hAnsi="Arial" w:cs="Arial"/>
                <w:szCs w:val="22"/>
              </w:rPr>
              <w:t>Awareness of the role of copyright licencing schemes operating in UK higher education</w:t>
            </w:r>
          </w:p>
          <w:p w14:paraId="00365E46" w14:textId="77777777" w:rsidR="00DF3A5A" w:rsidRPr="0009356F" w:rsidRDefault="00DF3A5A" w:rsidP="00DF3A5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i/>
                <w:szCs w:val="22"/>
              </w:rPr>
            </w:pPr>
            <w:r w:rsidRPr="0009356F">
              <w:rPr>
                <w:rFonts w:ascii="Arial" w:eastAsia="Calibri" w:hAnsi="Arial" w:cs="Arial"/>
                <w:szCs w:val="22"/>
              </w:rPr>
              <w:t>Demonstrated commitment to own professional development, which may include effective use of appraisal schemes and staff development processes.</w:t>
            </w:r>
          </w:p>
          <w:p w14:paraId="40CB4778" w14:textId="77777777" w:rsidR="00DF3A5A" w:rsidRPr="00C951E4" w:rsidRDefault="00DF3A5A" w:rsidP="00BA5DC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i/>
                <w:szCs w:val="22"/>
              </w:rPr>
            </w:pPr>
            <w:r w:rsidRPr="0009356F">
              <w:rPr>
                <w:rFonts w:ascii="Arial" w:eastAsia="Calibri" w:hAnsi="Arial" w:cs="Arial"/>
                <w:szCs w:val="22"/>
              </w:rPr>
              <w:t>Interest in the subject areas of UAL.</w:t>
            </w:r>
          </w:p>
          <w:p w14:paraId="5181AE98" w14:textId="77777777" w:rsidR="00C951E4" w:rsidRPr="00BA5DCC" w:rsidRDefault="00C951E4" w:rsidP="00C951E4">
            <w:pPr>
              <w:pStyle w:val="ListParagraph"/>
              <w:contextualSpacing/>
              <w:rPr>
                <w:rFonts w:ascii="Arial" w:eastAsia="Calibri" w:hAnsi="Arial" w:cs="Arial"/>
                <w:i/>
                <w:szCs w:val="22"/>
              </w:rPr>
            </w:pPr>
          </w:p>
        </w:tc>
      </w:tr>
      <w:tr w:rsidR="00DF3A5A" w:rsidRPr="00AC4701" w14:paraId="15CF4218" w14:textId="77777777" w:rsidTr="00E34386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8B88" w14:textId="77777777" w:rsidR="00DF3A5A" w:rsidRPr="00AC4701" w:rsidRDefault="00DF3A5A" w:rsidP="00E34386">
            <w:pPr>
              <w:rPr>
                <w:rFonts w:ascii="Arial" w:eastAsia="Calibri" w:hAnsi="Arial" w:cs="Arial"/>
                <w:szCs w:val="22"/>
              </w:rPr>
            </w:pPr>
            <w:r w:rsidRPr="00AC4701">
              <w:rPr>
                <w:rFonts w:ascii="Arial" w:eastAsia="Calibri" w:hAnsi="Arial" w:cs="Arial"/>
                <w:szCs w:val="22"/>
              </w:rPr>
              <w:t xml:space="preserve">Relevant Experience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B740" w14:textId="77777777" w:rsidR="00F779C0" w:rsidRDefault="00D91C92" w:rsidP="00F779C0">
            <w:pPr>
              <w:spacing w:line="240" w:lineRule="atLeast"/>
              <w:rPr>
                <w:rFonts w:ascii="Arial" w:hAnsi="Arial" w:cs="Arial"/>
                <w:szCs w:val="22"/>
              </w:rPr>
            </w:pPr>
            <w:r w:rsidRPr="00AC4701">
              <w:rPr>
                <w:rFonts w:ascii="Arial" w:eastAsia="Calibri" w:hAnsi="Arial" w:cs="Arial"/>
                <w:szCs w:val="22"/>
              </w:rPr>
              <w:t>Relevant experience within an academic environment or equivalent</w:t>
            </w:r>
            <w:r w:rsidRPr="00F779C0">
              <w:rPr>
                <w:rFonts w:ascii="Arial" w:hAnsi="Arial" w:cs="Arial"/>
                <w:szCs w:val="22"/>
              </w:rPr>
              <w:t xml:space="preserve"> </w:t>
            </w:r>
          </w:p>
          <w:p w14:paraId="5E15D9BB" w14:textId="77777777" w:rsidR="00766064" w:rsidRDefault="00766064" w:rsidP="00F779C0">
            <w:pPr>
              <w:spacing w:line="240" w:lineRule="atLeast"/>
              <w:rPr>
                <w:rFonts w:ascii="Arial" w:hAnsi="Arial" w:cs="Arial"/>
                <w:szCs w:val="22"/>
              </w:rPr>
            </w:pPr>
          </w:p>
          <w:p w14:paraId="074EBFB7" w14:textId="77777777" w:rsidR="00F779C0" w:rsidRPr="007F6467" w:rsidRDefault="00F779C0" w:rsidP="00F779C0">
            <w:pPr>
              <w:rPr>
                <w:rFonts w:ascii="Arial" w:eastAsia="Calibri" w:hAnsi="Arial" w:cs="Arial"/>
                <w:szCs w:val="22"/>
              </w:rPr>
            </w:pPr>
            <w:r w:rsidRPr="007F6467">
              <w:rPr>
                <w:rFonts w:ascii="Arial" w:eastAsia="Calibri" w:hAnsi="Arial" w:cs="Arial"/>
                <w:szCs w:val="22"/>
              </w:rPr>
              <w:t xml:space="preserve">Experience </w:t>
            </w:r>
            <w:r w:rsidR="00466C7B" w:rsidRPr="007F6467">
              <w:rPr>
                <w:rFonts w:ascii="Arial" w:eastAsia="Calibri" w:hAnsi="Arial" w:cs="Arial"/>
                <w:szCs w:val="22"/>
              </w:rPr>
              <w:t>of</w:t>
            </w:r>
            <w:r w:rsidRPr="007F6467">
              <w:rPr>
                <w:rFonts w:ascii="Arial" w:eastAsia="Calibri" w:hAnsi="Arial" w:cs="Arial"/>
                <w:szCs w:val="22"/>
              </w:rPr>
              <w:t xml:space="preserve"> subscription</w:t>
            </w:r>
            <w:r w:rsidR="00766064" w:rsidRPr="007F6467">
              <w:rPr>
                <w:rFonts w:ascii="Arial" w:eastAsia="Calibri" w:hAnsi="Arial" w:cs="Arial"/>
                <w:szCs w:val="22"/>
              </w:rPr>
              <w:t xml:space="preserve"> and budget</w:t>
            </w:r>
            <w:r w:rsidRPr="007F6467">
              <w:rPr>
                <w:rFonts w:ascii="Arial" w:eastAsia="Calibri" w:hAnsi="Arial" w:cs="Arial"/>
                <w:szCs w:val="22"/>
              </w:rPr>
              <w:t xml:space="preserve"> management</w:t>
            </w:r>
          </w:p>
          <w:p w14:paraId="731D8EB8" w14:textId="77777777" w:rsidR="00466C7B" w:rsidRPr="0009356F" w:rsidRDefault="00466C7B" w:rsidP="00F779C0">
            <w:pPr>
              <w:rPr>
                <w:rFonts w:ascii="Arial" w:eastAsia="Calibri" w:hAnsi="Arial" w:cs="Arial"/>
                <w:szCs w:val="22"/>
              </w:rPr>
            </w:pPr>
          </w:p>
          <w:p w14:paraId="4FF90E5F" w14:textId="77777777" w:rsidR="00DF3A5A" w:rsidRDefault="00466C7B" w:rsidP="00F779C0">
            <w:pPr>
              <w:rPr>
                <w:rFonts w:ascii="Arial" w:eastAsia="Calibri" w:hAnsi="Arial" w:cs="Arial"/>
                <w:szCs w:val="22"/>
              </w:rPr>
            </w:pPr>
            <w:r w:rsidRPr="0009356F">
              <w:rPr>
                <w:rFonts w:ascii="Arial" w:eastAsia="Calibri" w:hAnsi="Arial" w:cs="Arial"/>
                <w:szCs w:val="22"/>
              </w:rPr>
              <w:t xml:space="preserve">Experience or </w:t>
            </w:r>
            <w:r w:rsidR="00766064">
              <w:rPr>
                <w:rFonts w:ascii="Arial" w:eastAsia="Calibri" w:hAnsi="Arial" w:cs="Arial"/>
                <w:szCs w:val="22"/>
              </w:rPr>
              <w:t xml:space="preserve">demonstrable </w:t>
            </w:r>
            <w:r w:rsidR="00F87B70" w:rsidRPr="0009356F">
              <w:rPr>
                <w:rFonts w:ascii="Arial" w:eastAsia="Calibri" w:hAnsi="Arial" w:cs="Arial"/>
                <w:szCs w:val="22"/>
              </w:rPr>
              <w:t>interest</w:t>
            </w:r>
            <w:r w:rsidR="00766064">
              <w:rPr>
                <w:rFonts w:ascii="Arial" w:eastAsia="Calibri" w:hAnsi="Arial" w:cs="Arial"/>
                <w:szCs w:val="22"/>
              </w:rPr>
              <w:t xml:space="preserve"> in copyright issues for higher education</w:t>
            </w:r>
          </w:p>
          <w:p w14:paraId="20A93126" w14:textId="77777777" w:rsidR="00C951E4" w:rsidRPr="002D2ED3" w:rsidRDefault="00C951E4" w:rsidP="00F779C0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F3A5A" w:rsidRPr="00AC4701" w14:paraId="176BD1F2" w14:textId="77777777" w:rsidTr="00E34386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4A8A" w14:textId="77777777" w:rsidR="00DF3A5A" w:rsidRPr="00AC4701" w:rsidRDefault="00DF3A5A" w:rsidP="00E34386">
            <w:pPr>
              <w:rPr>
                <w:rFonts w:ascii="Arial" w:eastAsia="Calibri" w:hAnsi="Arial" w:cs="Arial"/>
                <w:szCs w:val="22"/>
              </w:rPr>
            </w:pPr>
            <w:r w:rsidRPr="00AC4701">
              <w:rPr>
                <w:rFonts w:ascii="Arial" w:eastAsia="Calibri" w:hAnsi="Arial" w:cs="Arial"/>
                <w:szCs w:val="22"/>
              </w:rPr>
              <w:t>Communication Skills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7656" w14:textId="77777777" w:rsidR="00F779C0" w:rsidRPr="00F779C0" w:rsidRDefault="00F779C0" w:rsidP="00F779C0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F779C0">
              <w:rPr>
                <w:rFonts w:ascii="Arial" w:eastAsia="Calibri" w:hAnsi="Arial" w:cs="Arial"/>
                <w:color w:val="000000"/>
                <w:szCs w:val="22"/>
              </w:rPr>
              <w:t>Communicates effectively orally, in writing and using visual media</w:t>
            </w:r>
          </w:p>
          <w:p w14:paraId="2BBF91CB" w14:textId="77777777" w:rsidR="00F779C0" w:rsidRPr="00F779C0" w:rsidRDefault="00F779C0" w:rsidP="00F779C0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6F48D656" w14:textId="77777777" w:rsidR="00F779C0" w:rsidRPr="00F779C0" w:rsidRDefault="00F779C0" w:rsidP="00F779C0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F779C0">
              <w:rPr>
                <w:rFonts w:ascii="Arial" w:eastAsia="Calibri" w:hAnsi="Arial" w:cs="Arial"/>
                <w:color w:val="000000"/>
                <w:szCs w:val="22"/>
              </w:rPr>
              <w:t>Able to provide clear guidance using various communication channels</w:t>
            </w:r>
          </w:p>
          <w:p w14:paraId="585386EB" w14:textId="77777777" w:rsidR="00DF3A5A" w:rsidRPr="00CB34A7" w:rsidRDefault="00DF3A5A" w:rsidP="00E34386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F3A5A" w:rsidRPr="00AC4701" w14:paraId="240C7609" w14:textId="77777777" w:rsidTr="00E34386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EBF6" w14:textId="77777777" w:rsidR="00DF3A5A" w:rsidRPr="00AC4701" w:rsidRDefault="00DF3A5A" w:rsidP="00E34386">
            <w:pPr>
              <w:rPr>
                <w:rFonts w:ascii="Arial" w:eastAsia="Calibri" w:hAnsi="Arial" w:cs="Arial"/>
                <w:szCs w:val="22"/>
              </w:rPr>
            </w:pPr>
            <w:r w:rsidRPr="00AC4701">
              <w:rPr>
                <w:rFonts w:ascii="Arial" w:eastAsia="Calibri" w:hAnsi="Arial" w:cs="Arial"/>
                <w:szCs w:val="22"/>
              </w:rPr>
              <w:t>Leadership and Management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F4F1" w14:textId="77777777" w:rsidR="002834B5" w:rsidRPr="007F6467" w:rsidRDefault="007F6467" w:rsidP="002834B5">
            <w:pPr>
              <w:spacing w:line="240" w:lineRule="atLeast"/>
              <w:rPr>
                <w:rFonts w:ascii="Arial" w:hAnsi="Arial" w:cs="Arial"/>
                <w:color w:val="FF0000"/>
                <w:szCs w:val="22"/>
              </w:rPr>
            </w:pPr>
            <w:r w:rsidRPr="007F6467">
              <w:rPr>
                <w:rFonts w:ascii="Arial" w:hAnsi="Arial" w:cs="Arial"/>
                <w:color w:val="000000"/>
                <w:szCs w:val="22"/>
              </w:rPr>
              <w:t>Motivates and leads a team effectively, setting clear objectives to manage performance</w:t>
            </w:r>
          </w:p>
          <w:p w14:paraId="52B27A58" w14:textId="77777777" w:rsidR="00DF3A5A" w:rsidRPr="00CB34A7" w:rsidRDefault="00DF3A5A" w:rsidP="00E34386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tr w:rsidR="00DF3A5A" w:rsidRPr="00AC4701" w14:paraId="41BA70E5" w14:textId="77777777" w:rsidTr="00E34386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F89C" w14:textId="77777777" w:rsidR="00DF3A5A" w:rsidRPr="00AC4701" w:rsidRDefault="00DF3A5A" w:rsidP="00E34386">
            <w:pPr>
              <w:rPr>
                <w:rFonts w:ascii="Arial" w:eastAsia="Calibri" w:hAnsi="Arial" w:cs="Arial"/>
                <w:szCs w:val="22"/>
              </w:rPr>
            </w:pPr>
            <w:r w:rsidRPr="00AC4701">
              <w:rPr>
                <w:rFonts w:ascii="Arial" w:eastAsia="Calibri" w:hAnsi="Arial" w:cs="Arial"/>
                <w:szCs w:val="22"/>
              </w:rPr>
              <w:t>Research, Teaching &amp; Learning</w:t>
            </w:r>
          </w:p>
          <w:p w14:paraId="12063B23" w14:textId="77777777" w:rsidR="00DF3A5A" w:rsidRPr="00AC4701" w:rsidRDefault="00DF3A5A" w:rsidP="00E34386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659D" w14:textId="77777777" w:rsidR="00DF3A5A" w:rsidRDefault="002834B5" w:rsidP="00E34386">
            <w:pPr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 xml:space="preserve">Effectively delivers </w:t>
            </w:r>
            <w:r w:rsidR="00DF3A5A" w:rsidRPr="00CB34A7">
              <w:rPr>
                <w:rFonts w:ascii="Arial" w:eastAsia="Calibri" w:hAnsi="Arial" w:cs="Arial"/>
                <w:color w:val="000000"/>
                <w:szCs w:val="22"/>
              </w:rPr>
              <w:t>training or briefings to support understanding or learning</w:t>
            </w:r>
          </w:p>
          <w:p w14:paraId="60A1FED7" w14:textId="77777777" w:rsidR="00C951E4" w:rsidRPr="00CB34A7" w:rsidRDefault="00C951E4" w:rsidP="00E34386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tr w:rsidR="00DF3A5A" w:rsidRPr="00AC4701" w14:paraId="74F61FE3" w14:textId="77777777" w:rsidTr="00E34386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E586" w14:textId="77777777" w:rsidR="00DF3A5A" w:rsidRPr="00AC4701" w:rsidRDefault="00DF3A5A" w:rsidP="00E34386">
            <w:pPr>
              <w:rPr>
                <w:rFonts w:ascii="Arial" w:eastAsia="Calibri" w:hAnsi="Arial" w:cs="Arial"/>
                <w:szCs w:val="22"/>
              </w:rPr>
            </w:pPr>
            <w:r w:rsidRPr="00AC4701">
              <w:rPr>
                <w:rFonts w:ascii="Arial" w:eastAsia="Calibri" w:hAnsi="Arial" w:cs="Arial"/>
                <w:szCs w:val="22"/>
              </w:rPr>
              <w:t>Planning and Managing resources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0179" w14:textId="77777777" w:rsidR="00DF3A5A" w:rsidRPr="00CB34A7" w:rsidRDefault="00DF3A5A" w:rsidP="00E34386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524056D9" w14:textId="3C964AA0" w:rsidR="00DF3A5A" w:rsidRPr="00CB34A7" w:rsidRDefault="00DF3A5A" w:rsidP="00E34386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CB34A7">
              <w:rPr>
                <w:rFonts w:ascii="Arial" w:eastAsia="Calibri" w:hAnsi="Arial" w:cs="Arial"/>
                <w:color w:val="000000"/>
                <w:szCs w:val="22"/>
              </w:rPr>
              <w:t xml:space="preserve">Plans, </w:t>
            </w:r>
            <w:r w:rsidR="002530BF" w:rsidRPr="00CB34A7">
              <w:rPr>
                <w:rFonts w:ascii="Arial" w:eastAsia="Calibri" w:hAnsi="Arial" w:cs="Arial"/>
                <w:color w:val="000000"/>
                <w:szCs w:val="22"/>
              </w:rPr>
              <w:t>prioritises,</w:t>
            </w:r>
            <w:r w:rsidRPr="00CB34A7">
              <w:rPr>
                <w:rFonts w:ascii="Arial" w:eastAsia="Calibri" w:hAnsi="Arial" w:cs="Arial"/>
                <w:color w:val="000000"/>
                <w:szCs w:val="22"/>
              </w:rPr>
              <w:t xml:space="preserve"> and organises work to achieve objectives on time</w:t>
            </w:r>
          </w:p>
          <w:p w14:paraId="09509F26" w14:textId="77777777" w:rsidR="00DF3A5A" w:rsidRPr="00CB34A7" w:rsidRDefault="00DF3A5A" w:rsidP="00E34386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F3A5A" w:rsidRPr="00AC4701" w14:paraId="6D9F7A8B" w14:textId="77777777" w:rsidTr="00E34386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3251" w14:textId="77777777" w:rsidR="00DF3A5A" w:rsidRPr="00AC4701" w:rsidRDefault="00DF3A5A" w:rsidP="00E34386">
            <w:pPr>
              <w:rPr>
                <w:rFonts w:ascii="Arial" w:eastAsia="Calibri" w:hAnsi="Arial" w:cs="Arial"/>
                <w:szCs w:val="22"/>
              </w:rPr>
            </w:pPr>
            <w:r w:rsidRPr="00AC4701">
              <w:rPr>
                <w:rFonts w:ascii="Arial" w:eastAsia="Calibri" w:hAnsi="Arial" w:cs="Arial"/>
                <w:szCs w:val="22"/>
              </w:rPr>
              <w:t>Teamwork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01CE" w14:textId="77777777" w:rsidR="00DF3A5A" w:rsidRPr="00CB34A7" w:rsidRDefault="00DF3A5A" w:rsidP="00E34386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106EEE0B" w14:textId="77777777" w:rsidR="00DF3A5A" w:rsidRPr="00CB34A7" w:rsidRDefault="00DF3A5A" w:rsidP="00E34386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CB34A7">
              <w:rPr>
                <w:rFonts w:ascii="Arial" w:eastAsia="Calibri" w:hAnsi="Arial" w:cs="Arial"/>
                <w:color w:val="000000"/>
                <w:szCs w:val="22"/>
              </w:rPr>
              <w:t>Works collaboratively in a team and where appropriate across or with different professional groups</w:t>
            </w:r>
          </w:p>
          <w:p w14:paraId="0AAEC3F0" w14:textId="77777777" w:rsidR="00DF3A5A" w:rsidRPr="00CB34A7" w:rsidRDefault="00DF3A5A" w:rsidP="00E34386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F3A5A" w:rsidRPr="00AC4701" w14:paraId="6E25537A" w14:textId="77777777" w:rsidTr="00E34386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14B8" w14:textId="77777777" w:rsidR="00DF3A5A" w:rsidRPr="00AC4701" w:rsidRDefault="00DF3A5A" w:rsidP="00E34386">
            <w:pPr>
              <w:rPr>
                <w:rFonts w:ascii="Arial" w:eastAsia="Calibri" w:hAnsi="Arial" w:cs="Arial"/>
                <w:szCs w:val="22"/>
              </w:rPr>
            </w:pPr>
            <w:r w:rsidRPr="00AC4701">
              <w:rPr>
                <w:rFonts w:ascii="Arial" w:eastAsia="Calibri" w:hAnsi="Arial" w:cs="Arial"/>
                <w:szCs w:val="22"/>
              </w:rPr>
              <w:t>Student Experience or Customer Service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91D0" w14:textId="77777777" w:rsidR="00DF3A5A" w:rsidRPr="00AC4701" w:rsidRDefault="00DF3A5A" w:rsidP="00E34386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3566B087" w14:textId="77777777" w:rsidR="00DF3A5A" w:rsidRPr="00AC4701" w:rsidRDefault="00DF3A5A" w:rsidP="00E34386">
            <w:pPr>
              <w:rPr>
                <w:rFonts w:ascii="Arial" w:eastAsia="Calibri" w:hAnsi="Arial" w:cs="Arial"/>
                <w:szCs w:val="22"/>
              </w:rPr>
            </w:pPr>
            <w:r w:rsidRPr="00AC4701">
              <w:rPr>
                <w:rFonts w:ascii="Arial" w:eastAsia="Calibri" w:hAnsi="Arial" w:cs="Arial"/>
                <w:szCs w:val="22"/>
              </w:rPr>
              <w:t>Provides a positive and responsive student or customer service</w:t>
            </w:r>
          </w:p>
          <w:p w14:paraId="3F8F0E53" w14:textId="77777777" w:rsidR="00DF3A5A" w:rsidRPr="00AC4701" w:rsidRDefault="00DF3A5A" w:rsidP="00E34386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F3A5A" w:rsidRPr="00AC4701" w14:paraId="4DAF05FB" w14:textId="77777777" w:rsidTr="00E34386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A8B" w14:textId="77777777" w:rsidR="00DF3A5A" w:rsidRPr="00AC4701" w:rsidRDefault="00DF3A5A" w:rsidP="00E34386">
            <w:pPr>
              <w:rPr>
                <w:rFonts w:ascii="Arial" w:eastAsia="Calibri" w:hAnsi="Arial" w:cs="Arial"/>
                <w:szCs w:val="22"/>
              </w:rPr>
            </w:pPr>
            <w:r w:rsidRPr="00AC4701">
              <w:rPr>
                <w:rFonts w:ascii="Arial" w:eastAsia="Calibri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5DA4" w14:textId="77777777" w:rsidR="00DF3A5A" w:rsidRPr="00AC4701" w:rsidRDefault="00DF3A5A" w:rsidP="00E34386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0F7B1993" w14:textId="77777777" w:rsidR="00DF3A5A" w:rsidRPr="00AC4701" w:rsidRDefault="00DF3A5A" w:rsidP="00E34386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AC4701">
              <w:rPr>
                <w:rFonts w:ascii="Arial" w:eastAsia="Calibri" w:hAnsi="Arial" w:cs="Arial"/>
                <w:color w:val="000000"/>
                <w:szCs w:val="22"/>
              </w:rPr>
              <w:t>Uses initiative or creativity to resolve problems</w:t>
            </w:r>
          </w:p>
          <w:p w14:paraId="0090CA56" w14:textId="77777777" w:rsidR="00DF3A5A" w:rsidRPr="00AC4701" w:rsidRDefault="00DF3A5A" w:rsidP="00E34386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4E8545A0" w14:textId="77777777" w:rsidR="00DF3A5A" w:rsidRDefault="00DF3A5A" w:rsidP="00DF3A5A">
      <w:pPr>
        <w:rPr>
          <w:rFonts w:ascii="Arial" w:hAnsi="Arial" w:cs="Arial"/>
          <w:szCs w:val="22"/>
        </w:rPr>
      </w:pPr>
    </w:p>
    <w:p w14:paraId="69CCEF74" w14:textId="6E8AA27C" w:rsidR="00DF3A5A" w:rsidRDefault="00DF3A5A" w:rsidP="00DF3A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Last updated: </w:t>
      </w:r>
      <w:r w:rsidR="005E40CD">
        <w:rPr>
          <w:rFonts w:ascii="Arial" w:hAnsi="Arial" w:cs="Arial"/>
          <w:b/>
        </w:rPr>
        <w:t>Feb 2021</w:t>
      </w:r>
      <w:r>
        <w:rPr>
          <w:rFonts w:ascii="Arial" w:hAnsi="Arial" w:cs="Arial"/>
          <w:b/>
        </w:rPr>
        <w:t xml:space="preserve"> </w:t>
      </w:r>
    </w:p>
    <w:p w14:paraId="760B174B" w14:textId="77777777" w:rsidR="00DF3A5A" w:rsidRPr="001E248E" w:rsidRDefault="00DF3A5A" w:rsidP="00DF3A5A">
      <w:pPr>
        <w:rPr>
          <w:rFonts w:ascii="Arial" w:hAnsi="Arial" w:cs="Arial"/>
          <w:b/>
          <w:sz w:val="20"/>
          <w:szCs w:val="20"/>
        </w:rPr>
      </w:pPr>
    </w:p>
    <w:p w14:paraId="22899681" w14:textId="77777777" w:rsidR="00105283" w:rsidRDefault="00105283"/>
    <w:sectPr w:rsidR="00105283">
      <w:footerReference w:type="default" r:id="rId8"/>
      <w:pgSz w:w="11906" w:h="16838"/>
      <w:pgMar w:top="1440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9D1AE" w14:textId="77777777" w:rsidR="00270343" w:rsidRDefault="00270343" w:rsidP="00F87B70">
      <w:r>
        <w:separator/>
      </w:r>
    </w:p>
  </w:endnote>
  <w:endnote w:type="continuationSeparator" w:id="0">
    <w:p w14:paraId="48A037A2" w14:textId="77777777" w:rsidR="00270343" w:rsidRDefault="00270343" w:rsidP="00F8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1DBAD" w14:textId="77777777" w:rsidR="00EC6089" w:rsidRPr="002834B5" w:rsidRDefault="002834B5">
    <w:pPr>
      <w:pStyle w:val="Footer"/>
      <w:rPr>
        <w:rFonts w:ascii="Arial" w:hAnsi="Arial" w:cs="Arial"/>
        <w:sz w:val="20"/>
        <w:szCs w:val="20"/>
      </w:rPr>
    </w:pPr>
    <w:r w:rsidRPr="002834B5">
      <w:rPr>
        <w:rFonts w:ascii="Arial" w:hAnsi="Arial" w:cs="Arial"/>
        <w:sz w:val="20"/>
        <w:szCs w:val="20"/>
      </w:rPr>
      <w:t>Subscriptions and Copyright Licensing Librarian Grade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1F627" w14:textId="77777777" w:rsidR="00270343" w:rsidRDefault="00270343" w:rsidP="00F87B70">
      <w:r>
        <w:separator/>
      </w:r>
    </w:p>
  </w:footnote>
  <w:footnote w:type="continuationSeparator" w:id="0">
    <w:p w14:paraId="6ED31F52" w14:textId="77777777" w:rsidR="00270343" w:rsidRDefault="00270343" w:rsidP="00F8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878CE"/>
    <w:multiLevelType w:val="hybridMultilevel"/>
    <w:tmpl w:val="99421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C5388"/>
    <w:multiLevelType w:val="hybridMultilevel"/>
    <w:tmpl w:val="8C6A4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523C1"/>
    <w:multiLevelType w:val="hybridMultilevel"/>
    <w:tmpl w:val="D5585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655D8"/>
    <w:multiLevelType w:val="hybridMultilevel"/>
    <w:tmpl w:val="551A4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645EC"/>
    <w:multiLevelType w:val="hybridMultilevel"/>
    <w:tmpl w:val="14C06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304F59"/>
    <w:multiLevelType w:val="hybridMultilevel"/>
    <w:tmpl w:val="F034A8BA"/>
    <w:lvl w:ilvl="0" w:tplc="5D644D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5A"/>
    <w:rsid w:val="0005327A"/>
    <w:rsid w:val="0009356F"/>
    <w:rsid w:val="00105283"/>
    <w:rsid w:val="001D7744"/>
    <w:rsid w:val="002312C5"/>
    <w:rsid w:val="002530BF"/>
    <w:rsid w:val="00264F91"/>
    <w:rsid w:val="00270343"/>
    <w:rsid w:val="002834B5"/>
    <w:rsid w:val="002E0116"/>
    <w:rsid w:val="00347CBB"/>
    <w:rsid w:val="003634FF"/>
    <w:rsid w:val="003761DD"/>
    <w:rsid w:val="00376AF7"/>
    <w:rsid w:val="00382261"/>
    <w:rsid w:val="003A3503"/>
    <w:rsid w:val="00466C7B"/>
    <w:rsid w:val="004969AA"/>
    <w:rsid w:val="00540A15"/>
    <w:rsid w:val="00575D1B"/>
    <w:rsid w:val="005961BD"/>
    <w:rsid w:val="005E40CD"/>
    <w:rsid w:val="00676EEB"/>
    <w:rsid w:val="006A1A6A"/>
    <w:rsid w:val="006B6602"/>
    <w:rsid w:val="006C3058"/>
    <w:rsid w:val="006E36B7"/>
    <w:rsid w:val="00702420"/>
    <w:rsid w:val="0075439D"/>
    <w:rsid w:val="00764B68"/>
    <w:rsid w:val="00766064"/>
    <w:rsid w:val="0076745A"/>
    <w:rsid w:val="00786F27"/>
    <w:rsid w:val="007A3F48"/>
    <w:rsid w:val="007F6467"/>
    <w:rsid w:val="008775A4"/>
    <w:rsid w:val="008C769E"/>
    <w:rsid w:val="00917AC8"/>
    <w:rsid w:val="00932E03"/>
    <w:rsid w:val="009432AD"/>
    <w:rsid w:val="00A47837"/>
    <w:rsid w:val="00BA5DCC"/>
    <w:rsid w:val="00BB25D3"/>
    <w:rsid w:val="00BD2FD7"/>
    <w:rsid w:val="00C12A13"/>
    <w:rsid w:val="00C45397"/>
    <w:rsid w:val="00C645EA"/>
    <w:rsid w:val="00C77000"/>
    <w:rsid w:val="00C951E4"/>
    <w:rsid w:val="00CD67AE"/>
    <w:rsid w:val="00D231E0"/>
    <w:rsid w:val="00D91C92"/>
    <w:rsid w:val="00DC18C6"/>
    <w:rsid w:val="00DF3A5A"/>
    <w:rsid w:val="00E7413B"/>
    <w:rsid w:val="00F779C0"/>
    <w:rsid w:val="00F87B70"/>
    <w:rsid w:val="00F9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9DFDA"/>
  <w15:chartTrackingRefBased/>
  <w15:docId w15:val="{E5A393AD-55BC-4C35-99BC-E3452A77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A5A"/>
    <w:rPr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F3A5A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DF3A5A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F3A5A"/>
    <w:rPr>
      <w:rFonts w:ascii="Arial" w:hAnsi="Arial" w:cs="Arial"/>
      <w:b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F3A5A"/>
    <w:rPr>
      <w:rFonts w:ascii="Arial" w:hAnsi="Arial" w:cs="Arial"/>
      <w:bCs/>
      <w:sz w:val="22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rsid w:val="00DF3A5A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DF3A5A"/>
    <w:rPr>
      <w:rFonts w:ascii="Arial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3A5A"/>
    <w:pPr>
      <w:ind w:left="720"/>
    </w:pPr>
  </w:style>
  <w:style w:type="paragraph" w:styleId="Footer">
    <w:name w:val="footer"/>
    <w:basedOn w:val="Normal"/>
    <w:link w:val="FooterChar"/>
    <w:rsid w:val="00DF3A5A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DF3A5A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F87B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7B70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376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61D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761DD"/>
    <w:rPr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3761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61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61D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Carden</dc:creator>
  <cp:keywords/>
  <dc:description/>
  <cp:lastModifiedBy>Sandra</cp:lastModifiedBy>
  <cp:revision>4</cp:revision>
  <cp:lastPrinted>2018-02-16T16:39:00Z</cp:lastPrinted>
  <dcterms:created xsi:type="dcterms:W3CDTF">2021-03-01T15:02:00Z</dcterms:created>
  <dcterms:modified xsi:type="dcterms:W3CDTF">2021-03-17T10:42:00Z</dcterms:modified>
</cp:coreProperties>
</file>