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ECFB7" w14:textId="77777777" w:rsidR="007F3C46" w:rsidRDefault="007F3C46" w:rsidP="007F3C46">
      <w:pPr>
        <w:rPr>
          <w:rFonts w:ascii="Arial" w:hAnsi="Arial"/>
          <w:noProof/>
          <w:sz w:val="20"/>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326"/>
        <w:gridCol w:w="2182"/>
        <w:gridCol w:w="1787"/>
        <w:gridCol w:w="3145"/>
      </w:tblGrid>
      <w:tr w:rsidR="007F3C46" w14:paraId="7F0BD6B3" w14:textId="77777777" w:rsidTr="008054B5">
        <w:tc>
          <w:tcPr>
            <w:tcW w:w="10440" w:type="dxa"/>
            <w:gridSpan w:val="4"/>
            <w:tcBorders>
              <w:bottom w:val="single" w:sz="8" w:space="0" w:color="auto"/>
            </w:tcBorders>
          </w:tcPr>
          <w:p w14:paraId="02C39785" w14:textId="77777777" w:rsidR="007F3C46" w:rsidRDefault="007F3C46" w:rsidP="008054B5">
            <w:pPr>
              <w:pStyle w:val="Heading3"/>
              <w:rPr>
                <w:sz w:val="20"/>
              </w:rPr>
            </w:pPr>
          </w:p>
          <w:p w14:paraId="24987C7F" w14:textId="77777777" w:rsidR="007F3C46" w:rsidRPr="000B126D" w:rsidRDefault="007F3C46" w:rsidP="008054B5">
            <w:pPr>
              <w:pStyle w:val="Heading3"/>
              <w:rPr>
                <w:sz w:val="24"/>
              </w:rPr>
            </w:pPr>
            <w:r w:rsidRPr="000B126D">
              <w:rPr>
                <w:sz w:val="24"/>
              </w:rPr>
              <w:t>JOB DESCRIPTION AND PERSON SPECIFICATION</w:t>
            </w:r>
          </w:p>
          <w:p w14:paraId="08ECC9F1" w14:textId="77777777" w:rsidR="007F3C46" w:rsidRPr="0095053F" w:rsidRDefault="007F3C46" w:rsidP="008054B5"/>
        </w:tc>
      </w:tr>
      <w:tr w:rsidR="007F3C46" w14:paraId="3268D7A0" w14:textId="77777777" w:rsidTr="008054B5">
        <w:trPr>
          <w:cantSplit/>
          <w:trHeight w:val="368"/>
        </w:trPr>
        <w:tc>
          <w:tcPr>
            <w:tcW w:w="5508" w:type="dxa"/>
            <w:gridSpan w:val="2"/>
            <w:tcBorders>
              <w:bottom w:val="nil"/>
              <w:right w:val="nil"/>
            </w:tcBorders>
            <w:vAlign w:val="center"/>
          </w:tcPr>
          <w:p w14:paraId="4D0F4397" w14:textId="759A50AE" w:rsidR="008A18D0" w:rsidRDefault="007F3C46" w:rsidP="008A18D0">
            <w:pPr>
              <w:rPr>
                <w:rFonts w:ascii="Arial" w:hAnsi="Arial"/>
                <w:szCs w:val="22"/>
              </w:rPr>
            </w:pPr>
            <w:r w:rsidRPr="00B85281">
              <w:rPr>
                <w:rFonts w:ascii="Arial" w:hAnsi="Arial"/>
                <w:b/>
                <w:szCs w:val="22"/>
              </w:rPr>
              <w:t>Job Title</w:t>
            </w:r>
            <w:r w:rsidRPr="00B85281">
              <w:rPr>
                <w:rFonts w:ascii="Arial" w:hAnsi="Arial"/>
                <w:szCs w:val="22"/>
              </w:rPr>
              <w:t>: H</w:t>
            </w:r>
            <w:r w:rsidR="00B85E34">
              <w:rPr>
                <w:rFonts w:ascii="Arial" w:hAnsi="Arial"/>
                <w:szCs w:val="22"/>
              </w:rPr>
              <w:t xml:space="preserve">ead of </w:t>
            </w:r>
            <w:r w:rsidR="008A18D0">
              <w:rPr>
                <w:rFonts w:ascii="Arial" w:hAnsi="Arial"/>
                <w:szCs w:val="22"/>
              </w:rPr>
              <w:t xml:space="preserve">Academic Finance </w:t>
            </w:r>
          </w:p>
          <w:p w14:paraId="04387B0E" w14:textId="3C160C1C" w:rsidR="007F3C46" w:rsidRPr="00B85281" w:rsidRDefault="008A18D0">
            <w:pPr>
              <w:rPr>
                <w:rFonts w:ascii="Arial" w:hAnsi="Arial"/>
                <w:szCs w:val="22"/>
              </w:rPr>
            </w:pPr>
            <w:r>
              <w:rPr>
                <w:rFonts w:ascii="Arial" w:hAnsi="Arial"/>
                <w:szCs w:val="22"/>
              </w:rPr>
              <w:t xml:space="preserve"> </w:t>
            </w:r>
          </w:p>
        </w:tc>
        <w:tc>
          <w:tcPr>
            <w:tcW w:w="4932" w:type="dxa"/>
            <w:gridSpan w:val="2"/>
            <w:tcBorders>
              <w:left w:val="nil"/>
              <w:bottom w:val="nil"/>
            </w:tcBorders>
            <w:vAlign w:val="center"/>
          </w:tcPr>
          <w:p w14:paraId="6A14936E" w14:textId="77777777" w:rsidR="007F3C46" w:rsidRPr="00B85281" w:rsidRDefault="007F3C46" w:rsidP="00460674">
            <w:pPr>
              <w:rPr>
                <w:rFonts w:ascii="Arial" w:hAnsi="Arial"/>
                <w:b/>
                <w:szCs w:val="22"/>
              </w:rPr>
            </w:pPr>
            <w:r w:rsidRPr="00B85281">
              <w:rPr>
                <w:rFonts w:ascii="Arial" w:hAnsi="Arial"/>
                <w:b/>
                <w:szCs w:val="22"/>
              </w:rPr>
              <w:t>Accountable to</w:t>
            </w:r>
            <w:r w:rsidRPr="00B85281">
              <w:rPr>
                <w:rFonts w:ascii="Arial" w:hAnsi="Arial"/>
                <w:szCs w:val="22"/>
              </w:rPr>
              <w:t xml:space="preserve">: Associate Director of Finance – </w:t>
            </w:r>
            <w:r w:rsidR="00460674">
              <w:rPr>
                <w:rFonts w:ascii="Arial" w:hAnsi="Arial"/>
                <w:szCs w:val="22"/>
              </w:rPr>
              <w:t xml:space="preserve">Business and </w:t>
            </w:r>
            <w:r w:rsidRPr="00B85281">
              <w:rPr>
                <w:rFonts w:ascii="Arial" w:hAnsi="Arial"/>
                <w:szCs w:val="22"/>
              </w:rPr>
              <w:t>Accounting Services</w:t>
            </w:r>
          </w:p>
        </w:tc>
      </w:tr>
      <w:tr w:rsidR="007F3C46" w14:paraId="68DCFB08" w14:textId="77777777" w:rsidTr="008054B5">
        <w:trPr>
          <w:cantSplit/>
          <w:trHeight w:val="368"/>
        </w:trPr>
        <w:tc>
          <w:tcPr>
            <w:tcW w:w="3326" w:type="dxa"/>
            <w:tcBorders>
              <w:top w:val="nil"/>
              <w:bottom w:val="nil"/>
              <w:right w:val="nil"/>
            </w:tcBorders>
            <w:vAlign w:val="center"/>
          </w:tcPr>
          <w:p w14:paraId="7B24E7D8" w14:textId="77777777" w:rsidR="007F3C46" w:rsidRPr="00B85281" w:rsidRDefault="007F3C46" w:rsidP="008054B5">
            <w:pPr>
              <w:rPr>
                <w:rFonts w:ascii="Arial" w:hAnsi="Arial"/>
                <w:b/>
                <w:szCs w:val="22"/>
              </w:rPr>
            </w:pPr>
            <w:r w:rsidRPr="00B85281">
              <w:rPr>
                <w:rFonts w:ascii="Arial" w:hAnsi="Arial"/>
                <w:b/>
                <w:szCs w:val="22"/>
              </w:rPr>
              <w:t>Contract Length</w:t>
            </w:r>
            <w:r w:rsidRPr="00B85281">
              <w:rPr>
                <w:rFonts w:ascii="Arial" w:hAnsi="Arial"/>
                <w:szCs w:val="22"/>
              </w:rPr>
              <w:t>: Permanent</w:t>
            </w:r>
          </w:p>
        </w:tc>
        <w:tc>
          <w:tcPr>
            <w:tcW w:w="3969" w:type="dxa"/>
            <w:gridSpan w:val="2"/>
            <w:tcBorders>
              <w:top w:val="nil"/>
              <w:left w:val="nil"/>
              <w:bottom w:val="nil"/>
              <w:right w:val="nil"/>
            </w:tcBorders>
            <w:vAlign w:val="center"/>
          </w:tcPr>
          <w:p w14:paraId="51DF37B0" w14:textId="77777777" w:rsidR="007F3C46" w:rsidRPr="00B85281" w:rsidRDefault="007F3C46" w:rsidP="008054B5">
            <w:pPr>
              <w:rPr>
                <w:rFonts w:ascii="Arial" w:hAnsi="Arial"/>
                <w:szCs w:val="22"/>
              </w:rPr>
            </w:pPr>
            <w:r w:rsidRPr="00B85281">
              <w:rPr>
                <w:rFonts w:ascii="Arial" w:hAnsi="Arial"/>
                <w:b/>
                <w:szCs w:val="22"/>
              </w:rPr>
              <w:t>Hours per week/FTE</w:t>
            </w:r>
            <w:r w:rsidR="002F61B1">
              <w:rPr>
                <w:rFonts w:ascii="Arial" w:hAnsi="Arial"/>
                <w:szCs w:val="22"/>
              </w:rPr>
              <w:t xml:space="preserve">: </w:t>
            </w:r>
            <w:r w:rsidRPr="00B85281">
              <w:rPr>
                <w:rFonts w:ascii="Arial" w:hAnsi="Arial"/>
                <w:szCs w:val="22"/>
              </w:rPr>
              <w:t xml:space="preserve"> Hours </w:t>
            </w:r>
          </w:p>
        </w:tc>
        <w:tc>
          <w:tcPr>
            <w:tcW w:w="3145" w:type="dxa"/>
            <w:tcBorders>
              <w:top w:val="nil"/>
              <w:left w:val="nil"/>
              <w:bottom w:val="nil"/>
            </w:tcBorders>
            <w:vAlign w:val="center"/>
          </w:tcPr>
          <w:p w14:paraId="7B683C44" w14:textId="77777777" w:rsidR="007F3C46" w:rsidRPr="00B85281" w:rsidRDefault="007F3C46" w:rsidP="008054B5">
            <w:pPr>
              <w:rPr>
                <w:rFonts w:ascii="Arial" w:hAnsi="Arial"/>
                <w:szCs w:val="22"/>
              </w:rPr>
            </w:pPr>
            <w:r w:rsidRPr="00B85281">
              <w:rPr>
                <w:rFonts w:ascii="Arial" w:hAnsi="Arial"/>
                <w:b/>
                <w:szCs w:val="22"/>
              </w:rPr>
              <w:t>Weeks per year</w:t>
            </w:r>
            <w:r w:rsidRPr="00B85281">
              <w:rPr>
                <w:rFonts w:ascii="Arial" w:hAnsi="Arial"/>
                <w:szCs w:val="22"/>
              </w:rPr>
              <w:t>:</w:t>
            </w:r>
            <w:r w:rsidRPr="00B85281">
              <w:rPr>
                <w:rFonts w:ascii="Arial" w:hAnsi="Arial"/>
                <w:b/>
                <w:szCs w:val="22"/>
              </w:rPr>
              <w:t xml:space="preserve"> </w:t>
            </w:r>
            <w:r w:rsidRPr="00B85281">
              <w:rPr>
                <w:rFonts w:ascii="Arial" w:hAnsi="Arial"/>
                <w:szCs w:val="22"/>
              </w:rPr>
              <w:t>52 Weeks</w:t>
            </w:r>
          </w:p>
        </w:tc>
      </w:tr>
      <w:tr w:rsidR="007F3C46" w14:paraId="65646AD8" w14:textId="77777777" w:rsidTr="008054B5">
        <w:trPr>
          <w:cantSplit/>
          <w:trHeight w:val="368"/>
        </w:trPr>
        <w:tc>
          <w:tcPr>
            <w:tcW w:w="5508" w:type="dxa"/>
            <w:gridSpan w:val="2"/>
            <w:tcBorders>
              <w:top w:val="nil"/>
              <w:bottom w:val="nil"/>
              <w:right w:val="nil"/>
            </w:tcBorders>
            <w:vAlign w:val="center"/>
          </w:tcPr>
          <w:p w14:paraId="00974557" w14:textId="2587CEF7" w:rsidR="007F3C46" w:rsidRPr="00B85281" w:rsidRDefault="007F3C46" w:rsidP="008054B5">
            <w:pPr>
              <w:rPr>
                <w:rFonts w:ascii="Arial" w:hAnsi="Arial"/>
                <w:b/>
                <w:szCs w:val="22"/>
              </w:rPr>
            </w:pPr>
            <w:r w:rsidRPr="00B85281">
              <w:rPr>
                <w:rFonts w:ascii="Arial" w:hAnsi="Arial"/>
                <w:b/>
                <w:szCs w:val="22"/>
              </w:rPr>
              <w:t>Salary</w:t>
            </w:r>
            <w:r w:rsidRPr="00B85281">
              <w:rPr>
                <w:rFonts w:ascii="Arial" w:hAnsi="Arial"/>
                <w:szCs w:val="22"/>
              </w:rPr>
              <w:t xml:space="preserve">: </w:t>
            </w:r>
            <w:r w:rsidR="00CE72A1">
              <w:rPr>
                <w:rFonts w:ascii="Arial" w:hAnsi="Arial"/>
                <w:szCs w:val="22"/>
              </w:rPr>
              <w:t>£53,011 - £64,032</w:t>
            </w:r>
          </w:p>
        </w:tc>
        <w:tc>
          <w:tcPr>
            <w:tcW w:w="4932" w:type="dxa"/>
            <w:gridSpan w:val="2"/>
            <w:tcBorders>
              <w:top w:val="nil"/>
              <w:left w:val="nil"/>
              <w:bottom w:val="nil"/>
            </w:tcBorders>
            <w:vAlign w:val="center"/>
          </w:tcPr>
          <w:p w14:paraId="464BCF81" w14:textId="7E0FEA2A" w:rsidR="007F3C46" w:rsidRPr="00B85281" w:rsidRDefault="007F3C46" w:rsidP="008054B5">
            <w:pPr>
              <w:rPr>
                <w:rFonts w:ascii="Arial" w:hAnsi="Arial"/>
                <w:b/>
                <w:szCs w:val="22"/>
              </w:rPr>
            </w:pPr>
            <w:r w:rsidRPr="00B85281">
              <w:rPr>
                <w:rFonts w:ascii="Arial" w:hAnsi="Arial"/>
                <w:b/>
                <w:szCs w:val="22"/>
              </w:rPr>
              <w:t>Grade</w:t>
            </w:r>
            <w:r w:rsidRPr="00B85281">
              <w:rPr>
                <w:rFonts w:ascii="Arial" w:hAnsi="Arial"/>
                <w:szCs w:val="22"/>
              </w:rPr>
              <w:t xml:space="preserve">: </w:t>
            </w:r>
            <w:r w:rsidR="00CE72A1">
              <w:rPr>
                <w:rFonts w:ascii="Arial" w:hAnsi="Arial"/>
                <w:szCs w:val="22"/>
              </w:rPr>
              <w:t>7</w:t>
            </w:r>
          </w:p>
        </w:tc>
      </w:tr>
      <w:tr w:rsidR="007F3C46" w14:paraId="2F474620" w14:textId="77777777" w:rsidTr="008054B5">
        <w:trPr>
          <w:cantSplit/>
          <w:trHeight w:val="368"/>
        </w:trPr>
        <w:tc>
          <w:tcPr>
            <w:tcW w:w="5508" w:type="dxa"/>
            <w:gridSpan w:val="2"/>
            <w:tcBorders>
              <w:top w:val="nil"/>
              <w:right w:val="nil"/>
            </w:tcBorders>
            <w:vAlign w:val="center"/>
          </w:tcPr>
          <w:p w14:paraId="5863C3BF" w14:textId="77777777" w:rsidR="007F3C46" w:rsidRPr="00B85281" w:rsidRDefault="007F3C46" w:rsidP="008054B5">
            <w:pPr>
              <w:rPr>
                <w:rFonts w:ascii="Arial" w:hAnsi="Arial"/>
                <w:szCs w:val="22"/>
              </w:rPr>
            </w:pPr>
            <w:r w:rsidRPr="00B85281">
              <w:rPr>
                <w:rFonts w:ascii="Arial" w:hAnsi="Arial"/>
                <w:b/>
                <w:bCs/>
                <w:szCs w:val="22"/>
              </w:rPr>
              <w:t>College/Service</w:t>
            </w:r>
            <w:r w:rsidRPr="00B85281">
              <w:rPr>
                <w:rFonts w:ascii="Arial" w:hAnsi="Arial"/>
                <w:szCs w:val="22"/>
              </w:rPr>
              <w:t>: Central Finance</w:t>
            </w:r>
          </w:p>
        </w:tc>
        <w:tc>
          <w:tcPr>
            <w:tcW w:w="4932" w:type="dxa"/>
            <w:gridSpan w:val="2"/>
            <w:tcBorders>
              <w:top w:val="nil"/>
              <w:left w:val="nil"/>
            </w:tcBorders>
            <w:vAlign w:val="center"/>
          </w:tcPr>
          <w:p w14:paraId="06596A14" w14:textId="4BE8DDB1" w:rsidR="007F3C46" w:rsidRPr="00B85281" w:rsidRDefault="007F3C46" w:rsidP="008054B5">
            <w:pPr>
              <w:rPr>
                <w:rFonts w:ascii="Arial" w:hAnsi="Arial"/>
                <w:b/>
                <w:szCs w:val="22"/>
              </w:rPr>
            </w:pPr>
            <w:r w:rsidRPr="00B85281">
              <w:rPr>
                <w:rFonts w:ascii="Arial" w:hAnsi="Arial"/>
                <w:b/>
                <w:szCs w:val="22"/>
              </w:rPr>
              <w:t>Location</w:t>
            </w:r>
            <w:r w:rsidRPr="00B85281">
              <w:rPr>
                <w:rFonts w:ascii="Arial" w:hAnsi="Arial"/>
                <w:szCs w:val="22"/>
              </w:rPr>
              <w:t>:</w:t>
            </w:r>
            <w:r w:rsidR="001C678D">
              <w:rPr>
                <w:rFonts w:ascii="Arial" w:hAnsi="Arial"/>
                <w:szCs w:val="22"/>
              </w:rPr>
              <w:t xml:space="preserve"> </w:t>
            </w:r>
            <w:r w:rsidR="008A18D0">
              <w:rPr>
                <w:rFonts w:ascii="Arial" w:hAnsi="Arial"/>
                <w:szCs w:val="22"/>
              </w:rPr>
              <w:t>College based /</w:t>
            </w:r>
            <w:r w:rsidRPr="00B85281">
              <w:rPr>
                <w:rFonts w:ascii="Arial" w:hAnsi="Arial"/>
                <w:szCs w:val="22"/>
              </w:rPr>
              <w:t xml:space="preserve"> Granary Square – Kings Cross</w:t>
            </w:r>
          </w:p>
        </w:tc>
      </w:tr>
      <w:tr w:rsidR="007F3C46" w14:paraId="59020745" w14:textId="77777777" w:rsidTr="008054B5">
        <w:tc>
          <w:tcPr>
            <w:tcW w:w="10440" w:type="dxa"/>
            <w:gridSpan w:val="4"/>
          </w:tcPr>
          <w:p w14:paraId="4188625A" w14:textId="77777777" w:rsidR="008B7771" w:rsidRDefault="008B7771" w:rsidP="008054B5">
            <w:pPr>
              <w:suppressAutoHyphens/>
              <w:snapToGrid w:val="0"/>
              <w:spacing w:line="276" w:lineRule="auto"/>
              <w:jc w:val="both"/>
              <w:rPr>
                <w:rFonts w:ascii="Arial" w:hAnsi="Arial" w:cs="Arial"/>
              </w:rPr>
            </w:pPr>
          </w:p>
          <w:p w14:paraId="7A3483A6" w14:textId="0972006B" w:rsidR="00CE72A1" w:rsidRPr="00CE72A1" w:rsidRDefault="00BD68AC" w:rsidP="00CE72A1">
            <w:pPr>
              <w:pStyle w:val="NormalWeb"/>
              <w:rPr>
                <w:rFonts w:ascii="Arial" w:hAnsi="Arial" w:cs="Arial"/>
                <w:sz w:val="22"/>
                <w:lang w:eastAsia="en-US"/>
              </w:rPr>
            </w:pPr>
            <w:r w:rsidRPr="00CE72A1">
              <w:rPr>
                <w:rFonts w:ascii="Arial" w:hAnsi="Arial" w:cs="Arial"/>
                <w:sz w:val="22"/>
                <w:lang w:eastAsia="en-US"/>
              </w:rPr>
              <w:t>Th</w:t>
            </w:r>
            <w:r w:rsidR="00D10C06" w:rsidRPr="00CE72A1">
              <w:rPr>
                <w:rFonts w:ascii="Arial" w:hAnsi="Arial" w:cs="Arial"/>
                <w:sz w:val="22"/>
                <w:lang w:eastAsia="en-US"/>
              </w:rPr>
              <w:t>is</w:t>
            </w:r>
            <w:r w:rsidRPr="00CE72A1">
              <w:rPr>
                <w:rFonts w:ascii="Arial" w:hAnsi="Arial" w:cs="Arial"/>
                <w:sz w:val="22"/>
                <w:lang w:eastAsia="en-US"/>
              </w:rPr>
              <w:t xml:space="preserve"> role</w:t>
            </w:r>
            <w:r w:rsidR="00D10C06" w:rsidRPr="00CE72A1">
              <w:rPr>
                <w:rFonts w:ascii="Arial" w:hAnsi="Arial" w:cs="Arial"/>
                <w:sz w:val="22"/>
                <w:lang w:eastAsia="en-US"/>
              </w:rPr>
              <w:t xml:space="preserve"> will provide </w:t>
            </w:r>
            <w:r w:rsidR="005F6FC8" w:rsidRPr="00CE72A1">
              <w:rPr>
                <w:rFonts w:ascii="Arial" w:hAnsi="Arial" w:cs="Arial"/>
                <w:sz w:val="22"/>
                <w:lang w:eastAsia="en-US"/>
              </w:rPr>
              <w:t xml:space="preserve">strong </w:t>
            </w:r>
            <w:r w:rsidR="007F3C46" w:rsidRPr="00CE72A1">
              <w:rPr>
                <w:rFonts w:ascii="Arial" w:hAnsi="Arial" w:cs="Arial"/>
                <w:sz w:val="22"/>
                <w:lang w:eastAsia="en-US"/>
              </w:rPr>
              <w:t>lead</w:t>
            </w:r>
            <w:r w:rsidR="008A18D0" w:rsidRPr="00CE72A1">
              <w:rPr>
                <w:rFonts w:ascii="Arial" w:hAnsi="Arial" w:cs="Arial"/>
                <w:sz w:val="22"/>
                <w:lang w:eastAsia="en-US"/>
              </w:rPr>
              <w:t xml:space="preserve">ership and management </w:t>
            </w:r>
            <w:r w:rsidR="005F6FC8" w:rsidRPr="00CE72A1">
              <w:rPr>
                <w:rFonts w:ascii="Arial" w:hAnsi="Arial" w:cs="Arial"/>
                <w:sz w:val="22"/>
                <w:lang w:eastAsia="en-US"/>
              </w:rPr>
              <w:t xml:space="preserve">for the </w:t>
            </w:r>
            <w:r w:rsidR="008A18D0" w:rsidRPr="00CE72A1">
              <w:rPr>
                <w:rFonts w:ascii="Arial" w:hAnsi="Arial" w:cs="Arial"/>
                <w:sz w:val="22"/>
                <w:lang w:eastAsia="en-US"/>
              </w:rPr>
              <w:t xml:space="preserve">college based finance teams, ensuring these teams deliver an effective financial management service to the college and operate effectively and in accordance with the overall </w:t>
            </w:r>
            <w:r w:rsidR="00506306" w:rsidRPr="00CE72A1">
              <w:rPr>
                <w:rFonts w:ascii="Arial" w:hAnsi="Arial" w:cs="Arial"/>
                <w:sz w:val="22"/>
                <w:lang w:eastAsia="en-US"/>
              </w:rPr>
              <w:t>u</w:t>
            </w:r>
            <w:r w:rsidR="008A18D0" w:rsidRPr="00CE72A1">
              <w:rPr>
                <w:rFonts w:ascii="Arial" w:hAnsi="Arial" w:cs="Arial"/>
                <w:sz w:val="22"/>
                <w:lang w:eastAsia="en-US"/>
              </w:rPr>
              <w:t>niversity framework</w:t>
            </w:r>
            <w:r w:rsidR="00D10C06" w:rsidRPr="00CE72A1">
              <w:rPr>
                <w:rFonts w:ascii="Arial" w:hAnsi="Arial" w:cs="Arial"/>
                <w:sz w:val="22"/>
                <w:lang w:eastAsia="en-US"/>
              </w:rPr>
              <w:t>.</w:t>
            </w:r>
            <w:r w:rsidR="00CE72A1" w:rsidRPr="00CE72A1">
              <w:rPr>
                <w:rFonts w:ascii="Arial" w:hAnsi="Arial" w:cs="Arial"/>
                <w:sz w:val="22"/>
                <w:lang w:eastAsia="en-US"/>
              </w:rPr>
              <w:t xml:space="preserve">  </w:t>
            </w:r>
            <w:r w:rsidR="00CE72A1" w:rsidRPr="00CE72A1">
              <w:rPr>
                <w:rFonts w:ascii="Arial" w:hAnsi="Arial" w:cs="Arial"/>
                <w:sz w:val="22"/>
                <w:lang w:eastAsia="en-US"/>
              </w:rPr>
              <w:t>They will play a key role in ensuring the financial plans for our colleges are robust and sustainable.</w:t>
            </w:r>
          </w:p>
          <w:p w14:paraId="584B16F4" w14:textId="3CF03A8C" w:rsidR="007F3C46" w:rsidRPr="00CE72A1" w:rsidRDefault="00CE72A1" w:rsidP="00CE72A1">
            <w:pPr>
              <w:pStyle w:val="NormalWeb"/>
              <w:rPr>
                <w:rFonts w:ascii="Arial" w:hAnsi="Arial" w:cs="Arial"/>
                <w:sz w:val="22"/>
                <w:lang w:eastAsia="en-US"/>
              </w:rPr>
            </w:pPr>
            <w:r w:rsidRPr="00CE72A1">
              <w:rPr>
                <w:rFonts w:ascii="Arial" w:hAnsi="Arial" w:cs="Arial"/>
                <w:sz w:val="22"/>
                <w:lang w:eastAsia="en-US"/>
              </w:rPr>
              <w:t>As an expert finance professional, the Head of Academic Finance will work with a broad range of stakeholders, supporting them to engage appropriately with college and university processes.  Communication is key as the post</w:t>
            </w:r>
            <w:r w:rsidR="00AD12C3">
              <w:rPr>
                <w:rFonts w:ascii="Arial" w:hAnsi="Arial" w:cs="Arial"/>
                <w:sz w:val="22"/>
                <w:lang w:eastAsia="en-US"/>
              </w:rPr>
              <w:t xml:space="preserve"> </w:t>
            </w:r>
            <w:bookmarkStart w:id="0" w:name="_GoBack"/>
            <w:bookmarkEnd w:id="0"/>
            <w:r w:rsidRPr="00CE72A1">
              <w:rPr>
                <w:rFonts w:ascii="Arial" w:hAnsi="Arial" w:cs="Arial"/>
                <w:sz w:val="22"/>
                <w:lang w:eastAsia="en-US"/>
              </w:rPr>
              <w:t xml:space="preserve">holder will be reporting to diverse audiences on finance and its wider implications. The post holder will be a positive driver of change and they will develop a culture of continuous improvement within the college finance teams. They will understand strategic objectives at both the college and university level and will be able to map these to delivery plans for their team.  </w:t>
            </w:r>
          </w:p>
          <w:p w14:paraId="4AA28CD8" w14:textId="0F054595" w:rsidR="00CE72A1" w:rsidRPr="00CE72A1" w:rsidRDefault="00CE72A1" w:rsidP="00CE72A1">
            <w:pPr>
              <w:pStyle w:val="NormalWeb"/>
              <w:rPr>
                <w:rFonts w:ascii="Verdana" w:hAnsi="Verdana"/>
                <w:color w:val="000000"/>
              </w:rPr>
            </w:pPr>
          </w:p>
        </w:tc>
      </w:tr>
      <w:tr w:rsidR="007F3C46" w14:paraId="5D5D4F9C" w14:textId="77777777" w:rsidTr="008054B5">
        <w:tc>
          <w:tcPr>
            <w:tcW w:w="10440" w:type="dxa"/>
            <w:gridSpan w:val="4"/>
          </w:tcPr>
          <w:p w14:paraId="3DDDC2E0" w14:textId="77777777" w:rsidR="007F3C46" w:rsidRPr="006B603F" w:rsidRDefault="007F3C46" w:rsidP="00AA08E6">
            <w:pPr>
              <w:spacing w:after="120"/>
              <w:rPr>
                <w:rFonts w:ascii="Arial" w:hAnsi="Arial" w:cs="Arial"/>
                <w:b/>
              </w:rPr>
            </w:pPr>
            <w:r w:rsidRPr="006B603F">
              <w:rPr>
                <w:rFonts w:ascii="Arial" w:hAnsi="Arial" w:cs="Arial"/>
                <w:b/>
              </w:rPr>
              <w:t>Duties and Responsibilities:</w:t>
            </w:r>
          </w:p>
          <w:p w14:paraId="7F89D8EC" w14:textId="77777777" w:rsidR="007F3C46" w:rsidRDefault="007F3C46" w:rsidP="00AA08E6">
            <w:pPr>
              <w:spacing w:after="120"/>
              <w:ind w:left="720"/>
              <w:rPr>
                <w:rFonts w:ascii="Arial" w:hAnsi="Arial" w:cs="Arial"/>
              </w:rPr>
            </w:pPr>
          </w:p>
          <w:p w14:paraId="39404A24" w14:textId="590B3FE8" w:rsidR="0091628F" w:rsidRPr="00AA08E6" w:rsidRDefault="008A18D0" w:rsidP="00AA08E6">
            <w:pPr>
              <w:spacing w:after="120"/>
              <w:ind w:left="720"/>
              <w:rPr>
                <w:rFonts w:ascii="Arial" w:hAnsi="Arial" w:cs="Arial"/>
              </w:rPr>
            </w:pPr>
            <w:r w:rsidRPr="006B603F">
              <w:rPr>
                <w:rFonts w:ascii="Arial" w:hAnsi="Arial" w:cs="Arial"/>
                <w:b/>
              </w:rPr>
              <w:t xml:space="preserve">Head of Service </w:t>
            </w:r>
          </w:p>
          <w:p w14:paraId="2A92CD73" w14:textId="1F9F926E" w:rsidR="00BB1369" w:rsidRPr="00AA08E6" w:rsidRDefault="00866FC9" w:rsidP="00B064FC">
            <w:pPr>
              <w:numPr>
                <w:ilvl w:val="0"/>
                <w:numId w:val="3"/>
              </w:numPr>
              <w:spacing w:after="120"/>
              <w:jc w:val="both"/>
              <w:rPr>
                <w:rFonts w:ascii="Arial" w:hAnsi="Arial" w:cs="Arial"/>
              </w:rPr>
            </w:pPr>
            <w:r w:rsidRPr="00BB1369">
              <w:rPr>
                <w:rFonts w:ascii="Arial" w:hAnsi="Arial" w:cs="Arial"/>
              </w:rPr>
              <w:t>To be an active member o</w:t>
            </w:r>
            <w:r w:rsidR="00D778D8" w:rsidRPr="00BB1369">
              <w:rPr>
                <w:rFonts w:ascii="Arial" w:hAnsi="Arial" w:cs="Arial"/>
              </w:rPr>
              <w:t>f the Finance Departments</w:t>
            </w:r>
            <w:r w:rsidR="00413256" w:rsidRPr="00BB1369">
              <w:rPr>
                <w:rFonts w:ascii="Arial" w:hAnsi="Arial" w:cs="Arial"/>
              </w:rPr>
              <w:t xml:space="preserve"> l</w:t>
            </w:r>
            <w:r w:rsidRPr="00BB1369">
              <w:rPr>
                <w:rFonts w:ascii="Arial" w:hAnsi="Arial" w:cs="Arial"/>
              </w:rPr>
              <w:t>eadership team, identifying and contributing to initiatives to support the strategic development of the Finance Department</w:t>
            </w:r>
            <w:r w:rsidR="0084281E" w:rsidRPr="00BB1369">
              <w:rPr>
                <w:rFonts w:ascii="Arial" w:hAnsi="Arial" w:cs="Arial"/>
              </w:rPr>
              <w:t>.</w:t>
            </w:r>
          </w:p>
          <w:p w14:paraId="19C503B8" w14:textId="55F94DF2" w:rsidR="00BB1369" w:rsidRDefault="00BD68AC" w:rsidP="00B064FC">
            <w:pPr>
              <w:numPr>
                <w:ilvl w:val="0"/>
                <w:numId w:val="3"/>
              </w:numPr>
              <w:spacing w:after="120"/>
              <w:jc w:val="both"/>
              <w:rPr>
                <w:rFonts w:ascii="Arial" w:hAnsi="Arial" w:cs="Arial"/>
              </w:rPr>
            </w:pPr>
            <w:r w:rsidRPr="00BB1369">
              <w:rPr>
                <w:rFonts w:ascii="Arial" w:hAnsi="Arial" w:cs="Arial"/>
              </w:rPr>
              <w:t xml:space="preserve">To drive best practice </w:t>
            </w:r>
            <w:r w:rsidR="008A18D0" w:rsidRPr="00BB1369">
              <w:rPr>
                <w:rFonts w:ascii="Arial" w:hAnsi="Arial" w:cs="Arial"/>
              </w:rPr>
              <w:t>within the college financial management processes</w:t>
            </w:r>
            <w:r w:rsidR="00BB1369">
              <w:rPr>
                <w:rFonts w:ascii="Arial" w:hAnsi="Arial" w:cs="Arial"/>
              </w:rPr>
              <w:t xml:space="preserve"> and develop and embed a consistent approach to the delivery of these outputs.  </w:t>
            </w:r>
          </w:p>
          <w:p w14:paraId="43046CDE" w14:textId="5F0F5DF5" w:rsidR="00BD68AC" w:rsidRPr="00BB1369" w:rsidRDefault="00BB1369" w:rsidP="00B064FC">
            <w:pPr>
              <w:numPr>
                <w:ilvl w:val="0"/>
                <w:numId w:val="3"/>
              </w:numPr>
              <w:spacing w:after="120"/>
              <w:jc w:val="both"/>
              <w:rPr>
                <w:rFonts w:ascii="Arial" w:hAnsi="Arial" w:cs="Arial"/>
              </w:rPr>
            </w:pPr>
            <w:r>
              <w:rPr>
                <w:rFonts w:ascii="Arial" w:hAnsi="Arial" w:cs="Arial"/>
              </w:rPr>
              <w:t xml:space="preserve">To </w:t>
            </w:r>
            <w:r w:rsidR="00BD68AC" w:rsidRPr="00BB1369">
              <w:rPr>
                <w:rFonts w:ascii="Arial" w:hAnsi="Arial" w:cs="Arial"/>
              </w:rPr>
              <w:t>contribut</w:t>
            </w:r>
            <w:r>
              <w:rPr>
                <w:rFonts w:ascii="Arial" w:hAnsi="Arial" w:cs="Arial"/>
              </w:rPr>
              <w:t xml:space="preserve">e </w:t>
            </w:r>
            <w:r w:rsidR="00BD68AC" w:rsidRPr="00BB1369">
              <w:rPr>
                <w:rFonts w:ascii="Arial" w:hAnsi="Arial" w:cs="Arial"/>
              </w:rPr>
              <w:t xml:space="preserve">to the development of financial plans and budgets, ensuring systems and processes </w:t>
            </w:r>
            <w:r w:rsidR="008A18D0" w:rsidRPr="00BB1369">
              <w:rPr>
                <w:rFonts w:ascii="Arial" w:hAnsi="Arial" w:cs="Arial"/>
              </w:rPr>
              <w:t xml:space="preserve">are </w:t>
            </w:r>
            <w:r w:rsidR="00BD68AC" w:rsidRPr="00BB1369">
              <w:rPr>
                <w:rFonts w:ascii="Arial" w:hAnsi="Arial" w:cs="Arial"/>
              </w:rPr>
              <w:t xml:space="preserve">fit for purpose and dynamic, while gaining maximum value for money for the </w:t>
            </w:r>
            <w:r>
              <w:rPr>
                <w:rFonts w:ascii="Arial" w:hAnsi="Arial" w:cs="Arial"/>
              </w:rPr>
              <w:t>college/</w:t>
            </w:r>
            <w:r w:rsidR="00BD68AC" w:rsidRPr="00BB1369">
              <w:rPr>
                <w:rFonts w:ascii="Arial" w:hAnsi="Arial" w:cs="Arial"/>
              </w:rPr>
              <w:t>university.</w:t>
            </w:r>
          </w:p>
          <w:p w14:paraId="5EF64E3C" w14:textId="58C77034" w:rsidR="001C678D" w:rsidRPr="00BB1369" w:rsidRDefault="000D6A4E" w:rsidP="00B064FC">
            <w:pPr>
              <w:numPr>
                <w:ilvl w:val="0"/>
                <w:numId w:val="3"/>
              </w:numPr>
              <w:spacing w:after="120"/>
              <w:jc w:val="both"/>
              <w:rPr>
                <w:rFonts w:ascii="Arial" w:hAnsi="Arial" w:cs="Arial"/>
              </w:rPr>
            </w:pPr>
            <w:r w:rsidRPr="00BB1369">
              <w:rPr>
                <w:rFonts w:ascii="Arial" w:hAnsi="Arial" w:cs="Arial"/>
              </w:rPr>
              <w:t xml:space="preserve">To drive a culture of financial accountability </w:t>
            </w:r>
            <w:r w:rsidR="008A18D0" w:rsidRPr="00BB1369">
              <w:rPr>
                <w:rFonts w:ascii="Arial" w:hAnsi="Arial" w:cs="Arial"/>
              </w:rPr>
              <w:t>within the colleges</w:t>
            </w:r>
          </w:p>
          <w:p w14:paraId="31841C3C" w14:textId="111497E7" w:rsidR="00D778D8" w:rsidRPr="00BB1369" w:rsidRDefault="00D778D8" w:rsidP="00B064FC">
            <w:pPr>
              <w:numPr>
                <w:ilvl w:val="0"/>
                <w:numId w:val="3"/>
              </w:numPr>
              <w:spacing w:after="120"/>
              <w:jc w:val="both"/>
              <w:rPr>
                <w:rFonts w:ascii="Arial" w:hAnsi="Arial" w:cs="Arial"/>
              </w:rPr>
            </w:pPr>
            <w:r w:rsidRPr="00BB1369">
              <w:rPr>
                <w:rFonts w:ascii="Arial" w:hAnsi="Arial" w:cs="Arial"/>
              </w:rPr>
              <w:t xml:space="preserve">Leading </w:t>
            </w:r>
            <w:r w:rsidR="008A18D0" w:rsidRPr="00BB1369">
              <w:rPr>
                <w:rFonts w:ascii="Arial" w:hAnsi="Arial" w:cs="Arial"/>
              </w:rPr>
              <w:t xml:space="preserve">college based </w:t>
            </w:r>
            <w:r w:rsidRPr="00BB1369">
              <w:rPr>
                <w:rFonts w:ascii="Arial" w:hAnsi="Arial" w:cs="Arial"/>
              </w:rPr>
              <w:t xml:space="preserve">networks to develop strong financial management </w:t>
            </w:r>
          </w:p>
          <w:p w14:paraId="56A88CE4" w14:textId="0DFD4DC2" w:rsidR="0091628F" w:rsidRPr="00BB1369" w:rsidRDefault="0091628F" w:rsidP="00B064FC">
            <w:pPr>
              <w:numPr>
                <w:ilvl w:val="0"/>
                <w:numId w:val="3"/>
              </w:numPr>
              <w:spacing w:after="120"/>
              <w:jc w:val="both"/>
              <w:rPr>
                <w:rFonts w:ascii="Arial" w:hAnsi="Arial" w:cs="Arial"/>
              </w:rPr>
            </w:pPr>
            <w:r w:rsidRPr="00BB1369">
              <w:rPr>
                <w:rFonts w:ascii="Arial" w:hAnsi="Arial" w:cs="Arial"/>
              </w:rPr>
              <w:t xml:space="preserve">Oversee and develop the </w:t>
            </w:r>
            <w:r w:rsidR="00BB1369">
              <w:rPr>
                <w:rFonts w:ascii="Arial" w:hAnsi="Arial" w:cs="Arial"/>
              </w:rPr>
              <w:t xml:space="preserve">college finance teams </w:t>
            </w:r>
            <w:r w:rsidRPr="00BB1369">
              <w:rPr>
                <w:rFonts w:ascii="Arial" w:hAnsi="Arial" w:cs="Arial"/>
              </w:rPr>
              <w:t>and seek to improve the service where possible</w:t>
            </w:r>
            <w:r w:rsidR="007E41CE">
              <w:rPr>
                <w:rFonts w:ascii="Arial" w:hAnsi="Arial" w:cs="Arial"/>
              </w:rPr>
              <w:t>, providing training and guidance where necessary</w:t>
            </w:r>
            <w:r w:rsidR="00D778D8" w:rsidRPr="00BB1369">
              <w:rPr>
                <w:rFonts w:ascii="Arial" w:hAnsi="Arial" w:cs="Arial"/>
              </w:rPr>
              <w:t>.</w:t>
            </w:r>
          </w:p>
          <w:p w14:paraId="62935CA8" w14:textId="77777777" w:rsidR="00EB65C0" w:rsidRPr="00AA08E6" w:rsidRDefault="00EB65C0" w:rsidP="00AA08E6">
            <w:pPr>
              <w:spacing w:after="120"/>
              <w:ind w:left="720"/>
              <w:rPr>
                <w:rFonts w:ascii="Arial" w:hAnsi="Arial" w:cs="Arial"/>
                <w:b/>
                <w:bCs/>
              </w:rPr>
            </w:pPr>
          </w:p>
          <w:p w14:paraId="322852EC" w14:textId="3D31A23E" w:rsidR="00BB1369" w:rsidRPr="006B603F" w:rsidRDefault="006B603F" w:rsidP="00AA08E6">
            <w:pPr>
              <w:spacing w:after="120" w:line="276" w:lineRule="auto"/>
              <w:ind w:left="720" w:right="-82"/>
              <w:jc w:val="both"/>
              <w:rPr>
                <w:rFonts w:ascii="Arial" w:hAnsi="Arial" w:cs="Arial"/>
                <w:b/>
              </w:rPr>
            </w:pPr>
            <w:r>
              <w:rPr>
                <w:rFonts w:ascii="Arial" w:hAnsi="Arial" w:cs="Arial"/>
                <w:b/>
              </w:rPr>
              <w:t>Cross College Financial Management</w:t>
            </w:r>
            <w:r w:rsidRPr="006B603F" w:rsidDel="006B603F">
              <w:rPr>
                <w:rFonts w:ascii="Arial" w:hAnsi="Arial" w:cs="Arial"/>
                <w:b/>
              </w:rPr>
              <w:t xml:space="preserve"> </w:t>
            </w:r>
          </w:p>
          <w:p w14:paraId="38A8A98C" w14:textId="3429F7B2" w:rsidR="001C678D" w:rsidRDefault="001C678D" w:rsidP="00B064FC">
            <w:pPr>
              <w:numPr>
                <w:ilvl w:val="0"/>
                <w:numId w:val="3"/>
              </w:numPr>
              <w:spacing w:after="120"/>
              <w:rPr>
                <w:rFonts w:ascii="Arial" w:hAnsi="Arial" w:cs="Arial"/>
              </w:rPr>
            </w:pPr>
            <w:r w:rsidRPr="00BB1369">
              <w:rPr>
                <w:rFonts w:ascii="Arial" w:hAnsi="Arial" w:cs="Arial"/>
              </w:rPr>
              <w:t xml:space="preserve">To </w:t>
            </w:r>
            <w:r>
              <w:rPr>
                <w:rFonts w:ascii="Arial" w:hAnsi="Arial" w:cs="Arial"/>
              </w:rPr>
              <w:t xml:space="preserve">develop robust </w:t>
            </w:r>
            <w:r w:rsidRPr="00BB1369">
              <w:rPr>
                <w:rFonts w:ascii="Arial" w:hAnsi="Arial" w:cs="Arial"/>
              </w:rPr>
              <w:t xml:space="preserve">systems and processes </w:t>
            </w:r>
            <w:r>
              <w:rPr>
                <w:rFonts w:ascii="Arial" w:hAnsi="Arial" w:cs="Arial"/>
              </w:rPr>
              <w:t xml:space="preserve">that can be used consistently across the colleges to deliver all aspects of </w:t>
            </w:r>
            <w:r w:rsidRPr="00BB1369">
              <w:rPr>
                <w:rFonts w:ascii="Arial" w:hAnsi="Arial" w:cs="Arial"/>
              </w:rPr>
              <w:t>financial management including budget</w:t>
            </w:r>
            <w:r w:rsidR="00BB1369">
              <w:rPr>
                <w:rFonts w:ascii="Arial" w:hAnsi="Arial" w:cs="Arial"/>
              </w:rPr>
              <w:t xml:space="preserve"> setting,</w:t>
            </w:r>
            <w:r w:rsidRPr="00BB1369">
              <w:rPr>
                <w:rFonts w:ascii="Arial" w:hAnsi="Arial" w:cs="Arial"/>
              </w:rPr>
              <w:t xml:space="preserve"> </w:t>
            </w:r>
            <w:r w:rsidR="00BB1369">
              <w:rPr>
                <w:rFonts w:ascii="Arial" w:hAnsi="Arial" w:cs="Arial"/>
              </w:rPr>
              <w:t xml:space="preserve">forecasting, reporting </w:t>
            </w:r>
            <w:r w:rsidRPr="00BB1369">
              <w:rPr>
                <w:rFonts w:ascii="Arial" w:hAnsi="Arial" w:cs="Arial"/>
              </w:rPr>
              <w:t>and</w:t>
            </w:r>
            <w:r w:rsidR="00BB1369">
              <w:rPr>
                <w:rFonts w:ascii="Arial" w:hAnsi="Arial" w:cs="Arial"/>
              </w:rPr>
              <w:t>,</w:t>
            </w:r>
            <w:r w:rsidRPr="00BB1369">
              <w:rPr>
                <w:rFonts w:ascii="Arial" w:hAnsi="Arial" w:cs="Arial"/>
              </w:rPr>
              <w:t xml:space="preserve"> financial control</w:t>
            </w:r>
            <w:r w:rsidR="00911950">
              <w:rPr>
                <w:rFonts w:ascii="Arial" w:hAnsi="Arial" w:cs="Arial"/>
              </w:rPr>
              <w:t>.</w:t>
            </w:r>
          </w:p>
          <w:p w14:paraId="7BCC1A0C" w14:textId="3023E743" w:rsidR="00D10C06" w:rsidRPr="00BB1369" w:rsidRDefault="00D10C06" w:rsidP="00B064FC">
            <w:pPr>
              <w:numPr>
                <w:ilvl w:val="0"/>
                <w:numId w:val="3"/>
              </w:numPr>
              <w:spacing w:after="120"/>
              <w:rPr>
                <w:rFonts w:ascii="Arial" w:hAnsi="Arial" w:cs="Arial"/>
              </w:rPr>
            </w:pPr>
            <w:r>
              <w:rPr>
                <w:rFonts w:ascii="Arial" w:hAnsi="Arial" w:cs="Arial"/>
              </w:rPr>
              <w:t>Understand the needs of the PVC’s and college executive teams and ensure that the college based finance teams are delivering appropriate information, advice and support</w:t>
            </w:r>
          </w:p>
          <w:p w14:paraId="167B5307" w14:textId="5F8994DD" w:rsidR="00911950" w:rsidRPr="007E70E5" w:rsidRDefault="00911950" w:rsidP="00B064FC">
            <w:pPr>
              <w:numPr>
                <w:ilvl w:val="0"/>
                <w:numId w:val="3"/>
              </w:numPr>
              <w:spacing w:after="120"/>
              <w:jc w:val="both"/>
              <w:rPr>
                <w:rFonts w:ascii="Arial" w:hAnsi="Arial" w:cs="Arial"/>
              </w:rPr>
            </w:pPr>
            <w:r w:rsidRPr="00BB1369">
              <w:rPr>
                <w:rFonts w:ascii="Arial" w:hAnsi="Arial" w:cs="Arial"/>
              </w:rPr>
              <w:lastRenderedPageBreak/>
              <w:t>To</w:t>
            </w:r>
            <w:r w:rsidRPr="00911950">
              <w:rPr>
                <w:rFonts w:ascii="Arial" w:hAnsi="Arial" w:cs="Arial"/>
              </w:rPr>
              <w:t xml:space="preserve"> develop the</w:t>
            </w:r>
            <w:r w:rsidRPr="00BB1369">
              <w:rPr>
                <w:rFonts w:ascii="Arial" w:hAnsi="Arial" w:cs="Arial"/>
              </w:rPr>
              <w:t xml:space="preserve"> </w:t>
            </w:r>
            <w:r w:rsidR="00BB1369">
              <w:rPr>
                <w:rFonts w:ascii="Arial" w:hAnsi="Arial" w:cs="Arial"/>
              </w:rPr>
              <w:t xml:space="preserve">financial </w:t>
            </w:r>
            <w:r w:rsidRPr="00BB1369">
              <w:rPr>
                <w:rFonts w:ascii="Arial" w:hAnsi="Arial" w:cs="Arial"/>
              </w:rPr>
              <w:t>report</w:t>
            </w:r>
            <w:r w:rsidRPr="00911950">
              <w:rPr>
                <w:rFonts w:ascii="Arial" w:hAnsi="Arial" w:cs="Arial"/>
              </w:rPr>
              <w:t>ing</w:t>
            </w:r>
            <w:r w:rsidRPr="00BB1369">
              <w:rPr>
                <w:rFonts w:ascii="Arial" w:hAnsi="Arial" w:cs="Arial"/>
              </w:rPr>
              <w:t xml:space="preserve"> to the</w:t>
            </w:r>
            <w:r w:rsidR="00AA08E6">
              <w:rPr>
                <w:rFonts w:ascii="Arial" w:hAnsi="Arial" w:cs="Arial"/>
              </w:rPr>
              <w:t xml:space="preserve"> college executive t</w:t>
            </w:r>
            <w:r w:rsidRPr="00911950">
              <w:rPr>
                <w:rFonts w:ascii="Arial" w:hAnsi="Arial" w:cs="Arial"/>
              </w:rPr>
              <w:t>eam</w:t>
            </w:r>
            <w:r w:rsidR="005F6FC8">
              <w:rPr>
                <w:rFonts w:ascii="Arial" w:hAnsi="Arial" w:cs="Arial"/>
              </w:rPr>
              <w:t>s</w:t>
            </w:r>
            <w:r w:rsidRPr="00BB1369">
              <w:rPr>
                <w:rFonts w:ascii="Arial" w:hAnsi="Arial" w:cs="Arial"/>
              </w:rPr>
              <w:t>.  To</w:t>
            </w:r>
            <w:r w:rsidRPr="00911950">
              <w:rPr>
                <w:rFonts w:ascii="Arial" w:hAnsi="Arial" w:cs="Arial"/>
              </w:rPr>
              <w:t xml:space="preserve"> build </w:t>
            </w:r>
            <w:r>
              <w:rPr>
                <w:rFonts w:ascii="Arial" w:hAnsi="Arial" w:cs="Arial"/>
              </w:rPr>
              <w:t>a strong understanding of</w:t>
            </w:r>
            <w:r w:rsidRPr="007E70E5">
              <w:rPr>
                <w:rFonts w:ascii="Arial" w:hAnsi="Arial" w:cs="Arial"/>
              </w:rPr>
              <w:t xml:space="preserve"> the financial implications of </w:t>
            </w:r>
            <w:r>
              <w:rPr>
                <w:rFonts w:ascii="Arial" w:hAnsi="Arial" w:cs="Arial"/>
              </w:rPr>
              <w:t>decisions and develop transparency and accountability</w:t>
            </w:r>
            <w:r w:rsidR="005F6FC8">
              <w:rPr>
                <w:rFonts w:ascii="Arial" w:hAnsi="Arial" w:cs="Arial"/>
              </w:rPr>
              <w:t xml:space="preserve"> across the colleges.</w:t>
            </w:r>
          </w:p>
          <w:p w14:paraId="77AABAAB" w14:textId="52B2BBF9" w:rsidR="00D10C06" w:rsidRPr="00AA08E6" w:rsidRDefault="005F6FC8" w:rsidP="00B064FC">
            <w:pPr>
              <w:pStyle w:val="Title"/>
              <w:numPr>
                <w:ilvl w:val="0"/>
                <w:numId w:val="3"/>
              </w:numPr>
              <w:spacing w:after="120" w:line="276" w:lineRule="auto"/>
              <w:jc w:val="both"/>
              <w:rPr>
                <w:rFonts w:ascii="Arial" w:hAnsi="Arial" w:cs="Arial"/>
                <w:b w:val="0"/>
                <w:bCs w:val="0"/>
                <w:sz w:val="22"/>
                <w:lang w:val="en-GB"/>
              </w:rPr>
            </w:pPr>
            <w:r w:rsidRPr="00AA08E6">
              <w:rPr>
                <w:rFonts w:ascii="Arial" w:hAnsi="Arial" w:cs="Arial"/>
                <w:b w:val="0"/>
                <w:bCs w:val="0"/>
                <w:sz w:val="22"/>
                <w:lang w:val="en-GB"/>
              </w:rPr>
              <w:t xml:space="preserve">To review existing </w:t>
            </w:r>
            <w:r w:rsidR="00D10C06" w:rsidRPr="00AA08E6">
              <w:rPr>
                <w:rFonts w:ascii="Arial" w:hAnsi="Arial" w:cs="Arial"/>
                <w:b w:val="0"/>
                <w:bCs w:val="0"/>
                <w:sz w:val="22"/>
                <w:lang w:val="en-GB"/>
              </w:rPr>
              <w:t xml:space="preserve">operational </w:t>
            </w:r>
            <w:r w:rsidRPr="00AA08E6">
              <w:rPr>
                <w:rFonts w:ascii="Arial" w:hAnsi="Arial" w:cs="Arial"/>
                <w:b w:val="0"/>
                <w:bCs w:val="0"/>
                <w:sz w:val="22"/>
                <w:lang w:val="en-GB"/>
              </w:rPr>
              <w:t>process and procedures and redesign these where necessary to optimise the use of e</w:t>
            </w:r>
            <w:r w:rsidR="00D10C06" w:rsidRPr="00AA08E6">
              <w:rPr>
                <w:rFonts w:ascii="Arial" w:hAnsi="Arial" w:cs="Arial"/>
                <w:b w:val="0"/>
                <w:bCs w:val="0"/>
                <w:sz w:val="22"/>
                <w:lang w:val="en-GB"/>
              </w:rPr>
              <w:t>xisting resources and drive efficiency</w:t>
            </w:r>
            <w:r w:rsidR="007E41CE">
              <w:rPr>
                <w:rFonts w:ascii="Arial" w:hAnsi="Arial" w:cs="Arial"/>
                <w:b w:val="0"/>
                <w:bCs w:val="0"/>
                <w:sz w:val="22"/>
                <w:lang w:val="en-GB"/>
              </w:rPr>
              <w:t>, providing guidance and training where necessary</w:t>
            </w:r>
          </w:p>
          <w:p w14:paraId="5BEA6B15" w14:textId="706D46B4" w:rsidR="00777306" w:rsidRDefault="00777306" w:rsidP="00B064FC">
            <w:pPr>
              <w:pStyle w:val="Title"/>
              <w:numPr>
                <w:ilvl w:val="0"/>
                <w:numId w:val="3"/>
              </w:numPr>
              <w:spacing w:after="120" w:line="276" w:lineRule="auto"/>
              <w:jc w:val="both"/>
              <w:rPr>
                <w:rFonts w:ascii="Arial" w:hAnsi="Arial" w:cs="Arial"/>
                <w:b w:val="0"/>
                <w:bCs w:val="0"/>
                <w:sz w:val="22"/>
                <w:lang w:val="en-GB"/>
              </w:rPr>
            </w:pPr>
            <w:r>
              <w:rPr>
                <w:rFonts w:ascii="Arial" w:hAnsi="Arial" w:cs="Arial"/>
                <w:b w:val="0"/>
                <w:bCs w:val="0"/>
                <w:sz w:val="22"/>
                <w:lang w:val="en-GB"/>
              </w:rPr>
              <w:t>To feed into the annual budget setting timetable with the Head of Business Support and develop a college based timetable in which deliverables are clearly identified and ensure it is communicated effectively to all college based stakeholders.</w:t>
            </w:r>
          </w:p>
          <w:p w14:paraId="7CA5209A" w14:textId="03DDE8A0" w:rsidR="00777306" w:rsidRDefault="00777306" w:rsidP="00B064FC">
            <w:pPr>
              <w:pStyle w:val="Title"/>
              <w:numPr>
                <w:ilvl w:val="0"/>
                <w:numId w:val="3"/>
              </w:numPr>
              <w:spacing w:after="120" w:line="276" w:lineRule="auto"/>
              <w:jc w:val="both"/>
              <w:rPr>
                <w:rFonts w:ascii="Arial" w:hAnsi="Arial" w:cs="Arial"/>
                <w:b w:val="0"/>
                <w:bCs w:val="0"/>
                <w:sz w:val="22"/>
                <w:lang w:val="en-GB"/>
              </w:rPr>
            </w:pPr>
            <w:r>
              <w:rPr>
                <w:rFonts w:ascii="Arial" w:hAnsi="Arial" w:cs="Arial"/>
                <w:b w:val="0"/>
                <w:bCs w:val="0"/>
                <w:sz w:val="22"/>
                <w:lang w:val="en-GB"/>
              </w:rPr>
              <w:t>To develop the process for resource allocation at the colleges which will drive the delivery of the University’s strategy.  This will include understanding delivery models and the a</w:t>
            </w:r>
            <w:r w:rsidR="00AA08E6">
              <w:rPr>
                <w:rFonts w:ascii="Arial" w:hAnsi="Arial" w:cs="Arial"/>
                <w:b w:val="0"/>
                <w:bCs w:val="0"/>
                <w:sz w:val="22"/>
                <w:lang w:val="en-GB"/>
              </w:rPr>
              <w:t xml:space="preserve">ssociated </w:t>
            </w:r>
            <w:r>
              <w:rPr>
                <w:rFonts w:ascii="Arial" w:hAnsi="Arial" w:cs="Arial"/>
                <w:b w:val="0"/>
                <w:bCs w:val="0"/>
                <w:sz w:val="22"/>
                <w:lang w:val="en-GB"/>
              </w:rPr>
              <w:t>costs drivers and output measures.</w:t>
            </w:r>
          </w:p>
          <w:p w14:paraId="65E0B3D9" w14:textId="77777777" w:rsidR="00777306" w:rsidRPr="006743A8" w:rsidRDefault="00777306" w:rsidP="00B064FC">
            <w:pPr>
              <w:pStyle w:val="Title"/>
              <w:numPr>
                <w:ilvl w:val="0"/>
                <w:numId w:val="3"/>
              </w:numPr>
              <w:spacing w:after="120" w:line="276" w:lineRule="auto"/>
              <w:jc w:val="both"/>
              <w:rPr>
                <w:rFonts w:ascii="Arial" w:hAnsi="Arial" w:cs="Arial"/>
                <w:b w:val="0"/>
                <w:bCs w:val="0"/>
                <w:sz w:val="22"/>
                <w:lang w:val="en-GB"/>
              </w:rPr>
            </w:pPr>
            <w:r>
              <w:rPr>
                <w:rFonts w:ascii="Arial" w:hAnsi="Arial" w:cs="Arial"/>
                <w:b w:val="0"/>
                <w:bCs w:val="0"/>
                <w:sz w:val="22"/>
                <w:lang w:val="en-GB"/>
              </w:rPr>
              <w:t>To support the preparation of budgeting assumptions at a college level, including reference to targets, contingency plans and risk mitigation.</w:t>
            </w:r>
          </w:p>
          <w:p w14:paraId="78606811" w14:textId="7331F9A5" w:rsidR="00777306" w:rsidRDefault="00777306" w:rsidP="00B064FC">
            <w:pPr>
              <w:pStyle w:val="Title"/>
              <w:numPr>
                <w:ilvl w:val="0"/>
                <w:numId w:val="3"/>
              </w:numPr>
              <w:spacing w:after="120" w:line="276" w:lineRule="auto"/>
              <w:jc w:val="both"/>
              <w:rPr>
                <w:rFonts w:ascii="Arial" w:hAnsi="Arial" w:cs="Arial"/>
                <w:b w:val="0"/>
                <w:bCs w:val="0"/>
                <w:sz w:val="22"/>
                <w:lang w:val="en-GB"/>
              </w:rPr>
            </w:pPr>
            <w:r>
              <w:rPr>
                <w:rFonts w:ascii="Arial" w:hAnsi="Arial" w:cs="Arial"/>
                <w:b w:val="0"/>
                <w:bCs w:val="0"/>
                <w:sz w:val="22"/>
                <w:lang w:val="en-GB"/>
              </w:rPr>
              <w:t>Support the development of longer terms strategic financial plans, along with metrics for measurement and a reporting framework.</w:t>
            </w:r>
          </w:p>
          <w:p w14:paraId="49A7A76B" w14:textId="00B3791F" w:rsidR="00777306" w:rsidRPr="00777306" w:rsidRDefault="00777306" w:rsidP="00B064FC">
            <w:pPr>
              <w:pStyle w:val="Title"/>
              <w:numPr>
                <w:ilvl w:val="0"/>
                <w:numId w:val="3"/>
              </w:numPr>
              <w:spacing w:after="120" w:line="276" w:lineRule="auto"/>
              <w:jc w:val="both"/>
              <w:rPr>
                <w:rFonts w:ascii="Arial" w:hAnsi="Arial" w:cs="Arial"/>
                <w:b w:val="0"/>
                <w:bCs w:val="0"/>
                <w:sz w:val="22"/>
                <w:lang w:val="en-GB"/>
              </w:rPr>
            </w:pPr>
            <w:r>
              <w:rPr>
                <w:rFonts w:ascii="Arial" w:hAnsi="Arial" w:cs="Arial"/>
                <w:b w:val="0"/>
                <w:bCs w:val="0"/>
                <w:sz w:val="22"/>
                <w:lang w:val="en-GB"/>
              </w:rPr>
              <w:t xml:space="preserve">To develop robust costing and modelling tools which will enable the colleges to understand and evaluate different operational </w:t>
            </w:r>
            <w:r w:rsidR="006B603F">
              <w:rPr>
                <w:rFonts w:ascii="Arial" w:hAnsi="Arial" w:cs="Arial"/>
                <w:b w:val="0"/>
                <w:bCs w:val="0"/>
                <w:sz w:val="22"/>
                <w:lang w:val="en-GB"/>
              </w:rPr>
              <w:t xml:space="preserve">structures and delivery </w:t>
            </w:r>
            <w:r>
              <w:rPr>
                <w:rFonts w:ascii="Arial" w:hAnsi="Arial" w:cs="Arial"/>
                <w:b w:val="0"/>
                <w:bCs w:val="0"/>
                <w:sz w:val="22"/>
                <w:lang w:val="en-GB"/>
              </w:rPr>
              <w:t xml:space="preserve">models </w:t>
            </w:r>
          </w:p>
          <w:p w14:paraId="0165A59D" w14:textId="77777777" w:rsidR="00246120" w:rsidRPr="00BB1369" w:rsidRDefault="00246120" w:rsidP="00246120">
            <w:pPr>
              <w:numPr>
                <w:ilvl w:val="0"/>
                <w:numId w:val="3"/>
              </w:numPr>
              <w:spacing w:after="120"/>
              <w:jc w:val="both"/>
              <w:rPr>
                <w:rFonts w:ascii="Arial" w:hAnsi="Arial" w:cs="Arial"/>
              </w:rPr>
            </w:pPr>
            <w:r w:rsidRPr="00BB1369">
              <w:rPr>
                <w:rFonts w:ascii="Arial" w:hAnsi="Arial" w:cs="Arial"/>
              </w:rPr>
              <w:t>Provide proactive advice to senior managers on key financial risks in college plans and strategy.</w:t>
            </w:r>
          </w:p>
          <w:p w14:paraId="04B59993" w14:textId="078BF658" w:rsidR="00777306" w:rsidRDefault="00777306" w:rsidP="00B064FC">
            <w:pPr>
              <w:pStyle w:val="Title"/>
              <w:numPr>
                <w:ilvl w:val="0"/>
                <w:numId w:val="3"/>
              </w:numPr>
              <w:spacing w:after="120" w:line="276" w:lineRule="auto"/>
              <w:jc w:val="both"/>
              <w:rPr>
                <w:rFonts w:ascii="Arial" w:hAnsi="Arial" w:cs="Arial"/>
                <w:b w:val="0"/>
                <w:bCs w:val="0"/>
                <w:sz w:val="22"/>
                <w:lang w:val="en-GB"/>
              </w:rPr>
            </w:pPr>
            <w:r>
              <w:rPr>
                <w:rFonts w:ascii="Arial" w:hAnsi="Arial" w:cs="Arial"/>
                <w:b w:val="0"/>
                <w:bCs w:val="0"/>
                <w:sz w:val="22"/>
                <w:lang w:val="en-GB"/>
              </w:rPr>
              <w:t xml:space="preserve">Provide </w:t>
            </w:r>
            <w:r w:rsidR="00B064FC">
              <w:rPr>
                <w:rFonts w:ascii="Arial" w:hAnsi="Arial" w:cs="Arial"/>
                <w:b w:val="0"/>
                <w:bCs w:val="0"/>
                <w:sz w:val="22"/>
                <w:lang w:val="en-GB"/>
              </w:rPr>
              <w:t xml:space="preserve">the right balance of </w:t>
            </w:r>
            <w:r>
              <w:rPr>
                <w:rFonts w:ascii="Arial" w:hAnsi="Arial" w:cs="Arial"/>
                <w:b w:val="0"/>
                <w:bCs w:val="0"/>
                <w:sz w:val="22"/>
                <w:lang w:val="en-GB"/>
              </w:rPr>
              <w:t>constructive challenge to PVC’s and executive groups to ensure that all budget and planned targets are achievable</w:t>
            </w:r>
            <w:r w:rsidR="007E2ED5">
              <w:rPr>
                <w:rFonts w:ascii="Arial" w:hAnsi="Arial" w:cs="Arial"/>
                <w:b w:val="0"/>
                <w:bCs w:val="0"/>
                <w:sz w:val="22"/>
                <w:lang w:val="en-GB"/>
              </w:rPr>
              <w:t xml:space="preserve"> and to drive value</w:t>
            </w:r>
            <w:r>
              <w:rPr>
                <w:rFonts w:ascii="Arial" w:hAnsi="Arial" w:cs="Arial"/>
                <w:b w:val="0"/>
                <w:bCs w:val="0"/>
                <w:sz w:val="22"/>
                <w:lang w:val="en-GB"/>
              </w:rPr>
              <w:t xml:space="preserve">. </w:t>
            </w:r>
          </w:p>
          <w:p w14:paraId="292094E3" w14:textId="02305298" w:rsidR="00B8324F" w:rsidRDefault="00B8324F" w:rsidP="00B064FC">
            <w:pPr>
              <w:pStyle w:val="Title"/>
              <w:numPr>
                <w:ilvl w:val="0"/>
                <w:numId w:val="3"/>
              </w:numPr>
              <w:spacing w:after="120" w:line="276" w:lineRule="auto"/>
              <w:jc w:val="both"/>
              <w:rPr>
                <w:rFonts w:ascii="Arial" w:hAnsi="Arial" w:cs="Arial"/>
                <w:b w:val="0"/>
                <w:bCs w:val="0"/>
                <w:sz w:val="22"/>
                <w:lang w:val="en-GB"/>
              </w:rPr>
            </w:pPr>
            <w:r w:rsidRPr="000A5AAD">
              <w:rPr>
                <w:rFonts w:ascii="Arial" w:hAnsi="Arial" w:cs="Arial"/>
                <w:b w:val="0"/>
                <w:bCs w:val="0"/>
                <w:sz w:val="22"/>
                <w:lang w:val="en-GB"/>
              </w:rPr>
              <w:t>Develop and maintain business partnering networks</w:t>
            </w:r>
            <w:r>
              <w:rPr>
                <w:rFonts w:ascii="Arial" w:hAnsi="Arial" w:cs="Arial"/>
                <w:b w:val="0"/>
                <w:bCs w:val="0"/>
                <w:sz w:val="22"/>
                <w:lang w:val="en-GB"/>
              </w:rPr>
              <w:t xml:space="preserve"> within </w:t>
            </w:r>
            <w:r w:rsidRPr="000A5AAD">
              <w:rPr>
                <w:rFonts w:ascii="Arial" w:hAnsi="Arial" w:cs="Arial"/>
                <w:b w:val="0"/>
                <w:bCs w:val="0"/>
                <w:sz w:val="22"/>
                <w:lang w:val="en-GB"/>
              </w:rPr>
              <w:t xml:space="preserve">the </w:t>
            </w:r>
            <w:r>
              <w:rPr>
                <w:rFonts w:ascii="Arial" w:hAnsi="Arial" w:cs="Arial"/>
                <w:b w:val="0"/>
                <w:bCs w:val="0"/>
                <w:sz w:val="22"/>
                <w:lang w:val="en-GB"/>
              </w:rPr>
              <w:t xml:space="preserve">colleges </w:t>
            </w:r>
            <w:r w:rsidRPr="000A5AAD">
              <w:rPr>
                <w:rFonts w:ascii="Arial" w:hAnsi="Arial" w:cs="Arial"/>
                <w:b w:val="0"/>
                <w:bCs w:val="0"/>
                <w:sz w:val="22"/>
                <w:lang w:val="en-GB"/>
              </w:rPr>
              <w:t xml:space="preserve">to progress and improve standards of financial management and information for decision making. </w:t>
            </w:r>
          </w:p>
          <w:p w14:paraId="61FCA347" w14:textId="145F153D" w:rsidR="00B8324F" w:rsidRPr="007E41CE" w:rsidRDefault="00B8324F" w:rsidP="00B064FC">
            <w:pPr>
              <w:pStyle w:val="Title"/>
              <w:numPr>
                <w:ilvl w:val="0"/>
                <w:numId w:val="3"/>
              </w:numPr>
              <w:spacing w:after="120" w:line="276" w:lineRule="auto"/>
              <w:jc w:val="both"/>
              <w:rPr>
                <w:rFonts w:ascii="Arial" w:hAnsi="Arial" w:cs="Arial"/>
                <w:b w:val="0"/>
                <w:bCs w:val="0"/>
                <w:sz w:val="22"/>
                <w:lang w:val="en-GB"/>
              </w:rPr>
            </w:pPr>
            <w:r w:rsidRPr="007E41CE">
              <w:rPr>
                <w:rFonts w:ascii="Arial" w:hAnsi="Arial" w:cs="Arial"/>
                <w:b w:val="0"/>
                <w:bCs w:val="0"/>
                <w:sz w:val="22"/>
                <w:lang w:val="en-GB"/>
              </w:rPr>
              <w:t xml:space="preserve">To work </w:t>
            </w:r>
            <w:r w:rsidR="007E41CE" w:rsidRPr="007E41CE">
              <w:rPr>
                <w:rFonts w:ascii="Arial" w:hAnsi="Arial" w:cs="Arial"/>
                <w:b w:val="0"/>
                <w:bCs w:val="0"/>
                <w:sz w:val="22"/>
                <w:lang w:val="en-GB"/>
              </w:rPr>
              <w:t xml:space="preserve">collaboratively </w:t>
            </w:r>
            <w:r w:rsidRPr="007E41CE">
              <w:rPr>
                <w:rFonts w:ascii="Arial" w:hAnsi="Arial" w:cs="Arial"/>
                <w:b w:val="0"/>
                <w:bCs w:val="0"/>
                <w:sz w:val="22"/>
                <w:lang w:val="en-GB"/>
              </w:rPr>
              <w:t>with staff from other areas of finance and other departments of the University and its subsidiaries, including liaison with members of academic and administrative staff in the colleges</w:t>
            </w:r>
            <w:r w:rsidR="006010E7">
              <w:rPr>
                <w:rFonts w:ascii="Arial" w:hAnsi="Arial" w:cs="Arial"/>
                <w:b w:val="0"/>
                <w:bCs w:val="0"/>
                <w:sz w:val="22"/>
                <w:lang w:val="en-GB"/>
              </w:rPr>
              <w:t>.</w:t>
            </w:r>
          </w:p>
          <w:p w14:paraId="059C6859" w14:textId="38AB0802" w:rsidR="007E41CE" w:rsidRDefault="00F2001F" w:rsidP="00B064FC">
            <w:pPr>
              <w:pStyle w:val="Title"/>
              <w:numPr>
                <w:ilvl w:val="0"/>
                <w:numId w:val="3"/>
              </w:numPr>
              <w:spacing w:after="120" w:line="276" w:lineRule="auto"/>
              <w:jc w:val="both"/>
              <w:rPr>
                <w:rFonts w:ascii="Arial" w:hAnsi="Arial" w:cs="Arial"/>
                <w:b w:val="0"/>
                <w:bCs w:val="0"/>
                <w:sz w:val="22"/>
                <w:lang w:val="en-GB"/>
              </w:rPr>
            </w:pPr>
            <w:r>
              <w:rPr>
                <w:rFonts w:ascii="Arial" w:hAnsi="Arial" w:cs="Arial"/>
                <w:b w:val="0"/>
                <w:bCs w:val="0"/>
                <w:sz w:val="22"/>
                <w:lang w:val="en-GB"/>
              </w:rPr>
              <w:t xml:space="preserve">Develop and deliver appropriate training/workshops </w:t>
            </w:r>
            <w:r w:rsidR="007E41CE">
              <w:rPr>
                <w:rFonts w:ascii="Arial" w:hAnsi="Arial" w:cs="Arial"/>
                <w:b w:val="0"/>
                <w:bCs w:val="0"/>
                <w:sz w:val="22"/>
                <w:lang w:val="en-GB"/>
              </w:rPr>
              <w:t xml:space="preserve">for the college finance teams, </w:t>
            </w:r>
            <w:r>
              <w:rPr>
                <w:rFonts w:ascii="Arial" w:hAnsi="Arial" w:cs="Arial"/>
                <w:b w:val="0"/>
                <w:bCs w:val="0"/>
                <w:sz w:val="22"/>
                <w:lang w:val="en-GB"/>
              </w:rPr>
              <w:t>to ensure the</w:t>
            </w:r>
            <w:r w:rsidR="007E41CE">
              <w:rPr>
                <w:rFonts w:ascii="Arial" w:hAnsi="Arial" w:cs="Arial"/>
                <w:b w:val="0"/>
                <w:bCs w:val="0"/>
                <w:sz w:val="22"/>
                <w:lang w:val="en-GB"/>
              </w:rPr>
              <w:t>y</w:t>
            </w:r>
            <w:r>
              <w:rPr>
                <w:rFonts w:ascii="Arial" w:hAnsi="Arial" w:cs="Arial"/>
                <w:b w:val="0"/>
                <w:bCs w:val="0"/>
                <w:sz w:val="22"/>
                <w:lang w:val="en-GB"/>
              </w:rPr>
              <w:t xml:space="preserve"> can carry out their responsibilities</w:t>
            </w:r>
            <w:r w:rsidR="006010E7">
              <w:rPr>
                <w:rFonts w:ascii="Arial" w:hAnsi="Arial" w:cs="Arial"/>
                <w:b w:val="0"/>
                <w:bCs w:val="0"/>
                <w:sz w:val="22"/>
                <w:lang w:val="en-GB"/>
              </w:rPr>
              <w:t>.</w:t>
            </w:r>
          </w:p>
          <w:p w14:paraId="73524DED" w14:textId="1D78A6FD" w:rsidR="007E41CE" w:rsidRDefault="007E41CE" w:rsidP="00B064FC">
            <w:pPr>
              <w:pStyle w:val="Title"/>
              <w:numPr>
                <w:ilvl w:val="0"/>
                <w:numId w:val="3"/>
              </w:numPr>
              <w:spacing w:after="120" w:line="276" w:lineRule="auto"/>
              <w:jc w:val="both"/>
              <w:rPr>
                <w:rFonts w:ascii="Arial" w:hAnsi="Arial" w:cs="Arial"/>
                <w:b w:val="0"/>
                <w:bCs w:val="0"/>
                <w:sz w:val="22"/>
                <w:lang w:val="en-GB"/>
              </w:rPr>
            </w:pPr>
            <w:r>
              <w:rPr>
                <w:rFonts w:ascii="Arial" w:hAnsi="Arial" w:cs="Arial"/>
                <w:b w:val="0"/>
                <w:bCs w:val="0"/>
                <w:sz w:val="22"/>
                <w:lang w:val="en-GB"/>
              </w:rPr>
              <w:t xml:space="preserve">Proactively coach and mentor the college finance teams </w:t>
            </w:r>
            <w:r w:rsidR="006010E7">
              <w:rPr>
                <w:rFonts w:ascii="Arial" w:hAnsi="Arial" w:cs="Arial"/>
                <w:b w:val="0"/>
                <w:bCs w:val="0"/>
                <w:sz w:val="22"/>
                <w:lang w:val="en-GB"/>
              </w:rPr>
              <w:t xml:space="preserve">and </w:t>
            </w:r>
            <w:r>
              <w:rPr>
                <w:rFonts w:ascii="Arial" w:hAnsi="Arial" w:cs="Arial"/>
                <w:b w:val="0"/>
                <w:bCs w:val="0"/>
                <w:sz w:val="22"/>
                <w:lang w:val="en-GB"/>
              </w:rPr>
              <w:t>facilitate personal and professional development opportunities.</w:t>
            </w:r>
          </w:p>
          <w:p w14:paraId="0CE43060" w14:textId="77777777" w:rsidR="00B8324F" w:rsidRDefault="00B8324F" w:rsidP="007E41CE">
            <w:pPr>
              <w:pStyle w:val="Title"/>
              <w:spacing w:after="120" w:line="276" w:lineRule="auto"/>
              <w:ind w:left="720"/>
              <w:jc w:val="both"/>
              <w:rPr>
                <w:rFonts w:ascii="Arial" w:hAnsi="Arial" w:cs="Arial"/>
                <w:b w:val="0"/>
                <w:bCs w:val="0"/>
                <w:sz w:val="22"/>
                <w:lang w:val="en-GB"/>
              </w:rPr>
            </w:pPr>
          </w:p>
          <w:p w14:paraId="080D1436" w14:textId="77777777" w:rsidR="00EE14D5" w:rsidRPr="00B85281" w:rsidRDefault="00EE14D5" w:rsidP="00B064FC">
            <w:pPr>
              <w:spacing w:line="276" w:lineRule="auto"/>
              <w:ind w:left="360"/>
              <w:rPr>
                <w:rFonts w:ascii="Arial" w:hAnsi="Arial" w:cs="Arial"/>
                <w:b/>
              </w:rPr>
            </w:pPr>
            <w:r w:rsidRPr="00B85281">
              <w:rPr>
                <w:rFonts w:ascii="Arial" w:hAnsi="Arial" w:cs="Arial"/>
                <w:b/>
              </w:rPr>
              <w:t xml:space="preserve">General </w:t>
            </w:r>
          </w:p>
          <w:p w14:paraId="28DFD4EA" w14:textId="77777777" w:rsidR="00B064FC" w:rsidRDefault="00B064FC" w:rsidP="00B064FC">
            <w:pPr>
              <w:ind w:left="360"/>
              <w:jc w:val="both"/>
              <w:rPr>
                <w:rFonts w:ascii="Arial" w:hAnsi="Arial" w:cs="Arial"/>
                <w:szCs w:val="22"/>
              </w:rPr>
            </w:pPr>
            <w:r w:rsidRPr="00496F4B">
              <w:rPr>
                <w:rFonts w:ascii="Arial" w:hAnsi="Arial" w:cs="Arial"/>
                <w:szCs w:val="22"/>
              </w:rPr>
              <w:t>Work within the University’s policies and in particular to:</w:t>
            </w:r>
          </w:p>
          <w:p w14:paraId="2DF7CE08" w14:textId="77777777" w:rsidR="00B064FC" w:rsidRPr="00496F4B" w:rsidRDefault="00B064FC" w:rsidP="00B064FC">
            <w:pPr>
              <w:jc w:val="both"/>
              <w:rPr>
                <w:rFonts w:ascii="Arial" w:hAnsi="Arial" w:cs="Arial"/>
                <w:szCs w:val="22"/>
              </w:rPr>
            </w:pPr>
          </w:p>
          <w:p w14:paraId="16A7D0A7" w14:textId="77777777" w:rsidR="00B064FC" w:rsidRPr="00B064FC" w:rsidRDefault="00B064FC" w:rsidP="00B064FC">
            <w:pPr>
              <w:pStyle w:val="Title"/>
              <w:numPr>
                <w:ilvl w:val="0"/>
                <w:numId w:val="3"/>
              </w:numPr>
              <w:spacing w:after="120" w:line="276" w:lineRule="auto"/>
              <w:jc w:val="both"/>
              <w:rPr>
                <w:rFonts w:ascii="Arial" w:hAnsi="Arial" w:cs="Arial"/>
                <w:b w:val="0"/>
                <w:bCs w:val="0"/>
                <w:sz w:val="22"/>
                <w:lang w:val="en-GB"/>
              </w:rPr>
            </w:pPr>
            <w:r w:rsidRPr="00B064FC">
              <w:rPr>
                <w:rFonts w:ascii="Arial" w:hAnsi="Arial" w:cs="Arial"/>
                <w:b w:val="0"/>
                <w:bCs w:val="0"/>
                <w:sz w:val="22"/>
                <w:lang w:val="en-GB"/>
              </w:rPr>
              <w:t>Perform (from time to time) such duties consistent with their role level, assigned to them anywhere within the University.</w:t>
            </w:r>
          </w:p>
          <w:p w14:paraId="3EFC5A4B" w14:textId="77777777" w:rsidR="00B064FC" w:rsidRPr="00B064FC" w:rsidRDefault="00B064FC" w:rsidP="00B064FC">
            <w:pPr>
              <w:pStyle w:val="Title"/>
              <w:numPr>
                <w:ilvl w:val="0"/>
                <w:numId w:val="3"/>
              </w:numPr>
              <w:spacing w:after="120" w:line="276" w:lineRule="auto"/>
              <w:jc w:val="both"/>
              <w:rPr>
                <w:rFonts w:ascii="Arial" w:hAnsi="Arial" w:cs="Arial"/>
                <w:b w:val="0"/>
                <w:bCs w:val="0"/>
                <w:sz w:val="22"/>
                <w:lang w:val="en-GB"/>
              </w:rPr>
            </w:pPr>
            <w:r w:rsidRPr="00B064FC">
              <w:rPr>
                <w:rFonts w:ascii="Arial" w:hAnsi="Arial" w:cs="Arial"/>
                <w:b w:val="0"/>
                <w:bCs w:val="0"/>
                <w:sz w:val="22"/>
                <w:lang w:val="en-GB"/>
              </w:rPr>
              <w:t>Undertake health and safety duties and responsibilities appropriate to the role.</w:t>
            </w:r>
          </w:p>
          <w:p w14:paraId="7220B33E" w14:textId="77777777" w:rsidR="00B064FC" w:rsidRPr="00B064FC" w:rsidRDefault="00B064FC" w:rsidP="00B064FC">
            <w:pPr>
              <w:pStyle w:val="Title"/>
              <w:numPr>
                <w:ilvl w:val="0"/>
                <w:numId w:val="3"/>
              </w:numPr>
              <w:spacing w:after="120" w:line="276" w:lineRule="auto"/>
              <w:jc w:val="both"/>
              <w:rPr>
                <w:rFonts w:ascii="Arial" w:hAnsi="Arial" w:cs="Arial"/>
                <w:b w:val="0"/>
                <w:bCs w:val="0"/>
                <w:sz w:val="22"/>
                <w:lang w:val="en-GB"/>
              </w:rPr>
            </w:pPr>
            <w:r w:rsidRPr="00B064FC">
              <w:rPr>
                <w:rFonts w:ascii="Arial" w:hAnsi="Arial" w:cs="Arial"/>
                <w:b w:val="0"/>
                <w:bCs w:val="0"/>
                <w:sz w:val="22"/>
                <w:lang w:val="en-GB"/>
              </w:rPr>
              <w:t>Work in accordance with the University’s Equality, Diversity and Inclusion agenda and the Staff Charter, promoting Equality and Diversity in their work.</w:t>
            </w:r>
          </w:p>
          <w:p w14:paraId="6B893853" w14:textId="77777777" w:rsidR="00B064FC" w:rsidRPr="00B064FC" w:rsidRDefault="00B064FC" w:rsidP="00B064FC">
            <w:pPr>
              <w:pStyle w:val="Title"/>
              <w:numPr>
                <w:ilvl w:val="0"/>
                <w:numId w:val="3"/>
              </w:numPr>
              <w:spacing w:after="120" w:line="276" w:lineRule="auto"/>
              <w:jc w:val="both"/>
              <w:rPr>
                <w:rFonts w:ascii="Arial" w:hAnsi="Arial" w:cs="Arial"/>
                <w:b w:val="0"/>
                <w:bCs w:val="0"/>
                <w:sz w:val="22"/>
                <w:lang w:val="en-GB"/>
              </w:rPr>
            </w:pPr>
            <w:r w:rsidRPr="00B064FC">
              <w:rPr>
                <w:rFonts w:ascii="Arial" w:hAnsi="Arial" w:cs="Arial"/>
                <w:b w:val="0"/>
                <w:bCs w:val="0"/>
                <w:sz w:val="22"/>
                <w:lang w:val="en-GB"/>
              </w:rPr>
              <w:lastRenderedPageBreak/>
              <w:t>To personally contribute towards reducing the University’s impact on the environment and support actions associated with the UAL Sustainability Manifesto (2016 – 2022).</w:t>
            </w:r>
          </w:p>
          <w:p w14:paraId="0A42AA16" w14:textId="77777777" w:rsidR="00B064FC" w:rsidRPr="00B064FC" w:rsidRDefault="00B064FC" w:rsidP="00B064FC">
            <w:pPr>
              <w:pStyle w:val="Title"/>
              <w:numPr>
                <w:ilvl w:val="0"/>
                <w:numId w:val="3"/>
              </w:numPr>
              <w:spacing w:after="120" w:line="276" w:lineRule="auto"/>
              <w:jc w:val="both"/>
              <w:rPr>
                <w:rFonts w:ascii="Arial" w:hAnsi="Arial" w:cs="Arial"/>
                <w:b w:val="0"/>
                <w:bCs w:val="0"/>
                <w:sz w:val="22"/>
                <w:lang w:val="en-GB"/>
              </w:rPr>
            </w:pPr>
            <w:r w:rsidRPr="00B064FC">
              <w:rPr>
                <w:rFonts w:ascii="Arial" w:hAnsi="Arial" w:cs="Arial"/>
                <w:b w:val="0"/>
                <w:bCs w:val="0"/>
                <w:sz w:val="22"/>
                <w:lang w:val="en-GB"/>
              </w:rPr>
              <w:t>Undertake continuous personal and professional development, and to support it for any staff you manage through effective use of the University’s Planning, Review and Appraisal scheme and staff development opportunities.</w:t>
            </w:r>
          </w:p>
          <w:p w14:paraId="3A83D10E" w14:textId="77777777" w:rsidR="00B064FC" w:rsidRPr="00B064FC" w:rsidRDefault="00B064FC" w:rsidP="00B064FC">
            <w:pPr>
              <w:pStyle w:val="Title"/>
              <w:numPr>
                <w:ilvl w:val="0"/>
                <w:numId w:val="3"/>
              </w:numPr>
              <w:spacing w:after="120" w:line="276" w:lineRule="auto"/>
              <w:jc w:val="both"/>
              <w:rPr>
                <w:rFonts w:ascii="Arial" w:hAnsi="Arial" w:cs="Arial"/>
                <w:b w:val="0"/>
                <w:bCs w:val="0"/>
                <w:sz w:val="22"/>
                <w:lang w:val="en-GB"/>
              </w:rPr>
            </w:pPr>
            <w:r w:rsidRPr="00B064FC">
              <w:rPr>
                <w:rFonts w:ascii="Arial" w:hAnsi="Arial" w:cs="Arial"/>
                <w:b w:val="0"/>
                <w:bCs w:val="0"/>
                <w:sz w:val="22"/>
                <w:lang w:val="en-GB"/>
              </w:rPr>
              <w:t>Make full use of all information and communication technologies in adherence to data protection policies to meet the requirements of the role and to promote organisational effectiveness.</w:t>
            </w:r>
          </w:p>
          <w:p w14:paraId="6DF7CF5D" w14:textId="77777777" w:rsidR="00B064FC" w:rsidRPr="00B064FC" w:rsidRDefault="00B064FC" w:rsidP="00B064FC">
            <w:pPr>
              <w:pStyle w:val="Title"/>
              <w:numPr>
                <w:ilvl w:val="0"/>
                <w:numId w:val="3"/>
              </w:numPr>
              <w:spacing w:after="120" w:line="276" w:lineRule="auto"/>
              <w:jc w:val="both"/>
              <w:rPr>
                <w:rFonts w:ascii="Arial" w:hAnsi="Arial" w:cs="Arial"/>
                <w:b w:val="0"/>
                <w:bCs w:val="0"/>
                <w:sz w:val="22"/>
                <w:lang w:val="en-GB"/>
              </w:rPr>
            </w:pPr>
            <w:r w:rsidRPr="00B064FC">
              <w:rPr>
                <w:rFonts w:ascii="Arial" w:hAnsi="Arial" w:cs="Arial"/>
                <w:b w:val="0"/>
                <w:bCs w:val="0"/>
                <w:sz w:val="22"/>
                <w:lang w:val="en-GB"/>
              </w:rPr>
              <w:t>Conduct all financial matters associated with the role in accordance with the University’s policies and procedures, as laid down in the Financial Regulations.</w:t>
            </w:r>
          </w:p>
          <w:p w14:paraId="78CD038D" w14:textId="2DCEED32" w:rsidR="00EE14D5" w:rsidRPr="00EE14D5" w:rsidRDefault="00EE14D5" w:rsidP="00B064FC">
            <w:pPr>
              <w:pStyle w:val="Title"/>
              <w:numPr>
                <w:ilvl w:val="0"/>
                <w:numId w:val="3"/>
              </w:numPr>
              <w:spacing w:after="120" w:line="276" w:lineRule="auto"/>
              <w:jc w:val="both"/>
              <w:rPr>
                <w:rFonts w:ascii="Arial" w:hAnsi="Arial" w:cs="Arial"/>
                <w:b w:val="0"/>
                <w:bCs w:val="0"/>
                <w:sz w:val="22"/>
                <w:lang w:val="en-GB"/>
              </w:rPr>
            </w:pPr>
            <w:r w:rsidRPr="00EE14D5">
              <w:rPr>
                <w:rFonts w:ascii="Arial" w:hAnsi="Arial" w:cs="Arial"/>
                <w:b w:val="0"/>
                <w:bCs w:val="0"/>
                <w:sz w:val="22"/>
                <w:lang w:val="en-GB"/>
              </w:rPr>
              <w:t>To ensure all private and personal information and relevant records are maintained in accordance with General Data Protection Regulation.</w:t>
            </w:r>
          </w:p>
          <w:p w14:paraId="77866B8D" w14:textId="1EBE76D7" w:rsidR="00EE14D5" w:rsidRPr="00EE14D5" w:rsidRDefault="00EE14D5" w:rsidP="00B064FC">
            <w:pPr>
              <w:pStyle w:val="Title"/>
              <w:numPr>
                <w:ilvl w:val="0"/>
                <w:numId w:val="3"/>
              </w:numPr>
              <w:spacing w:after="120" w:line="276" w:lineRule="auto"/>
              <w:jc w:val="both"/>
              <w:rPr>
                <w:rFonts w:ascii="Arial" w:hAnsi="Arial" w:cs="Arial"/>
                <w:b w:val="0"/>
                <w:bCs w:val="0"/>
                <w:sz w:val="22"/>
                <w:lang w:val="en-GB"/>
              </w:rPr>
            </w:pPr>
            <w:r w:rsidRPr="00EE14D5">
              <w:rPr>
                <w:rFonts w:ascii="Arial" w:hAnsi="Arial" w:cs="Arial"/>
                <w:b w:val="0"/>
                <w:bCs w:val="0"/>
                <w:sz w:val="22"/>
                <w:lang w:val="en-GB"/>
              </w:rPr>
              <w:t>To provide a customer focused service to both internal and external users of financial and management accounts</w:t>
            </w:r>
            <w:r w:rsidR="006010E7">
              <w:rPr>
                <w:rFonts w:ascii="Arial" w:hAnsi="Arial" w:cs="Arial"/>
                <w:b w:val="0"/>
                <w:bCs w:val="0"/>
                <w:sz w:val="22"/>
                <w:lang w:val="en-GB"/>
              </w:rPr>
              <w:t>.</w:t>
            </w:r>
          </w:p>
          <w:p w14:paraId="77198828" w14:textId="4779C52B" w:rsidR="00421C0F" w:rsidRPr="00B064FC" w:rsidRDefault="00EE14D5" w:rsidP="00B064FC">
            <w:pPr>
              <w:pStyle w:val="Title"/>
              <w:numPr>
                <w:ilvl w:val="0"/>
                <w:numId w:val="3"/>
              </w:numPr>
              <w:spacing w:after="120" w:line="276" w:lineRule="auto"/>
              <w:jc w:val="both"/>
              <w:rPr>
                <w:rFonts w:ascii="Arial" w:hAnsi="Arial" w:cs="Arial"/>
                <w:b w:val="0"/>
                <w:bCs w:val="0"/>
                <w:sz w:val="22"/>
                <w:lang w:val="en-GB"/>
              </w:rPr>
            </w:pPr>
            <w:r w:rsidRPr="00EE14D5">
              <w:rPr>
                <w:rFonts w:ascii="Arial" w:hAnsi="Arial" w:cs="Arial"/>
                <w:b w:val="0"/>
                <w:bCs w:val="0"/>
                <w:sz w:val="22"/>
                <w:lang w:val="en-GB"/>
              </w:rPr>
              <w:t>Provide comprehensive support to the Associate Director of Finance – Business and Accounting services including deputising for them as required</w:t>
            </w:r>
            <w:r w:rsidR="006010E7">
              <w:rPr>
                <w:rFonts w:ascii="Arial" w:hAnsi="Arial" w:cs="Arial"/>
                <w:b w:val="0"/>
                <w:bCs w:val="0"/>
                <w:sz w:val="22"/>
                <w:lang w:val="en-GB"/>
              </w:rPr>
              <w:t>.</w:t>
            </w:r>
          </w:p>
          <w:p w14:paraId="1ABCF059" w14:textId="25556703" w:rsidR="007F3C46" w:rsidRPr="00AC18F9" w:rsidRDefault="003A16A4" w:rsidP="00AA08E6">
            <w:pPr>
              <w:pStyle w:val="Title"/>
              <w:jc w:val="left"/>
              <w:rPr>
                <w:rFonts w:ascii="Arial" w:hAnsi="Arial" w:cs="Arial"/>
              </w:rPr>
            </w:pPr>
            <w:r w:rsidRPr="00AA08E6">
              <w:rPr>
                <w:rFonts w:ascii="Arial" w:hAnsi="Arial" w:cs="Arial"/>
                <w:bCs w:val="0"/>
              </w:rPr>
              <w:t xml:space="preserve"> </w:t>
            </w:r>
          </w:p>
        </w:tc>
      </w:tr>
      <w:tr w:rsidR="007F3C46" w14:paraId="1C78C15D" w14:textId="77777777" w:rsidTr="008054B5">
        <w:trPr>
          <w:trHeight w:val="1252"/>
        </w:trPr>
        <w:tc>
          <w:tcPr>
            <w:tcW w:w="10440" w:type="dxa"/>
            <w:gridSpan w:val="4"/>
          </w:tcPr>
          <w:p w14:paraId="5FC4063C" w14:textId="77777777" w:rsidR="009D43B1" w:rsidRDefault="009D43B1" w:rsidP="008054B5">
            <w:pPr>
              <w:pStyle w:val="Heading4"/>
              <w:rPr>
                <w:bCs w:val="0"/>
                <w:u w:val="none"/>
              </w:rPr>
            </w:pPr>
          </w:p>
          <w:p w14:paraId="7E302195" w14:textId="77777777" w:rsidR="007F3C46" w:rsidRPr="004236BC" w:rsidRDefault="007F3C46" w:rsidP="008054B5">
            <w:pPr>
              <w:pStyle w:val="Heading4"/>
              <w:rPr>
                <w:bCs w:val="0"/>
                <w:u w:val="none"/>
              </w:rPr>
            </w:pPr>
            <w:r w:rsidRPr="004236BC">
              <w:rPr>
                <w:bCs w:val="0"/>
                <w:u w:val="none"/>
              </w:rPr>
              <w:t xml:space="preserve">Key Working Relationships: </w:t>
            </w:r>
          </w:p>
          <w:p w14:paraId="17853FA7" w14:textId="22E013DB" w:rsidR="007F3C46" w:rsidRDefault="00A90E7D" w:rsidP="00235DC6">
            <w:pPr>
              <w:spacing w:line="276" w:lineRule="auto"/>
              <w:ind w:left="360" w:right="-82"/>
              <w:jc w:val="both"/>
              <w:rPr>
                <w:rFonts w:ascii="Arial" w:hAnsi="Arial" w:cs="Arial"/>
              </w:rPr>
            </w:pPr>
            <w:r>
              <w:rPr>
                <w:rFonts w:ascii="Arial" w:hAnsi="Arial" w:cs="Arial"/>
              </w:rPr>
              <w:t>Chief Financial Officer</w:t>
            </w:r>
          </w:p>
          <w:p w14:paraId="09667421" w14:textId="3C72ECA2" w:rsidR="006B603F" w:rsidRDefault="006B603F" w:rsidP="00235DC6">
            <w:pPr>
              <w:spacing w:line="276" w:lineRule="auto"/>
              <w:ind w:left="360" w:right="-82"/>
              <w:jc w:val="both"/>
              <w:rPr>
                <w:rFonts w:ascii="Arial" w:hAnsi="Arial" w:cs="Arial"/>
              </w:rPr>
            </w:pPr>
            <w:r>
              <w:rPr>
                <w:rFonts w:ascii="Arial" w:hAnsi="Arial" w:cs="Arial"/>
              </w:rPr>
              <w:t xml:space="preserve">Pro Vice-Chancellors </w:t>
            </w:r>
          </w:p>
          <w:p w14:paraId="5C4DB472" w14:textId="1FECCE02" w:rsidR="00BE6C52" w:rsidRDefault="00BE6C52" w:rsidP="00235DC6">
            <w:pPr>
              <w:spacing w:line="276" w:lineRule="auto"/>
              <w:ind w:left="360" w:right="-82"/>
              <w:jc w:val="both"/>
              <w:rPr>
                <w:rFonts w:ascii="Arial" w:hAnsi="Arial" w:cs="Arial"/>
              </w:rPr>
            </w:pPr>
            <w:r>
              <w:rPr>
                <w:rFonts w:ascii="Arial" w:hAnsi="Arial" w:cs="Arial"/>
              </w:rPr>
              <w:t>Associate Directors of Finance</w:t>
            </w:r>
          </w:p>
          <w:p w14:paraId="376491D5" w14:textId="77777777" w:rsidR="006B603F" w:rsidRPr="00235DC6" w:rsidRDefault="006B603F" w:rsidP="006B603F">
            <w:pPr>
              <w:spacing w:line="276" w:lineRule="auto"/>
              <w:ind w:left="360" w:right="-82"/>
              <w:jc w:val="both"/>
              <w:rPr>
                <w:rFonts w:ascii="Arial" w:hAnsi="Arial" w:cs="Arial"/>
              </w:rPr>
            </w:pPr>
            <w:r>
              <w:rPr>
                <w:rFonts w:ascii="Arial" w:hAnsi="Arial" w:cs="Arial"/>
              </w:rPr>
              <w:t>Directors of College Administration</w:t>
            </w:r>
          </w:p>
          <w:p w14:paraId="2C106CF4" w14:textId="77777777" w:rsidR="001B3874" w:rsidRDefault="001B3874">
            <w:pPr>
              <w:spacing w:line="276" w:lineRule="auto"/>
              <w:ind w:left="360" w:right="-82"/>
              <w:jc w:val="both"/>
              <w:rPr>
                <w:rFonts w:ascii="Arial" w:hAnsi="Arial" w:cs="Arial"/>
              </w:rPr>
            </w:pPr>
            <w:r>
              <w:rPr>
                <w:rFonts w:ascii="Arial" w:hAnsi="Arial" w:cs="Arial"/>
              </w:rPr>
              <w:t>Associate Directors of HR</w:t>
            </w:r>
          </w:p>
          <w:p w14:paraId="0659EC00" w14:textId="1A81201A" w:rsidR="00911950" w:rsidRDefault="00911950" w:rsidP="00BB1369">
            <w:pPr>
              <w:spacing w:line="276" w:lineRule="auto"/>
              <w:ind w:left="360" w:right="-82"/>
              <w:jc w:val="both"/>
              <w:rPr>
                <w:rFonts w:ascii="Arial" w:hAnsi="Arial" w:cs="Arial"/>
              </w:rPr>
            </w:pPr>
            <w:r>
              <w:rPr>
                <w:rFonts w:ascii="Arial" w:hAnsi="Arial" w:cs="Arial"/>
              </w:rPr>
              <w:t xml:space="preserve">Head of </w:t>
            </w:r>
            <w:r w:rsidR="006B603F">
              <w:rPr>
                <w:rFonts w:ascii="Arial" w:hAnsi="Arial" w:cs="Arial"/>
              </w:rPr>
              <w:t>Finance Business Support</w:t>
            </w:r>
          </w:p>
          <w:p w14:paraId="756FF702" w14:textId="78653906" w:rsidR="006B603F" w:rsidRDefault="006B603F" w:rsidP="00BB1369">
            <w:pPr>
              <w:spacing w:line="276" w:lineRule="auto"/>
              <w:ind w:left="360" w:right="-82"/>
              <w:jc w:val="both"/>
              <w:rPr>
                <w:rFonts w:ascii="Arial" w:hAnsi="Arial" w:cs="Arial"/>
              </w:rPr>
            </w:pPr>
            <w:r>
              <w:rPr>
                <w:rFonts w:ascii="Arial" w:hAnsi="Arial" w:cs="Arial"/>
              </w:rPr>
              <w:t>Business Support Team</w:t>
            </w:r>
          </w:p>
          <w:p w14:paraId="5E4994C9" w14:textId="26B83DAD" w:rsidR="006B603F" w:rsidRDefault="00AA08E6" w:rsidP="00BB1369">
            <w:pPr>
              <w:spacing w:line="276" w:lineRule="auto"/>
              <w:ind w:left="360" w:right="-82"/>
              <w:jc w:val="both"/>
              <w:rPr>
                <w:rFonts w:ascii="Arial" w:hAnsi="Arial" w:cs="Arial"/>
              </w:rPr>
            </w:pPr>
            <w:r>
              <w:rPr>
                <w:rFonts w:ascii="Arial" w:hAnsi="Arial" w:cs="Arial"/>
              </w:rPr>
              <w:t>Central Planning Un</w:t>
            </w:r>
            <w:r w:rsidR="006B603F">
              <w:rPr>
                <w:rFonts w:ascii="Arial" w:hAnsi="Arial" w:cs="Arial"/>
              </w:rPr>
              <w:t>it</w:t>
            </w:r>
          </w:p>
          <w:p w14:paraId="32A26E93" w14:textId="325FA98C" w:rsidR="00235DC6" w:rsidRDefault="00235DC6" w:rsidP="00AD12C3">
            <w:pPr>
              <w:spacing w:line="276" w:lineRule="auto"/>
              <w:ind w:right="-82"/>
              <w:jc w:val="both"/>
              <w:rPr>
                <w:rFonts w:ascii="Arial" w:hAnsi="Arial" w:cs="Arial"/>
              </w:rPr>
            </w:pPr>
          </w:p>
        </w:tc>
      </w:tr>
      <w:tr w:rsidR="007F3C46" w14:paraId="58413565" w14:textId="77777777" w:rsidTr="008054B5">
        <w:tc>
          <w:tcPr>
            <w:tcW w:w="10440" w:type="dxa"/>
            <w:gridSpan w:val="4"/>
          </w:tcPr>
          <w:p w14:paraId="5F9EDCF5" w14:textId="77777777" w:rsidR="007F3C46" w:rsidRPr="004879C9" w:rsidRDefault="007F3C46" w:rsidP="008054B5">
            <w:pPr>
              <w:pStyle w:val="Heading4"/>
              <w:rPr>
                <w:b/>
                <w:sz w:val="20"/>
              </w:rPr>
            </w:pPr>
            <w:r w:rsidRPr="004879C9">
              <w:rPr>
                <w:b/>
                <w:sz w:val="20"/>
              </w:rPr>
              <w:t>Specific Management Responsibilities</w:t>
            </w:r>
          </w:p>
          <w:p w14:paraId="6C8F8A7A" w14:textId="77777777" w:rsidR="007F3C46" w:rsidRDefault="007F3C46" w:rsidP="008054B5">
            <w:pPr>
              <w:rPr>
                <w:rFonts w:ascii="Arial" w:hAnsi="Arial"/>
                <w:sz w:val="20"/>
              </w:rPr>
            </w:pPr>
          </w:p>
          <w:p w14:paraId="59C0649A" w14:textId="77777777" w:rsidR="007F3C46" w:rsidRDefault="007F3C46" w:rsidP="008054B5">
            <w:pPr>
              <w:rPr>
                <w:rFonts w:ascii="Arial" w:hAnsi="Arial"/>
                <w:sz w:val="20"/>
              </w:rPr>
            </w:pPr>
            <w:r w:rsidRPr="004879C9">
              <w:rPr>
                <w:rFonts w:ascii="Arial" w:hAnsi="Arial"/>
                <w:b/>
                <w:sz w:val="20"/>
              </w:rPr>
              <w:t>Budgets</w:t>
            </w:r>
            <w:r>
              <w:rPr>
                <w:rFonts w:ascii="Arial" w:hAnsi="Arial"/>
                <w:sz w:val="20"/>
              </w:rPr>
              <w:t>: N/A</w:t>
            </w:r>
          </w:p>
          <w:p w14:paraId="44E05291" w14:textId="77777777" w:rsidR="007F3C46" w:rsidRDefault="007F3C46" w:rsidP="008054B5">
            <w:pPr>
              <w:rPr>
                <w:rFonts w:ascii="Arial" w:hAnsi="Arial"/>
                <w:sz w:val="20"/>
              </w:rPr>
            </w:pPr>
          </w:p>
          <w:p w14:paraId="6CCC70B8" w14:textId="7EB9A0ED" w:rsidR="007F3C46" w:rsidRPr="00C65754" w:rsidRDefault="007F3C46" w:rsidP="008054B5">
            <w:pPr>
              <w:pStyle w:val="BodyText2"/>
            </w:pPr>
            <w:r w:rsidRPr="004879C9">
              <w:rPr>
                <w:b/>
              </w:rPr>
              <w:t>Staff</w:t>
            </w:r>
            <w:r w:rsidR="00A90E7D">
              <w:t xml:space="preserve">: </w:t>
            </w:r>
            <w:r w:rsidR="00AD12C3">
              <w:t>4</w:t>
            </w:r>
          </w:p>
          <w:p w14:paraId="7A0D4032" w14:textId="77777777" w:rsidR="007F3C46" w:rsidRDefault="007F3C46" w:rsidP="008054B5">
            <w:pPr>
              <w:rPr>
                <w:rFonts w:ascii="Arial" w:hAnsi="Arial"/>
                <w:sz w:val="20"/>
              </w:rPr>
            </w:pPr>
          </w:p>
          <w:p w14:paraId="6964BA05" w14:textId="77777777" w:rsidR="007F3C46" w:rsidRDefault="007F3C46" w:rsidP="008054B5">
            <w:pPr>
              <w:rPr>
                <w:rFonts w:ascii="Arial" w:hAnsi="Arial"/>
                <w:b/>
                <w:sz w:val="20"/>
              </w:rPr>
            </w:pPr>
            <w:r w:rsidRPr="004879C9">
              <w:rPr>
                <w:rFonts w:ascii="Arial" w:hAnsi="Arial"/>
                <w:b/>
                <w:sz w:val="20"/>
              </w:rPr>
              <w:t>Other</w:t>
            </w:r>
            <w:r>
              <w:rPr>
                <w:rFonts w:ascii="Arial" w:hAnsi="Arial"/>
                <w:sz w:val="20"/>
              </w:rPr>
              <w:t xml:space="preserve"> (e.g. accommodation; equipment): N/A </w:t>
            </w:r>
          </w:p>
        </w:tc>
      </w:tr>
    </w:tbl>
    <w:p w14:paraId="58AA4CE4" w14:textId="77777777" w:rsidR="007F3C46" w:rsidRDefault="007F3C46" w:rsidP="007F3C46">
      <w:pPr>
        <w:rPr>
          <w:rFonts w:ascii="Arial" w:hAnsi="Arial"/>
          <w:b/>
          <w:sz w:val="20"/>
        </w:rPr>
      </w:pPr>
    </w:p>
    <w:p w14:paraId="1854A192" w14:textId="77777777" w:rsidR="007F3C46" w:rsidRDefault="007F3C46" w:rsidP="007F3C46">
      <w:pPr>
        <w:rPr>
          <w:rFonts w:ascii="Arial" w:hAnsi="Arial"/>
          <w:b/>
          <w:sz w:val="20"/>
        </w:rPr>
      </w:pPr>
    </w:p>
    <w:p w14:paraId="01C7103F" w14:textId="77777777" w:rsidR="007F3C46" w:rsidRDefault="007F3C46" w:rsidP="007F3C46">
      <w:pPr>
        <w:rPr>
          <w:rFonts w:ascii="Arial" w:hAnsi="Arial"/>
          <w:b/>
          <w:sz w:val="20"/>
        </w:rPr>
      </w:pPr>
    </w:p>
    <w:p w14:paraId="4CC6E8D3" w14:textId="77777777" w:rsidR="007F3C46" w:rsidRDefault="007F3C46" w:rsidP="007F3C46">
      <w:pPr>
        <w:rPr>
          <w:rFonts w:ascii="Arial" w:hAnsi="Arial"/>
          <w:sz w:val="20"/>
        </w:rPr>
      </w:pPr>
      <w:proofErr w:type="gramStart"/>
      <w:r>
        <w:rPr>
          <w:rFonts w:ascii="Arial" w:hAnsi="Arial"/>
          <w:sz w:val="20"/>
        </w:rPr>
        <w:t xml:space="preserve">Signed </w:t>
      </w:r>
      <w:r>
        <w:rPr>
          <w:rFonts w:ascii="Arial" w:hAnsi="Arial"/>
          <w:sz w:val="20"/>
          <w:u w:val="single"/>
        </w:rPr>
        <w:tab/>
      </w:r>
      <w:r>
        <w:rPr>
          <w:rFonts w:ascii="Arial" w:hAnsi="Arial"/>
          <w:sz w:val="20"/>
          <w:u w:val="single"/>
        </w:rPr>
        <w:tab/>
        <w:t xml:space="preserve">A Peacock                       </w:t>
      </w:r>
      <w:r w:rsidRPr="00761D70">
        <w:rPr>
          <w:rFonts w:ascii="Arial" w:hAnsi="Arial"/>
          <w:sz w:val="20"/>
        </w:rPr>
        <w:t xml:space="preserve">    </w:t>
      </w:r>
      <w:r>
        <w:rPr>
          <w:rFonts w:ascii="Arial" w:hAnsi="Arial"/>
          <w:sz w:val="20"/>
        </w:rPr>
        <w:t xml:space="preserve">               </w:t>
      </w:r>
      <w:r w:rsidRPr="00761D70">
        <w:rPr>
          <w:rFonts w:ascii="Arial" w:hAnsi="Arial"/>
          <w:sz w:val="20"/>
        </w:rPr>
        <w:t xml:space="preserve"> </w:t>
      </w:r>
      <w:proofErr w:type="gramEnd"/>
      <w:r w:rsidRPr="00761D70">
        <w:rPr>
          <w:rFonts w:ascii="Arial" w:hAnsi="Arial"/>
          <w:sz w:val="20"/>
        </w:rPr>
        <w:t xml:space="preserve"> </w:t>
      </w:r>
      <w:r>
        <w:rPr>
          <w:rFonts w:ascii="Arial" w:hAnsi="Arial"/>
          <w:sz w:val="20"/>
        </w:rPr>
        <w:t xml:space="preserve">Date of last review </w:t>
      </w:r>
      <w:r>
        <w:rPr>
          <w:rFonts w:ascii="Arial" w:hAnsi="Arial"/>
          <w:sz w:val="20"/>
          <w:u w:val="single"/>
        </w:rPr>
        <w:tab/>
      </w:r>
      <w:r w:rsidR="00A90E7D">
        <w:rPr>
          <w:rFonts w:ascii="Arial" w:hAnsi="Arial"/>
          <w:sz w:val="20"/>
          <w:u w:val="single"/>
        </w:rPr>
        <w:t>November 2019</w:t>
      </w:r>
      <w:r>
        <w:rPr>
          <w:rFonts w:ascii="Arial" w:hAnsi="Arial"/>
          <w:sz w:val="20"/>
          <w:u w:val="single"/>
        </w:rPr>
        <w:tab/>
      </w:r>
      <w:r>
        <w:rPr>
          <w:rFonts w:ascii="Arial" w:hAnsi="Arial"/>
          <w:sz w:val="20"/>
          <w:u w:val="single"/>
        </w:rPr>
        <w:tab/>
      </w:r>
    </w:p>
    <w:p w14:paraId="05DEB961" w14:textId="77777777" w:rsidR="007F3C46" w:rsidRDefault="007F3C46" w:rsidP="007F3C46">
      <w:pPr>
        <w:pStyle w:val="BodyText2"/>
        <w:rPr>
          <w:rFonts w:cs="Times New Roman"/>
        </w:rPr>
      </w:pPr>
      <w:r>
        <w:rPr>
          <w:rFonts w:cs="Times New Roman"/>
        </w:rPr>
        <w:tab/>
        <w:t>(Recruiting Manager)</w:t>
      </w:r>
    </w:p>
    <w:p w14:paraId="4C7A76BC" w14:textId="77777777" w:rsidR="007F3C46" w:rsidRDefault="007F3C46" w:rsidP="007F3C46">
      <w:pPr>
        <w:spacing w:line="240" w:lineRule="atLeast"/>
        <w:rPr>
          <w:rFonts w:ascii="Arial" w:hAnsi="Arial" w:cs="Arial"/>
          <w:sz w:val="20"/>
        </w:rPr>
        <w:sectPr w:rsidR="007F3C46">
          <w:headerReference w:type="default" r:id="rId7"/>
          <w:pgSz w:w="11906" w:h="16838"/>
          <w:pgMar w:top="1702" w:right="566" w:bottom="1079" w:left="540" w:header="708" w:footer="708" w:gutter="0"/>
          <w:cols w:space="708"/>
          <w:docGrid w:linePitch="360"/>
        </w:sectPr>
      </w:pPr>
    </w:p>
    <w:p w14:paraId="1129E27E" w14:textId="77777777" w:rsidR="007F3C46" w:rsidRDefault="007F3C46" w:rsidP="007F3C46">
      <w:pPr>
        <w:rPr>
          <w:rFonts w:ascii="Arial" w:hAnsi="Arial" w:cs="Arial"/>
          <w:b/>
          <w:sz w:val="28"/>
          <w:szCs w:val="28"/>
        </w:rPr>
      </w:pPr>
    </w:p>
    <w:p w14:paraId="702A379F" w14:textId="77777777" w:rsidR="00AA08E6" w:rsidRDefault="007F3C46" w:rsidP="007F3C46">
      <w:pPr>
        <w:rPr>
          <w:rFonts w:ascii="Arial" w:hAnsi="Arial" w:cs="Arial"/>
          <w:b/>
          <w:sz w:val="24"/>
        </w:rPr>
      </w:pPr>
      <w:r w:rsidRPr="0095053F">
        <w:rPr>
          <w:rFonts w:ascii="Arial" w:hAnsi="Arial" w:cs="Arial"/>
          <w:b/>
          <w:sz w:val="24"/>
        </w:rPr>
        <w:t xml:space="preserve">Job Title:  </w:t>
      </w:r>
      <w:r w:rsidR="00AA08E6">
        <w:rPr>
          <w:rFonts w:ascii="Arial" w:hAnsi="Arial" w:cs="Arial"/>
          <w:b/>
          <w:sz w:val="24"/>
        </w:rPr>
        <w:t>Head of Academic Finance</w:t>
      </w:r>
    </w:p>
    <w:p w14:paraId="0EE2A73C" w14:textId="3AE4A211" w:rsidR="005D0038" w:rsidRDefault="007F3C46" w:rsidP="007F3C46">
      <w:pPr>
        <w:rPr>
          <w:rFonts w:ascii="Arial" w:hAnsi="Arial" w:cs="Arial"/>
          <w:b/>
          <w:sz w:val="24"/>
        </w:rPr>
      </w:pPr>
      <w:r w:rsidRPr="0095053F">
        <w:rPr>
          <w:rFonts w:ascii="Arial" w:hAnsi="Arial" w:cs="Arial"/>
          <w:b/>
          <w:sz w:val="24"/>
        </w:rPr>
        <w:t xml:space="preserve"> </w:t>
      </w:r>
    </w:p>
    <w:tbl>
      <w:tblPr>
        <w:tblStyle w:val="TableGrid"/>
        <w:tblW w:w="0" w:type="auto"/>
        <w:tblLook w:val="04A0" w:firstRow="1" w:lastRow="0" w:firstColumn="1" w:lastColumn="0" w:noHBand="0" w:noVBand="1"/>
      </w:tblPr>
      <w:tblGrid>
        <w:gridCol w:w="3760"/>
        <w:gridCol w:w="5256"/>
      </w:tblGrid>
      <w:tr w:rsidR="00EE14D5" w14:paraId="22E1F28E" w14:textId="77777777" w:rsidTr="00CA7A85">
        <w:trPr>
          <w:trHeight w:val="410"/>
        </w:trPr>
        <w:tc>
          <w:tcPr>
            <w:tcW w:w="9016" w:type="dxa"/>
            <w:gridSpan w:val="2"/>
            <w:shd w:val="clear" w:color="auto" w:fill="000000" w:themeFill="text1"/>
          </w:tcPr>
          <w:p w14:paraId="31ABB23F" w14:textId="77777777" w:rsidR="00EE14D5" w:rsidRPr="00FB685B" w:rsidRDefault="00EE14D5" w:rsidP="00E22DB2">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CA7A85" w14:paraId="495919B5" w14:textId="77777777" w:rsidTr="00CA7A85">
        <w:trPr>
          <w:trHeight w:val="700"/>
        </w:trPr>
        <w:tc>
          <w:tcPr>
            <w:tcW w:w="3760" w:type="dxa"/>
            <w:vMerge w:val="restart"/>
            <w:vAlign w:val="center"/>
          </w:tcPr>
          <w:p w14:paraId="5122F8FE" w14:textId="77777777" w:rsidR="00CA7A85" w:rsidRPr="00CA7A85" w:rsidRDefault="00CA7A85" w:rsidP="00E22DB2">
            <w:pPr>
              <w:rPr>
                <w:rFonts w:ascii="Arial" w:eastAsia="Calibri" w:hAnsi="Arial" w:cs="Arial"/>
                <w:szCs w:val="22"/>
              </w:rPr>
            </w:pPr>
            <w:r w:rsidRPr="00CA7A85">
              <w:rPr>
                <w:rFonts w:ascii="Arial" w:eastAsia="Calibri" w:hAnsi="Arial" w:cs="Arial"/>
                <w:szCs w:val="22"/>
              </w:rPr>
              <w:t>Specialist  Knowledge/Qualifications</w:t>
            </w:r>
          </w:p>
        </w:tc>
        <w:tc>
          <w:tcPr>
            <w:tcW w:w="5256" w:type="dxa"/>
            <w:vAlign w:val="center"/>
          </w:tcPr>
          <w:p w14:paraId="5CC69543" w14:textId="58BF6A77" w:rsidR="00CA7A85" w:rsidRPr="00CA7A85" w:rsidRDefault="00CA7A85" w:rsidP="00CA7A85">
            <w:pPr>
              <w:pStyle w:val="NormalWeb"/>
              <w:rPr>
                <w:rFonts w:ascii="Arial" w:eastAsia="Calibri" w:hAnsi="Arial" w:cs="Arial"/>
                <w:sz w:val="22"/>
                <w:szCs w:val="22"/>
                <w:lang w:eastAsia="en-US"/>
              </w:rPr>
            </w:pPr>
            <w:r w:rsidRPr="00CA7A85">
              <w:rPr>
                <w:rFonts w:ascii="Arial" w:eastAsia="Calibri" w:hAnsi="Arial" w:cs="Arial"/>
                <w:sz w:val="22"/>
                <w:szCs w:val="22"/>
                <w:lang w:eastAsia="en-US"/>
              </w:rPr>
              <w:t>Degree or equivalent (essential)</w:t>
            </w:r>
          </w:p>
        </w:tc>
      </w:tr>
      <w:tr w:rsidR="00CA7A85" w14:paraId="12F99A49" w14:textId="77777777" w:rsidTr="00CA7A85">
        <w:trPr>
          <w:trHeight w:val="700"/>
        </w:trPr>
        <w:tc>
          <w:tcPr>
            <w:tcW w:w="3760" w:type="dxa"/>
            <w:vMerge/>
            <w:vAlign w:val="center"/>
          </w:tcPr>
          <w:p w14:paraId="6A191816" w14:textId="77777777" w:rsidR="00CA7A85" w:rsidRPr="00CA7A85" w:rsidRDefault="00CA7A85" w:rsidP="00E22DB2">
            <w:pPr>
              <w:rPr>
                <w:rFonts w:ascii="Arial" w:eastAsia="Calibri" w:hAnsi="Arial" w:cs="Arial"/>
                <w:szCs w:val="22"/>
              </w:rPr>
            </w:pPr>
          </w:p>
        </w:tc>
        <w:tc>
          <w:tcPr>
            <w:tcW w:w="5256" w:type="dxa"/>
            <w:vAlign w:val="center"/>
          </w:tcPr>
          <w:p w14:paraId="5FBDE4A6" w14:textId="7657A1E9" w:rsidR="00CA7A85" w:rsidRPr="00CA7A85" w:rsidRDefault="00CA7A85" w:rsidP="00CA7A85">
            <w:pPr>
              <w:pStyle w:val="NormalWeb"/>
              <w:rPr>
                <w:rFonts w:ascii="Arial" w:eastAsia="Calibri" w:hAnsi="Arial" w:cs="Arial"/>
                <w:sz w:val="22"/>
                <w:szCs w:val="22"/>
                <w:lang w:eastAsia="en-US"/>
              </w:rPr>
            </w:pPr>
            <w:r w:rsidRPr="00CA7A85">
              <w:rPr>
                <w:rFonts w:ascii="Arial" w:eastAsia="Calibri" w:hAnsi="Arial" w:cs="Arial"/>
                <w:sz w:val="22"/>
                <w:szCs w:val="22"/>
                <w:lang w:eastAsia="en-US"/>
              </w:rPr>
              <w:t>Professional accounting qualification, namely ACA, CIPFA ACCA, CIMA, or equivalent (essential)</w:t>
            </w:r>
          </w:p>
        </w:tc>
      </w:tr>
      <w:tr w:rsidR="00CA7A85" w14:paraId="5E77A9DD" w14:textId="77777777" w:rsidTr="00CA7A85">
        <w:trPr>
          <w:trHeight w:val="425"/>
        </w:trPr>
        <w:tc>
          <w:tcPr>
            <w:tcW w:w="3760" w:type="dxa"/>
            <w:vMerge w:val="restart"/>
            <w:vAlign w:val="center"/>
          </w:tcPr>
          <w:p w14:paraId="7A3C23F2" w14:textId="77777777" w:rsidR="00CA7A85" w:rsidRPr="00CA7A85" w:rsidRDefault="00CA7A85" w:rsidP="00E22DB2">
            <w:pPr>
              <w:rPr>
                <w:rFonts w:ascii="Arial" w:eastAsia="Calibri" w:hAnsi="Arial" w:cs="Arial"/>
                <w:szCs w:val="22"/>
              </w:rPr>
            </w:pPr>
            <w:r w:rsidRPr="00CA7A85">
              <w:rPr>
                <w:rFonts w:ascii="Arial" w:eastAsia="Calibri" w:hAnsi="Arial" w:cs="Arial"/>
                <w:szCs w:val="22"/>
              </w:rPr>
              <w:t>Relevant Experience</w:t>
            </w:r>
          </w:p>
        </w:tc>
        <w:tc>
          <w:tcPr>
            <w:tcW w:w="5256" w:type="dxa"/>
            <w:vAlign w:val="center"/>
          </w:tcPr>
          <w:p w14:paraId="4965B904" w14:textId="3E82372E" w:rsidR="00CA7A85" w:rsidRPr="00CA7A85" w:rsidRDefault="00CA7A85" w:rsidP="00CA7A85">
            <w:pPr>
              <w:rPr>
                <w:rFonts w:ascii="Arial" w:eastAsia="Calibri" w:hAnsi="Arial" w:cs="Arial"/>
                <w:szCs w:val="22"/>
              </w:rPr>
            </w:pPr>
            <w:r w:rsidRPr="00083B08">
              <w:rPr>
                <w:rFonts w:ascii="Arial" w:eastAsia="Calibri" w:hAnsi="Arial" w:cs="Arial"/>
                <w:szCs w:val="22"/>
              </w:rPr>
              <w:t>Experience of working in a fast moving financial environment, working to key milestones and delivering comprehensive results to tight deadlines</w:t>
            </w:r>
            <w:r>
              <w:rPr>
                <w:rFonts w:ascii="Arial" w:eastAsia="Calibri" w:hAnsi="Arial" w:cs="Arial"/>
                <w:szCs w:val="22"/>
              </w:rPr>
              <w:t xml:space="preserve"> (essential)</w:t>
            </w:r>
          </w:p>
        </w:tc>
      </w:tr>
      <w:tr w:rsidR="00CA7A85" w14:paraId="011B204C" w14:textId="77777777" w:rsidTr="00CA7A85">
        <w:trPr>
          <w:trHeight w:val="425"/>
        </w:trPr>
        <w:tc>
          <w:tcPr>
            <w:tcW w:w="3760" w:type="dxa"/>
            <w:vMerge/>
            <w:vAlign w:val="center"/>
          </w:tcPr>
          <w:p w14:paraId="50F4CE34" w14:textId="77777777" w:rsidR="00CA7A85" w:rsidRPr="00CA7A85" w:rsidRDefault="00CA7A85" w:rsidP="00E22DB2">
            <w:pPr>
              <w:rPr>
                <w:rFonts w:ascii="Arial" w:eastAsia="Calibri" w:hAnsi="Arial" w:cs="Arial"/>
                <w:szCs w:val="22"/>
              </w:rPr>
            </w:pPr>
          </w:p>
        </w:tc>
        <w:tc>
          <w:tcPr>
            <w:tcW w:w="5256" w:type="dxa"/>
            <w:vAlign w:val="center"/>
          </w:tcPr>
          <w:p w14:paraId="5A978020" w14:textId="226B29C7" w:rsidR="00CA7A85" w:rsidRPr="00083B08" w:rsidRDefault="00CA7A85" w:rsidP="00CA7A85">
            <w:pPr>
              <w:rPr>
                <w:rFonts w:ascii="Arial" w:eastAsia="Calibri" w:hAnsi="Arial" w:cs="Arial"/>
                <w:szCs w:val="22"/>
              </w:rPr>
            </w:pPr>
            <w:r w:rsidRPr="00083B08">
              <w:rPr>
                <w:rFonts w:ascii="Arial" w:eastAsia="Calibri" w:hAnsi="Arial" w:cs="Arial"/>
                <w:szCs w:val="22"/>
              </w:rPr>
              <w:t>Experience of working with large data sets</w:t>
            </w:r>
            <w:r w:rsidR="003E45A9">
              <w:rPr>
                <w:rFonts w:ascii="Arial" w:eastAsia="Calibri" w:hAnsi="Arial" w:cs="Arial"/>
                <w:szCs w:val="22"/>
              </w:rPr>
              <w:t>,</w:t>
            </w:r>
            <w:r w:rsidRPr="00083B08">
              <w:rPr>
                <w:rFonts w:ascii="Arial" w:eastAsia="Calibri" w:hAnsi="Arial" w:cs="Arial"/>
                <w:szCs w:val="22"/>
              </w:rPr>
              <w:t xml:space="preserve"> ability to write and develop financial </w:t>
            </w:r>
            <w:r w:rsidR="00CE72A1">
              <w:rPr>
                <w:rFonts w:ascii="Arial" w:eastAsia="Calibri" w:hAnsi="Arial" w:cs="Arial"/>
                <w:szCs w:val="22"/>
              </w:rPr>
              <w:t xml:space="preserve">models and </w:t>
            </w:r>
            <w:r w:rsidRPr="00083B08">
              <w:rPr>
                <w:rFonts w:ascii="Arial" w:eastAsia="Calibri" w:hAnsi="Arial" w:cs="Arial"/>
                <w:szCs w:val="22"/>
              </w:rPr>
              <w:t>reports using excel at an advanced standard</w:t>
            </w:r>
            <w:r>
              <w:rPr>
                <w:rFonts w:ascii="Arial" w:eastAsia="Calibri" w:hAnsi="Arial" w:cs="Arial"/>
                <w:szCs w:val="22"/>
              </w:rPr>
              <w:t xml:space="preserve"> (essential).</w:t>
            </w:r>
          </w:p>
        </w:tc>
      </w:tr>
      <w:tr w:rsidR="00CA7A85" w14:paraId="17139260" w14:textId="77777777" w:rsidTr="00CA7A85">
        <w:trPr>
          <w:trHeight w:val="425"/>
        </w:trPr>
        <w:tc>
          <w:tcPr>
            <w:tcW w:w="3760" w:type="dxa"/>
            <w:vMerge/>
            <w:vAlign w:val="center"/>
          </w:tcPr>
          <w:p w14:paraId="4D3F7914" w14:textId="77777777" w:rsidR="00CA7A85" w:rsidRPr="00CA7A85" w:rsidRDefault="00CA7A85" w:rsidP="00E22DB2">
            <w:pPr>
              <w:rPr>
                <w:rFonts w:ascii="Arial" w:eastAsia="Calibri" w:hAnsi="Arial" w:cs="Arial"/>
                <w:szCs w:val="22"/>
              </w:rPr>
            </w:pPr>
          </w:p>
        </w:tc>
        <w:tc>
          <w:tcPr>
            <w:tcW w:w="5256" w:type="dxa"/>
            <w:vAlign w:val="center"/>
          </w:tcPr>
          <w:p w14:paraId="1714E14A" w14:textId="423E50A3" w:rsidR="00CA7A85" w:rsidRPr="00083B08" w:rsidRDefault="005A252E" w:rsidP="005A252E">
            <w:pPr>
              <w:rPr>
                <w:rFonts w:ascii="Arial" w:eastAsia="Calibri" w:hAnsi="Arial" w:cs="Arial"/>
                <w:szCs w:val="22"/>
              </w:rPr>
            </w:pPr>
            <w:r w:rsidRPr="005A252E">
              <w:rPr>
                <w:rFonts w:ascii="Arial" w:eastAsia="Calibri" w:hAnsi="Arial" w:cs="Arial"/>
                <w:szCs w:val="22"/>
              </w:rPr>
              <w:t>Experience of working across a large organisation and successfully influencing and managing change in such an environment (essential)</w:t>
            </w:r>
          </w:p>
        </w:tc>
      </w:tr>
      <w:tr w:rsidR="00EE14D5" w14:paraId="2911B153" w14:textId="77777777" w:rsidTr="00CA7A85">
        <w:tc>
          <w:tcPr>
            <w:tcW w:w="3760" w:type="dxa"/>
            <w:vAlign w:val="center"/>
          </w:tcPr>
          <w:p w14:paraId="2FBC7434" w14:textId="77777777" w:rsidR="00EE14D5" w:rsidRPr="00CA7A85" w:rsidRDefault="00EE14D5" w:rsidP="00E22DB2">
            <w:pPr>
              <w:rPr>
                <w:rFonts w:ascii="Arial" w:eastAsia="Calibri" w:hAnsi="Arial" w:cs="Arial"/>
                <w:szCs w:val="22"/>
              </w:rPr>
            </w:pPr>
            <w:r w:rsidRPr="00CA7A85">
              <w:rPr>
                <w:rFonts w:ascii="Arial" w:eastAsia="Calibri" w:hAnsi="Arial" w:cs="Arial"/>
                <w:szCs w:val="22"/>
              </w:rPr>
              <w:t>Communication Skills</w:t>
            </w:r>
          </w:p>
        </w:tc>
        <w:tc>
          <w:tcPr>
            <w:tcW w:w="5256" w:type="dxa"/>
            <w:vAlign w:val="center"/>
          </w:tcPr>
          <w:p w14:paraId="6BC2BE76" w14:textId="045C6E1A" w:rsidR="00EE14D5" w:rsidRPr="00CA7A85" w:rsidRDefault="00EE14D5" w:rsidP="00E22DB2">
            <w:pPr>
              <w:rPr>
                <w:rFonts w:ascii="Arial" w:eastAsia="Calibri" w:hAnsi="Arial" w:cs="Arial"/>
                <w:szCs w:val="22"/>
              </w:rPr>
            </w:pPr>
            <w:r w:rsidRPr="00CA7A85">
              <w:rPr>
                <w:rFonts w:ascii="Arial" w:eastAsia="Calibri" w:hAnsi="Arial" w:cs="Arial"/>
                <w:szCs w:val="22"/>
              </w:rPr>
              <w:t>Communicates technical or specialist ideas or information persuasively adapting the style and message to a diverse audience in an inclusive and accessible way</w:t>
            </w:r>
            <w:r w:rsidR="00CA7A85">
              <w:rPr>
                <w:rFonts w:ascii="Arial" w:eastAsia="Calibri" w:hAnsi="Arial" w:cs="Arial"/>
                <w:szCs w:val="22"/>
              </w:rPr>
              <w:t xml:space="preserve"> (essential)</w:t>
            </w:r>
          </w:p>
        </w:tc>
      </w:tr>
      <w:tr w:rsidR="00EE14D5" w14:paraId="583094B4" w14:textId="77777777" w:rsidTr="00CA7A85">
        <w:tc>
          <w:tcPr>
            <w:tcW w:w="3760" w:type="dxa"/>
            <w:vAlign w:val="center"/>
          </w:tcPr>
          <w:p w14:paraId="26CC8BC1" w14:textId="77777777" w:rsidR="00EE14D5" w:rsidRPr="00CA7A85" w:rsidRDefault="00EE14D5" w:rsidP="00E22DB2">
            <w:pPr>
              <w:rPr>
                <w:rFonts w:ascii="Arial" w:eastAsia="Calibri" w:hAnsi="Arial" w:cs="Arial"/>
                <w:szCs w:val="22"/>
              </w:rPr>
            </w:pPr>
            <w:r w:rsidRPr="00CA7A85">
              <w:rPr>
                <w:rFonts w:ascii="Arial" w:eastAsia="Calibri" w:hAnsi="Arial" w:cs="Arial"/>
                <w:szCs w:val="22"/>
              </w:rPr>
              <w:t>Leadership and Management</w:t>
            </w:r>
          </w:p>
        </w:tc>
        <w:tc>
          <w:tcPr>
            <w:tcW w:w="5256" w:type="dxa"/>
            <w:vAlign w:val="center"/>
          </w:tcPr>
          <w:p w14:paraId="101A3359" w14:textId="4D2D7004" w:rsidR="00EE14D5" w:rsidRPr="00CA7A85" w:rsidRDefault="00EE14D5" w:rsidP="00E22DB2">
            <w:pPr>
              <w:rPr>
                <w:rFonts w:ascii="Arial" w:eastAsia="Calibri" w:hAnsi="Arial" w:cs="Arial"/>
                <w:szCs w:val="22"/>
              </w:rPr>
            </w:pPr>
            <w:r w:rsidRPr="00CA7A85">
              <w:rPr>
                <w:rFonts w:ascii="Arial" w:eastAsia="Calibri" w:hAnsi="Arial" w:cs="Arial"/>
                <w:szCs w:val="22"/>
              </w:rPr>
              <w:t xml:space="preserve">Motivates and leads a team effectively setting clear objectives to manage performance </w:t>
            </w:r>
            <w:r w:rsidR="003E45A9">
              <w:rPr>
                <w:rFonts w:ascii="Arial" w:eastAsia="Calibri" w:hAnsi="Arial" w:cs="Arial"/>
                <w:szCs w:val="22"/>
              </w:rPr>
              <w:t>(essential)</w:t>
            </w:r>
          </w:p>
        </w:tc>
      </w:tr>
      <w:tr w:rsidR="00EE14D5" w14:paraId="6C498FE1" w14:textId="77777777" w:rsidTr="00CA7A85">
        <w:trPr>
          <w:trHeight w:val="915"/>
        </w:trPr>
        <w:tc>
          <w:tcPr>
            <w:tcW w:w="3760" w:type="dxa"/>
            <w:vMerge w:val="restart"/>
            <w:vAlign w:val="center"/>
          </w:tcPr>
          <w:p w14:paraId="5AC5A025" w14:textId="77777777" w:rsidR="00EE14D5" w:rsidRPr="00CA7A85" w:rsidRDefault="00EE14D5" w:rsidP="00E22DB2">
            <w:pPr>
              <w:rPr>
                <w:rFonts w:ascii="Arial" w:eastAsia="Calibri" w:hAnsi="Arial" w:cs="Arial"/>
                <w:szCs w:val="22"/>
              </w:rPr>
            </w:pPr>
            <w:r w:rsidRPr="00CA7A85">
              <w:rPr>
                <w:rFonts w:ascii="Arial" w:eastAsia="Calibri" w:hAnsi="Arial" w:cs="Arial"/>
                <w:szCs w:val="22"/>
              </w:rPr>
              <w:t>Research, Teaching and Learning</w:t>
            </w:r>
          </w:p>
          <w:p w14:paraId="6A9D94B7" w14:textId="77777777" w:rsidR="00EE14D5" w:rsidRPr="00CA7A85" w:rsidRDefault="00EE14D5" w:rsidP="00E22DB2">
            <w:pPr>
              <w:rPr>
                <w:rFonts w:ascii="Arial" w:eastAsia="Calibri" w:hAnsi="Arial" w:cs="Arial"/>
                <w:szCs w:val="22"/>
              </w:rPr>
            </w:pPr>
          </w:p>
        </w:tc>
        <w:tc>
          <w:tcPr>
            <w:tcW w:w="5256" w:type="dxa"/>
            <w:vAlign w:val="center"/>
          </w:tcPr>
          <w:p w14:paraId="3A5F1230" w14:textId="3F81908C" w:rsidR="00EE14D5" w:rsidRPr="00CA7A85" w:rsidRDefault="00EE14D5" w:rsidP="000C0919">
            <w:pPr>
              <w:rPr>
                <w:rFonts w:ascii="Arial" w:eastAsia="Calibri" w:hAnsi="Arial" w:cs="Arial"/>
                <w:szCs w:val="22"/>
              </w:rPr>
            </w:pPr>
            <w:r w:rsidRPr="00CA7A85">
              <w:rPr>
                <w:rFonts w:ascii="Arial" w:eastAsia="Calibri" w:hAnsi="Arial" w:cs="Arial"/>
                <w:szCs w:val="22"/>
              </w:rPr>
              <w:t xml:space="preserve">Applies innovative approaches to leadership, </w:t>
            </w:r>
            <w:r w:rsidR="000C0919">
              <w:rPr>
                <w:rFonts w:ascii="Arial" w:eastAsia="Calibri" w:hAnsi="Arial" w:cs="Arial"/>
                <w:szCs w:val="22"/>
              </w:rPr>
              <w:t>management and the deliverables they are responsible for.</w:t>
            </w:r>
          </w:p>
        </w:tc>
      </w:tr>
      <w:tr w:rsidR="00EE14D5" w14:paraId="6050CF21" w14:textId="77777777" w:rsidTr="00CA7A85">
        <w:trPr>
          <w:trHeight w:val="750"/>
        </w:trPr>
        <w:tc>
          <w:tcPr>
            <w:tcW w:w="3760" w:type="dxa"/>
            <w:vMerge/>
            <w:vAlign w:val="center"/>
          </w:tcPr>
          <w:p w14:paraId="5D219FC6" w14:textId="77777777" w:rsidR="00EE14D5" w:rsidRPr="00CA7A85" w:rsidRDefault="00EE14D5" w:rsidP="00E22DB2">
            <w:pPr>
              <w:rPr>
                <w:rFonts w:ascii="Arial" w:eastAsia="Calibri" w:hAnsi="Arial" w:cs="Arial"/>
                <w:szCs w:val="22"/>
              </w:rPr>
            </w:pPr>
          </w:p>
        </w:tc>
        <w:tc>
          <w:tcPr>
            <w:tcW w:w="5256" w:type="dxa"/>
            <w:vAlign w:val="center"/>
          </w:tcPr>
          <w:p w14:paraId="6DFB64A4" w14:textId="68B74923" w:rsidR="00EE14D5" w:rsidRPr="00CA7A85" w:rsidRDefault="000C0919" w:rsidP="000C0919">
            <w:pPr>
              <w:rPr>
                <w:rFonts w:ascii="Arial" w:eastAsia="Calibri" w:hAnsi="Arial" w:cs="Arial"/>
                <w:szCs w:val="22"/>
              </w:rPr>
            </w:pPr>
            <w:r>
              <w:rPr>
                <w:rFonts w:ascii="Arial" w:eastAsia="Calibri" w:hAnsi="Arial" w:cs="Arial"/>
                <w:szCs w:val="22"/>
              </w:rPr>
              <w:t xml:space="preserve">Applies </w:t>
            </w:r>
            <w:r w:rsidR="00EE14D5" w:rsidRPr="00CA7A85">
              <w:rPr>
                <w:rFonts w:ascii="Arial" w:eastAsia="Calibri" w:hAnsi="Arial" w:cs="Arial"/>
                <w:szCs w:val="22"/>
              </w:rPr>
              <w:t>own research to develop learning and practice</w:t>
            </w:r>
          </w:p>
        </w:tc>
      </w:tr>
      <w:tr w:rsidR="00EE14D5" w14:paraId="7627C393" w14:textId="77777777" w:rsidTr="00CA7A85">
        <w:tc>
          <w:tcPr>
            <w:tcW w:w="3760" w:type="dxa"/>
            <w:vAlign w:val="center"/>
          </w:tcPr>
          <w:p w14:paraId="17270007" w14:textId="77777777" w:rsidR="00EE14D5" w:rsidRPr="00CA7A85" w:rsidRDefault="00EE14D5" w:rsidP="00E22DB2">
            <w:pPr>
              <w:rPr>
                <w:rFonts w:ascii="Arial" w:eastAsia="Calibri" w:hAnsi="Arial" w:cs="Arial"/>
                <w:szCs w:val="22"/>
              </w:rPr>
            </w:pPr>
            <w:r w:rsidRPr="00CA7A85">
              <w:rPr>
                <w:rFonts w:ascii="Arial" w:eastAsia="Calibri" w:hAnsi="Arial" w:cs="Arial"/>
                <w:szCs w:val="22"/>
              </w:rPr>
              <w:t>Professional Practice</w:t>
            </w:r>
          </w:p>
        </w:tc>
        <w:tc>
          <w:tcPr>
            <w:tcW w:w="5256" w:type="dxa"/>
            <w:vAlign w:val="center"/>
          </w:tcPr>
          <w:p w14:paraId="4E38DA9E" w14:textId="77777777" w:rsidR="00EE14D5" w:rsidRPr="00CA7A85" w:rsidRDefault="00EE14D5" w:rsidP="00E22DB2">
            <w:pPr>
              <w:rPr>
                <w:rFonts w:ascii="Arial" w:eastAsia="Calibri" w:hAnsi="Arial" w:cs="Arial"/>
                <w:szCs w:val="22"/>
              </w:rPr>
            </w:pPr>
            <w:r w:rsidRPr="00CA7A85">
              <w:rPr>
                <w:rFonts w:ascii="Arial" w:eastAsia="Calibri" w:hAnsi="Arial" w:cs="Arial"/>
                <w:szCs w:val="22"/>
              </w:rPr>
              <w:t>Contributes to advancing professional practice/research or scholarly activity in own area of specialism</w:t>
            </w:r>
          </w:p>
        </w:tc>
      </w:tr>
      <w:tr w:rsidR="00EE14D5" w14:paraId="7E15BDD8" w14:textId="77777777" w:rsidTr="00CA7A85">
        <w:tc>
          <w:tcPr>
            <w:tcW w:w="3760" w:type="dxa"/>
            <w:vAlign w:val="center"/>
          </w:tcPr>
          <w:p w14:paraId="6E86D8FC" w14:textId="77777777" w:rsidR="00EE14D5" w:rsidRPr="00CA7A85" w:rsidRDefault="00EE14D5" w:rsidP="00E22DB2">
            <w:pPr>
              <w:rPr>
                <w:rFonts w:ascii="Arial" w:eastAsia="Calibri" w:hAnsi="Arial" w:cs="Arial"/>
                <w:szCs w:val="22"/>
              </w:rPr>
            </w:pPr>
            <w:r w:rsidRPr="00CA7A85">
              <w:rPr>
                <w:rFonts w:ascii="Arial" w:eastAsia="Calibri" w:hAnsi="Arial" w:cs="Arial"/>
                <w:szCs w:val="22"/>
              </w:rPr>
              <w:t>Planning and managing resources</w:t>
            </w:r>
          </w:p>
        </w:tc>
        <w:tc>
          <w:tcPr>
            <w:tcW w:w="5256" w:type="dxa"/>
            <w:vAlign w:val="center"/>
          </w:tcPr>
          <w:p w14:paraId="463F1BAE" w14:textId="296A6A21" w:rsidR="00EE14D5" w:rsidRPr="00CA7A85" w:rsidRDefault="00EE14D5" w:rsidP="00E22DB2">
            <w:pPr>
              <w:rPr>
                <w:rFonts w:ascii="Arial" w:eastAsia="Calibri" w:hAnsi="Arial" w:cs="Arial"/>
                <w:szCs w:val="22"/>
              </w:rPr>
            </w:pPr>
            <w:r w:rsidRPr="00CA7A85">
              <w:rPr>
                <w:rFonts w:ascii="Arial" w:eastAsia="Calibri" w:hAnsi="Arial" w:cs="Arial"/>
                <w:szCs w:val="22"/>
              </w:rPr>
              <w:t>Effectively plans and manages operational activities or large projects to achieve long term objectives</w:t>
            </w:r>
            <w:r w:rsidR="003E45A9">
              <w:rPr>
                <w:rFonts w:ascii="Arial" w:eastAsia="Calibri" w:hAnsi="Arial" w:cs="Arial"/>
                <w:szCs w:val="22"/>
              </w:rPr>
              <w:t xml:space="preserve"> (essential)</w:t>
            </w:r>
          </w:p>
        </w:tc>
      </w:tr>
      <w:tr w:rsidR="00EE14D5" w14:paraId="31685477" w14:textId="77777777" w:rsidTr="00CA7A85">
        <w:tc>
          <w:tcPr>
            <w:tcW w:w="3760" w:type="dxa"/>
            <w:vAlign w:val="center"/>
          </w:tcPr>
          <w:p w14:paraId="23210D4B" w14:textId="77777777" w:rsidR="00EE14D5" w:rsidRPr="00CA7A85" w:rsidRDefault="00EE14D5" w:rsidP="00E22DB2">
            <w:pPr>
              <w:rPr>
                <w:rFonts w:ascii="Arial" w:eastAsia="Calibri" w:hAnsi="Arial" w:cs="Arial"/>
                <w:szCs w:val="22"/>
              </w:rPr>
            </w:pPr>
            <w:r w:rsidRPr="00CA7A85">
              <w:rPr>
                <w:rFonts w:ascii="Arial" w:eastAsia="Calibri" w:hAnsi="Arial" w:cs="Arial"/>
                <w:szCs w:val="22"/>
              </w:rPr>
              <w:t>Teamwork</w:t>
            </w:r>
          </w:p>
        </w:tc>
        <w:tc>
          <w:tcPr>
            <w:tcW w:w="5256" w:type="dxa"/>
            <w:vAlign w:val="center"/>
          </w:tcPr>
          <w:p w14:paraId="4607B99B" w14:textId="7786A97B" w:rsidR="00EE14D5" w:rsidRPr="00CA7A85" w:rsidRDefault="00EE14D5" w:rsidP="00E22DB2">
            <w:pPr>
              <w:rPr>
                <w:rFonts w:ascii="Arial" w:eastAsia="Calibri" w:hAnsi="Arial" w:cs="Arial"/>
                <w:szCs w:val="22"/>
              </w:rPr>
            </w:pPr>
            <w:r w:rsidRPr="00CA7A85">
              <w:rPr>
                <w:rFonts w:ascii="Arial" w:eastAsia="Calibri" w:hAnsi="Arial" w:cs="Arial"/>
                <w:szCs w:val="22"/>
              </w:rPr>
              <w:t>Builds effective teams, networks or communities of practice and fosters constructive cross team collaboration</w:t>
            </w:r>
            <w:r w:rsidR="003E45A9">
              <w:rPr>
                <w:rFonts w:ascii="Arial" w:eastAsia="Calibri" w:hAnsi="Arial" w:cs="Arial"/>
                <w:szCs w:val="22"/>
              </w:rPr>
              <w:t xml:space="preserve"> (essential)</w:t>
            </w:r>
          </w:p>
        </w:tc>
      </w:tr>
      <w:tr w:rsidR="00EE14D5" w14:paraId="4AB1A7F6" w14:textId="77777777" w:rsidTr="00CA7A85">
        <w:tc>
          <w:tcPr>
            <w:tcW w:w="3760" w:type="dxa"/>
            <w:vAlign w:val="center"/>
          </w:tcPr>
          <w:p w14:paraId="0A7D14F4" w14:textId="77777777" w:rsidR="00EE14D5" w:rsidRPr="00CA7A85" w:rsidRDefault="00EE14D5" w:rsidP="00E22DB2">
            <w:pPr>
              <w:rPr>
                <w:rFonts w:ascii="Arial" w:eastAsia="Calibri" w:hAnsi="Arial" w:cs="Arial"/>
                <w:szCs w:val="22"/>
              </w:rPr>
            </w:pPr>
            <w:r w:rsidRPr="00CA7A85">
              <w:rPr>
                <w:rFonts w:ascii="Arial" w:eastAsia="Calibri" w:hAnsi="Arial" w:cs="Arial"/>
                <w:szCs w:val="22"/>
              </w:rPr>
              <w:t>Student experience or customer service</w:t>
            </w:r>
          </w:p>
        </w:tc>
        <w:tc>
          <w:tcPr>
            <w:tcW w:w="5256" w:type="dxa"/>
            <w:vAlign w:val="center"/>
          </w:tcPr>
          <w:p w14:paraId="7B997F32" w14:textId="110D6648" w:rsidR="00EE14D5" w:rsidRPr="00CA7A85" w:rsidRDefault="00EE14D5" w:rsidP="0096686C">
            <w:pPr>
              <w:rPr>
                <w:rFonts w:ascii="Arial" w:eastAsia="Calibri" w:hAnsi="Arial" w:cs="Arial"/>
                <w:szCs w:val="22"/>
              </w:rPr>
            </w:pPr>
            <w:r w:rsidRPr="00CA7A85">
              <w:rPr>
                <w:rFonts w:ascii="Arial" w:eastAsia="Calibri" w:hAnsi="Arial" w:cs="Arial"/>
                <w:szCs w:val="22"/>
              </w:rPr>
              <w:t>Makes a significant contribution to improving the student or customer experience to promote an inclusive environment for students, colleagues</w:t>
            </w:r>
            <w:r w:rsidR="0096686C">
              <w:rPr>
                <w:rFonts w:ascii="Arial" w:eastAsia="Calibri" w:hAnsi="Arial" w:cs="Arial"/>
                <w:szCs w:val="22"/>
              </w:rPr>
              <w:t xml:space="preserve"> and</w:t>
            </w:r>
            <w:r w:rsidRPr="00CA7A85">
              <w:rPr>
                <w:rFonts w:ascii="Arial" w:eastAsia="Calibri" w:hAnsi="Arial" w:cs="Arial"/>
                <w:szCs w:val="22"/>
              </w:rPr>
              <w:t xml:space="preserve"> customers </w:t>
            </w:r>
            <w:r w:rsidR="003E45A9">
              <w:rPr>
                <w:rFonts w:ascii="Arial" w:eastAsia="Calibri" w:hAnsi="Arial" w:cs="Arial"/>
                <w:szCs w:val="22"/>
              </w:rPr>
              <w:t>(essential)</w:t>
            </w:r>
          </w:p>
        </w:tc>
      </w:tr>
      <w:tr w:rsidR="00EE14D5" w14:paraId="6BFB3829" w14:textId="77777777" w:rsidTr="00CA7A85">
        <w:tc>
          <w:tcPr>
            <w:tcW w:w="3760" w:type="dxa"/>
            <w:vAlign w:val="center"/>
          </w:tcPr>
          <w:p w14:paraId="1C855984" w14:textId="77777777" w:rsidR="00EE14D5" w:rsidRPr="000C0919" w:rsidRDefault="00EE14D5" w:rsidP="00E22DB2">
            <w:pPr>
              <w:rPr>
                <w:rFonts w:ascii="Arial" w:eastAsia="Calibri" w:hAnsi="Arial" w:cs="Arial"/>
                <w:szCs w:val="22"/>
              </w:rPr>
            </w:pPr>
            <w:r w:rsidRPr="000C0919">
              <w:rPr>
                <w:rFonts w:ascii="Arial" w:eastAsia="Calibri" w:hAnsi="Arial" w:cs="Arial"/>
                <w:szCs w:val="22"/>
              </w:rPr>
              <w:t>Creativity, Innovation and Problem Solving</w:t>
            </w:r>
          </w:p>
        </w:tc>
        <w:tc>
          <w:tcPr>
            <w:tcW w:w="5256" w:type="dxa"/>
            <w:vAlign w:val="center"/>
          </w:tcPr>
          <w:p w14:paraId="089C371E" w14:textId="2BDA4183" w:rsidR="00EE14D5" w:rsidRPr="000C0919" w:rsidRDefault="00EE14D5" w:rsidP="00E22DB2">
            <w:pPr>
              <w:rPr>
                <w:rFonts w:ascii="Arial" w:eastAsia="Calibri" w:hAnsi="Arial" w:cs="Arial"/>
                <w:szCs w:val="22"/>
              </w:rPr>
            </w:pPr>
            <w:r w:rsidRPr="000C0919">
              <w:rPr>
                <w:rFonts w:ascii="Arial" w:eastAsia="Calibri" w:hAnsi="Arial" w:cs="Arial"/>
                <w:szCs w:val="22"/>
              </w:rPr>
              <w:t>Identifies innovative solutions to problems  to bring a wider benefit to the organisation</w:t>
            </w:r>
            <w:r w:rsidR="0096686C">
              <w:rPr>
                <w:rFonts w:ascii="Arial" w:eastAsia="Calibri" w:hAnsi="Arial" w:cs="Arial"/>
                <w:szCs w:val="22"/>
              </w:rPr>
              <w:t xml:space="preserve"> (essential)</w:t>
            </w:r>
          </w:p>
        </w:tc>
      </w:tr>
    </w:tbl>
    <w:p w14:paraId="18F6AA65" w14:textId="1AF826AB" w:rsidR="007F3C46" w:rsidRDefault="007F3C46" w:rsidP="007F3C46">
      <w:pPr>
        <w:rPr>
          <w:rFonts w:ascii="Arial" w:hAnsi="Arial" w:cs="Arial"/>
          <w:b/>
          <w:sz w:val="28"/>
          <w:szCs w:val="28"/>
        </w:rPr>
      </w:pPr>
    </w:p>
    <w:sectPr w:rsidR="007F3C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785C6" w14:textId="77777777" w:rsidR="00A30F19" w:rsidRDefault="00A30F19">
      <w:r>
        <w:separator/>
      </w:r>
    </w:p>
  </w:endnote>
  <w:endnote w:type="continuationSeparator" w:id="0">
    <w:p w14:paraId="597C5CBD" w14:textId="77777777" w:rsidR="00A30F19" w:rsidRDefault="00A3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F2D0B" w14:textId="77777777" w:rsidR="00A30F19" w:rsidRDefault="00A30F19">
      <w:r>
        <w:separator/>
      </w:r>
    </w:p>
  </w:footnote>
  <w:footnote w:type="continuationSeparator" w:id="0">
    <w:p w14:paraId="32504683" w14:textId="77777777" w:rsidR="00A30F19" w:rsidRDefault="00A30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29B0" w14:textId="77777777" w:rsidR="0095053F" w:rsidRDefault="007F3C46" w:rsidP="0095053F">
    <w:pPr>
      <w:pStyle w:val="Header"/>
      <w:ind w:left="720"/>
    </w:pPr>
    <w:r>
      <w:fldChar w:fldCharType="begin"/>
    </w:r>
    <w:r>
      <w:instrText xml:space="preserve"> INCLUDEPICTURE  "cid:image001.png@01D2262E.48E42CB0" \* MERGEFORMATINET </w:instrText>
    </w:r>
    <w:r>
      <w:fldChar w:fldCharType="separate"/>
    </w:r>
    <w:r>
      <w:fldChar w:fldCharType="begin"/>
    </w:r>
    <w:r>
      <w:instrText xml:space="preserve"> INCLUDEPICTURE  "cid:image001.png@01D2262E.48E42CB0" \* MERGEFORMATINET </w:instrText>
    </w:r>
    <w:r>
      <w:fldChar w:fldCharType="separate"/>
    </w:r>
    <w:r>
      <w:fldChar w:fldCharType="begin"/>
    </w:r>
    <w:r>
      <w:instrText xml:space="preserve"> INCLUDEPICTURE  "cid:image001.png@01D2262E.48E42CB0" \* MERGEFORMATINET </w:instrText>
    </w:r>
    <w:r>
      <w:fldChar w:fldCharType="separate"/>
    </w:r>
    <w:r>
      <w:fldChar w:fldCharType="begin"/>
    </w:r>
    <w:r>
      <w:instrText xml:space="preserve"> INCLUDEPICTURE  "cid:image001.png@01D2262E.48E42CB0" \* MERGEFORMATINET </w:instrText>
    </w:r>
    <w:r>
      <w:fldChar w:fldCharType="separate"/>
    </w:r>
    <w:r>
      <w:fldChar w:fldCharType="begin"/>
    </w:r>
    <w:r>
      <w:instrText xml:space="preserve"> INCLUDEPICTURE  "cid:image001.png@01D2262E.48E42CB0" \* MERGEFORMATINET </w:instrText>
    </w:r>
    <w:r>
      <w:fldChar w:fldCharType="separate"/>
    </w:r>
    <w:r>
      <w:fldChar w:fldCharType="begin"/>
    </w:r>
    <w:r>
      <w:instrText xml:space="preserve"> INCLUDEPICTURE  "cid:image001.png@01D2262E.48E42CB0" \* MERGEFORMATINET </w:instrText>
    </w:r>
    <w:r>
      <w:fldChar w:fldCharType="separate"/>
    </w:r>
    <w:r>
      <w:fldChar w:fldCharType="begin"/>
    </w:r>
    <w:r>
      <w:instrText xml:space="preserve"> INCLUDEPICTURE  "cid:image001.png@01D2262E.48E42CB0" \* MERGEFORMATINET </w:instrText>
    </w:r>
    <w:r>
      <w:fldChar w:fldCharType="separate"/>
    </w:r>
    <w:r>
      <w:fldChar w:fldCharType="begin"/>
    </w:r>
    <w:r>
      <w:instrText xml:space="preserve"> INCLUDEPICTURE  "cid:image001.png@01D2262E.48E42CB0" \* MERGEFORMATINET </w:instrText>
    </w:r>
    <w:r>
      <w:fldChar w:fldCharType="separate"/>
    </w:r>
    <w:r>
      <w:fldChar w:fldCharType="begin"/>
    </w:r>
    <w:r>
      <w:instrText xml:space="preserve"> INCLUDEPICTURE  "cid:image001.png@01D2262E.48E42CB0" \* MERGEFORMATINET </w:instrText>
    </w:r>
    <w:r>
      <w:fldChar w:fldCharType="separate"/>
    </w:r>
    <w:r>
      <w:fldChar w:fldCharType="begin"/>
    </w:r>
    <w:r>
      <w:instrText xml:space="preserve"> INCLUDEPICTURE  "cid:image001.png@01D2262E.48E42CB0" \* MERGEFORMATINET </w:instrText>
    </w:r>
    <w:r>
      <w:fldChar w:fldCharType="separate"/>
    </w:r>
    <w:r>
      <w:fldChar w:fldCharType="begin"/>
    </w:r>
    <w:r>
      <w:instrText xml:space="preserve"> INCLUDEPICTURE  "cid:image001.png@01D2262E.48E42CB0" \* MERGEFORMATINET </w:instrText>
    </w:r>
    <w:r>
      <w:fldChar w:fldCharType="separate"/>
    </w:r>
    <w:r>
      <w:fldChar w:fldCharType="begin"/>
    </w:r>
    <w:r>
      <w:instrText xml:space="preserve"> INCLUDEPICTURE  "cid:image001.png@01D2262E.48E42CB0" \* MERGEFORMATINET </w:instrText>
    </w:r>
    <w:r>
      <w:fldChar w:fldCharType="separate"/>
    </w:r>
    <w:r>
      <w:fldChar w:fldCharType="begin"/>
    </w:r>
    <w:r>
      <w:instrText xml:space="preserve"> INCLUDEPICTURE  "cid:image001.png@01D2262E.48E42CB0" \* MERGEFORMATINET </w:instrText>
    </w:r>
    <w:r>
      <w:fldChar w:fldCharType="separate"/>
    </w:r>
    <w:r>
      <w:fldChar w:fldCharType="begin"/>
    </w:r>
    <w:r>
      <w:instrText xml:space="preserve"> INCLUDEPICTURE  "cid:image001.png@01D2262E.48E42CB0" \* MERGEFORMATINET </w:instrText>
    </w:r>
    <w:r>
      <w:fldChar w:fldCharType="separate"/>
    </w:r>
    <w:r>
      <w:fldChar w:fldCharType="begin"/>
    </w:r>
    <w:r>
      <w:instrText xml:space="preserve"> INCLUDEPICTURE  "cid:image001.png@01D2262E.48E42CB0" \* MERGEFORMATINET </w:instrText>
    </w:r>
    <w:r>
      <w:fldChar w:fldCharType="separate"/>
    </w:r>
    <w:r>
      <w:fldChar w:fldCharType="begin"/>
    </w:r>
    <w:r>
      <w:instrText xml:space="preserve"> INCLUDEPICTURE  "cid:image001.png@01D2262E.48E42CB0" \* MERGEFORMATINET </w:instrText>
    </w:r>
    <w:r>
      <w:fldChar w:fldCharType="separate"/>
    </w:r>
    <w:r>
      <w:fldChar w:fldCharType="begin"/>
    </w:r>
    <w:r>
      <w:instrText xml:space="preserve"> INCLUDEPICTURE  "cid:image001.png@01D2262E.48E42CB0" \* MERGEFORMATINET </w:instrText>
    </w:r>
    <w:r>
      <w:fldChar w:fldCharType="separate"/>
    </w:r>
    <w:r>
      <w:fldChar w:fldCharType="begin"/>
    </w:r>
    <w:r>
      <w:instrText xml:space="preserve"> INCLUDEPICTURE  "cid:image001.png@01D2262E.48E42CB0" \* MERGEFORMATINET </w:instrText>
    </w:r>
    <w:r>
      <w:fldChar w:fldCharType="separate"/>
    </w:r>
    <w:r>
      <w:fldChar w:fldCharType="begin"/>
    </w:r>
    <w:r>
      <w:instrText xml:space="preserve"> INCLUDEPICTURE  "cid:image001.png@01D2262E.48E42CB0" \* MERGEFORMATINET </w:instrText>
    </w:r>
    <w:r>
      <w:fldChar w:fldCharType="separate"/>
    </w:r>
    <w:r>
      <w:fldChar w:fldCharType="begin"/>
    </w:r>
    <w:r>
      <w:instrText xml:space="preserve"> INCLUDEPICTURE  "cid:image001.png@01D2262E.48E42CB0" \* MERGEFORMATINET </w:instrText>
    </w:r>
    <w:r>
      <w:fldChar w:fldCharType="separate"/>
    </w:r>
    <w:r>
      <w:fldChar w:fldCharType="begin"/>
    </w:r>
    <w:r>
      <w:instrText xml:space="preserve"> INCLUDEPICTURE  "cid:image001.png@01D2262E.48E42CB0" \* MERGEFORMATINET </w:instrText>
    </w:r>
    <w:r>
      <w:fldChar w:fldCharType="separate"/>
    </w:r>
    <w:r>
      <w:fldChar w:fldCharType="begin"/>
    </w:r>
    <w:r>
      <w:instrText xml:space="preserve"> INCLUDEPICTURE  "cid:image001.png@01D2262E.48E42CB0" \* MERGEFORMATINET </w:instrText>
    </w:r>
    <w:r>
      <w:fldChar w:fldCharType="separate"/>
    </w:r>
    <w:r>
      <w:fldChar w:fldCharType="begin"/>
    </w:r>
    <w:r>
      <w:instrText xml:space="preserve"> INCLUDEPICTURE  "cid:image001.png@01D2262E.48E42CB0" \* MERGEFORMATINET </w:instrText>
    </w:r>
    <w:r>
      <w:fldChar w:fldCharType="separate"/>
    </w:r>
    <w:r>
      <w:fldChar w:fldCharType="begin"/>
    </w:r>
    <w:r>
      <w:instrText xml:space="preserve"> INCLUDEPICTURE  "cid:image001.png@01D2262E.48E42CB0" \* MERGEFORMATINET </w:instrText>
    </w:r>
    <w:r>
      <w:fldChar w:fldCharType="separate"/>
    </w:r>
    <w:r>
      <w:fldChar w:fldCharType="begin"/>
    </w:r>
    <w:r>
      <w:instrText xml:space="preserve"> INCLUDEPICTURE  "cid:image001.png@01D2262E.48E42CB0" \* MERGEFORMATINET </w:instrText>
    </w:r>
    <w:r>
      <w:fldChar w:fldCharType="separate"/>
    </w:r>
    <w:r>
      <w:fldChar w:fldCharType="begin"/>
    </w:r>
    <w:r>
      <w:instrText xml:space="preserve"> INCLUDEPICTURE  "cid:image001.png@01D2262E.48E42CB0" \* MERGEFORMATINET </w:instrText>
    </w:r>
    <w:r>
      <w:fldChar w:fldCharType="separate"/>
    </w:r>
    <w:r>
      <w:fldChar w:fldCharType="begin"/>
    </w:r>
    <w:r>
      <w:instrText xml:space="preserve"> INCLUDEPICTURE  "cid:image001.png@01D2262E.48E42CB0" \* MERGEFORMATINET </w:instrText>
    </w:r>
    <w:r>
      <w:fldChar w:fldCharType="separate"/>
    </w:r>
    <w:r>
      <w:fldChar w:fldCharType="begin"/>
    </w:r>
    <w:r>
      <w:instrText xml:space="preserve"> INCLUDEPICTURE  "cid:image001.png@01D2262E.48E42CB0" \* MERGEFORMATINET </w:instrText>
    </w:r>
    <w:r>
      <w:fldChar w:fldCharType="separate"/>
    </w:r>
    <w:r>
      <w:fldChar w:fldCharType="begin"/>
    </w:r>
    <w:r>
      <w:instrText xml:space="preserve"> INCLUDEPICTURE  "cid:image001.png@01D2262E.48E42CB0" \* MERGEFORMATINET </w:instrText>
    </w:r>
    <w:r>
      <w:fldChar w:fldCharType="separate"/>
    </w:r>
    <w:r>
      <w:fldChar w:fldCharType="begin"/>
    </w:r>
    <w:r>
      <w:instrText xml:space="preserve"> INCLUDEPICTURE  "cid:image001.png@01D2262E.48E42CB0" \* MERGEFORMATINET </w:instrText>
    </w:r>
    <w:r>
      <w:fldChar w:fldCharType="separate"/>
    </w:r>
    <w:r>
      <w:fldChar w:fldCharType="begin"/>
    </w:r>
    <w:r>
      <w:instrText xml:space="preserve"> INCLUDEPICTURE  "cid:image001.png@01D2262E.48E42CB0" \* MERGEFORMATINET </w:instrText>
    </w:r>
    <w:r>
      <w:fldChar w:fldCharType="separate"/>
    </w:r>
    <w:r>
      <w:fldChar w:fldCharType="begin"/>
    </w:r>
    <w:r>
      <w:instrText xml:space="preserve"> INCLUDEPICTURE  "cid:image001.png@01D2262E.48E42CB0" \* MERGEFORMATINET </w:instrText>
    </w:r>
    <w:r>
      <w:fldChar w:fldCharType="separate"/>
    </w:r>
    <w:r>
      <w:fldChar w:fldCharType="begin"/>
    </w:r>
    <w:r>
      <w:instrText xml:space="preserve"> INCLUDEPICTURE  "cid:image001.png@01D2262E.48E42CB0" \* MERGEFORMATINET </w:instrText>
    </w:r>
    <w:r>
      <w:fldChar w:fldCharType="separate"/>
    </w:r>
    <w:r>
      <w:fldChar w:fldCharType="begin"/>
    </w:r>
    <w:r>
      <w:instrText xml:space="preserve"> INCLUDEPICTURE  "cid:image001.png@01D2262E.48E42CB0" \* MERGEFORMATINET </w:instrText>
    </w:r>
    <w:r>
      <w:fldChar w:fldCharType="separate"/>
    </w:r>
    <w:r>
      <w:fldChar w:fldCharType="begin"/>
    </w:r>
    <w:r>
      <w:instrText xml:space="preserve"> INCLUDEPICTURE  "cid:image001.png@01D2262E.48E42CB0" \* MERGEFORMATINET </w:instrText>
    </w:r>
    <w:r>
      <w:fldChar w:fldCharType="separate"/>
    </w:r>
    <w:r>
      <w:fldChar w:fldCharType="begin"/>
    </w:r>
    <w:r>
      <w:instrText xml:space="preserve"> INCLUDEPICTURE  "cid:image001.png@01D2262E.48E42CB0" \* MERGEFORMATINET </w:instrText>
    </w:r>
    <w:r>
      <w:fldChar w:fldCharType="separate"/>
    </w:r>
    <w:r>
      <w:fldChar w:fldCharType="begin"/>
    </w:r>
    <w:r>
      <w:instrText xml:space="preserve"> INCLUDEPICTURE  "cid:image001.png@01D2262E.48E42CB0" \* MERGEFORMATINET </w:instrText>
    </w:r>
    <w:r>
      <w:fldChar w:fldCharType="separate"/>
    </w:r>
    <w:r>
      <w:fldChar w:fldCharType="begin"/>
    </w:r>
    <w:r>
      <w:instrText xml:space="preserve"> INCLUDEPICTURE  "cid:image001.png@01D2262E.48E42CB0" \* MERGEFORMATINET </w:instrText>
    </w:r>
    <w:r>
      <w:fldChar w:fldCharType="separate"/>
    </w:r>
    <w:r>
      <w:fldChar w:fldCharType="begin"/>
    </w:r>
    <w:r>
      <w:instrText xml:space="preserve"> INCLUDEPICTURE  "cid:image001.png@01D2262E.48E42CB0" \* MERGEFORMATINET </w:instrText>
    </w:r>
    <w:r>
      <w:fldChar w:fldCharType="separate"/>
    </w:r>
    <w:r>
      <w:fldChar w:fldCharType="begin"/>
    </w:r>
    <w:r>
      <w:instrText xml:space="preserve"> INCLUDEPICTURE  "cid:image001.png@01D2262E.48E42CB0" \* MERGEFORMATINET </w:instrText>
    </w:r>
    <w:r>
      <w:fldChar w:fldCharType="separate"/>
    </w:r>
    <w:r>
      <w:fldChar w:fldCharType="begin"/>
    </w:r>
    <w:r>
      <w:instrText xml:space="preserve"> INCLUDEPICTURE  "cid:image001.png@01D2262E.48E42CB0" \* MERGEFORMATINET </w:instrText>
    </w:r>
    <w:r>
      <w:fldChar w:fldCharType="separate"/>
    </w:r>
    <w:r>
      <w:fldChar w:fldCharType="begin"/>
    </w:r>
    <w:r>
      <w:instrText xml:space="preserve"> INCLUDEPICTURE  "cid:image001.png@01D2262E.48E42CB0" \* MERGEFORMATINET </w:instrText>
    </w:r>
    <w:r>
      <w:fldChar w:fldCharType="separate"/>
    </w:r>
    <w:r>
      <w:fldChar w:fldCharType="begin"/>
    </w:r>
    <w:r>
      <w:instrText xml:space="preserve"> INCLUDEPICTURE  "cid:image001.png@01D2262E.48E42CB0" \* MERGEFORMATINET </w:instrText>
    </w:r>
    <w:r>
      <w:fldChar w:fldCharType="separate"/>
    </w:r>
    <w:r w:rsidR="00B85E34">
      <w:fldChar w:fldCharType="begin"/>
    </w:r>
    <w:r w:rsidR="00B85E34">
      <w:instrText xml:space="preserve"> INCLUDEPICTURE  "cid:image001.png@01D2262E.48E42CB0" \* MERGEFORMATINET </w:instrText>
    </w:r>
    <w:r w:rsidR="00B85E34">
      <w:fldChar w:fldCharType="separate"/>
    </w:r>
    <w:r w:rsidR="00BE6C52">
      <w:fldChar w:fldCharType="begin"/>
    </w:r>
    <w:r w:rsidR="00BE6C52">
      <w:instrText xml:space="preserve"> INCLUDEPICTURE  "cid:image001.png@01D2262E.48E42CB0" \* MERGEFORMATINET </w:instrText>
    </w:r>
    <w:r w:rsidR="00BE6C52">
      <w:fldChar w:fldCharType="separate"/>
    </w:r>
    <w:r w:rsidR="008662F1">
      <w:fldChar w:fldCharType="begin"/>
    </w:r>
    <w:r w:rsidR="008662F1">
      <w:instrText xml:space="preserve"> INCLUDEPICTURE  "cid:image001.png@01D2262E.48E42CB0" \* MERGEFORMATINET </w:instrText>
    </w:r>
    <w:r w:rsidR="008662F1">
      <w:fldChar w:fldCharType="separate"/>
    </w:r>
    <w:r w:rsidR="00E1241B">
      <w:fldChar w:fldCharType="begin"/>
    </w:r>
    <w:r w:rsidR="00E1241B">
      <w:instrText xml:space="preserve"> INCLUDEPICTURE  "cid:image001.png@01D2262E.48E42CB0" \* MERGEFORMATINET </w:instrText>
    </w:r>
    <w:r w:rsidR="00E1241B">
      <w:fldChar w:fldCharType="separate"/>
    </w:r>
    <w:r w:rsidR="000B126D">
      <w:fldChar w:fldCharType="begin"/>
    </w:r>
    <w:r w:rsidR="000B126D">
      <w:instrText xml:space="preserve"> INCLUDEPICTURE  "cid:image001.png@01D2262E.48E42CB0" \* MERGEFORMATINET </w:instrText>
    </w:r>
    <w:r w:rsidR="000B126D">
      <w:fldChar w:fldCharType="separate"/>
    </w:r>
    <w:r w:rsidR="002054E4">
      <w:fldChar w:fldCharType="begin"/>
    </w:r>
    <w:r w:rsidR="002054E4">
      <w:instrText xml:space="preserve"> INCLUDEPICTURE  "cid:image001.png@01D2262E.48E42CB0" \* MERGEFORMATINET </w:instrText>
    </w:r>
    <w:r w:rsidR="002054E4">
      <w:fldChar w:fldCharType="separate"/>
    </w:r>
    <w:r w:rsidR="00933A2E">
      <w:fldChar w:fldCharType="begin"/>
    </w:r>
    <w:r w:rsidR="00933A2E">
      <w:instrText xml:space="preserve"> INCLUDEPICTURE  "cid:image001.png@01D2262E.48E42CB0" \* MERGEFORMATINET </w:instrText>
    </w:r>
    <w:r w:rsidR="00933A2E">
      <w:fldChar w:fldCharType="separate"/>
    </w:r>
    <w:r w:rsidR="008B3A10">
      <w:fldChar w:fldCharType="begin"/>
    </w:r>
    <w:r w:rsidR="008B3A10">
      <w:instrText xml:space="preserve"> INCLUDEPICTURE  "cid:image001.png@01D2262E.48E42CB0" \* MERGEFORMATINET </w:instrText>
    </w:r>
    <w:r w:rsidR="008B3A10">
      <w:fldChar w:fldCharType="separate"/>
    </w:r>
    <w:r w:rsidR="00A30F19">
      <w:fldChar w:fldCharType="begin"/>
    </w:r>
    <w:r w:rsidR="00A30F19">
      <w:instrText xml:space="preserve"> INCLUDEPICTURE  "cid:image001.png@01D2262E.48E42CB0" \* MERGEFORMATINET </w:instrText>
    </w:r>
    <w:r w:rsidR="00A30F19">
      <w:fldChar w:fldCharType="separate"/>
    </w:r>
    <w:r w:rsidR="006056D9">
      <w:fldChar w:fldCharType="begin"/>
    </w:r>
    <w:r w:rsidR="006056D9">
      <w:instrText xml:space="preserve"> INCLUDEPICTURE  "cid:image001.png@01D2262E.48E42CB0" \* MERGEFORMATINET </w:instrText>
    </w:r>
    <w:r w:rsidR="006056D9">
      <w:fldChar w:fldCharType="separate"/>
    </w:r>
    <w:r w:rsidR="00911950">
      <w:fldChar w:fldCharType="begin"/>
    </w:r>
    <w:r w:rsidR="00911950">
      <w:instrText xml:space="preserve"> INCLUDEPICTURE  "cid:image001.png@01D2262E.48E42CB0" \* MERGEFORMATINET </w:instrText>
    </w:r>
    <w:r w:rsidR="00911950">
      <w:fldChar w:fldCharType="separate"/>
    </w:r>
    <w:r w:rsidR="00035594">
      <w:fldChar w:fldCharType="begin"/>
    </w:r>
    <w:r w:rsidR="00035594">
      <w:instrText xml:space="preserve"> INCLUDEPICTURE  "cid:image001.png@01D2262E.48E42CB0" \* MERGEFORMATINET </w:instrText>
    </w:r>
    <w:r w:rsidR="00035594">
      <w:fldChar w:fldCharType="separate"/>
    </w:r>
    <w:r w:rsidR="00246120">
      <w:fldChar w:fldCharType="begin"/>
    </w:r>
    <w:r w:rsidR="00246120">
      <w:instrText xml:space="preserve"> INCLUDEPICTURE  "cid:image001.png@01D2262E.48E42CB0" \* MERGEFORMATINET </w:instrText>
    </w:r>
    <w:r w:rsidR="00246120">
      <w:fldChar w:fldCharType="separate"/>
    </w:r>
    <w:r w:rsidR="00CB726A">
      <w:fldChar w:fldCharType="begin"/>
    </w:r>
    <w:r w:rsidR="00CB726A">
      <w:instrText xml:space="preserve"> INCLUDEPICTURE  "cid:image001.png@01D2262E.48E42CB0" \* MERGEFORMATINET </w:instrText>
    </w:r>
    <w:r w:rsidR="00CB726A">
      <w:fldChar w:fldCharType="separate"/>
    </w:r>
    <w:r w:rsidR="0073743B">
      <w:fldChar w:fldCharType="begin"/>
    </w:r>
    <w:r w:rsidR="0073743B">
      <w:instrText xml:space="preserve"> INCLUDEPICTURE  "cid:image001.png@01D2262E.48E42CB0" \* MERGEFORMATINET </w:instrText>
    </w:r>
    <w:r w:rsidR="0073743B">
      <w:fldChar w:fldCharType="separate"/>
    </w:r>
    <w:r w:rsidR="00AD12C3">
      <w:fldChar w:fldCharType="begin"/>
    </w:r>
    <w:r w:rsidR="00AD12C3">
      <w:instrText xml:space="preserve"> </w:instrText>
    </w:r>
    <w:r w:rsidR="00AD12C3">
      <w:instrText>INCLUDEPICTURE  "cid:image001.png@01D2262E.48E42CB0" \* MERGEFORMATINET</w:instrText>
    </w:r>
    <w:r w:rsidR="00AD12C3">
      <w:instrText xml:space="preserve"> </w:instrText>
    </w:r>
    <w:r w:rsidR="00AD12C3">
      <w:fldChar w:fldCharType="separate"/>
    </w:r>
    <w:r w:rsidR="00CE72A1">
      <w:pict w14:anchorId="47E88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6.75pt;height:42.75pt">
          <v:imagedata r:id="rId1" r:href="rId2"/>
        </v:shape>
      </w:pict>
    </w:r>
    <w:r w:rsidR="00AD12C3">
      <w:fldChar w:fldCharType="end"/>
    </w:r>
    <w:r w:rsidR="0073743B">
      <w:fldChar w:fldCharType="end"/>
    </w:r>
    <w:r w:rsidR="00CB726A">
      <w:fldChar w:fldCharType="end"/>
    </w:r>
    <w:r w:rsidR="00246120">
      <w:fldChar w:fldCharType="end"/>
    </w:r>
    <w:r w:rsidR="00035594">
      <w:fldChar w:fldCharType="end"/>
    </w:r>
    <w:r w:rsidR="00911950">
      <w:fldChar w:fldCharType="end"/>
    </w:r>
    <w:r w:rsidR="006056D9">
      <w:fldChar w:fldCharType="end"/>
    </w:r>
    <w:r w:rsidR="00A30F19">
      <w:fldChar w:fldCharType="end"/>
    </w:r>
    <w:r w:rsidR="008B3A10">
      <w:fldChar w:fldCharType="end"/>
    </w:r>
    <w:r w:rsidR="00933A2E">
      <w:fldChar w:fldCharType="end"/>
    </w:r>
    <w:r w:rsidR="002054E4">
      <w:fldChar w:fldCharType="end"/>
    </w:r>
    <w:r w:rsidR="000B126D">
      <w:fldChar w:fldCharType="end"/>
    </w:r>
    <w:r w:rsidR="00E1241B">
      <w:fldChar w:fldCharType="end"/>
    </w:r>
    <w:r w:rsidR="008662F1">
      <w:fldChar w:fldCharType="end"/>
    </w:r>
    <w:r w:rsidR="00BE6C52">
      <w:fldChar w:fldCharType="end"/>
    </w:r>
    <w:r w:rsidR="00B85E34">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48F9"/>
    <w:multiLevelType w:val="hybridMultilevel"/>
    <w:tmpl w:val="ADAEA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31C94"/>
    <w:multiLevelType w:val="hybridMultilevel"/>
    <w:tmpl w:val="1F661064"/>
    <w:lvl w:ilvl="0" w:tplc="FFFFFFFF">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EF2575"/>
    <w:multiLevelType w:val="hybridMultilevel"/>
    <w:tmpl w:val="7722CFF6"/>
    <w:lvl w:ilvl="0" w:tplc="FC12E614">
      <w:start w:val="1"/>
      <w:numFmt w:val="bullet"/>
      <w:lvlText w:val=""/>
      <w:lvlJc w:val="left"/>
      <w:pPr>
        <w:tabs>
          <w:tab w:val="num" w:pos="360"/>
        </w:tabs>
        <w:ind w:left="360" w:hanging="360"/>
      </w:pPr>
      <w:rPr>
        <w:rFonts w:ascii="Symbol" w:hAnsi="Symbol" w:hint="default"/>
        <w:color w:val="auto"/>
      </w:rPr>
    </w:lvl>
    <w:lvl w:ilvl="1" w:tplc="2458BB9A" w:tentative="1">
      <w:start w:val="1"/>
      <w:numFmt w:val="bullet"/>
      <w:lvlText w:val="o"/>
      <w:lvlJc w:val="left"/>
      <w:pPr>
        <w:tabs>
          <w:tab w:val="num" w:pos="1080"/>
        </w:tabs>
        <w:ind w:left="1080" w:hanging="360"/>
      </w:pPr>
      <w:rPr>
        <w:rFonts w:ascii="Courier New" w:hAnsi="Courier New" w:hint="default"/>
      </w:rPr>
    </w:lvl>
    <w:lvl w:ilvl="2" w:tplc="A14EB942" w:tentative="1">
      <w:start w:val="1"/>
      <w:numFmt w:val="bullet"/>
      <w:lvlText w:val=""/>
      <w:lvlJc w:val="left"/>
      <w:pPr>
        <w:tabs>
          <w:tab w:val="num" w:pos="1800"/>
        </w:tabs>
        <w:ind w:left="1800" w:hanging="360"/>
      </w:pPr>
      <w:rPr>
        <w:rFonts w:ascii="Wingdings" w:hAnsi="Wingdings" w:hint="default"/>
      </w:rPr>
    </w:lvl>
    <w:lvl w:ilvl="3" w:tplc="BA7494C8" w:tentative="1">
      <w:start w:val="1"/>
      <w:numFmt w:val="bullet"/>
      <w:lvlText w:val=""/>
      <w:lvlJc w:val="left"/>
      <w:pPr>
        <w:tabs>
          <w:tab w:val="num" w:pos="2520"/>
        </w:tabs>
        <w:ind w:left="2520" w:hanging="360"/>
      </w:pPr>
      <w:rPr>
        <w:rFonts w:ascii="Symbol" w:hAnsi="Symbol" w:hint="default"/>
      </w:rPr>
    </w:lvl>
    <w:lvl w:ilvl="4" w:tplc="405C6380" w:tentative="1">
      <w:start w:val="1"/>
      <w:numFmt w:val="bullet"/>
      <w:lvlText w:val="o"/>
      <w:lvlJc w:val="left"/>
      <w:pPr>
        <w:tabs>
          <w:tab w:val="num" w:pos="3240"/>
        </w:tabs>
        <w:ind w:left="3240" w:hanging="360"/>
      </w:pPr>
      <w:rPr>
        <w:rFonts w:ascii="Courier New" w:hAnsi="Courier New" w:hint="default"/>
      </w:rPr>
    </w:lvl>
    <w:lvl w:ilvl="5" w:tplc="B14AF818" w:tentative="1">
      <w:start w:val="1"/>
      <w:numFmt w:val="bullet"/>
      <w:lvlText w:val=""/>
      <w:lvlJc w:val="left"/>
      <w:pPr>
        <w:tabs>
          <w:tab w:val="num" w:pos="3960"/>
        </w:tabs>
        <w:ind w:left="3960" w:hanging="360"/>
      </w:pPr>
      <w:rPr>
        <w:rFonts w:ascii="Wingdings" w:hAnsi="Wingdings" w:hint="default"/>
      </w:rPr>
    </w:lvl>
    <w:lvl w:ilvl="6" w:tplc="3F5C1E7A" w:tentative="1">
      <w:start w:val="1"/>
      <w:numFmt w:val="bullet"/>
      <w:lvlText w:val=""/>
      <w:lvlJc w:val="left"/>
      <w:pPr>
        <w:tabs>
          <w:tab w:val="num" w:pos="4680"/>
        </w:tabs>
        <w:ind w:left="4680" w:hanging="360"/>
      </w:pPr>
      <w:rPr>
        <w:rFonts w:ascii="Symbol" w:hAnsi="Symbol" w:hint="default"/>
      </w:rPr>
    </w:lvl>
    <w:lvl w:ilvl="7" w:tplc="98F4566E" w:tentative="1">
      <w:start w:val="1"/>
      <w:numFmt w:val="bullet"/>
      <w:lvlText w:val="o"/>
      <w:lvlJc w:val="left"/>
      <w:pPr>
        <w:tabs>
          <w:tab w:val="num" w:pos="5400"/>
        </w:tabs>
        <w:ind w:left="5400" w:hanging="360"/>
      </w:pPr>
      <w:rPr>
        <w:rFonts w:ascii="Courier New" w:hAnsi="Courier New" w:hint="default"/>
      </w:rPr>
    </w:lvl>
    <w:lvl w:ilvl="8" w:tplc="23ACE3F2"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DA4E2B"/>
    <w:multiLevelType w:val="hybridMultilevel"/>
    <w:tmpl w:val="1FBE4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052D76"/>
    <w:multiLevelType w:val="hybridMultilevel"/>
    <w:tmpl w:val="53B26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660EFF"/>
    <w:multiLevelType w:val="hybridMultilevel"/>
    <w:tmpl w:val="E6526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3D4A3C"/>
    <w:multiLevelType w:val="hybridMultilevel"/>
    <w:tmpl w:val="EE6427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46"/>
    <w:rsid w:val="00035594"/>
    <w:rsid w:val="00066662"/>
    <w:rsid w:val="000B126D"/>
    <w:rsid w:val="000C0919"/>
    <w:rsid w:val="000D6A4E"/>
    <w:rsid w:val="001B3874"/>
    <w:rsid w:val="001C678D"/>
    <w:rsid w:val="001F3D5D"/>
    <w:rsid w:val="002054E4"/>
    <w:rsid w:val="00235DC6"/>
    <w:rsid w:val="00246120"/>
    <w:rsid w:val="00286E9A"/>
    <w:rsid w:val="00293A34"/>
    <w:rsid w:val="002A4E20"/>
    <w:rsid w:val="002F013E"/>
    <w:rsid w:val="002F61B1"/>
    <w:rsid w:val="003A16A4"/>
    <w:rsid w:val="003E45A9"/>
    <w:rsid w:val="00413256"/>
    <w:rsid w:val="00420394"/>
    <w:rsid w:val="00421C0F"/>
    <w:rsid w:val="00460674"/>
    <w:rsid w:val="00485965"/>
    <w:rsid w:val="00490622"/>
    <w:rsid w:val="00506306"/>
    <w:rsid w:val="00562C28"/>
    <w:rsid w:val="00583B26"/>
    <w:rsid w:val="005A252E"/>
    <w:rsid w:val="005D0038"/>
    <w:rsid w:val="005F6FC8"/>
    <w:rsid w:val="006010E7"/>
    <w:rsid w:val="006056D9"/>
    <w:rsid w:val="006B1344"/>
    <w:rsid w:val="006B603F"/>
    <w:rsid w:val="006E0894"/>
    <w:rsid w:val="00702D29"/>
    <w:rsid w:val="0073743B"/>
    <w:rsid w:val="00777306"/>
    <w:rsid w:val="007E2ED5"/>
    <w:rsid w:val="007E41CE"/>
    <w:rsid w:val="007F3C46"/>
    <w:rsid w:val="0084281E"/>
    <w:rsid w:val="008662F1"/>
    <w:rsid w:val="00866FC9"/>
    <w:rsid w:val="008A18D0"/>
    <w:rsid w:val="008B3A10"/>
    <w:rsid w:val="008B7771"/>
    <w:rsid w:val="00911950"/>
    <w:rsid w:val="0091628F"/>
    <w:rsid w:val="00933A2E"/>
    <w:rsid w:val="0096686C"/>
    <w:rsid w:val="009D43B1"/>
    <w:rsid w:val="00A30F19"/>
    <w:rsid w:val="00A90E7D"/>
    <w:rsid w:val="00AA08E6"/>
    <w:rsid w:val="00AD12C3"/>
    <w:rsid w:val="00AE1667"/>
    <w:rsid w:val="00B064FC"/>
    <w:rsid w:val="00B07B6F"/>
    <w:rsid w:val="00B8324F"/>
    <w:rsid w:val="00B85E34"/>
    <w:rsid w:val="00BB1369"/>
    <w:rsid w:val="00BD1FF6"/>
    <w:rsid w:val="00BD68AC"/>
    <w:rsid w:val="00BE6C52"/>
    <w:rsid w:val="00CA7A85"/>
    <w:rsid w:val="00CB2CD4"/>
    <w:rsid w:val="00CB726A"/>
    <w:rsid w:val="00CE72A1"/>
    <w:rsid w:val="00D10C06"/>
    <w:rsid w:val="00D7256C"/>
    <w:rsid w:val="00D778D8"/>
    <w:rsid w:val="00E1241B"/>
    <w:rsid w:val="00E471B7"/>
    <w:rsid w:val="00E66449"/>
    <w:rsid w:val="00EB0895"/>
    <w:rsid w:val="00EB65C0"/>
    <w:rsid w:val="00EE14D5"/>
    <w:rsid w:val="00F20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762BFE0B"/>
  <w15:chartTrackingRefBased/>
  <w15:docId w15:val="{E4D871BD-70FE-46FA-9854-11919C54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C46"/>
    <w:pPr>
      <w:spacing w:after="0" w:line="240" w:lineRule="auto"/>
    </w:pPr>
    <w:rPr>
      <w:rFonts w:ascii="Times New Roman" w:eastAsia="Times New Roman" w:hAnsi="Times New Roman" w:cs="Times New Roman"/>
      <w:szCs w:val="24"/>
    </w:rPr>
  </w:style>
  <w:style w:type="paragraph" w:styleId="Heading3">
    <w:name w:val="heading 3"/>
    <w:basedOn w:val="Normal"/>
    <w:next w:val="Normal"/>
    <w:link w:val="Heading3Char"/>
    <w:qFormat/>
    <w:rsid w:val="007F3C46"/>
    <w:pPr>
      <w:keepNext/>
      <w:jc w:val="center"/>
      <w:outlineLvl w:val="2"/>
    </w:pPr>
    <w:rPr>
      <w:rFonts w:ascii="Arial" w:hAnsi="Arial" w:cs="Arial"/>
      <w:b/>
    </w:rPr>
  </w:style>
  <w:style w:type="paragraph" w:styleId="Heading4">
    <w:name w:val="heading 4"/>
    <w:basedOn w:val="Normal"/>
    <w:next w:val="Normal"/>
    <w:link w:val="Heading4Char"/>
    <w:qFormat/>
    <w:rsid w:val="007F3C46"/>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F3C46"/>
    <w:rPr>
      <w:rFonts w:ascii="Arial" w:eastAsia="Times New Roman" w:hAnsi="Arial" w:cs="Arial"/>
      <w:b/>
      <w:szCs w:val="24"/>
    </w:rPr>
  </w:style>
  <w:style w:type="character" w:customStyle="1" w:styleId="Heading4Char">
    <w:name w:val="Heading 4 Char"/>
    <w:basedOn w:val="DefaultParagraphFont"/>
    <w:link w:val="Heading4"/>
    <w:rsid w:val="007F3C46"/>
    <w:rPr>
      <w:rFonts w:ascii="Arial" w:eastAsia="Times New Roman" w:hAnsi="Arial" w:cs="Arial"/>
      <w:bCs/>
      <w:szCs w:val="24"/>
      <w:u w:val="single"/>
    </w:rPr>
  </w:style>
  <w:style w:type="paragraph" w:styleId="BodyText2">
    <w:name w:val="Body Text 2"/>
    <w:basedOn w:val="Normal"/>
    <w:link w:val="BodyText2Char"/>
    <w:semiHidden/>
    <w:rsid w:val="007F3C46"/>
    <w:rPr>
      <w:rFonts w:ascii="Arial" w:hAnsi="Arial" w:cs="Arial"/>
      <w:sz w:val="20"/>
    </w:rPr>
  </w:style>
  <w:style w:type="character" w:customStyle="1" w:styleId="BodyText2Char">
    <w:name w:val="Body Text 2 Char"/>
    <w:basedOn w:val="DefaultParagraphFont"/>
    <w:link w:val="BodyText2"/>
    <w:semiHidden/>
    <w:rsid w:val="007F3C46"/>
    <w:rPr>
      <w:rFonts w:ascii="Arial" w:eastAsia="Times New Roman" w:hAnsi="Arial" w:cs="Arial"/>
      <w:sz w:val="20"/>
      <w:szCs w:val="24"/>
    </w:rPr>
  </w:style>
  <w:style w:type="paragraph" w:styleId="Header">
    <w:name w:val="header"/>
    <w:basedOn w:val="Normal"/>
    <w:link w:val="HeaderChar"/>
    <w:uiPriority w:val="99"/>
    <w:unhideWhenUsed/>
    <w:rsid w:val="007F3C46"/>
    <w:pPr>
      <w:tabs>
        <w:tab w:val="center" w:pos="4513"/>
        <w:tab w:val="right" w:pos="9026"/>
      </w:tabs>
    </w:pPr>
  </w:style>
  <w:style w:type="character" w:customStyle="1" w:styleId="HeaderChar">
    <w:name w:val="Header Char"/>
    <w:basedOn w:val="DefaultParagraphFont"/>
    <w:link w:val="Header"/>
    <w:uiPriority w:val="99"/>
    <w:rsid w:val="007F3C46"/>
    <w:rPr>
      <w:rFonts w:ascii="Times New Roman" w:eastAsia="Times New Roman" w:hAnsi="Times New Roman" w:cs="Times New Roman"/>
      <w:szCs w:val="24"/>
    </w:rPr>
  </w:style>
  <w:style w:type="paragraph" w:styleId="Title">
    <w:name w:val="Title"/>
    <w:basedOn w:val="Normal"/>
    <w:link w:val="TitleChar"/>
    <w:qFormat/>
    <w:rsid w:val="007F3C46"/>
    <w:pPr>
      <w:jc w:val="center"/>
    </w:pPr>
    <w:rPr>
      <w:b/>
      <w:bCs/>
      <w:sz w:val="24"/>
      <w:lang w:val="x-none"/>
    </w:rPr>
  </w:style>
  <w:style w:type="character" w:customStyle="1" w:styleId="TitleChar">
    <w:name w:val="Title Char"/>
    <w:basedOn w:val="DefaultParagraphFont"/>
    <w:link w:val="Title"/>
    <w:rsid w:val="007F3C46"/>
    <w:rPr>
      <w:rFonts w:ascii="Times New Roman" w:eastAsia="Times New Roman" w:hAnsi="Times New Roman" w:cs="Times New Roman"/>
      <w:b/>
      <w:bCs/>
      <w:sz w:val="24"/>
      <w:szCs w:val="24"/>
      <w:lang w:val="x-none"/>
    </w:rPr>
  </w:style>
  <w:style w:type="paragraph" w:styleId="ListParagraph">
    <w:name w:val="List Paragraph"/>
    <w:basedOn w:val="Normal"/>
    <w:uiPriority w:val="34"/>
    <w:qFormat/>
    <w:rsid w:val="00866FC9"/>
    <w:pPr>
      <w:ind w:left="720"/>
      <w:contextualSpacing/>
    </w:pPr>
  </w:style>
  <w:style w:type="table" w:styleId="TableGrid">
    <w:name w:val="Table Grid"/>
    <w:basedOn w:val="TableNormal"/>
    <w:uiPriority w:val="59"/>
    <w:rsid w:val="005D0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6A4E"/>
    <w:rPr>
      <w:sz w:val="16"/>
      <w:szCs w:val="16"/>
    </w:rPr>
  </w:style>
  <w:style w:type="paragraph" w:styleId="CommentText">
    <w:name w:val="annotation text"/>
    <w:basedOn w:val="Normal"/>
    <w:link w:val="CommentTextChar"/>
    <w:uiPriority w:val="99"/>
    <w:semiHidden/>
    <w:unhideWhenUsed/>
    <w:rsid w:val="000D6A4E"/>
    <w:rPr>
      <w:sz w:val="20"/>
      <w:szCs w:val="20"/>
    </w:rPr>
  </w:style>
  <w:style w:type="character" w:customStyle="1" w:styleId="CommentTextChar">
    <w:name w:val="Comment Text Char"/>
    <w:basedOn w:val="DefaultParagraphFont"/>
    <w:link w:val="CommentText"/>
    <w:uiPriority w:val="99"/>
    <w:semiHidden/>
    <w:rsid w:val="000D6A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6A4E"/>
    <w:rPr>
      <w:b/>
      <w:bCs/>
    </w:rPr>
  </w:style>
  <w:style w:type="character" w:customStyle="1" w:styleId="CommentSubjectChar">
    <w:name w:val="Comment Subject Char"/>
    <w:basedOn w:val="CommentTextChar"/>
    <w:link w:val="CommentSubject"/>
    <w:uiPriority w:val="99"/>
    <w:semiHidden/>
    <w:rsid w:val="000D6A4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D6A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A4E"/>
    <w:rPr>
      <w:rFonts w:ascii="Segoe UI" w:eastAsia="Times New Roman" w:hAnsi="Segoe UI" w:cs="Segoe UI"/>
      <w:sz w:val="18"/>
      <w:szCs w:val="18"/>
    </w:rPr>
  </w:style>
  <w:style w:type="character" w:customStyle="1" w:styleId="FooterChar">
    <w:name w:val="Footer Char"/>
    <w:rsid w:val="00B064FC"/>
    <w:rPr>
      <w:sz w:val="22"/>
      <w:szCs w:val="24"/>
      <w:lang w:eastAsia="en-US"/>
    </w:rPr>
  </w:style>
  <w:style w:type="paragraph" w:styleId="NormalWeb">
    <w:name w:val="Normal (Web)"/>
    <w:basedOn w:val="Normal"/>
    <w:uiPriority w:val="99"/>
    <w:unhideWhenUsed/>
    <w:rsid w:val="00CA7A85"/>
    <w:pPr>
      <w:spacing w:before="100" w:beforeAutospacing="1" w:after="100" w:afterAutospacing="1"/>
    </w:pPr>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492024">
      <w:bodyDiv w:val="1"/>
      <w:marLeft w:val="0"/>
      <w:marRight w:val="0"/>
      <w:marTop w:val="0"/>
      <w:marBottom w:val="0"/>
      <w:divBdr>
        <w:top w:val="none" w:sz="0" w:space="0" w:color="auto"/>
        <w:left w:val="none" w:sz="0" w:space="0" w:color="auto"/>
        <w:bottom w:val="none" w:sz="0" w:space="0" w:color="auto"/>
        <w:right w:val="none" w:sz="0" w:space="0" w:color="auto"/>
      </w:divBdr>
    </w:div>
    <w:div w:id="1850288645">
      <w:bodyDiv w:val="1"/>
      <w:marLeft w:val="0"/>
      <w:marRight w:val="0"/>
      <w:marTop w:val="0"/>
      <w:marBottom w:val="0"/>
      <w:divBdr>
        <w:top w:val="none" w:sz="0" w:space="0" w:color="auto"/>
        <w:left w:val="none" w:sz="0" w:space="0" w:color="auto"/>
        <w:bottom w:val="none" w:sz="0" w:space="0" w:color="auto"/>
        <w:right w:val="none" w:sz="0" w:space="0" w:color="auto"/>
      </w:divBdr>
    </w:div>
    <w:div w:id="214002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2262E.48E42C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Peacock</dc:creator>
  <cp:keywords/>
  <dc:description/>
  <cp:lastModifiedBy>Alexandra Peacock</cp:lastModifiedBy>
  <cp:revision>2</cp:revision>
  <dcterms:created xsi:type="dcterms:W3CDTF">2020-07-24T11:18:00Z</dcterms:created>
  <dcterms:modified xsi:type="dcterms:W3CDTF">2020-07-24T11:18:00Z</dcterms:modified>
</cp:coreProperties>
</file>