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51FA" w14:textId="57D1490E" w:rsidR="00594C01" w:rsidRPr="00C007C8" w:rsidRDefault="00594C01" w:rsidP="00C007C8"/>
    <w:tbl>
      <w:tblPr>
        <w:tblW w:w="938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292"/>
      </w:tblGrid>
      <w:tr w:rsidR="00DE696E" w:rsidRPr="00815AAD" w14:paraId="420451FC" w14:textId="77777777" w:rsidTr="6EFFA387">
        <w:trPr>
          <w:trHeight w:val="406"/>
        </w:trPr>
        <w:tc>
          <w:tcPr>
            <w:tcW w:w="9380" w:type="dxa"/>
            <w:gridSpan w:val="3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420451FB" w14:textId="77777777"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420451FF" w14:textId="77777777" w:rsidTr="6EFFA387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0451FD" w14:textId="3862FE4C" w:rsidR="003D3432" w:rsidRPr="00263D2F" w:rsidRDefault="00DE696E" w:rsidP="4F51BE81">
            <w:pPr>
              <w:contextualSpacing/>
              <w:rPr>
                <w:rFonts w:ascii="Arial" w:hAnsi="Arial" w:cs="Arial"/>
              </w:rPr>
            </w:pPr>
            <w:r w:rsidRPr="4F51BE81">
              <w:rPr>
                <w:rFonts w:ascii="Arial" w:hAnsi="Arial" w:cs="Arial"/>
                <w:b/>
                <w:bCs/>
              </w:rPr>
              <w:t>Job title</w:t>
            </w:r>
            <w:r w:rsidRPr="4F51BE81">
              <w:rPr>
                <w:rFonts w:ascii="Arial" w:hAnsi="Arial" w:cs="Arial"/>
              </w:rPr>
              <w:t>:</w:t>
            </w:r>
            <w:r w:rsidR="00687B6D" w:rsidRPr="4F51BE81">
              <w:rPr>
                <w:rFonts w:ascii="Arial" w:hAnsi="Arial" w:cs="Arial"/>
              </w:rPr>
              <w:t xml:space="preserve"> Staff</w:t>
            </w:r>
            <w:r w:rsidR="008C3CBB" w:rsidRPr="4F51BE81">
              <w:rPr>
                <w:rFonts w:ascii="Arial" w:hAnsi="Arial" w:cs="Arial"/>
              </w:rPr>
              <w:t xml:space="preserve"> Development Consultant (</w:t>
            </w:r>
            <w:r w:rsidR="00DB180E" w:rsidRPr="4F51BE81">
              <w:rPr>
                <w:rFonts w:ascii="Arial" w:hAnsi="Arial" w:cs="Arial"/>
                <w:color w:val="000000" w:themeColor="text1"/>
              </w:rPr>
              <w:t>Learning &amp; Events</w:t>
            </w:r>
            <w:r w:rsidR="008C3CBB" w:rsidRPr="4F51BE81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0451FE" w14:textId="12B9EBF7" w:rsidR="00DE696E" w:rsidRPr="00263D2F" w:rsidRDefault="00DE696E" w:rsidP="4F51BE81">
            <w:pPr>
              <w:contextualSpacing/>
              <w:rPr>
                <w:rFonts w:ascii="Arial" w:hAnsi="Arial" w:cs="Arial"/>
              </w:rPr>
            </w:pPr>
            <w:r w:rsidRPr="6EFFA387">
              <w:rPr>
                <w:rFonts w:ascii="Arial" w:hAnsi="Arial" w:cs="Arial"/>
                <w:b/>
                <w:bCs/>
              </w:rPr>
              <w:t>Accountable to</w:t>
            </w:r>
            <w:r w:rsidRPr="6EFFA387">
              <w:rPr>
                <w:rFonts w:ascii="Arial" w:hAnsi="Arial" w:cs="Arial"/>
              </w:rPr>
              <w:t>:</w:t>
            </w:r>
            <w:r w:rsidR="00687B6D" w:rsidRPr="6EFFA387">
              <w:rPr>
                <w:rFonts w:ascii="Arial" w:hAnsi="Arial" w:cs="Arial"/>
              </w:rPr>
              <w:t xml:space="preserve"> </w:t>
            </w:r>
            <w:r w:rsidR="39906F3D" w:rsidRPr="6EFFA387">
              <w:rPr>
                <w:rFonts w:ascii="Arial" w:hAnsi="Arial" w:cs="Arial"/>
              </w:rPr>
              <w:t>Staff Development Learning Manager</w:t>
            </w:r>
          </w:p>
        </w:tc>
      </w:tr>
      <w:tr w:rsidR="00DE696E" w:rsidRPr="000C0840" w14:paraId="42045203" w14:textId="77777777" w:rsidTr="6EFFA387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45200" w14:textId="50CF1C7F" w:rsidR="00DE696E" w:rsidRPr="00263D2F" w:rsidRDefault="00DE696E" w:rsidP="6EFFA387">
            <w:pPr>
              <w:contextualSpacing/>
              <w:rPr>
                <w:rFonts w:ascii="Arial" w:hAnsi="Arial" w:cs="Arial"/>
              </w:rPr>
            </w:pPr>
            <w:r w:rsidRPr="6EFFA387">
              <w:rPr>
                <w:rFonts w:ascii="Arial" w:hAnsi="Arial" w:cs="Arial"/>
                <w:b/>
                <w:bCs/>
              </w:rPr>
              <w:t>Contract length</w:t>
            </w:r>
            <w:r w:rsidRPr="6EFFA387">
              <w:rPr>
                <w:rFonts w:ascii="Arial" w:hAnsi="Arial" w:cs="Arial"/>
              </w:rPr>
              <w:t xml:space="preserve">: </w:t>
            </w:r>
            <w:r w:rsidR="604F56BC" w:rsidRPr="6EFFA387">
              <w:rPr>
                <w:rFonts w:ascii="Arial" w:hAnsi="Arial" w:cs="Arial"/>
              </w:rPr>
              <w:t>1YRFTC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2045201" w14:textId="356942A3" w:rsidR="00DE696E" w:rsidRPr="00263D2F" w:rsidRDefault="00DE696E" w:rsidP="001C6D22">
            <w:pPr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b/>
                <w:szCs w:val="22"/>
              </w:rPr>
              <w:t>Hours per week</w:t>
            </w:r>
            <w:r w:rsidRPr="00263D2F">
              <w:rPr>
                <w:rFonts w:ascii="Arial" w:hAnsi="Arial" w:cs="Arial"/>
                <w:szCs w:val="22"/>
              </w:rPr>
              <w:t xml:space="preserve">: </w:t>
            </w:r>
            <w:r w:rsidR="00C729D1" w:rsidRPr="00263D2F">
              <w:rPr>
                <w:rFonts w:ascii="Arial" w:hAnsi="Arial" w:cs="Arial"/>
                <w:szCs w:val="22"/>
              </w:rPr>
              <w:t>35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2045202" w14:textId="75DE3ECF" w:rsidR="00DE696E" w:rsidRPr="003720C7" w:rsidRDefault="00DE696E" w:rsidP="001F575A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63D2F">
              <w:rPr>
                <w:rFonts w:ascii="Arial" w:hAnsi="Arial" w:cs="Arial"/>
                <w:b/>
                <w:szCs w:val="22"/>
              </w:rPr>
              <w:t>Weeks per year</w:t>
            </w:r>
            <w:r w:rsidRPr="00263D2F">
              <w:rPr>
                <w:rFonts w:ascii="Arial" w:hAnsi="Arial" w:cs="Arial"/>
                <w:szCs w:val="22"/>
              </w:rPr>
              <w:t>:</w:t>
            </w:r>
            <w:r w:rsidRPr="00263D2F">
              <w:rPr>
                <w:rFonts w:ascii="Arial" w:hAnsi="Arial" w:cs="Arial"/>
                <w:b/>
                <w:szCs w:val="22"/>
              </w:rPr>
              <w:t xml:space="preserve"> </w:t>
            </w:r>
            <w:r w:rsidRPr="00263D2F">
              <w:rPr>
                <w:rFonts w:ascii="Arial" w:hAnsi="Arial" w:cs="Arial"/>
                <w:szCs w:val="22"/>
              </w:rPr>
              <w:t>52</w:t>
            </w:r>
          </w:p>
        </w:tc>
      </w:tr>
      <w:tr w:rsidR="00DE696E" w:rsidRPr="000C0840" w14:paraId="42045206" w14:textId="77777777" w:rsidTr="6EFFA387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45204" w14:textId="0F320989" w:rsidR="00DE696E" w:rsidRPr="00263D2F" w:rsidRDefault="00DE696E" w:rsidP="004B5045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63D2F">
              <w:rPr>
                <w:rFonts w:ascii="Arial" w:hAnsi="Arial" w:cs="Arial"/>
                <w:b/>
                <w:szCs w:val="22"/>
              </w:rPr>
              <w:t>Salary</w:t>
            </w:r>
            <w:r w:rsidRPr="00263D2F">
              <w:rPr>
                <w:rFonts w:ascii="Arial" w:hAnsi="Arial" w:cs="Arial"/>
                <w:szCs w:val="22"/>
              </w:rPr>
              <w:t xml:space="preserve">: </w:t>
            </w:r>
            <w:r w:rsidR="00111B3B">
              <w:rPr>
                <w:rFonts w:ascii="Arial" w:hAnsi="Arial" w:cs="Arial"/>
                <w:szCs w:val="22"/>
              </w:rPr>
              <w:t>£3</w:t>
            </w:r>
            <w:r w:rsidR="00AF4231">
              <w:rPr>
                <w:rFonts w:ascii="Arial" w:hAnsi="Arial" w:cs="Arial"/>
                <w:szCs w:val="22"/>
              </w:rPr>
              <w:t>7</w:t>
            </w:r>
            <w:r w:rsidR="00395B5E">
              <w:rPr>
                <w:rFonts w:ascii="Arial" w:hAnsi="Arial" w:cs="Arial"/>
                <w:szCs w:val="22"/>
              </w:rPr>
              <w:t xml:space="preserve">,532 - </w:t>
            </w:r>
            <w:r w:rsidR="00F17C36">
              <w:rPr>
                <w:rFonts w:ascii="Arial" w:hAnsi="Arial" w:cs="Arial"/>
                <w:szCs w:val="22"/>
              </w:rPr>
              <w:t>£4</w:t>
            </w:r>
            <w:r w:rsidR="00AF4231">
              <w:rPr>
                <w:rFonts w:ascii="Arial" w:hAnsi="Arial" w:cs="Arial"/>
                <w:szCs w:val="22"/>
              </w:rPr>
              <w:t>5</w:t>
            </w:r>
            <w:r w:rsidR="00F17C36">
              <w:rPr>
                <w:rFonts w:ascii="Arial" w:hAnsi="Arial" w:cs="Arial"/>
                <w:szCs w:val="22"/>
              </w:rPr>
              <w:t>,865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045205" w14:textId="222E4973" w:rsidR="00DE696E" w:rsidRPr="00263D2F" w:rsidRDefault="00DE696E" w:rsidP="003D3432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63D2F">
              <w:rPr>
                <w:rFonts w:ascii="Arial" w:hAnsi="Arial" w:cs="Arial"/>
                <w:b/>
                <w:szCs w:val="22"/>
              </w:rPr>
              <w:t>Grade</w:t>
            </w:r>
            <w:r w:rsidRPr="00263D2F">
              <w:rPr>
                <w:rFonts w:ascii="Arial" w:hAnsi="Arial" w:cs="Arial"/>
                <w:szCs w:val="22"/>
              </w:rPr>
              <w:t xml:space="preserve">:  </w:t>
            </w:r>
            <w:r w:rsidR="00C729D1" w:rsidRPr="00263D2F">
              <w:rPr>
                <w:rFonts w:ascii="Arial" w:hAnsi="Arial" w:cs="Arial"/>
                <w:szCs w:val="22"/>
              </w:rPr>
              <w:t>4</w:t>
            </w:r>
          </w:p>
        </w:tc>
      </w:tr>
      <w:tr w:rsidR="00DE696E" w:rsidRPr="000C0840" w14:paraId="42045209" w14:textId="77777777" w:rsidTr="6EFFA387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045207" w14:textId="19CE2E4C" w:rsidR="00DE696E" w:rsidRPr="00263D2F" w:rsidRDefault="00DE696E" w:rsidP="000D54BF">
            <w:pPr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b/>
                <w:bCs/>
                <w:szCs w:val="22"/>
              </w:rPr>
              <w:t>Service</w:t>
            </w:r>
            <w:r w:rsidRPr="00263D2F">
              <w:rPr>
                <w:rFonts w:ascii="Arial" w:hAnsi="Arial" w:cs="Arial"/>
                <w:szCs w:val="22"/>
              </w:rPr>
              <w:t xml:space="preserve">: </w:t>
            </w:r>
            <w:r w:rsidR="0068138C">
              <w:rPr>
                <w:rFonts w:ascii="Arial" w:hAnsi="Arial" w:cs="Arial"/>
                <w:szCs w:val="22"/>
              </w:rPr>
              <w:t>Human Resources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045208" w14:textId="625CD160" w:rsidR="00DE696E" w:rsidRPr="00263D2F" w:rsidRDefault="00DE696E" w:rsidP="4F51BE81">
            <w:pPr>
              <w:contextualSpacing/>
              <w:rPr>
                <w:rFonts w:ascii="Arial" w:hAnsi="Arial" w:cs="Arial"/>
                <w:b/>
                <w:bCs/>
              </w:rPr>
            </w:pPr>
            <w:r w:rsidRPr="4F51BE81">
              <w:rPr>
                <w:rFonts w:ascii="Arial" w:hAnsi="Arial" w:cs="Arial"/>
                <w:b/>
                <w:bCs/>
              </w:rPr>
              <w:t>Location</w:t>
            </w:r>
            <w:r w:rsidRPr="4F51BE81">
              <w:rPr>
                <w:rFonts w:ascii="Arial" w:hAnsi="Arial" w:cs="Arial"/>
              </w:rPr>
              <w:t xml:space="preserve">: </w:t>
            </w:r>
            <w:r w:rsidR="00AC4EF2" w:rsidRPr="4F51BE81">
              <w:rPr>
                <w:rFonts w:ascii="Arial" w:hAnsi="Arial" w:cs="Arial"/>
              </w:rPr>
              <w:t>High Holborn 50% onsite &amp; 50% working from home</w:t>
            </w:r>
          </w:p>
        </w:tc>
      </w:tr>
      <w:tr w:rsidR="00594C01" w:rsidRPr="00C007C8" w14:paraId="42045212" w14:textId="77777777" w:rsidTr="6EFFA387">
        <w:tc>
          <w:tcPr>
            <w:tcW w:w="9380" w:type="dxa"/>
            <w:gridSpan w:val="3"/>
          </w:tcPr>
          <w:p w14:paraId="6CFA2594" w14:textId="57E5468B" w:rsidR="4F51BE81" w:rsidRDefault="003D3432" w:rsidP="627564F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627564FE">
              <w:rPr>
                <w:rFonts w:ascii="Arial" w:hAnsi="Arial" w:cs="Arial"/>
                <w:b/>
                <w:bCs/>
              </w:rPr>
              <w:t>What is the purpose of the role?</w:t>
            </w:r>
          </w:p>
          <w:p w14:paraId="525E0AD8" w14:textId="61F916EE" w:rsidR="00C729D1" w:rsidRDefault="00C729D1" w:rsidP="4F51BE81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purpose of this role is to develop learning programmes aligned </w:t>
            </w:r>
            <w:r w:rsidR="007240F7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University Strategy, the HR People Strategy and other University priorities. As part of the </w:t>
            </w:r>
            <w:r w:rsidR="1265265F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HR </w:t>
            </w:r>
            <w:r w:rsidR="6C5966D7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5C103C4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Culture </w:t>
            </w:r>
            <w:r w:rsidR="00C6E843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hub </w:t>
            </w:r>
            <w:r w:rsidR="05C103C4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(formerly</w:t>
            </w:r>
            <w:r w:rsidR="6565B50D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</w:t>
            </w:r>
            <w:r w:rsidR="05C103C4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People Strategy</w:t>
            </w:r>
            <w:r w:rsidR="4D316A55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, this role will support the priori</w:t>
            </w:r>
            <w:r w:rsidR="4AAAA58A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ties of this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hub by </w:t>
            </w:r>
            <w:r w:rsidR="216B8700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producing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schedule of core</w:t>
            </w:r>
            <w:r w:rsidR="73DCD604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learning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events, collaborating with HR colleagues</w:t>
            </w:r>
            <w:r w:rsidR="6221BCC8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(in the Business Partnering and HR Services hubs)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on culture change projects</w:t>
            </w:r>
            <w:r w:rsidR="59A9D5CD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acting as a consultant to our internal stakeholders and clients and building close relationships with our external suppliers.</w:t>
            </w:r>
          </w:p>
          <w:p w14:paraId="68694D47" w14:textId="313C417B" w:rsidR="6EFFA387" w:rsidRDefault="6EFFA387" w:rsidP="6EFFA387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01CAD6E" w14:textId="54815528" w:rsidR="00C729D1" w:rsidRDefault="00C729D1" w:rsidP="4F51BE81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1880BC0F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HR </w:t>
            </w:r>
            <w:r w:rsidR="5F784343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1880BC0F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Culture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hub consists of three teams: Organisational Development (OD), Equality, Diversity &amp; Inclusion (EDI) and Staff development (SD). The role will work on </w:t>
            </w:r>
            <w:r w:rsidR="0B6D976B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learning cycle of activities including designing, curating, procuring, developing, </w:t>
            </w:r>
            <w:proofErr w:type="gramStart"/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delivering</w:t>
            </w:r>
            <w:proofErr w:type="gramEnd"/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evaluating development programmes including induction, personal effectiveness</w:t>
            </w:r>
            <w:r w:rsidR="487AE88B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, digital programmes and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management and leadership development, working with subject matter experts in the EDI and digital teams</w:t>
            </w:r>
            <w:r w:rsidR="5C3DDB84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92224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as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appropriate</w:t>
            </w:r>
            <w:r w:rsidR="03E39719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provide a range of activities in various formats and available on different digital platforms. This includes blended programmes, eLearning, in person and virtual group sessions and briefings. The post holder will also </w:t>
            </w:r>
            <w:r w:rsidR="35ADE9DB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support the UAL Coach Network (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UAL’s internal network of qualified coaches</w:t>
            </w:r>
            <w:r w:rsidR="1BCCBD56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78378FA8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by coordinating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8B761CE"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their annual programme of learning events and activities</w:t>
            </w: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203BE74" w14:textId="319AB9B0" w:rsidR="6EFFA387" w:rsidRDefault="6EFFA387" w:rsidP="6EFFA387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252C3E" w14:textId="33246C1E" w:rsidR="4F51BE81" w:rsidRDefault="00DB180E" w:rsidP="4F51BE81">
            <w:pPr>
              <w:spacing w:line="276" w:lineRule="auto"/>
              <w:rPr>
                <w:rFonts w:ascii="Arial" w:hAnsi="Arial" w:cs="Arial"/>
              </w:rPr>
            </w:pPr>
            <w:r w:rsidRPr="6EFFA387">
              <w:rPr>
                <w:rFonts w:ascii="Arial" w:hAnsi="Arial" w:cs="Arial"/>
              </w:rPr>
              <w:t xml:space="preserve">The postholder will advise on and encourage career growth across the </w:t>
            </w:r>
            <w:r w:rsidR="42988449" w:rsidRPr="6EFFA387">
              <w:rPr>
                <w:rFonts w:ascii="Arial" w:hAnsi="Arial" w:cs="Arial"/>
              </w:rPr>
              <w:t>University and</w:t>
            </w:r>
            <w:r w:rsidRPr="6EFFA387">
              <w:rPr>
                <w:rFonts w:ascii="Arial" w:hAnsi="Arial" w:cs="Arial"/>
              </w:rPr>
              <w:t xml:space="preserve"> </w:t>
            </w:r>
            <w:r w:rsidR="53A541A5" w:rsidRPr="6EFFA387">
              <w:rPr>
                <w:rFonts w:ascii="Arial" w:hAnsi="Arial" w:cs="Arial"/>
              </w:rPr>
              <w:t>contribute to</w:t>
            </w:r>
            <w:r w:rsidRPr="6EFFA387">
              <w:rPr>
                <w:rFonts w:ascii="Arial" w:hAnsi="Arial" w:cs="Arial"/>
              </w:rPr>
              <w:t xml:space="preserve"> the</w:t>
            </w:r>
            <w:r w:rsidR="32F7B43E" w:rsidRPr="6EFFA387">
              <w:rPr>
                <w:rFonts w:ascii="Arial" w:hAnsi="Arial" w:cs="Arial"/>
              </w:rPr>
              <w:t xml:space="preserve"> development of the</w:t>
            </w:r>
            <w:r w:rsidRPr="6EFFA387">
              <w:rPr>
                <w:rFonts w:ascii="Arial" w:hAnsi="Arial" w:cs="Arial"/>
              </w:rPr>
              <w:t xml:space="preserve"> HR </w:t>
            </w:r>
            <w:r w:rsidR="63556036" w:rsidRPr="6EFFA387">
              <w:rPr>
                <w:rFonts w:ascii="Arial" w:hAnsi="Arial" w:cs="Arial"/>
              </w:rPr>
              <w:t xml:space="preserve">staff </w:t>
            </w:r>
            <w:r w:rsidR="1E058965" w:rsidRPr="6EFFA387">
              <w:rPr>
                <w:rFonts w:ascii="Arial" w:hAnsi="Arial" w:cs="Arial"/>
              </w:rPr>
              <w:t>l</w:t>
            </w:r>
            <w:r w:rsidR="63556036" w:rsidRPr="6EFFA387">
              <w:rPr>
                <w:rFonts w:ascii="Arial" w:hAnsi="Arial" w:cs="Arial"/>
              </w:rPr>
              <w:t>earning programme</w:t>
            </w:r>
            <w:r w:rsidR="25D8412E" w:rsidRPr="6EFFA387">
              <w:rPr>
                <w:rFonts w:ascii="Arial" w:hAnsi="Arial" w:cs="Arial"/>
              </w:rPr>
              <w:t>.</w:t>
            </w:r>
          </w:p>
          <w:p w14:paraId="5FEDC48E" w14:textId="684EA7C8" w:rsidR="6EFFA387" w:rsidRDefault="6EFFA387" w:rsidP="6EFFA387">
            <w:pPr>
              <w:spacing w:line="276" w:lineRule="auto"/>
              <w:rPr>
                <w:rFonts w:ascii="Arial" w:hAnsi="Arial" w:cs="Arial"/>
              </w:rPr>
            </w:pPr>
          </w:p>
          <w:p w14:paraId="34C89591" w14:textId="7BF81CC3" w:rsidR="00C729D1" w:rsidRDefault="00C729D1" w:rsidP="4F51BE81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EFFA38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post-holder will provide a consultancy service to our HR colleagues and other internal and external stakeholders, including senior leaders, HR Business Partners, line managers and staff developers.</w:t>
            </w:r>
          </w:p>
          <w:p w14:paraId="7F281E69" w14:textId="034ACC36" w:rsidR="6EFFA387" w:rsidRDefault="6EFFA387" w:rsidP="6EFFA387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539B390" w14:textId="360040A3" w:rsidR="00DB180E" w:rsidRDefault="00DB180E" w:rsidP="4F51BE81">
            <w:pPr>
              <w:spacing w:line="276" w:lineRule="auto"/>
              <w:rPr>
                <w:rFonts w:ascii="Arial" w:hAnsi="Arial" w:cs="Arial"/>
              </w:rPr>
            </w:pPr>
            <w:r w:rsidRPr="6EFFA387">
              <w:rPr>
                <w:rFonts w:ascii="Arial" w:hAnsi="Arial" w:cs="Arial"/>
              </w:rPr>
              <w:t xml:space="preserve">The postholder will play a key role in providing clarity, consistency and best practice in </w:t>
            </w:r>
            <w:r w:rsidR="03C7F858" w:rsidRPr="6EFFA387">
              <w:rPr>
                <w:rFonts w:ascii="Arial" w:hAnsi="Arial" w:cs="Arial"/>
              </w:rPr>
              <w:t>S</w:t>
            </w:r>
            <w:r w:rsidRPr="6EFFA387">
              <w:rPr>
                <w:rFonts w:ascii="Arial" w:hAnsi="Arial" w:cs="Arial"/>
              </w:rPr>
              <w:t xml:space="preserve">D approaches for our stakeholders </w:t>
            </w:r>
            <w:proofErr w:type="gramStart"/>
            <w:r w:rsidRPr="6EFFA387">
              <w:rPr>
                <w:rFonts w:ascii="Arial" w:hAnsi="Arial" w:cs="Arial"/>
              </w:rPr>
              <w:t>e.g.</w:t>
            </w:r>
            <w:proofErr w:type="gramEnd"/>
            <w:r w:rsidRPr="6EFFA387">
              <w:rPr>
                <w:rFonts w:ascii="Arial" w:hAnsi="Arial" w:cs="Arial"/>
              </w:rPr>
              <w:t xml:space="preserve"> advising the Staff Development Forum, which connects staff developers across the University and strives to maximise connections, experience and learning experiences which support the “One UAL” ethos.</w:t>
            </w:r>
          </w:p>
          <w:p w14:paraId="60F44595" w14:textId="261302E1" w:rsidR="00DB180E" w:rsidRDefault="00DB180E" w:rsidP="4F51BE81">
            <w:pPr>
              <w:spacing w:line="276" w:lineRule="auto"/>
              <w:rPr>
                <w:rFonts w:ascii="Arial" w:hAnsi="Arial" w:cs="Arial"/>
              </w:rPr>
            </w:pPr>
          </w:p>
          <w:p w14:paraId="42045211" w14:textId="094406C9" w:rsidR="001C6D22" w:rsidRPr="00263D2F" w:rsidRDefault="00C729D1" w:rsidP="00395B5E">
            <w:pPr>
              <w:spacing w:line="276" w:lineRule="auto"/>
              <w:rPr>
                <w:rFonts w:ascii="Arial" w:hAnsi="Arial" w:cs="Arial"/>
                <w:color w:val="000000" w:themeColor="text1"/>
                <w:szCs w:val="22"/>
              </w:rPr>
            </w:pPr>
            <w:r w:rsidRPr="4F51BE8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A key adjunct to the role is the sharing of knowledge and expertise from the role holder to colleagues in HR and across UAL as required.</w:t>
            </w:r>
          </w:p>
        </w:tc>
      </w:tr>
      <w:tr w:rsidR="00594C01" w:rsidRPr="00C007C8" w14:paraId="4204522B" w14:textId="77777777" w:rsidTr="6EFFA387">
        <w:tc>
          <w:tcPr>
            <w:tcW w:w="9380" w:type="dxa"/>
            <w:gridSpan w:val="3"/>
          </w:tcPr>
          <w:p w14:paraId="42045213" w14:textId="6E9BAA70" w:rsidR="00594C01" w:rsidRPr="00263D2F" w:rsidRDefault="00594C01" w:rsidP="000B4B43">
            <w:pPr>
              <w:spacing w:before="120" w:after="120"/>
              <w:rPr>
                <w:rFonts w:ascii="Arial" w:hAnsi="Arial" w:cs="Arial"/>
                <w:b/>
              </w:rPr>
            </w:pPr>
            <w:r w:rsidRPr="00263D2F">
              <w:rPr>
                <w:rFonts w:ascii="Arial" w:hAnsi="Arial" w:cs="Arial"/>
                <w:b/>
              </w:rPr>
              <w:lastRenderedPageBreak/>
              <w:t>Duties and Responsibilities</w:t>
            </w:r>
          </w:p>
          <w:p w14:paraId="298120A1" w14:textId="159DD14D" w:rsidR="00071347" w:rsidRPr="0000779D" w:rsidRDefault="00071347" w:rsidP="4F51BE81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</w:rPr>
            </w:pPr>
            <w:r w:rsidRPr="4F51BE81">
              <w:rPr>
                <w:rFonts w:ascii="Arial" w:hAnsi="Arial" w:cs="Arial"/>
                <w:color w:val="000000" w:themeColor="text1"/>
              </w:rPr>
              <w:t>To act in</w:t>
            </w:r>
            <w:r w:rsidR="003A6D4E" w:rsidRPr="4F51BE81">
              <w:rPr>
                <w:rFonts w:ascii="Arial" w:hAnsi="Arial" w:cs="Arial"/>
                <w:color w:val="000000" w:themeColor="text1"/>
              </w:rPr>
              <w:t xml:space="preserve"> an</w:t>
            </w:r>
            <w:r w:rsidRPr="4F51BE81">
              <w:rPr>
                <w:rFonts w:ascii="Arial" w:hAnsi="Arial" w:cs="Arial"/>
                <w:color w:val="000000" w:themeColor="text1"/>
              </w:rPr>
              <w:t xml:space="preserve"> advisory/consultancy role providing support and information across UAL on agreed People Strategy priorities. To coach and develop colleagues to initiate effective solutions</w:t>
            </w:r>
            <w:r w:rsidR="008F7207" w:rsidRPr="4F51BE81">
              <w:rPr>
                <w:rFonts w:ascii="Arial" w:hAnsi="Arial" w:cs="Arial"/>
                <w:color w:val="000000" w:themeColor="text1"/>
              </w:rPr>
              <w:t>.</w:t>
            </w:r>
          </w:p>
          <w:p w14:paraId="1E0A129D" w14:textId="7B75E4CD" w:rsidR="003A6D4E" w:rsidRPr="0000779D" w:rsidRDefault="00071347" w:rsidP="6EFFA387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  <w:color w:val="000000" w:themeColor="text1"/>
              </w:rPr>
            </w:pPr>
            <w:r w:rsidRPr="6EFFA387">
              <w:rPr>
                <w:rFonts w:ascii="Arial" w:hAnsi="Arial" w:cs="Arial"/>
                <w:color w:val="000000" w:themeColor="text1"/>
              </w:rPr>
              <w:t xml:space="preserve">To design, deliver, </w:t>
            </w:r>
            <w:proofErr w:type="gramStart"/>
            <w:r w:rsidRPr="6EFFA387">
              <w:rPr>
                <w:rFonts w:ascii="Arial" w:hAnsi="Arial" w:cs="Arial"/>
                <w:color w:val="000000" w:themeColor="text1"/>
              </w:rPr>
              <w:t>communicate</w:t>
            </w:r>
            <w:proofErr w:type="gramEnd"/>
            <w:r w:rsidRPr="6EFFA387">
              <w:rPr>
                <w:rFonts w:ascii="Arial" w:hAnsi="Arial" w:cs="Arial"/>
                <w:color w:val="000000" w:themeColor="text1"/>
              </w:rPr>
              <w:t xml:space="preserve"> and evaluate UAL </w:t>
            </w:r>
            <w:r w:rsidR="65539EC9" w:rsidRPr="6EFFA387">
              <w:rPr>
                <w:rFonts w:ascii="Arial" w:hAnsi="Arial" w:cs="Arial"/>
                <w:color w:val="000000" w:themeColor="text1"/>
              </w:rPr>
              <w:t>staff</w:t>
            </w:r>
            <w:r w:rsidRPr="6EFFA387">
              <w:rPr>
                <w:rFonts w:ascii="Arial" w:hAnsi="Arial" w:cs="Arial"/>
                <w:color w:val="000000" w:themeColor="text1"/>
              </w:rPr>
              <w:t xml:space="preserve"> development events and learning programmes in support of agreed People Strategy priorities</w:t>
            </w:r>
          </w:p>
          <w:p w14:paraId="4C8D574D" w14:textId="1BE025E0" w:rsidR="003A6D4E" w:rsidRPr="0000779D" w:rsidRDefault="4F51BE81" w:rsidP="4F51BE81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  <w:color w:val="000000" w:themeColor="text1"/>
              </w:rPr>
            </w:pPr>
            <w:r w:rsidRPr="6EFFA387">
              <w:rPr>
                <w:rFonts w:ascii="Arial" w:hAnsi="Arial" w:cs="Arial"/>
                <w:color w:val="000000" w:themeColor="text1"/>
              </w:rPr>
              <w:t>Facilitat</w:t>
            </w:r>
            <w:r w:rsidR="55486B6C" w:rsidRPr="6EFFA387">
              <w:rPr>
                <w:rFonts w:ascii="Arial" w:hAnsi="Arial" w:cs="Arial"/>
                <w:color w:val="000000" w:themeColor="text1"/>
              </w:rPr>
              <w:t>e</w:t>
            </w:r>
            <w:r w:rsidRPr="6EFFA387">
              <w:rPr>
                <w:rFonts w:ascii="Arial" w:hAnsi="Arial" w:cs="Arial"/>
                <w:color w:val="000000" w:themeColor="text1"/>
              </w:rPr>
              <w:t xml:space="preserve"> the UAL induction Welcome Event, Policy </w:t>
            </w:r>
            <w:r w:rsidR="501A62EF" w:rsidRPr="6EFFA387">
              <w:rPr>
                <w:rFonts w:ascii="Arial" w:hAnsi="Arial" w:cs="Arial"/>
                <w:color w:val="000000" w:themeColor="text1"/>
              </w:rPr>
              <w:t>Essentials</w:t>
            </w:r>
            <w:r w:rsidRPr="6EFFA387">
              <w:rPr>
                <w:rFonts w:ascii="Arial" w:hAnsi="Arial" w:cs="Arial"/>
                <w:color w:val="000000" w:themeColor="text1"/>
              </w:rPr>
              <w:t xml:space="preserve"> management modules and coaching </w:t>
            </w:r>
            <w:r w:rsidR="3D22C9D7" w:rsidRPr="6EFFA387">
              <w:rPr>
                <w:rFonts w:ascii="Arial" w:hAnsi="Arial" w:cs="Arial"/>
                <w:color w:val="000000" w:themeColor="text1"/>
              </w:rPr>
              <w:t>briefings</w:t>
            </w:r>
          </w:p>
          <w:p w14:paraId="2EA54344" w14:textId="101D4EED" w:rsidR="003A6D4E" w:rsidRPr="0000779D" w:rsidRDefault="003A6D4E" w:rsidP="6EFFA387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  <w:color w:val="000000" w:themeColor="text1"/>
              </w:rPr>
            </w:pPr>
            <w:r w:rsidRPr="6EFFA387">
              <w:rPr>
                <w:rFonts w:ascii="Arial" w:hAnsi="Arial" w:cs="Arial"/>
                <w:color w:val="000000" w:themeColor="text1"/>
              </w:rPr>
              <w:t>To work on the procurement, delivery and roll out of</w:t>
            </w:r>
            <w:r w:rsidR="7156168D" w:rsidRPr="6EFFA387">
              <w:rPr>
                <w:rFonts w:ascii="Arial" w:hAnsi="Arial" w:cs="Arial"/>
                <w:color w:val="000000" w:themeColor="text1"/>
              </w:rPr>
              <w:t xml:space="preserve"> learning programmes, as required</w:t>
            </w:r>
          </w:p>
          <w:p w14:paraId="638A856B" w14:textId="2EAB0C31" w:rsidR="00071347" w:rsidRPr="00263D2F" w:rsidRDefault="005707D6" w:rsidP="6EFFA387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  <w:color w:val="000000" w:themeColor="text1"/>
              </w:rPr>
            </w:pPr>
            <w:r w:rsidRPr="6EFFA387">
              <w:rPr>
                <w:rFonts w:ascii="Arial" w:hAnsi="Arial" w:cs="Arial"/>
                <w:color w:val="000000" w:themeColor="text1"/>
              </w:rPr>
              <w:t>To design, co-design or procure, and manage the delivery and roll out of</w:t>
            </w:r>
            <w:r w:rsidR="3DA6FBF9" w:rsidRPr="6EFFA387">
              <w:rPr>
                <w:rFonts w:ascii="Arial" w:hAnsi="Arial" w:cs="Arial"/>
                <w:color w:val="000000" w:themeColor="text1"/>
              </w:rPr>
              <w:t xml:space="preserve"> UAL-wide</w:t>
            </w:r>
            <w:r w:rsidRPr="6EFFA387">
              <w:rPr>
                <w:rFonts w:ascii="Arial" w:hAnsi="Arial" w:cs="Arial"/>
                <w:color w:val="000000" w:themeColor="text1"/>
              </w:rPr>
              <w:t xml:space="preserve"> management and leadership development programmes</w:t>
            </w:r>
            <w:r w:rsidR="71B838CF" w:rsidRPr="6EFFA38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5BABB1A" w14:textId="2D2277EA" w:rsidR="008A2BC0" w:rsidRPr="00B55EA3" w:rsidRDefault="008A2BC0" w:rsidP="00B55EA3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ensure that project action plans are put in place and relevant policy considered as part of an overall programme of HR work for UAL.</w:t>
            </w:r>
          </w:p>
          <w:p w14:paraId="561D8C8F" w14:textId="68199CC6" w:rsidR="00071347" w:rsidRPr="00263D2F" w:rsidRDefault="00071347" w:rsidP="00B55EA3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 xml:space="preserve">To include UAL technologies in the promotion and communication of People Strategy activities. </w:t>
            </w:r>
          </w:p>
          <w:p w14:paraId="76205DA3" w14:textId="77777777" w:rsidR="00071347" w:rsidRPr="00263D2F" w:rsidRDefault="00071347" w:rsidP="00B55EA3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refresh programme content to include digital platforms and social media to reinforce the HR brand and improve access to learning, knowledge and feedback.</w:t>
            </w:r>
          </w:p>
          <w:p w14:paraId="7D089571" w14:textId="3913E510" w:rsidR="00071347" w:rsidRPr="0000779D" w:rsidRDefault="00071347" w:rsidP="00B55EA3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deliver learning (digital and face) including 1:1s, briefings and workshops as required by People Strategy priorities</w:t>
            </w:r>
            <w:r w:rsidR="008F7207" w:rsidRPr="00263D2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4B4771B3" w14:textId="5B2025F6" w:rsidR="008A2BC0" w:rsidRPr="0000779D" w:rsidRDefault="00D65DFF" w:rsidP="6EFFA387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</w:rPr>
            </w:pPr>
            <w:r w:rsidRPr="6EFFA387">
              <w:rPr>
                <w:rFonts w:ascii="Arial" w:hAnsi="Arial" w:cs="Arial"/>
                <w:color w:val="000000" w:themeColor="text1"/>
              </w:rPr>
              <w:t xml:space="preserve">To </w:t>
            </w:r>
            <w:r w:rsidR="2399D7A8" w:rsidRPr="6EFFA387">
              <w:rPr>
                <w:rFonts w:ascii="Arial" w:hAnsi="Arial" w:cs="Arial"/>
                <w:color w:val="000000" w:themeColor="text1"/>
              </w:rPr>
              <w:t>coordinate</w:t>
            </w:r>
            <w:r w:rsidRPr="6EFFA387">
              <w:rPr>
                <w:rFonts w:ascii="Arial" w:hAnsi="Arial" w:cs="Arial"/>
                <w:color w:val="000000" w:themeColor="text1"/>
              </w:rPr>
              <w:t xml:space="preserve"> the day to day operation</w:t>
            </w:r>
            <w:r w:rsidR="008A2BC0" w:rsidRPr="6EFFA387">
              <w:rPr>
                <w:rFonts w:ascii="Arial" w:hAnsi="Arial" w:cs="Arial"/>
                <w:color w:val="000000" w:themeColor="text1"/>
              </w:rPr>
              <w:t>, training, support and supervision of the internal coach network</w:t>
            </w:r>
            <w:r w:rsidRPr="6EFFA387">
              <w:rPr>
                <w:rFonts w:ascii="Arial" w:hAnsi="Arial" w:cs="Arial"/>
                <w:color w:val="000000" w:themeColor="text1"/>
              </w:rPr>
              <w:t xml:space="preserve"> (40 coaches)</w:t>
            </w:r>
          </w:p>
          <w:p w14:paraId="6B29EC18" w14:textId="59CB33EB" w:rsidR="005707D6" w:rsidRPr="00263D2F" w:rsidRDefault="005707D6" w:rsidP="627564FE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</w:rPr>
            </w:pPr>
            <w:r w:rsidRPr="6EFFA387">
              <w:rPr>
                <w:rFonts w:ascii="Arial" w:hAnsi="Arial" w:cs="Arial"/>
                <w:color w:val="000000" w:themeColor="text1"/>
              </w:rPr>
              <w:t>To line m</w:t>
            </w:r>
            <w:r w:rsidR="0894DBD1" w:rsidRPr="6EFFA387">
              <w:rPr>
                <w:rFonts w:ascii="Arial" w:hAnsi="Arial" w:cs="Arial"/>
                <w:color w:val="000000" w:themeColor="text1"/>
              </w:rPr>
              <w:t>anage</w:t>
            </w:r>
            <w:r w:rsidRPr="6EFFA387">
              <w:rPr>
                <w:rFonts w:ascii="Arial" w:hAnsi="Arial" w:cs="Arial"/>
                <w:color w:val="000000" w:themeColor="text1"/>
              </w:rPr>
              <w:t xml:space="preserve"> </w:t>
            </w:r>
            <w:r w:rsidR="4C539275" w:rsidRPr="6EFFA387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6EFFA387">
              <w:rPr>
                <w:rFonts w:ascii="Arial" w:hAnsi="Arial" w:cs="Arial"/>
                <w:color w:val="000000" w:themeColor="text1"/>
              </w:rPr>
              <w:t xml:space="preserve">SD Business Support Coordinator – using coaching and mentoring skills to develop early career </w:t>
            </w:r>
            <w:r w:rsidR="00D65DFF" w:rsidRPr="6EFFA387">
              <w:rPr>
                <w:rFonts w:ascii="Arial" w:hAnsi="Arial" w:cs="Arial"/>
                <w:color w:val="000000" w:themeColor="text1"/>
              </w:rPr>
              <w:t>team members</w:t>
            </w:r>
            <w:r w:rsidRPr="6EFFA387">
              <w:rPr>
                <w:rFonts w:ascii="Arial" w:hAnsi="Arial" w:cs="Arial"/>
                <w:color w:val="000000" w:themeColor="text1"/>
              </w:rPr>
              <w:t xml:space="preserve"> to provide administrative support and high-quality customer service to the </w:t>
            </w:r>
            <w:r w:rsidR="3EB797C0" w:rsidRPr="6EFFA387">
              <w:rPr>
                <w:rFonts w:ascii="Arial" w:hAnsi="Arial" w:cs="Arial"/>
                <w:color w:val="000000" w:themeColor="text1"/>
              </w:rPr>
              <w:t>S</w:t>
            </w:r>
            <w:r w:rsidRPr="6EFFA387">
              <w:rPr>
                <w:rFonts w:ascii="Arial" w:hAnsi="Arial" w:cs="Arial"/>
                <w:color w:val="000000" w:themeColor="text1"/>
              </w:rPr>
              <w:t>D team</w:t>
            </w:r>
            <w:r w:rsidR="00D65DFF" w:rsidRPr="6EFFA387">
              <w:rPr>
                <w:rFonts w:ascii="Arial" w:hAnsi="Arial" w:cs="Arial"/>
                <w:color w:val="000000" w:themeColor="text1"/>
              </w:rPr>
              <w:t xml:space="preserve"> and OD team partners and stakeholders</w:t>
            </w:r>
          </w:p>
          <w:p w14:paraId="2523A397" w14:textId="5730B10B" w:rsidR="008A2BC0" w:rsidRPr="0000779D" w:rsidRDefault="008A2BC0" w:rsidP="00B55EA3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Working alongside an HR Business Partner to provide a dedicated </w:t>
            </w:r>
            <w:r w:rsidR="00672C88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>D consultancy service for that College or service, providing expert guidance/advice to the HR Business Partner</w:t>
            </w:r>
          </w:p>
          <w:p w14:paraId="2FCF7E32" w14:textId="47C5B3C1" w:rsidR="00071347" w:rsidRPr="00263D2F" w:rsidRDefault="00071347" w:rsidP="4F51BE81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</w:rPr>
            </w:pPr>
            <w:r w:rsidRPr="4F51BE81">
              <w:rPr>
                <w:rFonts w:ascii="Arial" w:hAnsi="Arial" w:cs="Arial"/>
                <w:color w:val="000000" w:themeColor="text1"/>
              </w:rPr>
              <w:t>To foster strong links with HR Business Partners and HR Consultants to ensure a solid mutual understanding of underlying issues</w:t>
            </w:r>
            <w:r w:rsidR="008F7207" w:rsidRPr="4F51BE81">
              <w:rPr>
                <w:rFonts w:ascii="Arial" w:hAnsi="Arial" w:cs="Arial"/>
                <w:color w:val="000000" w:themeColor="text1"/>
              </w:rPr>
              <w:t>.</w:t>
            </w:r>
          </w:p>
          <w:p w14:paraId="0FBF1BDC" w14:textId="35996FD9" w:rsidR="00071347" w:rsidRPr="0000779D" w:rsidRDefault="00071347" w:rsidP="627564FE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</w:rPr>
            </w:pPr>
            <w:r w:rsidRPr="627564FE">
              <w:rPr>
                <w:rFonts w:ascii="Arial" w:hAnsi="Arial" w:cs="Arial"/>
                <w:color w:val="000000" w:themeColor="text1"/>
              </w:rPr>
              <w:t>To maintain and develop collaborative relationships with internal and external providers, creating opportunities to work together including with other HEIs and external partners</w:t>
            </w:r>
            <w:r w:rsidR="008F7207" w:rsidRPr="627564FE">
              <w:rPr>
                <w:rFonts w:ascii="Arial" w:hAnsi="Arial" w:cs="Arial"/>
                <w:color w:val="000000" w:themeColor="text1"/>
              </w:rPr>
              <w:t>.</w:t>
            </w:r>
          </w:p>
          <w:p w14:paraId="62C16319" w14:textId="422F9D2A" w:rsidR="009B6A76" w:rsidRPr="0000779D" w:rsidRDefault="009B6A76" w:rsidP="00B55EA3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develop knowledge through research of current theory, legislation and other organisations practice and policy</w:t>
            </w:r>
          </w:p>
          <w:p w14:paraId="4137C8B0" w14:textId="586466F3" w:rsidR="00071347" w:rsidRPr="00B55EA3" w:rsidRDefault="00887AF0" w:rsidP="4F51BE81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</w:rPr>
            </w:pPr>
            <w:r w:rsidRPr="627564FE">
              <w:rPr>
                <w:rFonts w:ascii="Arial" w:hAnsi="Arial" w:cs="Arial"/>
                <w:color w:val="000000" w:themeColor="text1"/>
              </w:rPr>
              <w:t xml:space="preserve">To oversee the day-to-day </w:t>
            </w:r>
            <w:r w:rsidR="008A2BC0" w:rsidRPr="627564FE">
              <w:rPr>
                <w:rFonts w:ascii="Arial" w:hAnsi="Arial" w:cs="Arial"/>
                <w:color w:val="000000" w:themeColor="text1"/>
              </w:rPr>
              <w:t>OD&amp;SD team budget</w:t>
            </w:r>
            <w:r w:rsidRPr="627564FE">
              <w:rPr>
                <w:rFonts w:ascii="Arial" w:hAnsi="Arial" w:cs="Arial"/>
                <w:color w:val="000000" w:themeColor="text1"/>
              </w:rPr>
              <w:t xml:space="preserve"> - allocating section budgets, providing mechanisms to ensure budgets are adhered to and liaising with the HR Finance Manager</w:t>
            </w:r>
          </w:p>
          <w:p w14:paraId="428A7E7F" w14:textId="3FEAB886" w:rsidR="00071347" w:rsidRPr="00263D2F" w:rsidRDefault="00071347" w:rsidP="4F51BE81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</w:rPr>
            </w:pPr>
            <w:r w:rsidRPr="627564FE">
              <w:rPr>
                <w:rFonts w:ascii="Arial" w:hAnsi="Arial" w:cs="Arial"/>
                <w:color w:val="000000" w:themeColor="text1"/>
              </w:rPr>
              <w:t>To quality-assure and deliver high customers-service standards by monitoring and evaluating relevant learning environments including bookings, set-up and materials</w:t>
            </w:r>
          </w:p>
          <w:p w14:paraId="0E6FB5BC" w14:textId="77777777" w:rsidR="00FC3CAE" w:rsidRPr="00263D2F" w:rsidRDefault="00071347" w:rsidP="00B55EA3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Work within the University’s p</w:t>
            </w:r>
            <w:r w:rsidR="00FC3CAE" w:rsidRPr="00263D2F">
              <w:rPr>
                <w:rFonts w:ascii="Arial" w:hAnsi="Arial" w:cs="Arial"/>
                <w:color w:val="000000"/>
                <w:szCs w:val="22"/>
              </w:rPr>
              <w:t xml:space="preserve">olicies and </w:t>
            </w:r>
            <w:proofErr w:type="gramStart"/>
            <w:r w:rsidR="00FC3CAE" w:rsidRPr="00263D2F">
              <w:rPr>
                <w:rFonts w:ascii="Arial" w:hAnsi="Arial" w:cs="Arial"/>
                <w:color w:val="000000"/>
                <w:szCs w:val="22"/>
              </w:rPr>
              <w:t>in particular to</w:t>
            </w:r>
            <w:proofErr w:type="gramEnd"/>
            <w:r w:rsidR="00FC3CAE" w:rsidRPr="00263D2F">
              <w:rPr>
                <w:rFonts w:ascii="Arial" w:hAnsi="Arial" w:cs="Arial"/>
                <w:color w:val="000000"/>
                <w:szCs w:val="22"/>
              </w:rPr>
              <w:t>:</w:t>
            </w:r>
          </w:p>
          <w:p w14:paraId="30BF15B1" w14:textId="760ED97C" w:rsidR="00071347" w:rsidRPr="00263D2F" w:rsidRDefault="00FC3CAE" w:rsidP="4F51BE81">
            <w:pPr>
              <w:pStyle w:val="ListParagraph"/>
              <w:numPr>
                <w:ilvl w:val="0"/>
                <w:numId w:val="2"/>
              </w:numPr>
              <w:ind w:left="619"/>
              <w:rPr>
                <w:rFonts w:ascii="Arial" w:hAnsi="Arial" w:cs="Arial"/>
              </w:rPr>
            </w:pPr>
            <w:r w:rsidRPr="4F51BE81">
              <w:rPr>
                <w:rFonts w:ascii="Arial" w:hAnsi="Arial" w:cs="Arial"/>
                <w:color w:val="000000" w:themeColor="text1"/>
              </w:rPr>
              <w:t>R</w:t>
            </w:r>
            <w:r w:rsidR="00071347" w:rsidRPr="4F51BE81">
              <w:rPr>
                <w:rFonts w:ascii="Arial" w:hAnsi="Arial" w:cs="Arial"/>
                <w:color w:val="000000" w:themeColor="text1"/>
              </w:rPr>
              <w:t xml:space="preserve">ole model leadership behaviours and when needed effectively challenge colleagues to undertake health and safety duties and responsibilities appropriate to the role. </w:t>
            </w:r>
          </w:p>
          <w:p w14:paraId="63FF2B26" w14:textId="77777777" w:rsidR="00071347" w:rsidRPr="00263D2F" w:rsidRDefault="00071347" w:rsidP="00B55EA3">
            <w:pPr>
              <w:pStyle w:val="ListParagraph"/>
              <w:numPr>
                <w:ilvl w:val="0"/>
                <w:numId w:val="4"/>
              </w:numPr>
              <w:ind w:left="1044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Conduct all financial matters associated with the role in accordance with the University’s policies and procedures, as laid down in the Financial Regulations.</w:t>
            </w:r>
          </w:p>
          <w:p w14:paraId="7950F66C" w14:textId="6AA46329" w:rsidR="00071347" w:rsidRPr="00263D2F" w:rsidRDefault="00071347" w:rsidP="00B55EA3">
            <w:pPr>
              <w:pStyle w:val="ListParagraph"/>
              <w:numPr>
                <w:ilvl w:val="0"/>
                <w:numId w:val="4"/>
              </w:numPr>
              <w:ind w:left="1044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Maintain confidentiality of information in line with the requirements of the General Data Protection Regulations (GDPR)</w:t>
            </w:r>
            <w:r w:rsidR="008F7207" w:rsidRPr="00263D2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56E47D8B" w14:textId="3F7D0505" w:rsidR="00071347" w:rsidRPr="00263D2F" w:rsidRDefault="00071347" w:rsidP="00B55EA3">
            <w:pPr>
              <w:pStyle w:val="ListParagraph"/>
              <w:numPr>
                <w:ilvl w:val="0"/>
                <w:numId w:val="4"/>
              </w:numPr>
              <w:ind w:left="1044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Ensure that the Human Resources Customer Services Standards (CSE) are followed when working with our stakeholders and other UAL and external colleagues</w:t>
            </w:r>
            <w:r w:rsidR="008F7207" w:rsidRPr="00263D2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42045222" w14:textId="3A366496" w:rsidR="007166ED" w:rsidRPr="00263D2F" w:rsidRDefault="00071347" w:rsidP="00B55EA3">
            <w:pPr>
              <w:pStyle w:val="ListParagraph"/>
              <w:numPr>
                <w:ilvl w:val="0"/>
                <w:numId w:val="4"/>
              </w:numPr>
              <w:ind w:left="1044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 xml:space="preserve">To participate in the development of the University’s HR Service, to undertake continuous personal and professional development and to support the </w:t>
            </w:r>
            <w:r w:rsidRPr="00263D2F">
              <w:rPr>
                <w:rFonts w:ascii="Arial" w:hAnsi="Arial" w:cs="Arial"/>
                <w:color w:val="000000"/>
                <w:szCs w:val="22"/>
              </w:rPr>
              <w:lastRenderedPageBreak/>
              <w:t>development of colleagues</w:t>
            </w:r>
            <w:r w:rsidR="008F7207" w:rsidRPr="00263D2F">
              <w:rPr>
                <w:rFonts w:ascii="Arial" w:hAnsi="Arial" w:cs="Arial"/>
                <w:color w:val="000000"/>
                <w:szCs w:val="22"/>
              </w:rPr>
              <w:t>.</w:t>
            </w:r>
            <w:r w:rsidR="003D5FCE" w:rsidRPr="00263D2F">
              <w:rPr>
                <w:rFonts w:ascii="Arial" w:hAnsi="Arial" w:cs="Arial"/>
                <w:szCs w:val="22"/>
              </w:rPr>
              <w:br/>
            </w:r>
          </w:p>
          <w:p w14:paraId="42045223" w14:textId="77777777" w:rsidR="00DE696E" w:rsidRPr="00263D2F" w:rsidRDefault="00DE696E" w:rsidP="000B4B43">
            <w:pPr>
              <w:spacing w:after="120"/>
              <w:rPr>
                <w:rFonts w:ascii="Arial" w:hAnsi="Arial" w:cs="Arial"/>
                <w:b/>
              </w:rPr>
            </w:pPr>
            <w:r w:rsidRPr="00263D2F">
              <w:rPr>
                <w:rFonts w:ascii="Arial" w:hAnsi="Arial" w:cs="Arial"/>
                <w:b/>
              </w:rPr>
              <w:t xml:space="preserve">General </w:t>
            </w:r>
          </w:p>
          <w:p w14:paraId="14725C5C" w14:textId="39C353C3" w:rsidR="008B31FF" w:rsidRPr="00395B5E" w:rsidRDefault="008B31FF" w:rsidP="00B55EA3">
            <w:pPr>
              <w:pStyle w:val="ListParagraph"/>
              <w:numPr>
                <w:ilvl w:val="0"/>
                <w:numId w:val="6"/>
              </w:numPr>
              <w:ind w:left="619"/>
              <w:rPr>
                <w:rFonts w:ascii="Arial" w:hAnsi="Arial" w:cs="Arial"/>
                <w:color w:val="000000"/>
              </w:rPr>
            </w:pPr>
            <w:r w:rsidRPr="00395B5E">
              <w:rPr>
                <w:rFonts w:ascii="Arial" w:hAnsi="Arial" w:cs="Arial"/>
                <w:color w:val="000000"/>
              </w:rPr>
              <w:t>To perform such duties consistent with your role as may from time to time be assigned to you anywhere within the University</w:t>
            </w:r>
          </w:p>
          <w:p w14:paraId="024DE5D4" w14:textId="4177589A" w:rsidR="008B31FF" w:rsidRPr="00395B5E" w:rsidRDefault="008B31FF" w:rsidP="00B55EA3">
            <w:pPr>
              <w:pStyle w:val="ListParagraph"/>
              <w:numPr>
                <w:ilvl w:val="0"/>
                <w:numId w:val="6"/>
              </w:numPr>
              <w:ind w:left="619"/>
              <w:rPr>
                <w:rFonts w:ascii="Arial" w:hAnsi="Arial" w:cs="Arial"/>
                <w:color w:val="000000"/>
              </w:rPr>
            </w:pPr>
            <w:r w:rsidRPr="00395B5E">
              <w:rPr>
                <w:rFonts w:ascii="Arial" w:hAnsi="Arial" w:cs="Arial"/>
                <w:color w:val="000000"/>
              </w:rPr>
              <w:t>To undertake health and safety duties and responsibilities appropriate to the role</w:t>
            </w:r>
          </w:p>
          <w:p w14:paraId="0176B688" w14:textId="187443B2" w:rsidR="008B31FF" w:rsidRPr="00395B5E" w:rsidRDefault="008B31FF" w:rsidP="00B55EA3">
            <w:pPr>
              <w:pStyle w:val="ListParagraph"/>
              <w:numPr>
                <w:ilvl w:val="0"/>
                <w:numId w:val="6"/>
              </w:numPr>
              <w:ind w:left="619"/>
              <w:rPr>
                <w:rFonts w:ascii="Arial" w:hAnsi="Arial" w:cs="Arial"/>
                <w:color w:val="000000"/>
              </w:rPr>
            </w:pPr>
            <w:r w:rsidRPr="00395B5E">
              <w:rPr>
                <w:rFonts w:ascii="Arial" w:hAnsi="Arial" w:cs="Arial"/>
                <w:color w:val="201F1E"/>
                <w:szCs w:val="22"/>
              </w:rPr>
              <w:t>To work in accordance with the University’s Staff Charter and Dignity at Work Policy, promoting equality diversity and inclusion in your work</w:t>
            </w:r>
          </w:p>
          <w:p w14:paraId="424541F2" w14:textId="156CFCBA" w:rsidR="008B31FF" w:rsidRPr="00395B5E" w:rsidRDefault="008B31FF" w:rsidP="00B55EA3">
            <w:pPr>
              <w:pStyle w:val="ListParagraph"/>
              <w:numPr>
                <w:ilvl w:val="0"/>
                <w:numId w:val="6"/>
              </w:numPr>
              <w:ind w:left="619"/>
              <w:rPr>
                <w:rFonts w:ascii="Arial" w:hAnsi="Arial" w:cs="Arial"/>
                <w:color w:val="000000"/>
              </w:rPr>
            </w:pPr>
            <w:r w:rsidRPr="00395B5E">
              <w:rPr>
                <w:rFonts w:ascii="Arial" w:hAnsi="Arial" w:cs="Arial"/>
                <w:color w:val="00000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75FFB6C6" w14:textId="36ABF0BE" w:rsidR="008B31FF" w:rsidRPr="00395B5E" w:rsidRDefault="008B31FF" w:rsidP="00B55EA3">
            <w:pPr>
              <w:pStyle w:val="ListParagraph"/>
              <w:numPr>
                <w:ilvl w:val="0"/>
                <w:numId w:val="6"/>
              </w:numPr>
              <w:ind w:left="619"/>
              <w:rPr>
                <w:rFonts w:ascii="Arial" w:hAnsi="Arial" w:cs="Arial"/>
                <w:color w:val="000000"/>
              </w:rPr>
            </w:pPr>
            <w:r w:rsidRPr="00395B5E">
              <w:rPr>
                <w:rFonts w:ascii="Arial" w:hAnsi="Arial" w:cs="Arial"/>
                <w:color w:val="000000"/>
              </w:rPr>
              <w:t>To make full use of all information and communication technologies to meet the requirements of the role and to promote organisational effectiveness.</w:t>
            </w:r>
          </w:p>
          <w:p w14:paraId="6E13BD2B" w14:textId="5B0B7C44" w:rsidR="008B31FF" w:rsidRPr="00395B5E" w:rsidRDefault="008B31FF" w:rsidP="00B55EA3">
            <w:pPr>
              <w:pStyle w:val="ListParagraph"/>
              <w:numPr>
                <w:ilvl w:val="0"/>
                <w:numId w:val="6"/>
              </w:numPr>
              <w:ind w:left="619"/>
              <w:rPr>
                <w:rFonts w:ascii="Arial" w:hAnsi="Arial" w:cs="Arial"/>
                <w:color w:val="000000"/>
              </w:rPr>
            </w:pPr>
            <w:r w:rsidRPr="00395B5E">
              <w:rPr>
                <w:rFonts w:ascii="Arial" w:hAnsi="Arial" w:cs="Arial"/>
                <w:color w:val="000000"/>
              </w:rPr>
              <w:t>To conduct all financial matters associated with the role in accordance with the University’s policies and procedures, as laid down in the Financial Regulations.</w:t>
            </w:r>
          </w:p>
          <w:p w14:paraId="064D028D" w14:textId="7CEFE564" w:rsidR="008B31FF" w:rsidRPr="00395B5E" w:rsidRDefault="008B31FF" w:rsidP="00B55EA3">
            <w:pPr>
              <w:pStyle w:val="ListParagraph"/>
              <w:numPr>
                <w:ilvl w:val="0"/>
                <w:numId w:val="6"/>
              </w:numPr>
              <w:ind w:left="619"/>
              <w:rPr>
                <w:rFonts w:ascii="Arial" w:hAnsi="Arial" w:cs="Arial"/>
                <w:color w:val="000000"/>
              </w:rPr>
            </w:pPr>
            <w:r w:rsidRPr="00395B5E">
              <w:rPr>
                <w:rFonts w:ascii="Arial" w:hAnsi="Arial" w:cs="Arial"/>
                <w:color w:val="000000"/>
              </w:rPr>
              <w:t>To personally contribute towards reducing the university’s impact on the environment and support actions associated with the UAL Sustainability Manifesto.</w:t>
            </w:r>
          </w:p>
          <w:p w14:paraId="4204522A" w14:textId="77777777" w:rsidR="00594C01" w:rsidRPr="00263D2F" w:rsidRDefault="00594C01" w:rsidP="00DE696E">
            <w:pPr>
              <w:rPr>
                <w:rFonts w:ascii="Arial" w:hAnsi="Arial" w:cs="Arial"/>
              </w:rPr>
            </w:pPr>
          </w:p>
        </w:tc>
      </w:tr>
      <w:tr w:rsidR="00594C01" w:rsidRPr="00C007C8" w14:paraId="4204522F" w14:textId="77777777" w:rsidTr="6EFFA387">
        <w:trPr>
          <w:trHeight w:val="406"/>
        </w:trPr>
        <w:tc>
          <w:tcPr>
            <w:tcW w:w="9380" w:type="dxa"/>
            <w:gridSpan w:val="3"/>
          </w:tcPr>
          <w:p w14:paraId="51C86F24" w14:textId="77777777" w:rsidR="00F425C7" w:rsidRDefault="00594C01" w:rsidP="00C729D1">
            <w:pPr>
              <w:spacing w:before="120" w:after="120"/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  <w:b/>
              </w:rPr>
              <w:lastRenderedPageBreak/>
              <w:t>Key Working Relationships</w:t>
            </w:r>
          </w:p>
          <w:p w14:paraId="537539E0" w14:textId="115C900C" w:rsidR="00C729D1" w:rsidRPr="00263D2F" w:rsidRDefault="00C729D1" w:rsidP="00C729D1">
            <w:pPr>
              <w:spacing w:before="120" w:after="120"/>
              <w:rPr>
                <w:rFonts w:ascii="Arial" w:hAnsi="Arial" w:cs="Arial"/>
                <w:color w:val="000000"/>
                <w:szCs w:val="22"/>
              </w:rPr>
            </w:pPr>
            <w:r w:rsidRPr="4F51BE81">
              <w:rPr>
                <w:rFonts w:ascii="Arial" w:hAnsi="Arial" w:cs="Arial"/>
                <w:color w:val="000000" w:themeColor="text1"/>
              </w:rPr>
              <w:t xml:space="preserve">Managers and other staff, and external partners, suppliers etc; with whom regular contact is required will include: </w:t>
            </w:r>
          </w:p>
          <w:p w14:paraId="7289FB4E" w14:textId="3FF8BA8D" w:rsidR="4F51BE81" w:rsidRDefault="4F51BE81" w:rsidP="4F51BE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4F51BE81">
              <w:rPr>
                <w:rFonts w:ascii="Arial" w:hAnsi="Arial" w:cs="Arial"/>
              </w:rPr>
              <w:t>People Strategy Heads: Head of Staff Development</w:t>
            </w:r>
            <w:r w:rsidR="009673B8">
              <w:rPr>
                <w:rFonts w:ascii="Arial" w:hAnsi="Arial" w:cs="Arial"/>
              </w:rPr>
              <w:t>,</w:t>
            </w:r>
            <w:r w:rsidRPr="4F51BE81">
              <w:rPr>
                <w:rFonts w:ascii="Arial" w:hAnsi="Arial" w:cs="Arial"/>
              </w:rPr>
              <w:t xml:space="preserve"> Head of EDI</w:t>
            </w:r>
            <w:r w:rsidR="009673B8">
              <w:rPr>
                <w:rFonts w:ascii="Arial" w:hAnsi="Arial" w:cs="Arial"/>
              </w:rPr>
              <w:t xml:space="preserve"> &amp; Head of OD</w:t>
            </w:r>
          </w:p>
          <w:p w14:paraId="48BE5743" w14:textId="46FC42E0" w:rsidR="00C729D1" w:rsidRDefault="00C30253" w:rsidP="00B55E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 Business Partners and </w:t>
            </w:r>
            <w:r w:rsidR="00C729D1" w:rsidRPr="00263D2F">
              <w:rPr>
                <w:rFonts w:ascii="Arial" w:hAnsi="Arial" w:cs="Arial"/>
              </w:rPr>
              <w:t>Colleagues across HR</w:t>
            </w:r>
          </w:p>
          <w:p w14:paraId="569E5913" w14:textId="36BCDF24" w:rsidR="00C30253" w:rsidRPr="003D2E3D" w:rsidRDefault="00C30253" w:rsidP="003D2E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Individual employees</w:t>
            </w:r>
          </w:p>
          <w:p w14:paraId="202683B1" w14:textId="49267E5B" w:rsidR="00C729D1" w:rsidRPr="00263D2F" w:rsidRDefault="00C729D1" w:rsidP="00B55E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Head(s) / Director(s) of Service</w:t>
            </w:r>
          </w:p>
          <w:p w14:paraId="53BB070C" w14:textId="31ABA2E0" w:rsidR="00C729D1" w:rsidRPr="00263D2F" w:rsidRDefault="00C729D1" w:rsidP="00B55E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4F51BE81">
              <w:rPr>
                <w:rFonts w:ascii="Arial" w:hAnsi="Arial" w:cs="Arial"/>
              </w:rPr>
              <w:t>Director(s) of College Administration</w:t>
            </w:r>
          </w:p>
          <w:p w14:paraId="4BD3AC36" w14:textId="77777777" w:rsidR="00C729D1" w:rsidRPr="00263D2F" w:rsidRDefault="00C729D1" w:rsidP="00B55E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Deans</w:t>
            </w:r>
          </w:p>
          <w:p w14:paraId="51A2BE2C" w14:textId="77777777" w:rsidR="00C729D1" w:rsidRPr="00263D2F" w:rsidRDefault="00C729D1" w:rsidP="00B55E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Managers</w:t>
            </w:r>
          </w:p>
          <w:p w14:paraId="27D970C3" w14:textId="77777777" w:rsidR="00C729D1" w:rsidRPr="00263D2F" w:rsidRDefault="00C729D1" w:rsidP="00B55E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Trade Unions</w:t>
            </w:r>
          </w:p>
          <w:p w14:paraId="61B898F4" w14:textId="417A7E3D" w:rsidR="00C729D1" w:rsidRPr="00263D2F" w:rsidRDefault="00C729D1" w:rsidP="00B55E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4F51BE81">
              <w:rPr>
                <w:rFonts w:ascii="Arial" w:hAnsi="Arial" w:cs="Arial"/>
              </w:rPr>
              <w:t>Staff Development Steering Group / Staff Development Forum</w:t>
            </w:r>
          </w:p>
          <w:p w14:paraId="3D312AD8" w14:textId="77777777" w:rsidR="00C729D1" w:rsidRPr="00263D2F" w:rsidRDefault="00C729D1" w:rsidP="00B55E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Staff Developers Network</w:t>
            </w:r>
          </w:p>
          <w:p w14:paraId="286B0D27" w14:textId="77777777" w:rsidR="00C729D1" w:rsidRPr="00263D2F" w:rsidRDefault="00C729D1" w:rsidP="00B55E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IT and Internal Communications delivery teams</w:t>
            </w:r>
          </w:p>
          <w:p w14:paraId="5CB53A3D" w14:textId="77777777" w:rsidR="001C6D22" w:rsidRPr="00263D2F" w:rsidRDefault="00C729D1" w:rsidP="00B55E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 xml:space="preserve">HE </w:t>
            </w:r>
            <w:proofErr w:type="gramStart"/>
            <w:r w:rsidRPr="00263D2F">
              <w:rPr>
                <w:rFonts w:ascii="Arial" w:hAnsi="Arial" w:cs="Arial"/>
              </w:rPr>
              <w:t>staff</w:t>
            </w:r>
            <w:proofErr w:type="gramEnd"/>
            <w:r w:rsidRPr="00263D2F">
              <w:rPr>
                <w:rFonts w:ascii="Arial" w:hAnsi="Arial" w:cs="Arial"/>
              </w:rPr>
              <w:t xml:space="preserve"> development community</w:t>
            </w:r>
          </w:p>
          <w:p w14:paraId="4204522E" w14:textId="5DE80094" w:rsidR="00C729D1" w:rsidRPr="00263D2F" w:rsidRDefault="00C729D1" w:rsidP="00C729D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94C01" w:rsidRPr="00C007C8" w14:paraId="42045234" w14:textId="77777777" w:rsidTr="6EFFA387">
        <w:tc>
          <w:tcPr>
            <w:tcW w:w="9380" w:type="dxa"/>
            <w:gridSpan w:val="3"/>
          </w:tcPr>
          <w:p w14:paraId="42045230" w14:textId="07B7AA7E" w:rsidR="00594C01" w:rsidRPr="00263D2F" w:rsidRDefault="00594C01" w:rsidP="627564F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627564FE">
              <w:rPr>
                <w:rFonts w:ascii="Arial" w:hAnsi="Arial" w:cs="Arial"/>
                <w:b/>
                <w:bCs/>
              </w:rPr>
              <w:t>Specific Responsibilities</w:t>
            </w:r>
          </w:p>
          <w:p w14:paraId="1BD0D2D4" w14:textId="55EF9EAD" w:rsidR="002E6FE6" w:rsidRDefault="00071347" w:rsidP="00071347">
            <w:pPr>
              <w:rPr>
                <w:rFonts w:ascii="Arial" w:hAnsi="Arial" w:cs="Arial"/>
              </w:rPr>
            </w:pPr>
            <w:r w:rsidRPr="627564FE">
              <w:rPr>
                <w:rFonts w:ascii="Arial" w:hAnsi="Arial" w:cs="Arial"/>
              </w:rPr>
              <w:t>Budgets: Oversee and maintain resources, including budgets, allocated to People Strategy priorities.</w:t>
            </w:r>
            <w:r w:rsidR="00F425C7" w:rsidRPr="627564FE">
              <w:rPr>
                <w:rFonts w:ascii="Arial" w:hAnsi="Arial" w:cs="Arial"/>
              </w:rPr>
              <w:t xml:space="preserve"> </w:t>
            </w:r>
            <w:r w:rsidRPr="627564FE">
              <w:rPr>
                <w:rFonts w:ascii="Arial" w:hAnsi="Arial" w:cs="Arial"/>
              </w:rPr>
              <w:t>Budgets will be identified/ring-fenced sums from either the OD/SD/HR budget or other relevant UAL budgets.</w:t>
            </w:r>
          </w:p>
          <w:p w14:paraId="0BA5DECA" w14:textId="77777777" w:rsidR="002E6FE6" w:rsidRDefault="002E6FE6" w:rsidP="00071347">
            <w:pPr>
              <w:rPr>
                <w:rFonts w:ascii="Arial" w:hAnsi="Arial" w:cs="Arial"/>
              </w:rPr>
            </w:pPr>
          </w:p>
          <w:p w14:paraId="63879D6A" w14:textId="7A8145CF" w:rsidR="00071347" w:rsidRPr="00263D2F" w:rsidRDefault="002E6FE6" w:rsidP="00071347">
            <w:pPr>
              <w:rPr>
                <w:rFonts w:ascii="Arial" w:hAnsi="Arial" w:cs="Arial"/>
              </w:rPr>
            </w:pPr>
            <w:r w:rsidRPr="627564FE">
              <w:rPr>
                <w:rFonts w:ascii="Arial" w:hAnsi="Arial" w:cs="Arial"/>
              </w:rPr>
              <w:t>Line management of an SD Business Support Coordinator</w:t>
            </w:r>
            <w:r>
              <w:br/>
            </w:r>
          </w:p>
          <w:p w14:paraId="25141C9C" w14:textId="16E77D6E" w:rsidR="00071347" w:rsidRPr="00263D2F" w:rsidRDefault="008C3CBB" w:rsidP="00071347">
            <w:p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Staff/Matrix working: L</w:t>
            </w:r>
            <w:r w:rsidR="00071347" w:rsidRPr="00263D2F">
              <w:rPr>
                <w:rFonts w:ascii="Arial" w:hAnsi="Arial" w:cs="Arial"/>
              </w:rPr>
              <w:t>eadership and collaborative approaches when working in project teams both</w:t>
            </w:r>
            <w:r w:rsidR="00F425C7">
              <w:rPr>
                <w:rFonts w:ascii="Arial" w:hAnsi="Arial" w:cs="Arial"/>
              </w:rPr>
              <w:t xml:space="preserve"> </w:t>
            </w:r>
            <w:r w:rsidR="00071347" w:rsidRPr="00263D2F">
              <w:rPr>
                <w:rFonts w:ascii="Arial" w:hAnsi="Arial" w:cs="Arial"/>
              </w:rPr>
              <w:t>within HR and across the university.</w:t>
            </w:r>
          </w:p>
          <w:p w14:paraId="42045233" w14:textId="42C7BE81" w:rsidR="000B4B43" w:rsidRPr="00263D2F" w:rsidRDefault="000B4B43" w:rsidP="00C007C8">
            <w:pPr>
              <w:rPr>
                <w:rFonts w:ascii="Arial" w:hAnsi="Arial" w:cs="Arial"/>
              </w:rPr>
            </w:pPr>
          </w:p>
        </w:tc>
      </w:tr>
      <w:tr w:rsidR="00395B5E" w:rsidRPr="00C007C8" w14:paraId="66C07E8B" w14:textId="77777777" w:rsidTr="6EFFA387">
        <w:tc>
          <w:tcPr>
            <w:tcW w:w="9380" w:type="dxa"/>
            <w:gridSpan w:val="3"/>
          </w:tcPr>
          <w:p w14:paraId="570148CF" w14:textId="338CA098" w:rsidR="00395B5E" w:rsidRPr="00395B5E" w:rsidRDefault="00395B5E" w:rsidP="00395B5E">
            <w:pPr>
              <w:spacing w:before="120" w:after="120"/>
              <w:rPr>
                <w:rFonts w:ascii="Arial" w:hAnsi="Arial" w:cs="Arial"/>
                <w:bCs/>
              </w:rPr>
            </w:pPr>
            <w:r w:rsidRPr="00395B5E">
              <w:rPr>
                <w:rFonts w:ascii="Arial" w:hAnsi="Arial" w:cs="Arial"/>
                <w:b/>
                <w:bCs/>
              </w:rPr>
              <w:t xml:space="preserve">HERA Role Code:  </w:t>
            </w:r>
            <w:r w:rsidRPr="00395B5E">
              <w:rPr>
                <w:rFonts w:ascii="Arial" w:hAnsi="Arial" w:cs="Arial"/>
                <w:bCs/>
              </w:rPr>
              <w:t>00</w:t>
            </w:r>
            <w:r w:rsidR="00403F57">
              <w:rPr>
                <w:rFonts w:ascii="Arial" w:hAnsi="Arial" w:cs="Arial"/>
                <w:bCs/>
              </w:rPr>
              <w:t>1797</w:t>
            </w:r>
          </w:p>
          <w:p w14:paraId="74BA1B26" w14:textId="67104400" w:rsidR="00395B5E" w:rsidRDefault="00395B5E" w:rsidP="00395B5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6EFFA387">
              <w:rPr>
                <w:rFonts w:ascii="Arial" w:hAnsi="Arial" w:cs="Arial"/>
                <w:b/>
                <w:bCs/>
              </w:rPr>
              <w:t xml:space="preserve">Approved:   </w:t>
            </w:r>
            <w:r w:rsidRPr="6EFFA387">
              <w:rPr>
                <w:rFonts w:ascii="Arial" w:hAnsi="Arial" w:cs="Arial"/>
                <w:u w:val="single"/>
              </w:rPr>
              <w:t xml:space="preserve">Andrea Farrell    </w:t>
            </w:r>
            <w:r w:rsidRPr="6EFFA387">
              <w:rPr>
                <w:rFonts w:ascii="Arial" w:hAnsi="Arial" w:cs="Arial"/>
                <w:b/>
                <w:bCs/>
              </w:rPr>
              <w:t xml:space="preserve">      Last updated: </w:t>
            </w:r>
            <w:r w:rsidR="29576F71" w:rsidRPr="6EFFA387">
              <w:rPr>
                <w:rFonts w:ascii="Arial" w:hAnsi="Arial" w:cs="Arial"/>
                <w:b/>
                <w:bCs/>
              </w:rPr>
              <w:t>March 2023</w:t>
            </w:r>
            <w:r w:rsidRPr="6EFFA387">
              <w:rPr>
                <w:rFonts w:ascii="Arial" w:hAnsi="Arial" w:cs="Arial"/>
                <w:u w:val="single"/>
              </w:rPr>
              <w:t xml:space="preserve">              </w:t>
            </w:r>
            <w:r w:rsidRPr="6EFFA387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3CC33A45" w14:textId="42BD56DC" w:rsidR="00395B5E" w:rsidRPr="00395B5E" w:rsidRDefault="00395B5E" w:rsidP="00395B5E">
            <w:pPr>
              <w:spacing w:before="120" w:after="120"/>
              <w:rPr>
                <w:rFonts w:ascii="Arial" w:hAnsi="Arial" w:cs="Arial"/>
                <w:bCs/>
              </w:rPr>
            </w:pPr>
            <w:r w:rsidRPr="00395B5E">
              <w:rPr>
                <w:rFonts w:ascii="Arial" w:hAnsi="Arial" w:cs="Arial"/>
                <w:b/>
                <w:bCs/>
              </w:rPr>
              <w:t xml:space="preserve">                  </w:t>
            </w:r>
            <w:r w:rsidRPr="00395B5E">
              <w:rPr>
                <w:rFonts w:ascii="Arial" w:hAnsi="Arial" w:cs="Arial"/>
                <w:bCs/>
              </w:rPr>
              <w:t>(Recruiting Manager)</w:t>
            </w:r>
          </w:p>
          <w:p w14:paraId="56F0963D" w14:textId="5EFA1FD5" w:rsidR="00395B5E" w:rsidRPr="627564FE" w:rsidRDefault="00395B5E" w:rsidP="00395B5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2045239" w14:textId="0B1E2767" w:rsidR="00DE696E" w:rsidRPr="003720C7" w:rsidRDefault="00DE696E" w:rsidP="008C3CBB">
      <w:pPr>
        <w:ind w:left="-142"/>
        <w:rPr>
          <w:rFonts w:ascii="Arial" w:hAnsi="Arial" w:cs="Arial"/>
          <w:sz w:val="20"/>
          <w:szCs w:val="20"/>
        </w:rPr>
      </w:pPr>
    </w:p>
    <w:p w14:paraId="17AB2225" w14:textId="7C7F874C" w:rsidR="002232B1" w:rsidRPr="00395B5E" w:rsidRDefault="00395B5E" w:rsidP="4F51BE81">
      <w:pPr>
        <w:spacing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ab/>
      </w:r>
      <w:r w:rsidR="002232B1" w:rsidRPr="00395B5E">
        <w:rPr>
          <w:rFonts w:ascii="Arial" w:hAnsi="Arial" w:cs="Arial"/>
          <w:b/>
          <w:bCs/>
          <w:sz w:val="28"/>
        </w:rPr>
        <w:t>Job Title: Staff Development Consultant</w:t>
      </w:r>
      <w:r w:rsidR="002232B1" w:rsidRPr="00395B5E">
        <w:rPr>
          <w:sz w:val="28"/>
        </w:rPr>
        <w:tab/>
      </w:r>
      <w:r w:rsidR="002232B1" w:rsidRPr="00395B5E">
        <w:rPr>
          <w:sz w:val="28"/>
        </w:rPr>
        <w:tab/>
      </w:r>
      <w:r w:rsidR="002232B1" w:rsidRPr="00395B5E">
        <w:rPr>
          <w:rFonts w:ascii="Arial" w:hAnsi="Arial" w:cs="Arial"/>
          <w:b/>
          <w:bCs/>
          <w:sz w:val="28"/>
        </w:rPr>
        <w:t xml:space="preserve"> Grade: 4</w:t>
      </w:r>
    </w:p>
    <w:p w14:paraId="1B49A8BB" w14:textId="4640A840" w:rsidR="002232B1" w:rsidRPr="007A063C" w:rsidRDefault="00395B5E" w:rsidP="002232B1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2232B1" w:rsidRPr="007A063C">
        <w:rPr>
          <w:rFonts w:ascii="Arial" w:hAnsi="Arial" w:cs="Arial"/>
          <w:b/>
          <w:szCs w:val="22"/>
        </w:rPr>
        <w:t>(Qualities are essential unless shown as desirable)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4715"/>
      </w:tblGrid>
      <w:tr w:rsidR="002232B1" w:rsidRPr="007A063C" w14:paraId="23ABEAFA" w14:textId="77777777" w:rsidTr="6EFFA387">
        <w:trPr>
          <w:trHeight w:val="410"/>
        </w:trPr>
        <w:tc>
          <w:tcPr>
            <w:tcW w:w="8057" w:type="dxa"/>
            <w:gridSpan w:val="2"/>
            <w:shd w:val="clear" w:color="auto" w:fill="000000" w:themeFill="text1"/>
          </w:tcPr>
          <w:p w14:paraId="2AE16351" w14:textId="5230763A" w:rsidR="002232B1" w:rsidRPr="00395B5E" w:rsidRDefault="002232B1" w:rsidP="00395B5E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262626"/>
                <w:szCs w:val="22"/>
              </w:rPr>
            </w:pPr>
            <w:bookmarkStart w:id="0" w:name="_Hlk526795829"/>
            <w:r w:rsidRPr="00395B5E">
              <w:rPr>
                <w:rFonts w:ascii="Arial" w:eastAsia="Calibri" w:hAnsi="Arial" w:cs="Arial"/>
                <w:b/>
                <w:sz w:val="28"/>
                <w:szCs w:val="22"/>
              </w:rPr>
              <w:t>Person Specification</w:t>
            </w:r>
          </w:p>
        </w:tc>
      </w:tr>
      <w:tr w:rsidR="002232B1" w:rsidRPr="00263D2F" w14:paraId="79178266" w14:textId="77777777" w:rsidTr="6EFFA387">
        <w:tc>
          <w:tcPr>
            <w:tcW w:w="3342" w:type="dxa"/>
            <w:shd w:val="clear" w:color="auto" w:fill="auto"/>
          </w:tcPr>
          <w:p w14:paraId="1562366A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30B9754C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55D5ADD0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0179F02A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3DFF2871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00BF3ED6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73CE3FD2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Specialist Knowledge/</w:t>
            </w:r>
          </w:p>
          <w:p w14:paraId="4A7347C9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Qualifications</w:t>
            </w:r>
          </w:p>
        </w:tc>
        <w:tc>
          <w:tcPr>
            <w:tcW w:w="4715" w:type="dxa"/>
            <w:shd w:val="clear" w:color="auto" w:fill="auto"/>
          </w:tcPr>
          <w:p w14:paraId="4395C475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639E9F8F" w14:textId="1138126B" w:rsidR="002232B1" w:rsidRPr="00263D2F" w:rsidRDefault="002232B1" w:rsidP="627564FE">
            <w:pPr>
              <w:spacing w:line="276" w:lineRule="auto"/>
              <w:rPr>
                <w:rFonts w:ascii="Arial" w:eastAsia="Calibri" w:hAnsi="Arial" w:cs="Arial"/>
              </w:rPr>
            </w:pPr>
            <w:r w:rsidRPr="6EFFA387">
              <w:rPr>
                <w:rFonts w:ascii="Arial" w:eastAsia="Calibri" w:hAnsi="Arial" w:cs="Arial"/>
              </w:rPr>
              <w:t xml:space="preserve">Qualified or working towards CIPD or relevant training and development /organisational development qualification equivalent to ILM level 5 </w:t>
            </w:r>
          </w:p>
          <w:p w14:paraId="2C5E7E2F" w14:textId="0CC90A8D" w:rsidR="627564FE" w:rsidRDefault="627564FE" w:rsidP="627564FE">
            <w:pPr>
              <w:spacing w:line="276" w:lineRule="auto"/>
              <w:rPr>
                <w:rFonts w:ascii="Arial" w:eastAsia="Calibri" w:hAnsi="Arial" w:cs="Arial"/>
              </w:rPr>
            </w:pPr>
          </w:p>
          <w:p w14:paraId="5A595D44" w14:textId="0C63F83A" w:rsidR="627564FE" w:rsidRDefault="7A014293" w:rsidP="627564FE">
            <w:pPr>
              <w:spacing w:line="276" w:lineRule="auto"/>
              <w:rPr>
                <w:rFonts w:ascii="Arial" w:eastAsia="Calibri" w:hAnsi="Arial" w:cs="Arial"/>
              </w:rPr>
            </w:pPr>
            <w:r w:rsidRPr="6EFFA387">
              <w:rPr>
                <w:rFonts w:ascii="Arial" w:eastAsia="Calibri" w:hAnsi="Arial" w:cs="Arial"/>
              </w:rPr>
              <w:t xml:space="preserve">Interest in coaching and /or </w:t>
            </w:r>
            <w:r w:rsidR="627564FE" w:rsidRPr="6EFFA387">
              <w:rPr>
                <w:rFonts w:ascii="Arial" w:eastAsia="Calibri" w:hAnsi="Arial" w:cs="Arial"/>
              </w:rPr>
              <w:t xml:space="preserve">Coaching qualification /studies equivalent to ILM grade </w:t>
            </w:r>
            <w:r w:rsidR="08A9E20A" w:rsidRPr="6EFFA387">
              <w:rPr>
                <w:rFonts w:ascii="Arial" w:eastAsia="Calibri" w:hAnsi="Arial" w:cs="Arial"/>
              </w:rPr>
              <w:t>3</w:t>
            </w:r>
          </w:p>
          <w:p w14:paraId="575C0FBB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01D47086" w14:textId="079D6086" w:rsidR="002232B1" w:rsidRPr="00263D2F" w:rsidRDefault="002232B1" w:rsidP="627564FE">
            <w:pPr>
              <w:spacing w:line="276" w:lineRule="auto"/>
              <w:rPr>
                <w:rFonts w:ascii="Arial" w:eastAsia="Calibri" w:hAnsi="Arial" w:cs="Arial"/>
              </w:rPr>
            </w:pPr>
            <w:r w:rsidRPr="627564FE">
              <w:rPr>
                <w:rFonts w:ascii="Arial" w:eastAsia="Calibri" w:hAnsi="Arial" w:cs="Arial"/>
              </w:rPr>
              <w:t>Working knowledge of contemporary approaches within relevant specialist areas including:</w:t>
            </w:r>
          </w:p>
          <w:p w14:paraId="4DED7442" w14:textId="77777777" w:rsidR="002232B1" w:rsidRPr="00263D2F" w:rsidRDefault="002232B1" w:rsidP="00B55EA3">
            <w:pPr>
              <w:pStyle w:val="ListParagraph"/>
              <w:numPr>
                <w:ilvl w:val="0"/>
                <w:numId w:val="5"/>
              </w:numPr>
              <w:spacing w:before="60" w:line="276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szCs w:val="22"/>
              </w:rPr>
              <w:t>Change Management</w:t>
            </w:r>
          </w:p>
          <w:p w14:paraId="2991EEEF" w14:textId="77777777" w:rsidR="002232B1" w:rsidRPr="00263D2F" w:rsidRDefault="002232B1" w:rsidP="00B55EA3">
            <w:pPr>
              <w:pStyle w:val="ListParagraph"/>
              <w:numPr>
                <w:ilvl w:val="0"/>
                <w:numId w:val="5"/>
              </w:numPr>
              <w:spacing w:before="60" w:line="276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szCs w:val="22"/>
              </w:rPr>
              <w:t>Development and Training</w:t>
            </w:r>
          </w:p>
          <w:p w14:paraId="5E8800F8" w14:textId="77777777" w:rsidR="002232B1" w:rsidRPr="00263D2F" w:rsidRDefault="002232B1" w:rsidP="00B55EA3">
            <w:pPr>
              <w:pStyle w:val="ListParagraph"/>
              <w:numPr>
                <w:ilvl w:val="0"/>
                <w:numId w:val="5"/>
              </w:numPr>
              <w:spacing w:before="60" w:line="276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szCs w:val="22"/>
              </w:rPr>
              <w:t>Organisational Development &amp; Design</w:t>
            </w:r>
          </w:p>
          <w:p w14:paraId="229A0223" w14:textId="77777777" w:rsidR="002232B1" w:rsidRPr="00263D2F" w:rsidRDefault="002232B1" w:rsidP="00B55EA3">
            <w:pPr>
              <w:pStyle w:val="ListParagraph"/>
              <w:numPr>
                <w:ilvl w:val="0"/>
                <w:numId w:val="5"/>
              </w:numPr>
              <w:spacing w:before="60" w:line="276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szCs w:val="22"/>
              </w:rPr>
              <w:t>Workforce and Talent Planning</w:t>
            </w:r>
          </w:p>
          <w:p w14:paraId="0950BC9B" w14:textId="77777777" w:rsidR="002232B1" w:rsidRPr="00263D2F" w:rsidRDefault="002232B1" w:rsidP="00B55EA3">
            <w:pPr>
              <w:pStyle w:val="ListParagraph"/>
              <w:numPr>
                <w:ilvl w:val="0"/>
                <w:numId w:val="5"/>
              </w:numPr>
              <w:spacing w:before="60" w:line="276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szCs w:val="22"/>
              </w:rPr>
              <w:t>Progression and Career Pathways</w:t>
            </w:r>
          </w:p>
          <w:p w14:paraId="79602926" w14:textId="77777777" w:rsidR="002232B1" w:rsidRPr="00263D2F" w:rsidRDefault="002232B1" w:rsidP="00B55EA3">
            <w:pPr>
              <w:pStyle w:val="ListParagraph"/>
              <w:numPr>
                <w:ilvl w:val="0"/>
                <w:numId w:val="5"/>
              </w:numPr>
              <w:spacing w:before="60" w:line="276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szCs w:val="22"/>
              </w:rPr>
              <w:t>Recognition and Reward</w:t>
            </w:r>
          </w:p>
        </w:tc>
      </w:tr>
      <w:tr w:rsidR="002232B1" w:rsidRPr="00263D2F" w14:paraId="64827AC0" w14:textId="77777777" w:rsidTr="6EFFA387">
        <w:tc>
          <w:tcPr>
            <w:tcW w:w="3342" w:type="dxa"/>
            <w:shd w:val="clear" w:color="auto" w:fill="auto"/>
          </w:tcPr>
          <w:p w14:paraId="15F27CF7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43DA5722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2A4D8075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7A45C3EB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617A1025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22CA4C5C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45E034FF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455DF0BB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3FE90475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17E613D1" w14:textId="77777777" w:rsid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2DE6AACA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Relevant Experience</w:t>
            </w:r>
          </w:p>
        </w:tc>
        <w:tc>
          <w:tcPr>
            <w:tcW w:w="4715" w:type="dxa"/>
            <w:shd w:val="clear" w:color="auto" w:fill="auto"/>
          </w:tcPr>
          <w:p w14:paraId="0532D457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0A08AFA0" w14:textId="1448DE93" w:rsidR="002232B1" w:rsidRPr="00263D2F" w:rsidRDefault="002232B1" w:rsidP="4F51BE81">
            <w:pPr>
              <w:spacing w:line="276" w:lineRule="auto"/>
              <w:rPr>
                <w:rFonts w:ascii="Arial" w:eastAsia="Calibri" w:hAnsi="Arial" w:cs="Arial"/>
              </w:rPr>
            </w:pPr>
            <w:r w:rsidRPr="4F51BE81">
              <w:rPr>
                <w:rFonts w:ascii="Arial" w:eastAsia="Calibri" w:hAnsi="Arial" w:cs="Arial"/>
              </w:rPr>
              <w:t>Experience of working as an SD/OD advisor in a large organisation including learning programme delivery and change projects.</w:t>
            </w:r>
          </w:p>
          <w:p w14:paraId="0A465270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46D546D6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Experienced at managing multi-faceted learning or organisational development projects.</w:t>
            </w:r>
          </w:p>
          <w:p w14:paraId="7F0B69C3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73E55EDD" w14:textId="370BA9BF" w:rsidR="002232B1" w:rsidRPr="00263D2F" w:rsidRDefault="002232B1" w:rsidP="627564FE">
            <w:pPr>
              <w:spacing w:line="276" w:lineRule="auto"/>
              <w:rPr>
                <w:rFonts w:ascii="Arial" w:eastAsia="Calibri" w:hAnsi="Arial" w:cs="Arial"/>
              </w:rPr>
            </w:pPr>
            <w:r w:rsidRPr="627564FE">
              <w:rPr>
                <w:rFonts w:ascii="Arial" w:eastAsia="Calibri" w:hAnsi="Arial" w:cs="Arial"/>
              </w:rPr>
              <w:t xml:space="preserve">Experience of delivering briefings, </w:t>
            </w:r>
            <w:proofErr w:type="gramStart"/>
            <w:r w:rsidRPr="627564FE">
              <w:rPr>
                <w:rFonts w:ascii="Arial" w:eastAsia="Calibri" w:hAnsi="Arial" w:cs="Arial"/>
              </w:rPr>
              <w:t>training</w:t>
            </w:r>
            <w:proofErr w:type="gramEnd"/>
            <w:r w:rsidRPr="627564FE">
              <w:rPr>
                <w:rFonts w:ascii="Arial" w:eastAsia="Calibri" w:hAnsi="Arial" w:cs="Arial"/>
              </w:rPr>
              <w:t xml:space="preserve"> and communications within your specialism or in collaboration with an SME – subject matter expert</w:t>
            </w:r>
          </w:p>
          <w:p w14:paraId="41753C65" w14:textId="77777777" w:rsidR="002232B1" w:rsidRPr="00263D2F" w:rsidRDefault="002232B1" w:rsidP="00D67208">
            <w:pPr>
              <w:spacing w:line="276" w:lineRule="auto"/>
              <w:jc w:val="right"/>
              <w:rPr>
                <w:rFonts w:ascii="Arial" w:eastAsia="Calibri" w:hAnsi="Arial" w:cs="Arial"/>
                <w:szCs w:val="22"/>
              </w:rPr>
            </w:pPr>
          </w:p>
          <w:p w14:paraId="499ACF20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Experience of working with a range of organisational change initiatives.</w:t>
            </w:r>
          </w:p>
          <w:p w14:paraId="5308CFB2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1414CE09" w14:textId="77777777" w:rsidR="002232B1" w:rsidRPr="00263D2F" w:rsidRDefault="002232B1" w:rsidP="63598B06">
            <w:pPr>
              <w:spacing w:line="276" w:lineRule="auto"/>
              <w:rPr>
                <w:rFonts w:ascii="Arial" w:eastAsia="Calibri" w:hAnsi="Arial" w:cs="Arial"/>
              </w:rPr>
            </w:pPr>
            <w:r w:rsidRPr="63598B06">
              <w:rPr>
                <w:rFonts w:ascii="Arial" w:eastAsia="Calibri" w:hAnsi="Arial" w:cs="Arial"/>
              </w:rPr>
              <w:t>Experience of cross organisation staff engagement and event delivery.</w:t>
            </w:r>
          </w:p>
          <w:p w14:paraId="15D6AA90" w14:textId="1405BD7C" w:rsidR="63598B06" w:rsidRDefault="63598B06" w:rsidP="63598B06">
            <w:pPr>
              <w:spacing w:line="276" w:lineRule="auto"/>
              <w:rPr>
                <w:rFonts w:ascii="Arial" w:eastAsia="Calibri" w:hAnsi="Arial" w:cs="Arial"/>
              </w:rPr>
            </w:pPr>
          </w:p>
          <w:p w14:paraId="0B7533B6" w14:textId="4B702CE6" w:rsidR="63598B06" w:rsidRDefault="63598B06" w:rsidP="63598B06">
            <w:pPr>
              <w:spacing w:line="276" w:lineRule="auto"/>
              <w:rPr>
                <w:rFonts w:ascii="Arial" w:eastAsia="Calibri" w:hAnsi="Arial" w:cs="Arial"/>
              </w:rPr>
            </w:pPr>
            <w:r w:rsidRPr="63598B06">
              <w:rPr>
                <w:rFonts w:ascii="Arial" w:eastAsia="Calibri" w:hAnsi="Arial" w:cs="Arial"/>
              </w:rPr>
              <w:t xml:space="preserve">Experience of client consultancy – conducting learning needs analysis, advising on learning </w:t>
            </w:r>
            <w:r w:rsidRPr="63598B06">
              <w:rPr>
                <w:rFonts w:ascii="Arial" w:eastAsia="Calibri" w:hAnsi="Arial" w:cs="Arial"/>
              </w:rPr>
              <w:lastRenderedPageBreak/>
              <w:t>solutions, working collaboratively with HR Business Partners and senior teams</w:t>
            </w:r>
          </w:p>
          <w:p w14:paraId="7D30F819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31015B04" w14:textId="1A27480B" w:rsidR="002232B1" w:rsidRDefault="7E4843F5" w:rsidP="4F51BE81">
            <w:pPr>
              <w:rPr>
                <w:rFonts w:ascii="Arial" w:hAnsi="Arial" w:cs="Arial"/>
              </w:rPr>
            </w:pPr>
            <w:r w:rsidRPr="627564FE">
              <w:rPr>
                <w:rFonts w:ascii="Arial" w:hAnsi="Arial" w:cs="Arial"/>
              </w:rPr>
              <w:t>Has appropriate levels of digital</w:t>
            </w:r>
            <w:r w:rsidR="002232B1" w:rsidRPr="627564FE">
              <w:rPr>
                <w:rFonts w:ascii="Arial" w:hAnsi="Arial" w:cs="Arial"/>
              </w:rPr>
              <w:t xml:space="preserve"> skills to enable best use of availab</w:t>
            </w:r>
            <w:r w:rsidRPr="627564FE">
              <w:rPr>
                <w:rFonts w:ascii="Arial" w:hAnsi="Arial" w:cs="Arial"/>
              </w:rPr>
              <w:t>le technology</w:t>
            </w:r>
            <w:r w:rsidR="002232B1" w:rsidRPr="627564FE">
              <w:rPr>
                <w:rFonts w:ascii="Arial" w:hAnsi="Arial" w:cs="Arial"/>
              </w:rPr>
              <w:t xml:space="preserve"> as necessary for the post e.g., MS Teams MS office 365 suite </w:t>
            </w:r>
            <w:r w:rsidRPr="627564FE">
              <w:rPr>
                <w:rFonts w:ascii="Arial" w:hAnsi="Arial" w:cs="Arial"/>
              </w:rPr>
              <w:t>Adobe Captivate</w:t>
            </w:r>
            <w:r w:rsidR="002232B1" w:rsidRPr="627564FE">
              <w:rPr>
                <w:rFonts w:ascii="Arial" w:hAnsi="Arial" w:cs="Arial"/>
              </w:rPr>
              <w:t xml:space="preserve">, </w:t>
            </w:r>
            <w:r w:rsidRPr="627564FE">
              <w:rPr>
                <w:rFonts w:ascii="Arial" w:hAnsi="Arial" w:cs="Arial"/>
              </w:rPr>
              <w:t>Moodle, SharePoint,</w:t>
            </w:r>
            <w:r w:rsidR="002232B1" w:rsidRPr="627564FE">
              <w:rPr>
                <w:rFonts w:ascii="Arial" w:hAnsi="Arial" w:cs="Arial"/>
              </w:rPr>
              <w:t xml:space="preserve"> Web/Internet, CMS (Canvas).</w:t>
            </w:r>
          </w:p>
          <w:p w14:paraId="5AAAC633" w14:textId="13153E3D" w:rsidR="00833A50" w:rsidRPr="00263D2F" w:rsidRDefault="00833A50" w:rsidP="00452D69">
            <w:pPr>
              <w:rPr>
                <w:rFonts w:ascii="Arial" w:hAnsi="Arial" w:cs="Arial"/>
                <w:szCs w:val="22"/>
              </w:rPr>
            </w:pPr>
          </w:p>
        </w:tc>
      </w:tr>
      <w:tr w:rsidR="002232B1" w:rsidRPr="00263D2F" w14:paraId="6AC2EBFF" w14:textId="77777777" w:rsidTr="6EFFA387">
        <w:tc>
          <w:tcPr>
            <w:tcW w:w="3342" w:type="dxa"/>
            <w:shd w:val="clear" w:color="auto" w:fill="auto"/>
            <w:vAlign w:val="center"/>
          </w:tcPr>
          <w:p w14:paraId="7CAC0AFD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lastRenderedPageBreak/>
              <w:t>Communication Skills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F2E73AF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BCD003C" w14:textId="03E00682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Communicates effectively orally, digitally and in writing adapting the message for a diverse audience in an inclusive and accessible way</w:t>
            </w:r>
          </w:p>
          <w:p w14:paraId="4A04EEAE" w14:textId="77777777" w:rsidR="002232B1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Has a high level of coaching skills and experience and is able to coach and influence stakeholders.</w:t>
            </w:r>
          </w:p>
          <w:p w14:paraId="6A94D52C" w14:textId="1C0D6C6A" w:rsidR="00833A50" w:rsidRPr="003720C7" w:rsidRDefault="00833A50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2232B1" w:rsidRPr="00263D2F" w14:paraId="2B2DE6E9" w14:textId="77777777" w:rsidTr="6EFFA387">
        <w:trPr>
          <w:trHeight w:val="968"/>
        </w:trPr>
        <w:tc>
          <w:tcPr>
            <w:tcW w:w="3342" w:type="dxa"/>
            <w:vMerge w:val="restart"/>
            <w:shd w:val="clear" w:color="auto" w:fill="auto"/>
            <w:vAlign w:val="center"/>
          </w:tcPr>
          <w:p w14:paraId="52E48EDF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Research, Teaching and Learning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549D6CE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Has experience of researching relevant HR topics and networking.</w:t>
            </w:r>
          </w:p>
          <w:p w14:paraId="1CC275DA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4497EABD" w14:textId="77777777" w:rsidR="002232B1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 xml:space="preserve">A basic understanding of research approaches </w:t>
            </w:r>
          </w:p>
          <w:p w14:paraId="6B2FFDF1" w14:textId="0D16F3E9" w:rsidR="00833A50" w:rsidRPr="00263D2F" w:rsidRDefault="00833A50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</w:tc>
      </w:tr>
      <w:tr w:rsidR="002232B1" w:rsidRPr="00263D2F" w14:paraId="2348D2FA" w14:textId="77777777" w:rsidTr="6EFFA387">
        <w:trPr>
          <w:trHeight w:val="967"/>
        </w:trPr>
        <w:tc>
          <w:tcPr>
            <w:tcW w:w="3342" w:type="dxa"/>
            <w:vMerge/>
            <w:vAlign w:val="center"/>
          </w:tcPr>
          <w:p w14:paraId="1B0042E7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0E41CB0A" w14:textId="77777777" w:rsidR="002232B1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Appropriate professional knowledge obtained from studies and the ability to select and apply relevant professional approaches.</w:t>
            </w:r>
          </w:p>
          <w:p w14:paraId="74134B9E" w14:textId="6D9F2B02" w:rsidR="00833A50" w:rsidRPr="00263D2F" w:rsidRDefault="00833A50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2232B1" w:rsidRPr="00263D2F" w14:paraId="5CDED15E" w14:textId="77777777" w:rsidTr="6EFFA387">
        <w:tc>
          <w:tcPr>
            <w:tcW w:w="3342" w:type="dxa"/>
            <w:shd w:val="clear" w:color="auto" w:fill="auto"/>
            <w:vAlign w:val="center"/>
          </w:tcPr>
          <w:p w14:paraId="3BD28DEC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 xml:space="preserve">Professional Practice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79B6D0E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0B36F27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proofErr w:type="gramStart"/>
            <w:r w:rsidRPr="00263D2F">
              <w:rPr>
                <w:rFonts w:ascii="Arial" w:eastAsia="Calibri" w:hAnsi="Arial" w:cs="Arial"/>
                <w:color w:val="000000"/>
                <w:szCs w:val="22"/>
              </w:rPr>
              <w:t>Is able to</w:t>
            </w:r>
            <w:proofErr w:type="gramEnd"/>
            <w:r w:rsidRPr="00263D2F">
              <w:rPr>
                <w:rFonts w:ascii="Arial" w:eastAsia="Calibri" w:hAnsi="Arial" w:cs="Arial"/>
                <w:color w:val="000000"/>
                <w:szCs w:val="22"/>
              </w:rPr>
              <w:t xml:space="preserve"> develop in-depth knowledge and expertise about stakeholder groups and the environment in which they operate.</w:t>
            </w:r>
          </w:p>
          <w:p w14:paraId="3EBC066E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1DB6170E" w14:textId="77777777" w:rsidR="002232B1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 xml:space="preserve">Contributes to advancing professional practice in own area of specialism, </w:t>
            </w:r>
            <w:proofErr w:type="gramStart"/>
            <w:r w:rsidRPr="00263D2F">
              <w:rPr>
                <w:rFonts w:ascii="Arial" w:eastAsia="Calibri" w:hAnsi="Arial" w:cs="Arial"/>
                <w:color w:val="000000"/>
                <w:szCs w:val="22"/>
              </w:rPr>
              <w:t>i.e.</w:t>
            </w:r>
            <w:proofErr w:type="gramEnd"/>
            <w:r w:rsidRPr="00263D2F">
              <w:rPr>
                <w:rFonts w:ascii="Arial" w:eastAsia="Calibri" w:hAnsi="Arial" w:cs="Arial"/>
                <w:color w:val="000000"/>
                <w:szCs w:val="22"/>
              </w:rPr>
              <w:t xml:space="preserve"> leadership and digital capabilities.</w:t>
            </w:r>
          </w:p>
          <w:p w14:paraId="4E4F8CF1" w14:textId="3EAA1360" w:rsidR="00833A50" w:rsidRPr="00263D2F" w:rsidRDefault="00833A50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2232B1" w:rsidRPr="00263D2F" w14:paraId="57B3493F" w14:textId="77777777" w:rsidTr="6EFFA387">
        <w:tc>
          <w:tcPr>
            <w:tcW w:w="3342" w:type="dxa"/>
            <w:shd w:val="clear" w:color="auto" w:fill="auto"/>
            <w:vAlign w:val="center"/>
          </w:tcPr>
          <w:p w14:paraId="6B12D87D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Planning and managing resources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D082F57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E0D073A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 xml:space="preserve">Plans, </w:t>
            </w:r>
            <w:proofErr w:type="gramStart"/>
            <w:r w:rsidRPr="00263D2F">
              <w:rPr>
                <w:rFonts w:ascii="Arial" w:eastAsia="Calibri" w:hAnsi="Arial" w:cs="Arial"/>
                <w:color w:val="000000"/>
                <w:szCs w:val="22"/>
              </w:rPr>
              <w:t>prioritises</w:t>
            </w:r>
            <w:proofErr w:type="gramEnd"/>
            <w:r w:rsidRPr="00263D2F">
              <w:rPr>
                <w:rFonts w:ascii="Arial" w:eastAsia="Calibri" w:hAnsi="Arial" w:cs="Arial"/>
                <w:color w:val="000000"/>
                <w:szCs w:val="22"/>
              </w:rPr>
              <w:t xml:space="preserve"> and manages resources effectively to deliver objectives</w:t>
            </w:r>
          </w:p>
          <w:p w14:paraId="64DB281D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EB7DD1B" w14:textId="77777777" w:rsidR="002232B1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Is financially literate and able to work within agreed budgets</w:t>
            </w:r>
          </w:p>
          <w:p w14:paraId="469EDDE4" w14:textId="7224F42A" w:rsidR="00833A50" w:rsidRPr="00263D2F" w:rsidRDefault="00833A50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2232B1" w:rsidRPr="00263D2F" w14:paraId="19C5AEBA" w14:textId="77777777" w:rsidTr="6EFFA387">
        <w:tc>
          <w:tcPr>
            <w:tcW w:w="3342" w:type="dxa"/>
            <w:shd w:val="clear" w:color="auto" w:fill="auto"/>
            <w:vAlign w:val="center"/>
          </w:tcPr>
          <w:p w14:paraId="140DD26D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14E5F95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66B5DBFA" w14:textId="2B8E28F4" w:rsidR="002232B1" w:rsidRPr="00263D2F" w:rsidRDefault="002232B1" w:rsidP="4F51BE81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4F51BE81">
              <w:rPr>
                <w:rFonts w:ascii="Arial" w:eastAsia="Calibri" w:hAnsi="Arial" w:cs="Arial"/>
                <w:color w:val="000000" w:themeColor="text1"/>
              </w:rPr>
              <w:t>Demonstrates leadership abilities when working with the Staff Development Team, across HR and UAL</w:t>
            </w:r>
          </w:p>
          <w:p w14:paraId="69C4E19B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0C6F529" w14:textId="77777777" w:rsidR="002232B1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proofErr w:type="gramStart"/>
            <w:r w:rsidRPr="00263D2F">
              <w:rPr>
                <w:rFonts w:ascii="Arial" w:eastAsia="Calibri" w:hAnsi="Arial" w:cs="Arial"/>
                <w:color w:val="000000"/>
                <w:szCs w:val="22"/>
              </w:rPr>
              <w:lastRenderedPageBreak/>
              <w:t>Is able to</w:t>
            </w:r>
            <w:proofErr w:type="gramEnd"/>
            <w:r w:rsidRPr="00263D2F">
              <w:rPr>
                <w:rFonts w:ascii="Arial" w:eastAsia="Calibri" w:hAnsi="Arial" w:cs="Arial"/>
                <w:color w:val="000000"/>
                <w:szCs w:val="22"/>
              </w:rPr>
              <w:t xml:space="preserve"> create collaboration in and between diverse teams and professional groups</w:t>
            </w:r>
          </w:p>
          <w:p w14:paraId="410FE4B4" w14:textId="6A545828" w:rsidR="00833A50" w:rsidRPr="00263D2F" w:rsidRDefault="00833A50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2232B1" w:rsidRPr="00263D2F" w14:paraId="41C25C74" w14:textId="77777777" w:rsidTr="6EFFA387">
        <w:tc>
          <w:tcPr>
            <w:tcW w:w="3342" w:type="dxa"/>
            <w:shd w:val="clear" w:color="auto" w:fill="auto"/>
            <w:vAlign w:val="center"/>
          </w:tcPr>
          <w:p w14:paraId="4FCCC72C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lastRenderedPageBreak/>
              <w:t>Student experience or customer service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E01C643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51FEC08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Builds and maintains positive relationships with colleagues.</w:t>
            </w:r>
          </w:p>
          <w:p w14:paraId="54AEB3C4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CB262C7" w14:textId="77777777" w:rsidR="002232B1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proofErr w:type="gramStart"/>
            <w:r w:rsidRPr="00263D2F">
              <w:rPr>
                <w:rFonts w:ascii="Arial" w:eastAsia="Calibri" w:hAnsi="Arial" w:cs="Arial"/>
                <w:color w:val="000000"/>
                <w:szCs w:val="22"/>
              </w:rPr>
              <w:t>Is able to</w:t>
            </w:r>
            <w:proofErr w:type="gramEnd"/>
            <w:r w:rsidRPr="00263D2F">
              <w:rPr>
                <w:rFonts w:ascii="Arial" w:eastAsia="Calibri" w:hAnsi="Arial" w:cs="Arial"/>
                <w:color w:val="000000"/>
                <w:szCs w:val="22"/>
              </w:rPr>
              <w:t xml:space="preserve"> have a detailed understanding of the impact of their work, and the work of UAL, on the student and staff experience.</w:t>
            </w:r>
          </w:p>
          <w:p w14:paraId="4D333D45" w14:textId="2BB7FEB0" w:rsidR="00833A50" w:rsidRPr="00263D2F" w:rsidRDefault="00833A50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2232B1" w:rsidRPr="00263D2F" w14:paraId="6F23D527" w14:textId="77777777" w:rsidTr="6EFFA387">
        <w:tc>
          <w:tcPr>
            <w:tcW w:w="3342" w:type="dxa"/>
            <w:shd w:val="clear" w:color="auto" w:fill="auto"/>
            <w:vAlign w:val="center"/>
          </w:tcPr>
          <w:p w14:paraId="5861A68E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53F7C50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5F90E406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Always takes a problem solving approach to business issues and creates opportunities to think creatively with others.</w:t>
            </w:r>
          </w:p>
          <w:p w14:paraId="5488A7A6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5A57B76F" w14:textId="77777777" w:rsidR="002232B1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 xml:space="preserve">Introduces critique, business insight and positive challenge into planning and design to deliver innovative solutions.  </w:t>
            </w:r>
          </w:p>
          <w:p w14:paraId="1994739C" w14:textId="72845903" w:rsidR="00833A50" w:rsidRPr="00263D2F" w:rsidRDefault="00833A50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bookmarkEnd w:id="0"/>
    </w:tbl>
    <w:p w14:paraId="42045261" w14:textId="77777777" w:rsidR="00603E81" w:rsidRPr="003720C7" w:rsidRDefault="00603E81" w:rsidP="00DE696E">
      <w:pPr>
        <w:spacing w:before="120"/>
        <w:rPr>
          <w:rFonts w:cs="Arial"/>
          <w:bCs/>
          <w:sz w:val="16"/>
          <w:szCs w:val="16"/>
        </w:rPr>
      </w:pPr>
    </w:p>
    <w:p w14:paraId="42045265" w14:textId="7A0A944C" w:rsidR="00FC2F78" w:rsidRPr="003720C7" w:rsidRDefault="00DE696E" w:rsidP="00DE696E">
      <w:pPr>
        <w:spacing w:before="120"/>
        <w:rPr>
          <w:rFonts w:ascii="Arial" w:hAnsi="Arial" w:cs="Arial"/>
          <w:bCs/>
          <w:szCs w:val="22"/>
        </w:rPr>
      </w:pPr>
      <w:r w:rsidRPr="00263D2F">
        <w:rPr>
          <w:rFonts w:ascii="Arial" w:hAnsi="Arial" w:cs="Arial"/>
          <w:bCs/>
          <w:szCs w:val="22"/>
        </w:rPr>
        <w:t>Please make sure you provide evidence to demonstrate clearly how you meet these criteria</w:t>
      </w:r>
      <w:r w:rsidR="00603E81" w:rsidRPr="00263D2F">
        <w:rPr>
          <w:rFonts w:ascii="Arial" w:hAnsi="Arial" w:cs="Arial"/>
          <w:bCs/>
          <w:szCs w:val="22"/>
        </w:rPr>
        <w:t xml:space="preserve">, </w:t>
      </w:r>
      <w:r w:rsidR="00603E81" w:rsidRPr="00263D2F">
        <w:rPr>
          <w:rFonts w:ascii="Arial" w:hAnsi="Arial" w:cs="Arial"/>
          <w:b/>
          <w:bCs/>
          <w:szCs w:val="22"/>
        </w:rPr>
        <w:t>which are all essential unless marked otherwise</w:t>
      </w:r>
      <w:r w:rsidR="00603E81" w:rsidRPr="00263D2F">
        <w:rPr>
          <w:rFonts w:ascii="Arial" w:hAnsi="Arial" w:cs="Arial"/>
          <w:bCs/>
          <w:szCs w:val="22"/>
        </w:rPr>
        <w:t>.</w:t>
      </w:r>
      <w:r w:rsidR="001C6D22" w:rsidRPr="00263D2F">
        <w:rPr>
          <w:rFonts w:ascii="Arial" w:hAnsi="Arial" w:cs="Arial"/>
          <w:bCs/>
          <w:szCs w:val="22"/>
        </w:rPr>
        <w:t xml:space="preserve"> Shortlisting will be based on your responses</w:t>
      </w:r>
      <w:r w:rsidRPr="00263D2F">
        <w:rPr>
          <w:rFonts w:ascii="Arial" w:hAnsi="Arial" w:cs="Arial"/>
          <w:bCs/>
          <w:szCs w:val="22"/>
        </w:rPr>
        <w:t xml:space="preserve">. </w:t>
      </w:r>
    </w:p>
    <w:p w14:paraId="42045268" w14:textId="666BCBD9" w:rsidR="00594C01" w:rsidRPr="003720C7" w:rsidRDefault="00DE696E" w:rsidP="003720C7">
      <w:pPr>
        <w:spacing w:before="120"/>
        <w:rPr>
          <w:rFonts w:ascii="Arial" w:hAnsi="Arial" w:cs="Arial"/>
          <w:sz w:val="20"/>
          <w:szCs w:val="20"/>
        </w:rPr>
      </w:pPr>
      <w:r w:rsidRPr="627564FE">
        <w:rPr>
          <w:rFonts w:ascii="Arial" w:hAnsi="Arial" w:cs="Arial"/>
          <w:sz w:val="20"/>
          <w:szCs w:val="20"/>
        </w:rPr>
        <w:t xml:space="preserve">Last updated: </w:t>
      </w:r>
      <w:r w:rsidRPr="627564FE">
        <w:rPr>
          <w:rFonts w:ascii="Arial" w:hAnsi="Arial" w:cs="Arial"/>
          <w:b/>
          <w:bCs/>
          <w:sz w:val="20"/>
          <w:szCs w:val="20"/>
        </w:rPr>
        <w:t>27</w:t>
      </w:r>
      <w:r w:rsidRPr="627564FE">
        <w:rPr>
          <w:rFonts w:ascii="Arial" w:hAnsi="Arial" w:cs="Arial"/>
          <w:sz w:val="20"/>
          <w:szCs w:val="20"/>
        </w:rPr>
        <w:t xml:space="preserve"> </w:t>
      </w:r>
      <w:r w:rsidR="002232B1" w:rsidRPr="627564FE">
        <w:rPr>
          <w:rFonts w:ascii="Arial" w:hAnsi="Arial" w:cs="Arial"/>
          <w:b/>
          <w:bCs/>
          <w:sz w:val="20"/>
          <w:szCs w:val="20"/>
        </w:rPr>
        <w:t>July 2022</w:t>
      </w:r>
    </w:p>
    <w:sectPr w:rsidR="00594C01" w:rsidRPr="003720C7" w:rsidSect="00263D2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AAF8" w14:textId="77777777" w:rsidR="00417937" w:rsidRDefault="00417937">
      <w:r>
        <w:separator/>
      </w:r>
    </w:p>
  </w:endnote>
  <w:endnote w:type="continuationSeparator" w:id="0">
    <w:p w14:paraId="173B96FE" w14:textId="77777777" w:rsidR="00417937" w:rsidRDefault="004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DE21" w14:textId="2515C5DA" w:rsidR="00395B5E" w:rsidRPr="00395B5E" w:rsidRDefault="00395B5E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  <w:spacing w:val="60"/>
      </w:rPr>
      <w:t xml:space="preserve">People G4 Staff Development Consultant (Learning &amp;     Events) JDPS- </w:t>
    </w:r>
    <w:r w:rsidR="00403F57">
      <w:rPr>
        <w:rFonts w:ascii="Arial" w:hAnsi="Arial" w:cs="Arial"/>
        <w:spacing w:val="60"/>
      </w:rPr>
      <w:t>July</w:t>
    </w:r>
    <w:r>
      <w:rPr>
        <w:rFonts w:ascii="Arial" w:hAnsi="Arial" w:cs="Arial"/>
        <w:spacing w:val="60"/>
      </w:rPr>
      <w:t xml:space="preserve"> 2022                      </w:t>
    </w:r>
    <w:r w:rsidRPr="00395B5E">
      <w:rPr>
        <w:rFonts w:ascii="Arial" w:hAnsi="Arial" w:cs="Arial"/>
        <w:spacing w:val="60"/>
      </w:rPr>
      <w:t>Page</w:t>
    </w:r>
    <w:r w:rsidRPr="00395B5E">
      <w:rPr>
        <w:rFonts w:ascii="Arial" w:hAnsi="Arial" w:cs="Arial"/>
      </w:rPr>
      <w:t xml:space="preserve"> </w:t>
    </w:r>
    <w:r w:rsidRPr="00395B5E">
      <w:rPr>
        <w:rFonts w:ascii="Arial" w:hAnsi="Arial" w:cs="Arial"/>
      </w:rPr>
      <w:fldChar w:fldCharType="begin"/>
    </w:r>
    <w:r w:rsidRPr="00395B5E">
      <w:rPr>
        <w:rFonts w:ascii="Arial" w:hAnsi="Arial" w:cs="Arial"/>
      </w:rPr>
      <w:instrText xml:space="preserve"> PAGE   \* MERGEFORMAT </w:instrText>
    </w:r>
    <w:r w:rsidRPr="00395B5E">
      <w:rPr>
        <w:rFonts w:ascii="Arial" w:hAnsi="Arial" w:cs="Arial"/>
      </w:rPr>
      <w:fldChar w:fldCharType="separate"/>
    </w:r>
    <w:r w:rsidR="00403F57">
      <w:rPr>
        <w:rFonts w:ascii="Arial" w:hAnsi="Arial" w:cs="Arial"/>
        <w:noProof/>
      </w:rPr>
      <w:t>6</w:t>
    </w:r>
    <w:r w:rsidRPr="00395B5E">
      <w:rPr>
        <w:rFonts w:ascii="Arial" w:hAnsi="Arial" w:cs="Arial"/>
      </w:rPr>
      <w:fldChar w:fldCharType="end"/>
    </w:r>
    <w:r w:rsidRPr="00395B5E">
      <w:rPr>
        <w:rFonts w:ascii="Arial" w:hAnsi="Arial" w:cs="Arial"/>
      </w:rPr>
      <w:t xml:space="preserve"> | </w:t>
    </w:r>
    <w:r w:rsidRPr="00395B5E">
      <w:rPr>
        <w:rFonts w:ascii="Arial" w:hAnsi="Arial" w:cs="Arial"/>
      </w:rPr>
      <w:fldChar w:fldCharType="begin"/>
    </w:r>
    <w:r w:rsidRPr="00395B5E">
      <w:rPr>
        <w:rFonts w:ascii="Arial" w:hAnsi="Arial" w:cs="Arial"/>
      </w:rPr>
      <w:instrText xml:space="preserve"> NUMPAGES  \* Arabic  \* MERGEFORMAT </w:instrText>
    </w:r>
    <w:r w:rsidRPr="00395B5E">
      <w:rPr>
        <w:rFonts w:ascii="Arial" w:hAnsi="Arial" w:cs="Arial"/>
      </w:rPr>
      <w:fldChar w:fldCharType="separate"/>
    </w:r>
    <w:r w:rsidR="00403F57">
      <w:rPr>
        <w:rFonts w:ascii="Arial" w:hAnsi="Arial" w:cs="Arial"/>
        <w:noProof/>
      </w:rPr>
      <w:t>6</w:t>
    </w:r>
    <w:r w:rsidRPr="00395B5E">
      <w:rPr>
        <w:rFonts w:ascii="Arial" w:hAnsi="Arial" w:cs="Arial"/>
      </w:rPr>
      <w:fldChar w:fldCharType="end"/>
    </w:r>
  </w:p>
  <w:p w14:paraId="50C9A064" w14:textId="77777777" w:rsidR="00395B5E" w:rsidRDefault="00395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AAAA" w14:textId="7C8F65E1" w:rsidR="00395B5E" w:rsidRPr="00395B5E" w:rsidRDefault="00395B5E" w:rsidP="00395B5E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  <w:spacing w:val="60"/>
      </w:rPr>
      <w:t xml:space="preserve">People G4 Staff Development Consultant (Learning &amp;     Events) JDPS- July 2022                      </w:t>
    </w:r>
    <w:r w:rsidRPr="00395B5E">
      <w:rPr>
        <w:rFonts w:ascii="Arial" w:hAnsi="Arial" w:cs="Arial"/>
        <w:spacing w:val="60"/>
      </w:rPr>
      <w:t>Page</w:t>
    </w:r>
    <w:r w:rsidRPr="00395B5E">
      <w:rPr>
        <w:rFonts w:ascii="Arial" w:hAnsi="Arial" w:cs="Arial"/>
      </w:rPr>
      <w:t xml:space="preserve"> </w:t>
    </w:r>
    <w:r w:rsidRPr="00395B5E">
      <w:rPr>
        <w:rFonts w:ascii="Arial" w:hAnsi="Arial" w:cs="Arial"/>
      </w:rPr>
      <w:fldChar w:fldCharType="begin"/>
    </w:r>
    <w:r w:rsidRPr="00395B5E">
      <w:rPr>
        <w:rFonts w:ascii="Arial" w:hAnsi="Arial" w:cs="Arial"/>
      </w:rPr>
      <w:instrText xml:space="preserve"> PAGE   \* MERGEFORMAT </w:instrText>
    </w:r>
    <w:r w:rsidRPr="00395B5E">
      <w:rPr>
        <w:rFonts w:ascii="Arial" w:hAnsi="Arial" w:cs="Arial"/>
      </w:rPr>
      <w:fldChar w:fldCharType="separate"/>
    </w:r>
    <w:r w:rsidR="00403F57">
      <w:rPr>
        <w:rFonts w:ascii="Arial" w:hAnsi="Arial" w:cs="Arial"/>
        <w:noProof/>
      </w:rPr>
      <w:t>1</w:t>
    </w:r>
    <w:r w:rsidRPr="00395B5E">
      <w:rPr>
        <w:rFonts w:ascii="Arial" w:hAnsi="Arial" w:cs="Arial"/>
      </w:rPr>
      <w:fldChar w:fldCharType="end"/>
    </w:r>
    <w:r w:rsidRPr="00395B5E">
      <w:rPr>
        <w:rFonts w:ascii="Arial" w:hAnsi="Arial" w:cs="Arial"/>
      </w:rPr>
      <w:t xml:space="preserve"> | </w:t>
    </w:r>
    <w:r w:rsidRPr="00395B5E">
      <w:rPr>
        <w:rFonts w:ascii="Arial" w:hAnsi="Arial" w:cs="Arial"/>
      </w:rPr>
      <w:fldChar w:fldCharType="begin"/>
    </w:r>
    <w:r w:rsidRPr="00395B5E">
      <w:rPr>
        <w:rFonts w:ascii="Arial" w:hAnsi="Arial" w:cs="Arial"/>
      </w:rPr>
      <w:instrText xml:space="preserve"> NUMPAGES  \* Arabic  \* MERGEFORMAT </w:instrText>
    </w:r>
    <w:r w:rsidRPr="00395B5E">
      <w:rPr>
        <w:rFonts w:ascii="Arial" w:hAnsi="Arial" w:cs="Arial"/>
      </w:rPr>
      <w:fldChar w:fldCharType="separate"/>
    </w:r>
    <w:r w:rsidR="00403F57">
      <w:rPr>
        <w:rFonts w:ascii="Arial" w:hAnsi="Arial" w:cs="Arial"/>
        <w:noProof/>
      </w:rPr>
      <w:t>6</w:t>
    </w:r>
    <w:r w:rsidRPr="00395B5E">
      <w:rPr>
        <w:rFonts w:ascii="Arial" w:hAnsi="Arial" w:cs="Arial"/>
      </w:rPr>
      <w:fldChar w:fldCharType="end"/>
    </w:r>
  </w:p>
  <w:p w14:paraId="6EEA1645" w14:textId="77777777" w:rsidR="00395B5E" w:rsidRDefault="00395B5E" w:rsidP="00395B5E">
    <w:pPr>
      <w:pStyle w:val="Footer"/>
    </w:pPr>
  </w:p>
  <w:p w14:paraId="046A73CF" w14:textId="77777777" w:rsidR="00395B5E" w:rsidRDefault="00395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9353" w14:textId="77777777" w:rsidR="00417937" w:rsidRDefault="00417937">
      <w:r>
        <w:separator/>
      </w:r>
    </w:p>
  </w:footnote>
  <w:footnote w:type="continuationSeparator" w:id="0">
    <w:p w14:paraId="53431476" w14:textId="77777777" w:rsidR="00417937" w:rsidRDefault="004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526D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526E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204526F" wp14:editId="4204527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7" name="Picture 7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E4D3B"/>
    <w:multiLevelType w:val="hybridMultilevel"/>
    <w:tmpl w:val="48CAC55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0314E"/>
    <w:multiLevelType w:val="hybridMultilevel"/>
    <w:tmpl w:val="3000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129EF"/>
    <w:multiLevelType w:val="hybridMultilevel"/>
    <w:tmpl w:val="F51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A278F"/>
    <w:multiLevelType w:val="hybridMultilevel"/>
    <w:tmpl w:val="9CEA3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769465">
    <w:abstractNumId w:val="0"/>
  </w:num>
  <w:num w:numId="2" w16cid:durableId="565073701">
    <w:abstractNumId w:val="4"/>
  </w:num>
  <w:num w:numId="3" w16cid:durableId="1583489616">
    <w:abstractNumId w:val="5"/>
  </w:num>
  <w:num w:numId="4" w16cid:durableId="1512597537">
    <w:abstractNumId w:val="1"/>
  </w:num>
  <w:num w:numId="5" w16cid:durableId="1843085200">
    <w:abstractNumId w:val="3"/>
  </w:num>
  <w:num w:numId="6" w16cid:durableId="394746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57C"/>
    <w:rsid w:val="00000FB6"/>
    <w:rsid w:val="0000779D"/>
    <w:rsid w:val="0002733A"/>
    <w:rsid w:val="00043AA1"/>
    <w:rsid w:val="00071347"/>
    <w:rsid w:val="000767CF"/>
    <w:rsid w:val="00077CAB"/>
    <w:rsid w:val="00084C0E"/>
    <w:rsid w:val="00094004"/>
    <w:rsid w:val="000940A9"/>
    <w:rsid w:val="000A7396"/>
    <w:rsid w:val="000B4B43"/>
    <w:rsid w:val="000C0840"/>
    <w:rsid w:val="000C2C30"/>
    <w:rsid w:val="000D54BF"/>
    <w:rsid w:val="000F2DDA"/>
    <w:rsid w:val="00103C44"/>
    <w:rsid w:val="00111B3B"/>
    <w:rsid w:val="00117B35"/>
    <w:rsid w:val="00143C49"/>
    <w:rsid w:val="00150DEB"/>
    <w:rsid w:val="001C6D22"/>
    <w:rsid w:val="001CCD7D"/>
    <w:rsid w:val="001D0B67"/>
    <w:rsid w:val="001F490C"/>
    <w:rsid w:val="002232B1"/>
    <w:rsid w:val="00262E2D"/>
    <w:rsid w:val="00263D2F"/>
    <w:rsid w:val="00265D84"/>
    <w:rsid w:val="00267073"/>
    <w:rsid w:val="00273FAC"/>
    <w:rsid w:val="00274B54"/>
    <w:rsid w:val="0027651F"/>
    <w:rsid w:val="00284B93"/>
    <w:rsid w:val="00286686"/>
    <w:rsid w:val="00296584"/>
    <w:rsid w:val="002B7662"/>
    <w:rsid w:val="002C07E1"/>
    <w:rsid w:val="002C2DE7"/>
    <w:rsid w:val="002D0BD9"/>
    <w:rsid w:val="002D5FB9"/>
    <w:rsid w:val="002E6FE6"/>
    <w:rsid w:val="0030B456"/>
    <w:rsid w:val="00317BFE"/>
    <w:rsid w:val="003720C7"/>
    <w:rsid w:val="00390BBB"/>
    <w:rsid w:val="00395B5E"/>
    <w:rsid w:val="003A6D4E"/>
    <w:rsid w:val="003B2633"/>
    <w:rsid w:val="003B3C43"/>
    <w:rsid w:val="003B3CE6"/>
    <w:rsid w:val="003C1D83"/>
    <w:rsid w:val="003C2E1D"/>
    <w:rsid w:val="003D2E3D"/>
    <w:rsid w:val="003D3432"/>
    <w:rsid w:val="003D5FCE"/>
    <w:rsid w:val="003E3AE4"/>
    <w:rsid w:val="003F77DF"/>
    <w:rsid w:val="0040142F"/>
    <w:rsid w:val="00403C33"/>
    <w:rsid w:val="00403F57"/>
    <w:rsid w:val="004138EF"/>
    <w:rsid w:val="00417937"/>
    <w:rsid w:val="00431B5B"/>
    <w:rsid w:val="004333A8"/>
    <w:rsid w:val="00452D69"/>
    <w:rsid w:val="00461E60"/>
    <w:rsid w:val="004816C6"/>
    <w:rsid w:val="004879C9"/>
    <w:rsid w:val="004B5045"/>
    <w:rsid w:val="004D05A2"/>
    <w:rsid w:val="004D3601"/>
    <w:rsid w:val="004E3268"/>
    <w:rsid w:val="00504901"/>
    <w:rsid w:val="0051790B"/>
    <w:rsid w:val="00520FE9"/>
    <w:rsid w:val="00525DF6"/>
    <w:rsid w:val="0053123A"/>
    <w:rsid w:val="00556B30"/>
    <w:rsid w:val="00560860"/>
    <w:rsid w:val="005608FB"/>
    <w:rsid w:val="005707D6"/>
    <w:rsid w:val="00570A89"/>
    <w:rsid w:val="00570BB1"/>
    <w:rsid w:val="00576313"/>
    <w:rsid w:val="00594C01"/>
    <w:rsid w:val="005F772D"/>
    <w:rsid w:val="00603E81"/>
    <w:rsid w:val="00613604"/>
    <w:rsid w:val="00624AD2"/>
    <w:rsid w:val="00635CC0"/>
    <w:rsid w:val="00660F33"/>
    <w:rsid w:val="00672C88"/>
    <w:rsid w:val="00676717"/>
    <w:rsid w:val="0068138C"/>
    <w:rsid w:val="006815EF"/>
    <w:rsid w:val="00686EBB"/>
    <w:rsid w:val="00687B6D"/>
    <w:rsid w:val="00697B50"/>
    <w:rsid w:val="006A3235"/>
    <w:rsid w:val="006B12F9"/>
    <w:rsid w:val="006C5F5D"/>
    <w:rsid w:val="006D587E"/>
    <w:rsid w:val="006E5BEA"/>
    <w:rsid w:val="006F53E4"/>
    <w:rsid w:val="007128A1"/>
    <w:rsid w:val="007166ED"/>
    <w:rsid w:val="007240F7"/>
    <w:rsid w:val="00730D34"/>
    <w:rsid w:val="007315B3"/>
    <w:rsid w:val="0074462C"/>
    <w:rsid w:val="00751837"/>
    <w:rsid w:val="00793FD8"/>
    <w:rsid w:val="00796DAE"/>
    <w:rsid w:val="008100BB"/>
    <w:rsid w:val="00815AAD"/>
    <w:rsid w:val="008217DE"/>
    <w:rsid w:val="00833A50"/>
    <w:rsid w:val="00844A9D"/>
    <w:rsid w:val="0086380C"/>
    <w:rsid w:val="00877BBA"/>
    <w:rsid w:val="00887AF0"/>
    <w:rsid w:val="008A2BC0"/>
    <w:rsid w:val="008B31FF"/>
    <w:rsid w:val="008C3CBB"/>
    <w:rsid w:val="008D390B"/>
    <w:rsid w:val="008E430C"/>
    <w:rsid w:val="008F6039"/>
    <w:rsid w:val="008F7207"/>
    <w:rsid w:val="00916C44"/>
    <w:rsid w:val="00934B07"/>
    <w:rsid w:val="009438D6"/>
    <w:rsid w:val="009557D4"/>
    <w:rsid w:val="009673B8"/>
    <w:rsid w:val="009741B1"/>
    <w:rsid w:val="0097624E"/>
    <w:rsid w:val="00992ED5"/>
    <w:rsid w:val="009A741C"/>
    <w:rsid w:val="009B6A76"/>
    <w:rsid w:val="009C07C9"/>
    <w:rsid w:val="00A0586F"/>
    <w:rsid w:val="00A12159"/>
    <w:rsid w:val="00A15DD8"/>
    <w:rsid w:val="00A2502C"/>
    <w:rsid w:val="00A45307"/>
    <w:rsid w:val="00A514C8"/>
    <w:rsid w:val="00A6413C"/>
    <w:rsid w:val="00A76B84"/>
    <w:rsid w:val="00AA70BE"/>
    <w:rsid w:val="00AA7EA5"/>
    <w:rsid w:val="00AB562A"/>
    <w:rsid w:val="00AC4EF2"/>
    <w:rsid w:val="00AD5C3D"/>
    <w:rsid w:val="00AE41FE"/>
    <w:rsid w:val="00AF0EA0"/>
    <w:rsid w:val="00AF4231"/>
    <w:rsid w:val="00AF6C2A"/>
    <w:rsid w:val="00B06ABB"/>
    <w:rsid w:val="00B26E52"/>
    <w:rsid w:val="00B4142B"/>
    <w:rsid w:val="00B55EA3"/>
    <w:rsid w:val="00B67FB4"/>
    <w:rsid w:val="00BC730C"/>
    <w:rsid w:val="00BE115C"/>
    <w:rsid w:val="00C007C8"/>
    <w:rsid w:val="00C30253"/>
    <w:rsid w:val="00C36210"/>
    <w:rsid w:val="00C41ED9"/>
    <w:rsid w:val="00C54E60"/>
    <w:rsid w:val="00C6E843"/>
    <w:rsid w:val="00C729D1"/>
    <w:rsid w:val="00C74767"/>
    <w:rsid w:val="00CD1530"/>
    <w:rsid w:val="00CE2F41"/>
    <w:rsid w:val="00D1149C"/>
    <w:rsid w:val="00D21CDF"/>
    <w:rsid w:val="00D26B1F"/>
    <w:rsid w:val="00D27FC8"/>
    <w:rsid w:val="00D6418D"/>
    <w:rsid w:val="00D65DFF"/>
    <w:rsid w:val="00D86CF2"/>
    <w:rsid w:val="00D87564"/>
    <w:rsid w:val="00D92224"/>
    <w:rsid w:val="00DB180E"/>
    <w:rsid w:val="00DE696E"/>
    <w:rsid w:val="00E00A83"/>
    <w:rsid w:val="00E10084"/>
    <w:rsid w:val="00E24FC2"/>
    <w:rsid w:val="00E46D94"/>
    <w:rsid w:val="00E62E0A"/>
    <w:rsid w:val="00EB1A74"/>
    <w:rsid w:val="00EC1698"/>
    <w:rsid w:val="00F020B4"/>
    <w:rsid w:val="00F143F1"/>
    <w:rsid w:val="00F17C36"/>
    <w:rsid w:val="00F332A8"/>
    <w:rsid w:val="00F419E5"/>
    <w:rsid w:val="00F425C7"/>
    <w:rsid w:val="00FB43F5"/>
    <w:rsid w:val="00FC2F78"/>
    <w:rsid w:val="00FC3CAE"/>
    <w:rsid w:val="00FD4792"/>
    <w:rsid w:val="00FF5D5C"/>
    <w:rsid w:val="010324F8"/>
    <w:rsid w:val="0137E7C7"/>
    <w:rsid w:val="01CC84B7"/>
    <w:rsid w:val="0212825D"/>
    <w:rsid w:val="029EF559"/>
    <w:rsid w:val="03685518"/>
    <w:rsid w:val="0368A906"/>
    <w:rsid w:val="03C7F858"/>
    <w:rsid w:val="03E39719"/>
    <w:rsid w:val="04FC37F3"/>
    <w:rsid w:val="05042579"/>
    <w:rsid w:val="05C103C4"/>
    <w:rsid w:val="06E5F380"/>
    <w:rsid w:val="07A7294B"/>
    <w:rsid w:val="0833D8B5"/>
    <w:rsid w:val="0894DBD1"/>
    <w:rsid w:val="08A9E20A"/>
    <w:rsid w:val="08B761CE"/>
    <w:rsid w:val="08C274A8"/>
    <w:rsid w:val="08EC151D"/>
    <w:rsid w:val="0929D14F"/>
    <w:rsid w:val="0A242FFD"/>
    <w:rsid w:val="0A5E4509"/>
    <w:rsid w:val="0AA5CDAD"/>
    <w:rsid w:val="0B6D976B"/>
    <w:rsid w:val="0B7366FD"/>
    <w:rsid w:val="0D553504"/>
    <w:rsid w:val="0DAB4B79"/>
    <w:rsid w:val="0E85E60F"/>
    <w:rsid w:val="0EAB07BF"/>
    <w:rsid w:val="0EBBF5F6"/>
    <w:rsid w:val="0EF10565"/>
    <w:rsid w:val="0F259AC1"/>
    <w:rsid w:val="0F79A902"/>
    <w:rsid w:val="108CD5C6"/>
    <w:rsid w:val="10E2EC3B"/>
    <w:rsid w:val="11DABAFB"/>
    <w:rsid w:val="1228A627"/>
    <w:rsid w:val="122F41E2"/>
    <w:rsid w:val="1265265F"/>
    <w:rsid w:val="12B149C4"/>
    <w:rsid w:val="13655085"/>
    <w:rsid w:val="137E78E2"/>
    <w:rsid w:val="14F52793"/>
    <w:rsid w:val="151A4943"/>
    <w:rsid w:val="1690F7F4"/>
    <w:rsid w:val="16A5F779"/>
    <w:rsid w:val="1840AF2E"/>
    <w:rsid w:val="1880BC0F"/>
    <w:rsid w:val="191230C2"/>
    <w:rsid w:val="19B33308"/>
    <w:rsid w:val="19C898B6"/>
    <w:rsid w:val="1B819D41"/>
    <w:rsid w:val="1B898AC7"/>
    <w:rsid w:val="1BCCBD56"/>
    <w:rsid w:val="1C3F03AD"/>
    <w:rsid w:val="1C6D2B8F"/>
    <w:rsid w:val="1D4B84CB"/>
    <w:rsid w:val="1E058965"/>
    <w:rsid w:val="211274D0"/>
    <w:rsid w:val="216B8700"/>
    <w:rsid w:val="21F8CC4B"/>
    <w:rsid w:val="233A26BD"/>
    <w:rsid w:val="236F7AFC"/>
    <w:rsid w:val="23949CAC"/>
    <w:rsid w:val="2399D7A8"/>
    <w:rsid w:val="2401E84D"/>
    <w:rsid w:val="2497B5A5"/>
    <w:rsid w:val="24D5F71E"/>
    <w:rsid w:val="24E9CA44"/>
    <w:rsid w:val="253D6E53"/>
    <w:rsid w:val="25D8412E"/>
    <w:rsid w:val="27123B14"/>
    <w:rsid w:val="29576F71"/>
    <w:rsid w:val="29B02E75"/>
    <w:rsid w:val="2A03DE30"/>
    <w:rsid w:val="2A8D1E52"/>
    <w:rsid w:val="2B590BC8"/>
    <w:rsid w:val="2D1E4AC8"/>
    <w:rsid w:val="2D7A4EC6"/>
    <w:rsid w:val="3055EB8A"/>
    <w:rsid w:val="313491ED"/>
    <w:rsid w:val="31F1BBEB"/>
    <w:rsid w:val="320EF015"/>
    <w:rsid w:val="32631359"/>
    <w:rsid w:val="32F7B43E"/>
    <w:rsid w:val="335710BB"/>
    <w:rsid w:val="33FEE3BA"/>
    <w:rsid w:val="346826E2"/>
    <w:rsid w:val="34F2E11C"/>
    <w:rsid w:val="35ADE9DB"/>
    <w:rsid w:val="36C52D0E"/>
    <w:rsid w:val="37F1BE9D"/>
    <w:rsid w:val="382A81DE"/>
    <w:rsid w:val="3958CC2F"/>
    <w:rsid w:val="398D8EFE"/>
    <w:rsid w:val="39906F3D"/>
    <w:rsid w:val="3A3FA971"/>
    <w:rsid w:val="3A800026"/>
    <w:rsid w:val="3AD76866"/>
    <w:rsid w:val="3B6A1026"/>
    <w:rsid w:val="3BCAC127"/>
    <w:rsid w:val="3C395B99"/>
    <w:rsid w:val="3D05E087"/>
    <w:rsid w:val="3D22C9D7"/>
    <w:rsid w:val="3D346E92"/>
    <w:rsid w:val="3DA6FBF9"/>
    <w:rsid w:val="3E071BA2"/>
    <w:rsid w:val="3E2C3D52"/>
    <w:rsid w:val="3E610021"/>
    <w:rsid w:val="3EB797C0"/>
    <w:rsid w:val="3F0261E9"/>
    <w:rsid w:val="40E19D23"/>
    <w:rsid w:val="4146A9EA"/>
    <w:rsid w:val="418A07B7"/>
    <w:rsid w:val="423A02AB"/>
    <w:rsid w:val="42988449"/>
    <w:rsid w:val="43D5D30C"/>
    <w:rsid w:val="44B45F19"/>
    <w:rsid w:val="487AE88B"/>
    <w:rsid w:val="4A127C9C"/>
    <w:rsid w:val="4A451490"/>
    <w:rsid w:val="4AAAA58A"/>
    <w:rsid w:val="4ACBDB40"/>
    <w:rsid w:val="4AE96358"/>
    <w:rsid w:val="4B89E6E3"/>
    <w:rsid w:val="4C539275"/>
    <w:rsid w:val="4C895C91"/>
    <w:rsid w:val="4C8D685E"/>
    <w:rsid w:val="4D316A55"/>
    <w:rsid w:val="4E968460"/>
    <w:rsid w:val="4F51BE81"/>
    <w:rsid w:val="4F9F7C3A"/>
    <w:rsid w:val="4FDE317D"/>
    <w:rsid w:val="5003D8F4"/>
    <w:rsid w:val="501A62EF"/>
    <w:rsid w:val="509B97E9"/>
    <w:rsid w:val="5237684A"/>
    <w:rsid w:val="53A541A5"/>
    <w:rsid w:val="55486B6C"/>
    <w:rsid w:val="55C10005"/>
    <w:rsid w:val="56559CF5"/>
    <w:rsid w:val="57AA8E1F"/>
    <w:rsid w:val="581E0631"/>
    <w:rsid w:val="5825F3B7"/>
    <w:rsid w:val="58A6A9CE"/>
    <w:rsid w:val="599A028F"/>
    <w:rsid w:val="59A9D5CD"/>
    <w:rsid w:val="5A947128"/>
    <w:rsid w:val="5B290E18"/>
    <w:rsid w:val="5B55A6F3"/>
    <w:rsid w:val="5BB20ED2"/>
    <w:rsid w:val="5C3DDB84"/>
    <w:rsid w:val="5C925151"/>
    <w:rsid w:val="5CA38C28"/>
    <w:rsid w:val="5CC4DE79"/>
    <w:rsid w:val="5DCC11EA"/>
    <w:rsid w:val="5E0CC2B1"/>
    <w:rsid w:val="5E3F156A"/>
    <w:rsid w:val="5E6D73B2"/>
    <w:rsid w:val="5E8D47B5"/>
    <w:rsid w:val="5F784343"/>
    <w:rsid w:val="60094413"/>
    <w:rsid w:val="604F56BC"/>
    <w:rsid w:val="61984F9C"/>
    <w:rsid w:val="6221BCC8"/>
    <w:rsid w:val="627564FE"/>
    <w:rsid w:val="63556036"/>
    <w:rsid w:val="63598B06"/>
    <w:rsid w:val="647C0435"/>
    <w:rsid w:val="64FC8939"/>
    <w:rsid w:val="65539EC9"/>
    <w:rsid w:val="6565B50D"/>
    <w:rsid w:val="65A26100"/>
    <w:rsid w:val="65D723CF"/>
    <w:rsid w:val="664A274F"/>
    <w:rsid w:val="671CD45F"/>
    <w:rsid w:val="673E3161"/>
    <w:rsid w:val="67E5F7B0"/>
    <w:rsid w:val="68079120"/>
    <w:rsid w:val="68C8C6EB"/>
    <w:rsid w:val="69A36181"/>
    <w:rsid w:val="69AB4F07"/>
    <w:rsid w:val="6AAA94F2"/>
    <w:rsid w:val="6C08A921"/>
    <w:rsid w:val="6C5966D7"/>
    <w:rsid w:val="6CE2EFC9"/>
    <w:rsid w:val="6DA47982"/>
    <w:rsid w:val="6DE235B4"/>
    <w:rsid w:val="6E7EC02A"/>
    <w:rsid w:val="6EFFA387"/>
    <w:rsid w:val="6F7E0615"/>
    <w:rsid w:val="6FDA70EE"/>
    <w:rsid w:val="70D3D8D0"/>
    <w:rsid w:val="71494C66"/>
    <w:rsid w:val="7156168D"/>
    <w:rsid w:val="71AE7366"/>
    <w:rsid w:val="71B838CF"/>
    <w:rsid w:val="7288D18E"/>
    <w:rsid w:val="7352314D"/>
    <w:rsid w:val="73DCD604"/>
    <w:rsid w:val="7424A1EF"/>
    <w:rsid w:val="74E61428"/>
    <w:rsid w:val="74EE01AE"/>
    <w:rsid w:val="7560A72A"/>
    <w:rsid w:val="75C07250"/>
    <w:rsid w:val="75ED4799"/>
    <w:rsid w:val="7725E62A"/>
    <w:rsid w:val="77B065F5"/>
    <w:rsid w:val="78378FA8"/>
    <w:rsid w:val="786A4E4B"/>
    <w:rsid w:val="789847EC"/>
    <w:rsid w:val="78A46357"/>
    <w:rsid w:val="79C172D1"/>
    <w:rsid w:val="7A014293"/>
    <w:rsid w:val="7A061EAC"/>
    <w:rsid w:val="7A728671"/>
    <w:rsid w:val="7A78EB6B"/>
    <w:rsid w:val="7AC0B8BC"/>
    <w:rsid w:val="7B5555AC"/>
    <w:rsid w:val="7B5D4332"/>
    <w:rsid w:val="7BA1EF0D"/>
    <w:rsid w:val="7C5C891D"/>
    <w:rsid w:val="7C6476A3"/>
    <w:rsid w:val="7CF1260D"/>
    <w:rsid w:val="7E4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451FA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C729D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FF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D0CAA80BCC545AB51FB300C0456C7" ma:contentTypeVersion="16" ma:contentTypeDescription="Create a new document." ma:contentTypeScope="" ma:versionID="83b1731918fbc0ee259f574f94f4f0d4">
  <xsd:schema xmlns:xsd="http://www.w3.org/2001/XMLSchema" xmlns:xs="http://www.w3.org/2001/XMLSchema" xmlns:p="http://schemas.microsoft.com/office/2006/metadata/properties" xmlns:ns1="http://schemas.microsoft.com/sharepoint/v3" xmlns:ns3="8c26ebdf-7607-4a57-a64e-e5d25fbbc6b2" xmlns:ns4="ffd4c359-16ee-4119-a9be-04e62d58efba" targetNamespace="http://schemas.microsoft.com/office/2006/metadata/properties" ma:root="true" ma:fieldsID="00828ce34c37c2b7cbc3932ab93b91e9" ns1:_="" ns3:_="" ns4:_="">
    <xsd:import namespace="http://schemas.microsoft.com/sharepoint/v3"/>
    <xsd:import namespace="8c26ebdf-7607-4a57-a64e-e5d25fbbc6b2"/>
    <xsd:import namespace="ffd4c359-16ee-4119-a9be-04e62d58ef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ebdf-7607-4a57-a64e-e5d25fbbc6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4c359-16ee-4119-a9be-04e62d58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EB4D4-1CA5-454F-98B0-43185999B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52735-BD30-4678-BEAB-3D2D3023DB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D25920-0D6E-45AF-AA1B-86CFA246E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0FC5D-9D26-4489-88B2-963EE9567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26ebdf-7607-4a57-a64e-e5d25fbbc6b2"/>
    <ds:schemaRef ds:uri="ffd4c359-16ee-4119-a9be-04e62d58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9925</Characters>
  <Application>Microsoft Office Word</Application>
  <DocSecurity>0</DocSecurity>
  <Lines>82</Lines>
  <Paragraphs>23</Paragraphs>
  <ScaleCrop>false</ScaleCrop>
  <Company>University of the Arts London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Clara Adenuga</cp:lastModifiedBy>
  <cp:revision>3</cp:revision>
  <cp:lastPrinted>2022-01-18T13:38:00Z</cp:lastPrinted>
  <dcterms:created xsi:type="dcterms:W3CDTF">2023-03-23T21:14:00Z</dcterms:created>
  <dcterms:modified xsi:type="dcterms:W3CDTF">2023-03-23T21:14:00Z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0x010100862D0CAA80BCC545AB51FB300C0456C7</vt:lpwstr>
  </property>
  <property fmtid="{D5CDD505-2E9C-101B-9397-08002B2CF9AE}" pid="3" name="UnilyDocumentCategory">
    <vt:lpwstr>19;#Human Resources|7bc2dae0-0675-4775-81fa-4fbbcf84dd44</vt:lpwstr>
  </property>
</Properties>
</file>