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40E" w:rsidRDefault="0013464E">
      <w:pPr>
        <w:pStyle w:val="BodyText"/>
        <w:ind w:left="119"/>
        <w:rPr>
          <w:rFonts w:ascii="Times New Roman"/>
        </w:rPr>
      </w:pPr>
      <w:r>
        <w:rPr>
          <w:rFonts w:ascii="Times New Roman"/>
          <w:noProof/>
          <w:lang w:bidi="ar-SA"/>
        </w:rPr>
        <w:drawing>
          <wp:inline distT="0" distB="0" distL="0" distR="0">
            <wp:extent cx="2893043" cy="536448"/>
            <wp:effectExtent l="0" t="0" r="0" b="0"/>
            <wp:docPr id="1" name="image1.png"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893043" cy="536448"/>
                    </a:xfrm>
                    <a:prstGeom prst="rect">
                      <a:avLst/>
                    </a:prstGeom>
                  </pic:spPr>
                </pic:pic>
              </a:graphicData>
            </a:graphic>
          </wp:inline>
        </w:drawing>
      </w:r>
    </w:p>
    <w:p w:rsidR="006D740E" w:rsidRDefault="006D740E">
      <w:pPr>
        <w:pStyle w:val="BodyText"/>
        <w:rPr>
          <w:rFonts w:ascii="Times New Roman"/>
        </w:rPr>
      </w:pPr>
    </w:p>
    <w:p w:rsidR="006D740E" w:rsidRDefault="006D740E">
      <w:pPr>
        <w:pStyle w:val="BodyText"/>
        <w:rPr>
          <w:rFonts w:ascii="Times New Roman"/>
        </w:rPr>
      </w:pPr>
    </w:p>
    <w:p w:rsidR="006D740E" w:rsidRDefault="006D740E">
      <w:pPr>
        <w:pStyle w:val="BodyText"/>
        <w:spacing w:before="7"/>
        <w:rPr>
          <w:rFonts w:ascii="Times New Roman"/>
          <w:sz w:val="14"/>
        </w:rPr>
      </w:pPr>
    </w:p>
    <w:tbl>
      <w:tblPr>
        <w:tblW w:w="0" w:type="auto"/>
        <w:tblInd w:w="580" w:type="dxa"/>
        <w:tblLayout w:type="fixed"/>
        <w:tblCellMar>
          <w:left w:w="0" w:type="dxa"/>
          <w:right w:w="0" w:type="dxa"/>
        </w:tblCellMar>
        <w:tblLook w:val="01E0" w:firstRow="1" w:lastRow="1" w:firstColumn="1" w:lastColumn="1" w:noHBand="0" w:noVBand="0"/>
      </w:tblPr>
      <w:tblGrid>
        <w:gridCol w:w="3419"/>
        <w:gridCol w:w="1793"/>
        <w:gridCol w:w="2177"/>
        <w:gridCol w:w="3049"/>
      </w:tblGrid>
      <w:tr w:rsidR="006D740E">
        <w:trPr>
          <w:trHeight w:val="229"/>
        </w:trPr>
        <w:tc>
          <w:tcPr>
            <w:tcW w:w="10438" w:type="dxa"/>
            <w:gridSpan w:val="4"/>
            <w:tcBorders>
              <w:top w:val="single" w:sz="8" w:space="0" w:color="000000"/>
              <w:left w:val="single" w:sz="8" w:space="0" w:color="000000"/>
              <w:bottom w:val="single" w:sz="8" w:space="0" w:color="000000"/>
              <w:right w:val="single" w:sz="8" w:space="0" w:color="000000"/>
            </w:tcBorders>
          </w:tcPr>
          <w:p w:rsidR="006D740E" w:rsidRDefault="0013464E">
            <w:pPr>
              <w:pStyle w:val="TableParagraph"/>
              <w:spacing w:line="210" w:lineRule="exact"/>
              <w:ind w:left="4282" w:right="4261"/>
              <w:jc w:val="center"/>
              <w:rPr>
                <w:b/>
                <w:sz w:val="20"/>
              </w:rPr>
            </w:pPr>
            <w:bookmarkStart w:id="0" w:name="JOB_DESCRIPTION"/>
            <w:bookmarkEnd w:id="0"/>
            <w:r>
              <w:rPr>
                <w:b/>
                <w:sz w:val="20"/>
              </w:rPr>
              <w:t>JOB DESCRIPTION</w:t>
            </w:r>
          </w:p>
        </w:tc>
      </w:tr>
      <w:tr w:rsidR="006D740E">
        <w:trPr>
          <w:trHeight w:val="367"/>
        </w:trPr>
        <w:tc>
          <w:tcPr>
            <w:tcW w:w="3419" w:type="dxa"/>
            <w:tcBorders>
              <w:top w:val="single" w:sz="8" w:space="0" w:color="000000"/>
              <w:left w:val="single" w:sz="8" w:space="0" w:color="000000"/>
            </w:tcBorders>
          </w:tcPr>
          <w:p w:rsidR="006D740E" w:rsidRDefault="0013464E">
            <w:pPr>
              <w:pStyle w:val="TableParagraph"/>
              <w:spacing w:before="64"/>
              <w:ind w:left="107"/>
              <w:rPr>
                <w:sz w:val="20"/>
              </w:rPr>
            </w:pPr>
            <w:r>
              <w:rPr>
                <w:b/>
                <w:sz w:val="20"/>
              </w:rPr>
              <w:t>Job Title</w:t>
            </w:r>
            <w:r>
              <w:rPr>
                <w:sz w:val="20"/>
              </w:rPr>
              <w:t>: IT Category Manager</w:t>
            </w:r>
          </w:p>
        </w:tc>
        <w:tc>
          <w:tcPr>
            <w:tcW w:w="1793" w:type="dxa"/>
            <w:tcBorders>
              <w:top w:val="single" w:sz="8" w:space="0" w:color="000000"/>
            </w:tcBorders>
          </w:tcPr>
          <w:p w:rsidR="006D740E" w:rsidRDefault="006D740E">
            <w:pPr>
              <w:pStyle w:val="TableParagraph"/>
              <w:rPr>
                <w:rFonts w:ascii="Times New Roman"/>
                <w:sz w:val="18"/>
              </w:rPr>
            </w:pPr>
          </w:p>
        </w:tc>
        <w:tc>
          <w:tcPr>
            <w:tcW w:w="5226" w:type="dxa"/>
            <w:gridSpan w:val="2"/>
            <w:tcBorders>
              <w:top w:val="single" w:sz="8" w:space="0" w:color="000000"/>
              <w:right w:val="single" w:sz="8" w:space="0" w:color="000000"/>
            </w:tcBorders>
          </w:tcPr>
          <w:p w:rsidR="006D740E" w:rsidRDefault="0013464E">
            <w:pPr>
              <w:pStyle w:val="TableParagraph"/>
              <w:spacing w:before="64"/>
              <w:ind w:left="413"/>
              <w:rPr>
                <w:sz w:val="20"/>
              </w:rPr>
            </w:pPr>
            <w:r>
              <w:rPr>
                <w:b/>
                <w:sz w:val="20"/>
              </w:rPr>
              <w:t>Accountable to</w:t>
            </w:r>
            <w:r w:rsidR="003222F7">
              <w:rPr>
                <w:sz w:val="20"/>
              </w:rPr>
              <w:t>: Head of Procurement</w:t>
            </w:r>
          </w:p>
        </w:tc>
      </w:tr>
      <w:tr w:rsidR="006D740E">
        <w:trPr>
          <w:trHeight w:val="368"/>
        </w:trPr>
        <w:tc>
          <w:tcPr>
            <w:tcW w:w="3419" w:type="dxa"/>
            <w:tcBorders>
              <w:left w:val="single" w:sz="8" w:space="0" w:color="000000"/>
            </w:tcBorders>
          </w:tcPr>
          <w:p w:rsidR="006D740E" w:rsidRDefault="0013464E">
            <w:pPr>
              <w:pStyle w:val="TableParagraph"/>
              <w:spacing w:before="66"/>
              <w:ind w:left="107"/>
              <w:rPr>
                <w:sz w:val="20"/>
              </w:rPr>
            </w:pPr>
            <w:r>
              <w:rPr>
                <w:b/>
                <w:sz w:val="20"/>
              </w:rPr>
              <w:t>Contract Length</w:t>
            </w:r>
            <w:r>
              <w:rPr>
                <w:sz w:val="20"/>
              </w:rPr>
              <w:t>: Permanent</w:t>
            </w:r>
          </w:p>
        </w:tc>
        <w:tc>
          <w:tcPr>
            <w:tcW w:w="3970" w:type="dxa"/>
            <w:gridSpan w:val="2"/>
          </w:tcPr>
          <w:p w:rsidR="006D740E" w:rsidRDefault="0013464E">
            <w:pPr>
              <w:pStyle w:val="TableParagraph"/>
              <w:spacing w:before="66"/>
              <w:ind w:left="308"/>
              <w:rPr>
                <w:sz w:val="20"/>
              </w:rPr>
            </w:pPr>
            <w:r>
              <w:rPr>
                <w:b/>
                <w:sz w:val="20"/>
              </w:rPr>
              <w:t>Hours per week/FTE</w:t>
            </w:r>
            <w:r>
              <w:rPr>
                <w:sz w:val="20"/>
              </w:rPr>
              <w:t>: 35hrs (1.0FTE)</w:t>
            </w:r>
          </w:p>
        </w:tc>
        <w:tc>
          <w:tcPr>
            <w:tcW w:w="3049" w:type="dxa"/>
            <w:tcBorders>
              <w:right w:val="single" w:sz="8" w:space="0" w:color="000000"/>
            </w:tcBorders>
          </w:tcPr>
          <w:p w:rsidR="006D740E" w:rsidRDefault="0013464E">
            <w:pPr>
              <w:pStyle w:val="TableParagraph"/>
              <w:spacing w:before="66"/>
              <w:ind w:left="305"/>
              <w:rPr>
                <w:b/>
                <w:sz w:val="20"/>
              </w:rPr>
            </w:pPr>
            <w:r>
              <w:rPr>
                <w:b/>
                <w:sz w:val="20"/>
              </w:rPr>
              <w:t>Weeks per year</w:t>
            </w:r>
            <w:r>
              <w:rPr>
                <w:sz w:val="20"/>
              </w:rPr>
              <w:t xml:space="preserve">: </w:t>
            </w:r>
            <w:r w:rsidRPr="006211EF">
              <w:rPr>
                <w:sz w:val="20"/>
              </w:rPr>
              <w:t>52</w:t>
            </w:r>
          </w:p>
        </w:tc>
      </w:tr>
      <w:tr w:rsidR="006D740E">
        <w:trPr>
          <w:trHeight w:val="332"/>
        </w:trPr>
        <w:tc>
          <w:tcPr>
            <w:tcW w:w="5212" w:type="dxa"/>
            <w:gridSpan w:val="2"/>
            <w:tcBorders>
              <w:left w:val="single" w:sz="8" w:space="0" w:color="000000"/>
            </w:tcBorders>
          </w:tcPr>
          <w:p w:rsidR="006D740E" w:rsidRDefault="0013464E" w:rsidP="007F7C84">
            <w:pPr>
              <w:pStyle w:val="TableParagraph"/>
              <w:spacing w:before="65"/>
              <w:ind w:left="107"/>
              <w:rPr>
                <w:b/>
                <w:sz w:val="20"/>
              </w:rPr>
            </w:pPr>
            <w:r>
              <w:rPr>
                <w:b/>
                <w:sz w:val="20"/>
              </w:rPr>
              <w:t>Salary</w:t>
            </w:r>
            <w:r w:rsidR="006211EF">
              <w:rPr>
                <w:b/>
                <w:sz w:val="20"/>
              </w:rPr>
              <w:t>:</w:t>
            </w:r>
            <w:r>
              <w:rPr>
                <w:b/>
                <w:sz w:val="20"/>
              </w:rPr>
              <w:t xml:space="preserve"> </w:t>
            </w:r>
            <w:r w:rsidR="003222F7" w:rsidRPr="006211EF">
              <w:rPr>
                <w:sz w:val="20"/>
              </w:rPr>
              <w:t>£38,</w:t>
            </w:r>
            <w:r w:rsidR="007F7C84" w:rsidRPr="006211EF">
              <w:rPr>
                <w:sz w:val="20"/>
              </w:rPr>
              <w:t>694</w:t>
            </w:r>
            <w:r w:rsidR="00CE7277" w:rsidRPr="006211EF">
              <w:rPr>
                <w:sz w:val="20"/>
              </w:rPr>
              <w:t xml:space="preserve"> – £46,423</w:t>
            </w:r>
            <w:r w:rsidR="006211EF" w:rsidRPr="006211EF">
              <w:rPr>
                <w:sz w:val="20"/>
              </w:rPr>
              <w:t xml:space="preserve"> per a</w:t>
            </w:r>
            <w:r w:rsidR="006211EF">
              <w:rPr>
                <w:sz w:val="20"/>
              </w:rPr>
              <w:t>nnu</w:t>
            </w:r>
            <w:r w:rsidR="006211EF" w:rsidRPr="006211EF">
              <w:rPr>
                <w:sz w:val="20"/>
              </w:rPr>
              <w:t>m</w:t>
            </w:r>
          </w:p>
        </w:tc>
        <w:tc>
          <w:tcPr>
            <w:tcW w:w="2177" w:type="dxa"/>
          </w:tcPr>
          <w:p w:rsidR="006D740E" w:rsidRDefault="0013464E">
            <w:pPr>
              <w:pStyle w:val="TableParagraph"/>
              <w:spacing w:before="65"/>
              <w:ind w:left="413"/>
              <w:rPr>
                <w:sz w:val="20"/>
              </w:rPr>
            </w:pPr>
            <w:r>
              <w:rPr>
                <w:b/>
                <w:sz w:val="20"/>
              </w:rPr>
              <w:t>Grade</w:t>
            </w:r>
            <w:r>
              <w:rPr>
                <w:sz w:val="20"/>
              </w:rPr>
              <w:t>: 5</w:t>
            </w:r>
          </w:p>
        </w:tc>
        <w:tc>
          <w:tcPr>
            <w:tcW w:w="3049" w:type="dxa"/>
            <w:tcBorders>
              <w:right w:val="single" w:sz="8" w:space="0" w:color="000000"/>
            </w:tcBorders>
          </w:tcPr>
          <w:p w:rsidR="006D740E" w:rsidRDefault="006D740E">
            <w:pPr>
              <w:pStyle w:val="TableParagraph"/>
              <w:rPr>
                <w:rFonts w:ascii="Times New Roman"/>
                <w:sz w:val="18"/>
              </w:rPr>
            </w:pPr>
          </w:p>
        </w:tc>
      </w:tr>
      <w:tr w:rsidR="006D740E">
        <w:trPr>
          <w:trHeight w:val="495"/>
        </w:trPr>
        <w:tc>
          <w:tcPr>
            <w:tcW w:w="3419" w:type="dxa"/>
            <w:tcBorders>
              <w:left w:val="single" w:sz="8" w:space="0" w:color="000000"/>
              <w:bottom w:val="single" w:sz="8" w:space="0" w:color="000000"/>
            </w:tcBorders>
          </w:tcPr>
          <w:p w:rsidR="006D740E" w:rsidRDefault="0013464E">
            <w:pPr>
              <w:pStyle w:val="TableParagraph"/>
              <w:spacing w:before="145"/>
              <w:ind w:left="107"/>
              <w:rPr>
                <w:sz w:val="20"/>
              </w:rPr>
            </w:pPr>
            <w:r>
              <w:rPr>
                <w:b/>
                <w:sz w:val="20"/>
              </w:rPr>
              <w:t>College/Service</w:t>
            </w:r>
            <w:r>
              <w:rPr>
                <w:sz w:val="20"/>
              </w:rPr>
              <w:t>: Central Finance</w:t>
            </w:r>
          </w:p>
        </w:tc>
        <w:tc>
          <w:tcPr>
            <w:tcW w:w="1793" w:type="dxa"/>
            <w:tcBorders>
              <w:bottom w:val="single" w:sz="8" w:space="0" w:color="000000"/>
            </w:tcBorders>
          </w:tcPr>
          <w:p w:rsidR="006D740E" w:rsidRDefault="006D740E">
            <w:pPr>
              <w:pStyle w:val="TableParagraph"/>
              <w:rPr>
                <w:rFonts w:ascii="Times New Roman"/>
                <w:sz w:val="18"/>
              </w:rPr>
            </w:pPr>
          </w:p>
        </w:tc>
        <w:tc>
          <w:tcPr>
            <w:tcW w:w="5226" w:type="dxa"/>
            <w:gridSpan w:val="2"/>
            <w:tcBorders>
              <w:bottom w:val="single" w:sz="8" w:space="0" w:color="000000"/>
              <w:right w:val="single" w:sz="8" w:space="0" w:color="000000"/>
            </w:tcBorders>
          </w:tcPr>
          <w:p w:rsidR="006D740E" w:rsidRDefault="0013464E">
            <w:pPr>
              <w:pStyle w:val="TableParagraph"/>
              <w:spacing w:before="30" w:line="230" w:lineRule="atLeast"/>
              <w:ind w:left="413" w:right="670"/>
              <w:rPr>
                <w:sz w:val="20"/>
              </w:rPr>
            </w:pPr>
            <w:r>
              <w:rPr>
                <w:b/>
                <w:sz w:val="20"/>
              </w:rPr>
              <w:t>Location</w:t>
            </w:r>
            <w:r>
              <w:rPr>
                <w:sz w:val="20"/>
              </w:rPr>
              <w:t>: 5th Floor Granary Building, Granary Square, Kings Cross London N1C 4AA</w:t>
            </w:r>
          </w:p>
        </w:tc>
      </w:tr>
      <w:tr w:rsidR="006D740E">
        <w:trPr>
          <w:trHeight w:val="5519"/>
        </w:trPr>
        <w:tc>
          <w:tcPr>
            <w:tcW w:w="10438" w:type="dxa"/>
            <w:gridSpan w:val="4"/>
            <w:tcBorders>
              <w:top w:val="single" w:sz="8" w:space="0" w:color="000000"/>
              <w:left w:val="single" w:sz="8" w:space="0" w:color="000000"/>
              <w:bottom w:val="single" w:sz="8" w:space="0" w:color="000000"/>
              <w:right w:val="single" w:sz="8" w:space="0" w:color="000000"/>
            </w:tcBorders>
          </w:tcPr>
          <w:p w:rsidR="006D740E" w:rsidRDefault="0013464E">
            <w:pPr>
              <w:pStyle w:val="TableParagraph"/>
              <w:ind w:left="107" w:right="218"/>
              <w:rPr>
                <w:sz w:val="20"/>
              </w:rPr>
            </w:pPr>
            <w:r>
              <w:rPr>
                <w:b/>
                <w:sz w:val="20"/>
              </w:rPr>
              <w:t xml:space="preserve">Purpose of Role: </w:t>
            </w:r>
            <w:r>
              <w:rPr>
                <w:sz w:val="20"/>
              </w:rPr>
              <w:t>The focus of this role will be to act as University of the Arts London’s procurement category specialist for the Information and Communication Technology spend category (ICT)</w:t>
            </w:r>
            <w:r w:rsidR="00A85E96">
              <w:rPr>
                <w:sz w:val="20"/>
              </w:rPr>
              <w:t xml:space="preserve"> and </w:t>
            </w:r>
            <w:r w:rsidR="001C0FB0">
              <w:rPr>
                <w:sz w:val="20"/>
              </w:rPr>
              <w:t>support the wider Category development (</w:t>
            </w:r>
            <w:r w:rsidR="00A85E96">
              <w:rPr>
                <w:sz w:val="20"/>
              </w:rPr>
              <w:t>Indirects</w:t>
            </w:r>
            <w:r w:rsidR="001C0FB0">
              <w:rPr>
                <w:sz w:val="20"/>
              </w:rPr>
              <w:t>/Estates)</w:t>
            </w:r>
            <w:r>
              <w:rPr>
                <w:sz w:val="20"/>
              </w:rPr>
              <w:t xml:space="preserve"> on behalf of the university, its entities and other organisations for which the university provides a procurement service. You will ensure that procurement support is aligned to the structure, objectives and culture of the function, becoming an enabler to the ICT stakeholder business plan, objectives and deliverables.</w:t>
            </w:r>
          </w:p>
          <w:p w:rsidR="006D740E" w:rsidRDefault="006D740E">
            <w:pPr>
              <w:pStyle w:val="TableParagraph"/>
              <w:spacing w:before="8"/>
              <w:rPr>
                <w:rFonts w:ascii="Times New Roman"/>
                <w:sz w:val="19"/>
              </w:rPr>
            </w:pPr>
          </w:p>
          <w:p w:rsidR="006D740E" w:rsidRDefault="0013464E">
            <w:pPr>
              <w:pStyle w:val="TableParagraph"/>
              <w:ind w:left="107" w:right="218"/>
              <w:rPr>
                <w:sz w:val="20"/>
              </w:rPr>
            </w:pPr>
            <w:r>
              <w:rPr>
                <w:sz w:val="20"/>
              </w:rPr>
              <w:t>You will collaborate with key stakeholders proactively identifying areas where procurement can add measurable value, and lead solutions in support of strategic goals and improving organisational effectiveness and efficiency.</w:t>
            </w:r>
          </w:p>
          <w:p w:rsidR="006D740E" w:rsidRDefault="006D740E">
            <w:pPr>
              <w:pStyle w:val="TableParagraph"/>
              <w:spacing w:before="1"/>
              <w:rPr>
                <w:rFonts w:ascii="Times New Roman"/>
                <w:sz w:val="20"/>
              </w:rPr>
            </w:pPr>
          </w:p>
          <w:p w:rsidR="006D740E" w:rsidRDefault="0013464E">
            <w:pPr>
              <w:pStyle w:val="TableParagraph"/>
              <w:spacing w:before="1"/>
              <w:ind w:left="107" w:right="218"/>
              <w:rPr>
                <w:sz w:val="20"/>
              </w:rPr>
            </w:pPr>
            <w:r>
              <w:rPr>
                <w:sz w:val="20"/>
              </w:rPr>
              <w:t>You will have good technical knowledge of ICT hardware, software and telecommunications in a business environment and be able to provide specialist knowledge and expertise in the ICT category to ensure value for money is delivered and evidenced. You will assist ICT colleagues, and other colleagues as required, in all aspects of procurement including contract specifications, sourcing options, tendering and pricing strategies.</w:t>
            </w:r>
          </w:p>
          <w:p w:rsidR="006D740E" w:rsidRDefault="006D740E">
            <w:pPr>
              <w:pStyle w:val="TableParagraph"/>
              <w:rPr>
                <w:rFonts w:ascii="Times New Roman"/>
                <w:sz w:val="20"/>
              </w:rPr>
            </w:pPr>
          </w:p>
          <w:p w:rsidR="006D740E" w:rsidRDefault="0013464E">
            <w:pPr>
              <w:pStyle w:val="TableParagraph"/>
              <w:ind w:left="107" w:right="262"/>
              <w:rPr>
                <w:sz w:val="20"/>
              </w:rPr>
            </w:pPr>
            <w:r>
              <w:rPr>
                <w:sz w:val="20"/>
              </w:rPr>
              <w:t>You will have extensive experience of managing the procurement ICT systems and services, renewals and extensions to ensure compliance with legal and internal obligations. You will also have strong communication and leadership skills to be build trust with key stakeholders during a cultural transformation period.</w:t>
            </w:r>
          </w:p>
          <w:p w:rsidR="006D740E" w:rsidRDefault="006D740E">
            <w:pPr>
              <w:pStyle w:val="TableParagraph"/>
              <w:spacing w:before="11"/>
              <w:rPr>
                <w:rFonts w:ascii="Times New Roman"/>
                <w:sz w:val="19"/>
              </w:rPr>
            </w:pPr>
          </w:p>
          <w:p w:rsidR="006D740E" w:rsidRDefault="0013464E">
            <w:pPr>
              <w:pStyle w:val="TableParagraph"/>
              <w:ind w:left="107" w:right="607"/>
              <w:jc w:val="both"/>
              <w:rPr>
                <w:sz w:val="20"/>
              </w:rPr>
            </w:pPr>
            <w:r>
              <w:rPr>
                <w:sz w:val="20"/>
              </w:rPr>
              <w:t>The</w:t>
            </w:r>
            <w:r>
              <w:rPr>
                <w:spacing w:val="-5"/>
                <w:sz w:val="20"/>
              </w:rPr>
              <w:t xml:space="preserve"> </w:t>
            </w:r>
            <w:r>
              <w:rPr>
                <w:sz w:val="20"/>
              </w:rPr>
              <w:t>post</w:t>
            </w:r>
            <w:r>
              <w:rPr>
                <w:spacing w:val="-3"/>
                <w:sz w:val="20"/>
              </w:rPr>
              <w:t xml:space="preserve"> </w:t>
            </w:r>
            <w:r>
              <w:rPr>
                <w:sz w:val="20"/>
              </w:rPr>
              <w:t>will</w:t>
            </w:r>
            <w:r>
              <w:rPr>
                <w:spacing w:val="-6"/>
                <w:sz w:val="20"/>
              </w:rPr>
              <w:t xml:space="preserve"> </w:t>
            </w:r>
            <w:r>
              <w:rPr>
                <w:sz w:val="20"/>
              </w:rPr>
              <w:t>support</w:t>
            </w:r>
            <w:r>
              <w:rPr>
                <w:spacing w:val="-3"/>
                <w:sz w:val="20"/>
              </w:rPr>
              <w:t xml:space="preserve"> </w:t>
            </w:r>
            <w:r>
              <w:rPr>
                <w:sz w:val="20"/>
              </w:rPr>
              <w:t>the</w:t>
            </w:r>
            <w:r>
              <w:rPr>
                <w:spacing w:val="-3"/>
                <w:sz w:val="20"/>
              </w:rPr>
              <w:t xml:space="preserve"> </w:t>
            </w:r>
            <w:r>
              <w:rPr>
                <w:sz w:val="20"/>
              </w:rPr>
              <w:t>wider</w:t>
            </w:r>
            <w:r>
              <w:rPr>
                <w:spacing w:val="-4"/>
                <w:sz w:val="20"/>
              </w:rPr>
              <w:t xml:space="preserve"> </w:t>
            </w:r>
            <w:r>
              <w:rPr>
                <w:sz w:val="20"/>
              </w:rPr>
              <w:t>objectives</w:t>
            </w:r>
            <w:r>
              <w:rPr>
                <w:spacing w:val="-4"/>
                <w:sz w:val="20"/>
              </w:rPr>
              <w:t xml:space="preserve"> </w:t>
            </w:r>
            <w:r>
              <w:rPr>
                <w:sz w:val="20"/>
              </w:rPr>
              <w:t>of</w:t>
            </w:r>
            <w:r>
              <w:rPr>
                <w:spacing w:val="-3"/>
                <w:sz w:val="20"/>
              </w:rPr>
              <w:t xml:space="preserve"> </w:t>
            </w:r>
            <w:r>
              <w:rPr>
                <w:sz w:val="20"/>
              </w:rPr>
              <w:t>the</w:t>
            </w:r>
            <w:r>
              <w:rPr>
                <w:spacing w:val="-5"/>
                <w:sz w:val="20"/>
              </w:rPr>
              <w:t xml:space="preserve"> </w:t>
            </w:r>
            <w:r>
              <w:rPr>
                <w:sz w:val="20"/>
              </w:rPr>
              <w:t>corporate</w:t>
            </w:r>
            <w:r>
              <w:rPr>
                <w:spacing w:val="-5"/>
                <w:sz w:val="20"/>
              </w:rPr>
              <w:t xml:space="preserve"> </w:t>
            </w:r>
            <w:r>
              <w:rPr>
                <w:sz w:val="20"/>
              </w:rPr>
              <w:t>procurement</w:t>
            </w:r>
            <w:r>
              <w:rPr>
                <w:spacing w:val="-5"/>
                <w:sz w:val="20"/>
              </w:rPr>
              <w:t xml:space="preserve"> </w:t>
            </w:r>
            <w:r>
              <w:rPr>
                <w:sz w:val="20"/>
              </w:rPr>
              <w:t>team</w:t>
            </w:r>
            <w:r>
              <w:rPr>
                <w:spacing w:val="-1"/>
                <w:sz w:val="20"/>
              </w:rPr>
              <w:t xml:space="preserve"> </w:t>
            </w:r>
            <w:r>
              <w:rPr>
                <w:sz w:val="20"/>
              </w:rPr>
              <w:t>of</w:t>
            </w:r>
            <w:r>
              <w:rPr>
                <w:spacing w:val="-3"/>
                <w:sz w:val="20"/>
              </w:rPr>
              <w:t xml:space="preserve"> </w:t>
            </w:r>
            <w:r>
              <w:rPr>
                <w:sz w:val="20"/>
              </w:rPr>
              <w:t>repositioning</w:t>
            </w:r>
            <w:r>
              <w:rPr>
                <w:spacing w:val="-3"/>
                <w:sz w:val="20"/>
              </w:rPr>
              <w:t xml:space="preserve"> </w:t>
            </w:r>
            <w:r>
              <w:rPr>
                <w:sz w:val="20"/>
              </w:rPr>
              <w:t>the</w:t>
            </w:r>
            <w:r>
              <w:rPr>
                <w:spacing w:val="-3"/>
                <w:sz w:val="20"/>
              </w:rPr>
              <w:t xml:space="preserve"> </w:t>
            </w:r>
            <w:r>
              <w:rPr>
                <w:sz w:val="20"/>
              </w:rPr>
              <w:t>procurement function as a strategic partner with stakeholders and promoting best practice throughout the university and its partner organisations.</w:t>
            </w:r>
          </w:p>
          <w:p w:rsidR="006D740E" w:rsidRDefault="006D740E">
            <w:pPr>
              <w:pStyle w:val="TableParagraph"/>
              <w:spacing w:before="2"/>
              <w:rPr>
                <w:rFonts w:ascii="Times New Roman"/>
                <w:sz w:val="20"/>
              </w:rPr>
            </w:pPr>
          </w:p>
          <w:p w:rsidR="006D740E" w:rsidRDefault="0013464E">
            <w:pPr>
              <w:pStyle w:val="TableParagraph"/>
              <w:ind w:left="107"/>
              <w:rPr>
                <w:sz w:val="20"/>
              </w:rPr>
            </w:pPr>
            <w:r>
              <w:rPr>
                <w:sz w:val="20"/>
              </w:rPr>
              <w:t>This position will be responsible f</w:t>
            </w:r>
            <w:r w:rsidR="00A85E96">
              <w:rPr>
                <w:sz w:val="20"/>
              </w:rPr>
              <w:t>or approx. £</w:t>
            </w:r>
            <w:r w:rsidR="004A0BF8">
              <w:rPr>
                <w:sz w:val="20"/>
              </w:rPr>
              <w:t>15m in annual spend for ICT, £32</w:t>
            </w:r>
            <w:r w:rsidR="00A85E96">
              <w:rPr>
                <w:sz w:val="20"/>
              </w:rPr>
              <w:t>m in Indirects.</w:t>
            </w:r>
          </w:p>
        </w:tc>
      </w:tr>
      <w:tr w:rsidR="006D740E">
        <w:trPr>
          <w:trHeight w:val="6210"/>
        </w:trPr>
        <w:tc>
          <w:tcPr>
            <w:tcW w:w="10438" w:type="dxa"/>
            <w:gridSpan w:val="4"/>
            <w:tcBorders>
              <w:top w:val="single" w:sz="8" w:space="0" w:color="000000"/>
              <w:left w:val="single" w:sz="8" w:space="0" w:color="000000"/>
              <w:bottom w:val="single" w:sz="8" w:space="0" w:color="000000"/>
              <w:right w:val="single" w:sz="8" w:space="0" w:color="000000"/>
            </w:tcBorders>
          </w:tcPr>
          <w:p w:rsidR="006D740E" w:rsidRDefault="0013464E">
            <w:pPr>
              <w:pStyle w:val="TableParagraph"/>
              <w:spacing w:line="227" w:lineRule="exact"/>
              <w:ind w:left="107"/>
              <w:rPr>
                <w:b/>
                <w:sz w:val="20"/>
              </w:rPr>
            </w:pPr>
            <w:r>
              <w:rPr>
                <w:b/>
                <w:sz w:val="20"/>
              </w:rPr>
              <w:t>Duties and Responsibilities</w:t>
            </w:r>
          </w:p>
          <w:p w:rsidR="006D740E" w:rsidRDefault="006D740E">
            <w:pPr>
              <w:pStyle w:val="TableParagraph"/>
              <w:rPr>
                <w:rFonts w:ascii="Times New Roman"/>
                <w:sz w:val="20"/>
              </w:rPr>
            </w:pPr>
          </w:p>
          <w:p w:rsidR="006D740E" w:rsidRDefault="0013464E">
            <w:pPr>
              <w:pStyle w:val="TableParagraph"/>
              <w:numPr>
                <w:ilvl w:val="0"/>
                <w:numId w:val="13"/>
              </w:numPr>
              <w:tabs>
                <w:tab w:val="left" w:pos="468"/>
              </w:tabs>
              <w:spacing w:before="1"/>
              <w:ind w:right="344"/>
              <w:rPr>
                <w:sz w:val="20"/>
              </w:rPr>
            </w:pPr>
            <w:r>
              <w:rPr>
                <w:sz w:val="20"/>
              </w:rPr>
              <w:t>Jointly responsible for the implementation of the category strategy and policies which support the university’s objectives with an emphasis on value for money, including, where appropriate, of the mandated use of framework agreements where value for money can be</w:t>
            </w:r>
            <w:r>
              <w:rPr>
                <w:spacing w:val="-5"/>
                <w:sz w:val="20"/>
              </w:rPr>
              <w:t xml:space="preserve"> </w:t>
            </w:r>
            <w:r>
              <w:rPr>
                <w:sz w:val="20"/>
              </w:rPr>
              <w:t>demonstrated.</w:t>
            </w:r>
          </w:p>
          <w:p w:rsidR="006D740E" w:rsidRDefault="006D740E">
            <w:pPr>
              <w:pStyle w:val="TableParagraph"/>
              <w:spacing w:before="1"/>
              <w:rPr>
                <w:rFonts w:ascii="Times New Roman"/>
                <w:sz w:val="20"/>
              </w:rPr>
            </w:pPr>
          </w:p>
          <w:p w:rsidR="006D740E" w:rsidRDefault="0013464E">
            <w:pPr>
              <w:pStyle w:val="TableParagraph"/>
              <w:numPr>
                <w:ilvl w:val="0"/>
                <w:numId w:val="13"/>
              </w:numPr>
              <w:tabs>
                <w:tab w:val="left" w:pos="468"/>
              </w:tabs>
              <w:spacing w:before="1"/>
              <w:ind w:right="113"/>
              <w:rPr>
                <w:sz w:val="20"/>
              </w:rPr>
            </w:pPr>
            <w:r>
              <w:rPr>
                <w:sz w:val="20"/>
              </w:rPr>
              <w:t>To</w:t>
            </w:r>
            <w:r>
              <w:rPr>
                <w:spacing w:val="-4"/>
                <w:sz w:val="20"/>
              </w:rPr>
              <w:t xml:space="preserve"> </w:t>
            </w:r>
            <w:r>
              <w:rPr>
                <w:sz w:val="20"/>
              </w:rPr>
              <w:t>ensure</w:t>
            </w:r>
            <w:r>
              <w:rPr>
                <w:spacing w:val="-4"/>
                <w:sz w:val="20"/>
              </w:rPr>
              <w:t xml:space="preserve"> </w:t>
            </w:r>
            <w:r>
              <w:rPr>
                <w:sz w:val="20"/>
              </w:rPr>
              <w:t>business</w:t>
            </w:r>
            <w:r>
              <w:rPr>
                <w:spacing w:val="-3"/>
                <w:sz w:val="20"/>
              </w:rPr>
              <w:t xml:space="preserve"> </w:t>
            </w:r>
            <w:r>
              <w:rPr>
                <w:sz w:val="20"/>
              </w:rPr>
              <w:t>requirements</w:t>
            </w:r>
            <w:r>
              <w:rPr>
                <w:spacing w:val="-3"/>
                <w:sz w:val="20"/>
              </w:rPr>
              <w:t xml:space="preserve"> </w:t>
            </w:r>
            <w:r>
              <w:rPr>
                <w:sz w:val="20"/>
              </w:rPr>
              <w:t>are</w:t>
            </w:r>
            <w:r>
              <w:rPr>
                <w:spacing w:val="-7"/>
                <w:sz w:val="20"/>
              </w:rPr>
              <w:t xml:space="preserve"> </w:t>
            </w:r>
            <w:r>
              <w:rPr>
                <w:sz w:val="20"/>
              </w:rPr>
              <w:t>met</w:t>
            </w:r>
            <w:r>
              <w:rPr>
                <w:spacing w:val="-4"/>
                <w:sz w:val="20"/>
              </w:rPr>
              <w:t xml:space="preserve"> </w:t>
            </w:r>
            <w:r>
              <w:rPr>
                <w:sz w:val="20"/>
              </w:rPr>
              <w:t>and</w:t>
            </w:r>
            <w:r>
              <w:rPr>
                <w:spacing w:val="-2"/>
                <w:sz w:val="20"/>
              </w:rPr>
              <w:t xml:space="preserve"> </w:t>
            </w:r>
            <w:r>
              <w:rPr>
                <w:sz w:val="20"/>
              </w:rPr>
              <w:t>value</w:t>
            </w:r>
            <w:r>
              <w:rPr>
                <w:spacing w:val="-4"/>
                <w:sz w:val="20"/>
              </w:rPr>
              <w:t xml:space="preserve"> </w:t>
            </w:r>
            <w:r>
              <w:rPr>
                <w:sz w:val="20"/>
              </w:rPr>
              <w:t>for</w:t>
            </w:r>
            <w:r>
              <w:rPr>
                <w:spacing w:val="-5"/>
                <w:sz w:val="20"/>
              </w:rPr>
              <w:t xml:space="preserve"> </w:t>
            </w:r>
            <w:r>
              <w:rPr>
                <w:sz w:val="20"/>
              </w:rPr>
              <w:t>money</w:t>
            </w:r>
            <w:r>
              <w:rPr>
                <w:spacing w:val="-5"/>
                <w:sz w:val="20"/>
              </w:rPr>
              <w:t xml:space="preserve"> </w:t>
            </w:r>
            <w:r>
              <w:rPr>
                <w:sz w:val="20"/>
              </w:rPr>
              <w:t>is</w:t>
            </w:r>
            <w:r>
              <w:rPr>
                <w:spacing w:val="-3"/>
                <w:sz w:val="20"/>
              </w:rPr>
              <w:t xml:space="preserve"> </w:t>
            </w:r>
            <w:r>
              <w:rPr>
                <w:sz w:val="20"/>
              </w:rPr>
              <w:t>realised</w:t>
            </w:r>
            <w:r>
              <w:rPr>
                <w:spacing w:val="-2"/>
                <w:sz w:val="20"/>
              </w:rPr>
              <w:t xml:space="preserve"> </w:t>
            </w:r>
            <w:r>
              <w:rPr>
                <w:sz w:val="20"/>
              </w:rPr>
              <w:t>through</w:t>
            </w:r>
            <w:r>
              <w:rPr>
                <w:spacing w:val="-2"/>
                <w:sz w:val="20"/>
              </w:rPr>
              <w:t xml:space="preserve"> </w:t>
            </w:r>
            <w:r>
              <w:rPr>
                <w:sz w:val="20"/>
              </w:rPr>
              <w:t>the</w:t>
            </w:r>
            <w:r>
              <w:rPr>
                <w:spacing w:val="-2"/>
                <w:sz w:val="20"/>
              </w:rPr>
              <w:t xml:space="preserve"> </w:t>
            </w:r>
            <w:r>
              <w:rPr>
                <w:sz w:val="20"/>
              </w:rPr>
              <w:t>appropriate</w:t>
            </w:r>
            <w:r>
              <w:rPr>
                <w:spacing w:val="-4"/>
                <w:sz w:val="20"/>
              </w:rPr>
              <w:t xml:space="preserve"> </w:t>
            </w:r>
            <w:r>
              <w:rPr>
                <w:sz w:val="20"/>
              </w:rPr>
              <w:t>procurement route, including, where relevant OJEU procedures, through best practice</w:t>
            </w:r>
            <w:r>
              <w:rPr>
                <w:spacing w:val="-2"/>
                <w:sz w:val="20"/>
              </w:rPr>
              <w:t xml:space="preserve"> </w:t>
            </w:r>
            <w:r>
              <w:rPr>
                <w:sz w:val="20"/>
              </w:rPr>
              <w:t>processes.</w:t>
            </w:r>
          </w:p>
          <w:p w:rsidR="006D740E" w:rsidRDefault="006D740E">
            <w:pPr>
              <w:pStyle w:val="TableParagraph"/>
              <w:spacing w:before="10"/>
              <w:rPr>
                <w:rFonts w:ascii="Times New Roman"/>
                <w:sz w:val="19"/>
              </w:rPr>
            </w:pPr>
          </w:p>
          <w:p w:rsidR="006D740E" w:rsidRDefault="0013464E">
            <w:pPr>
              <w:pStyle w:val="TableParagraph"/>
              <w:numPr>
                <w:ilvl w:val="0"/>
                <w:numId w:val="13"/>
              </w:numPr>
              <w:tabs>
                <w:tab w:val="left" w:pos="468"/>
              </w:tabs>
              <w:ind w:right="403"/>
              <w:rPr>
                <w:sz w:val="20"/>
              </w:rPr>
            </w:pPr>
            <w:r>
              <w:rPr>
                <w:sz w:val="20"/>
              </w:rPr>
              <w:t>To</w:t>
            </w:r>
            <w:r>
              <w:rPr>
                <w:spacing w:val="-5"/>
                <w:sz w:val="20"/>
              </w:rPr>
              <w:t xml:space="preserve"> </w:t>
            </w:r>
            <w:r>
              <w:rPr>
                <w:sz w:val="20"/>
              </w:rPr>
              <w:t>advise</w:t>
            </w:r>
            <w:r>
              <w:rPr>
                <w:spacing w:val="-3"/>
                <w:sz w:val="20"/>
              </w:rPr>
              <w:t xml:space="preserve"> </w:t>
            </w:r>
            <w:r>
              <w:rPr>
                <w:sz w:val="20"/>
              </w:rPr>
              <w:t>across</w:t>
            </w:r>
            <w:r>
              <w:rPr>
                <w:spacing w:val="-4"/>
                <w:sz w:val="20"/>
              </w:rPr>
              <w:t xml:space="preserve"> </w:t>
            </w:r>
            <w:r>
              <w:rPr>
                <w:sz w:val="20"/>
              </w:rPr>
              <w:t>the</w:t>
            </w:r>
            <w:r>
              <w:rPr>
                <w:spacing w:val="-5"/>
                <w:sz w:val="20"/>
              </w:rPr>
              <w:t xml:space="preserve"> </w:t>
            </w:r>
            <w:r>
              <w:rPr>
                <w:sz w:val="20"/>
              </w:rPr>
              <w:t>university</w:t>
            </w:r>
            <w:r>
              <w:rPr>
                <w:spacing w:val="-6"/>
                <w:sz w:val="20"/>
              </w:rPr>
              <w:t xml:space="preserve"> </w:t>
            </w:r>
            <w:r>
              <w:rPr>
                <w:sz w:val="20"/>
              </w:rPr>
              <w:t>and</w:t>
            </w:r>
            <w:r>
              <w:rPr>
                <w:spacing w:val="-3"/>
                <w:sz w:val="20"/>
              </w:rPr>
              <w:t xml:space="preserve"> </w:t>
            </w:r>
            <w:r>
              <w:rPr>
                <w:sz w:val="20"/>
              </w:rPr>
              <w:t>its</w:t>
            </w:r>
            <w:r>
              <w:rPr>
                <w:spacing w:val="-4"/>
                <w:sz w:val="20"/>
              </w:rPr>
              <w:t xml:space="preserve"> </w:t>
            </w:r>
            <w:r>
              <w:rPr>
                <w:sz w:val="20"/>
              </w:rPr>
              <w:t>partner</w:t>
            </w:r>
            <w:r>
              <w:rPr>
                <w:spacing w:val="-4"/>
                <w:sz w:val="20"/>
              </w:rPr>
              <w:t xml:space="preserve"> </w:t>
            </w:r>
            <w:r>
              <w:rPr>
                <w:sz w:val="20"/>
              </w:rPr>
              <w:t>organisations</w:t>
            </w:r>
            <w:r>
              <w:rPr>
                <w:spacing w:val="-4"/>
                <w:sz w:val="20"/>
              </w:rPr>
              <w:t xml:space="preserve"> </w:t>
            </w:r>
            <w:r>
              <w:rPr>
                <w:sz w:val="20"/>
              </w:rPr>
              <w:t>on</w:t>
            </w:r>
            <w:r>
              <w:rPr>
                <w:spacing w:val="-3"/>
                <w:sz w:val="20"/>
              </w:rPr>
              <w:t xml:space="preserve"> </w:t>
            </w:r>
            <w:r>
              <w:rPr>
                <w:sz w:val="20"/>
              </w:rPr>
              <w:t>the</w:t>
            </w:r>
            <w:r>
              <w:rPr>
                <w:spacing w:val="-3"/>
                <w:sz w:val="20"/>
              </w:rPr>
              <w:t xml:space="preserve"> </w:t>
            </w:r>
            <w:r>
              <w:rPr>
                <w:sz w:val="20"/>
              </w:rPr>
              <w:t>development</w:t>
            </w:r>
            <w:r>
              <w:rPr>
                <w:spacing w:val="-3"/>
                <w:sz w:val="20"/>
              </w:rPr>
              <w:t xml:space="preserve"> </w:t>
            </w:r>
            <w:r>
              <w:rPr>
                <w:sz w:val="20"/>
              </w:rPr>
              <w:t>of</w:t>
            </w:r>
            <w:r>
              <w:rPr>
                <w:spacing w:val="-3"/>
                <w:sz w:val="20"/>
              </w:rPr>
              <w:t xml:space="preserve"> </w:t>
            </w:r>
            <w:r>
              <w:rPr>
                <w:sz w:val="20"/>
              </w:rPr>
              <w:t>contract</w:t>
            </w:r>
            <w:r>
              <w:rPr>
                <w:spacing w:val="-5"/>
                <w:sz w:val="20"/>
              </w:rPr>
              <w:t xml:space="preserve"> </w:t>
            </w:r>
            <w:r>
              <w:rPr>
                <w:sz w:val="20"/>
              </w:rPr>
              <w:t>documentation, specifications, evaluation processes, quality assurance and performance methodology for tenders in the assigned category of</w:t>
            </w:r>
            <w:r>
              <w:rPr>
                <w:spacing w:val="-3"/>
                <w:sz w:val="20"/>
              </w:rPr>
              <w:t xml:space="preserve"> </w:t>
            </w:r>
            <w:r>
              <w:rPr>
                <w:sz w:val="20"/>
              </w:rPr>
              <w:t>spend.</w:t>
            </w:r>
          </w:p>
          <w:p w:rsidR="006D740E" w:rsidRDefault="006D740E">
            <w:pPr>
              <w:pStyle w:val="TableParagraph"/>
              <w:rPr>
                <w:rFonts w:ascii="Times New Roman"/>
                <w:sz w:val="20"/>
              </w:rPr>
            </w:pPr>
          </w:p>
          <w:p w:rsidR="006D740E" w:rsidRDefault="0013464E">
            <w:pPr>
              <w:pStyle w:val="TableParagraph"/>
              <w:numPr>
                <w:ilvl w:val="0"/>
                <w:numId w:val="13"/>
              </w:numPr>
              <w:tabs>
                <w:tab w:val="left" w:pos="468"/>
              </w:tabs>
              <w:ind w:right="189"/>
              <w:rPr>
                <w:sz w:val="20"/>
              </w:rPr>
            </w:pPr>
            <w:r>
              <w:rPr>
                <w:sz w:val="20"/>
              </w:rPr>
              <w:t>To</w:t>
            </w:r>
            <w:r>
              <w:rPr>
                <w:spacing w:val="-4"/>
                <w:sz w:val="20"/>
              </w:rPr>
              <w:t xml:space="preserve"> </w:t>
            </w:r>
            <w:r>
              <w:rPr>
                <w:sz w:val="20"/>
              </w:rPr>
              <w:t>ensure</w:t>
            </w:r>
            <w:r>
              <w:rPr>
                <w:spacing w:val="-4"/>
                <w:sz w:val="20"/>
              </w:rPr>
              <w:t xml:space="preserve"> </w:t>
            </w:r>
            <w:r>
              <w:rPr>
                <w:sz w:val="20"/>
              </w:rPr>
              <w:t>the</w:t>
            </w:r>
            <w:r>
              <w:rPr>
                <w:spacing w:val="-4"/>
                <w:sz w:val="20"/>
              </w:rPr>
              <w:t xml:space="preserve"> </w:t>
            </w:r>
            <w:r>
              <w:rPr>
                <w:sz w:val="20"/>
              </w:rPr>
              <w:t>category</w:t>
            </w:r>
            <w:r>
              <w:rPr>
                <w:spacing w:val="-7"/>
                <w:sz w:val="20"/>
              </w:rPr>
              <w:t xml:space="preserve"> </w:t>
            </w:r>
            <w:r>
              <w:rPr>
                <w:sz w:val="20"/>
              </w:rPr>
              <w:t>strategies</w:t>
            </w:r>
            <w:r>
              <w:rPr>
                <w:spacing w:val="-3"/>
                <w:sz w:val="20"/>
              </w:rPr>
              <w:t xml:space="preserve"> </w:t>
            </w:r>
            <w:r>
              <w:rPr>
                <w:sz w:val="20"/>
              </w:rPr>
              <w:t>are</w:t>
            </w:r>
            <w:r>
              <w:rPr>
                <w:spacing w:val="-4"/>
                <w:sz w:val="20"/>
              </w:rPr>
              <w:t xml:space="preserve"> </w:t>
            </w:r>
            <w:r>
              <w:rPr>
                <w:sz w:val="20"/>
              </w:rPr>
              <w:t>aligned</w:t>
            </w:r>
            <w:r>
              <w:rPr>
                <w:spacing w:val="-2"/>
                <w:sz w:val="20"/>
              </w:rPr>
              <w:t xml:space="preserve"> </w:t>
            </w:r>
            <w:r>
              <w:rPr>
                <w:sz w:val="20"/>
              </w:rPr>
              <w:t>with</w:t>
            </w:r>
            <w:r>
              <w:rPr>
                <w:spacing w:val="-4"/>
                <w:sz w:val="20"/>
              </w:rPr>
              <w:t xml:space="preserve"> </w:t>
            </w:r>
            <w:r>
              <w:rPr>
                <w:sz w:val="20"/>
              </w:rPr>
              <w:t>stakeholders’</w:t>
            </w:r>
            <w:r>
              <w:rPr>
                <w:spacing w:val="-2"/>
                <w:sz w:val="20"/>
              </w:rPr>
              <w:t xml:space="preserve"> </w:t>
            </w:r>
            <w:r>
              <w:rPr>
                <w:sz w:val="20"/>
              </w:rPr>
              <w:t>business</w:t>
            </w:r>
            <w:r>
              <w:rPr>
                <w:spacing w:val="-3"/>
                <w:sz w:val="20"/>
              </w:rPr>
              <w:t xml:space="preserve"> </w:t>
            </w:r>
            <w:r>
              <w:rPr>
                <w:sz w:val="20"/>
              </w:rPr>
              <w:t>plans</w:t>
            </w:r>
            <w:r>
              <w:rPr>
                <w:spacing w:val="-3"/>
                <w:sz w:val="20"/>
              </w:rPr>
              <w:t xml:space="preserve"> </w:t>
            </w:r>
            <w:r>
              <w:rPr>
                <w:sz w:val="20"/>
              </w:rPr>
              <w:t>and</w:t>
            </w:r>
            <w:r>
              <w:rPr>
                <w:spacing w:val="-4"/>
                <w:sz w:val="20"/>
              </w:rPr>
              <w:t xml:space="preserve"> </w:t>
            </w:r>
            <w:r>
              <w:rPr>
                <w:sz w:val="20"/>
              </w:rPr>
              <w:t>operational</w:t>
            </w:r>
            <w:r>
              <w:rPr>
                <w:spacing w:val="-5"/>
                <w:sz w:val="20"/>
              </w:rPr>
              <w:t xml:space="preserve"> </w:t>
            </w:r>
            <w:r>
              <w:rPr>
                <w:sz w:val="20"/>
              </w:rPr>
              <w:t>requirements, whilst managing risk proactively.</w:t>
            </w:r>
          </w:p>
          <w:p w:rsidR="006D740E" w:rsidRDefault="006D740E">
            <w:pPr>
              <w:pStyle w:val="TableParagraph"/>
              <w:spacing w:before="1"/>
              <w:rPr>
                <w:rFonts w:ascii="Times New Roman"/>
                <w:sz w:val="20"/>
              </w:rPr>
            </w:pPr>
          </w:p>
          <w:p w:rsidR="006D740E" w:rsidRDefault="0013464E">
            <w:pPr>
              <w:pStyle w:val="TableParagraph"/>
              <w:numPr>
                <w:ilvl w:val="0"/>
                <w:numId w:val="13"/>
              </w:numPr>
              <w:tabs>
                <w:tab w:val="left" w:pos="468"/>
              </w:tabs>
              <w:ind w:right="111"/>
              <w:rPr>
                <w:sz w:val="20"/>
              </w:rPr>
            </w:pPr>
            <w:r>
              <w:rPr>
                <w:sz w:val="20"/>
              </w:rPr>
              <w:t>Work</w:t>
            </w:r>
            <w:r>
              <w:rPr>
                <w:spacing w:val="-4"/>
                <w:sz w:val="20"/>
              </w:rPr>
              <w:t xml:space="preserve"> </w:t>
            </w:r>
            <w:r>
              <w:rPr>
                <w:sz w:val="20"/>
              </w:rPr>
              <w:t>collaboratively</w:t>
            </w:r>
            <w:r>
              <w:rPr>
                <w:spacing w:val="-6"/>
                <w:sz w:val="20"/>
              </w:rPr>
              <w:t xml:space="preserve"> </w:t>
            </w:r>
            <w:r>
              <w:rPr>
                <w:sz w:val="20"/>
              </w:rPr>
              <w:t>with</w:t>
            </w:r>
            <w:r>
              <w:rPr>
                <w:spacing w:val="-5"/>
                <w:sz w:val="20"/>
              </w:rPr>
              <w:t xml:space="preserve"> </w:t>
            </w:r>
            <w:r>
              <w:rPr>
                <w:sz w:val="20"/>
              </w:rPr>
              <w:t>the</w:t>
            </w:r>
            <w:r>
              <w:rPr>
                <w:spacing w:val="-5"/>
                <w:sz w:val="20"/>
              </w:rPr>
              <w:t xml:space="preserve"> </w:t>
            </w:r>
            <w:r>
              <w:rPr>
                <w:sz w:val="20"/>
              </w:rPr>
              <w:t>business</w:t>
            </w:r>
            <w:r>
              <w:rPr>
                <w:spacing w:val="-4"/>
                <w:sz w:val="20"/>
              </w:rPr>
              <w:t xml:space="preserve"> </w:t>
            </w:r>
            <w:r>
              <w:rPr>
                <w:sz w:val="20"/>
              </w:rPr>
              <w:t>area</w:t>
            </w:r>
            <w:r>
              <w:rPr>
                <w:spacing w:val="-3"/>
                <w:sz w:val="20"/>
              </w:rPr>
              <w:t xml:space="preserve"> </w:t>
            </w:r>
            <w:r>
              <w:rPr>
                <w:sz w:val="20"/>
              </w:rPr>
              <w:t>to</w:t>
            </w:r>
            <w:r>
              <w:rPr>
                <w:spacing w:val="-5"/>
                <w:sz w:val="20"/>
              </w:rPr>
              <w:t xml:space="preserve"> </w:t>
            </w:r>
            <w:r>
              <w:rPr>
                <w:sz w:val="20"/>
              </w:rPr>
              <w:t>fully</w:t>
            </w:r>
            <w:r>
              <w:rPr>
                <w:spacing w:val="-6"/>
                <w:sz w:val="20"/>
              </w:rPr>
              <w:t xml:space="preserve"> </w:t>
            </w:r>
            <w:r>
              <w:rPr>
                <w:sz w:val="20"/>
              </w:rPr>
              <w:t>understand</w:t>
            </w:r>
            <w:r>
              <w:rPr>
                <w:spacing w:val="-5"/>
                <w:sz w:val="20"/>
              </w:rPr>
              <w:t xml:space="preserve"> </w:t>
            </w:r>
            <w:r>
              <w:rPr>
                <w:sz w:val="20"/>
              </w:rPr>
              <w:t>their</w:t>
            </w:r>
            <w:r>
              <w:rPr>
                <w:spacing w:val="-2"/>
                <w:sz w:val="20"/>
              </w:rPr>
              <w:t xml:space="preserve"> </w:t>
            </w:r>
            <w:r>
              <w:rPr>
                <w:sz w:val="20"/>
              </w:rPr>
              <w:t>objectives,</w:t>
            </w:r>
            <w:r>
              <w:rPr>
                <w:spacing w:val="-3"/>
                <w:sz w:val="20"/>
              </w:rPr>
              <w:t xml:space="preserve"> </w:t>
            </w:r>
            <w:r>
              <w:rPr>
                <w:sz w:val="20"/>
              </w:rPr>
              <w:t>performance</w:t>
            </w:r>
            <w:r>
              <w:rPr>
                <w:spacing w:val="-5"/>
                <w:sz w:val="20"/>
              </w:rPr>
              <w:t xml:space="preserve"> </w:t>
            </w:r>
            <w:r>
              <w:rPr>
                <w:sz w:val="20"/>
              </w:rPr>
              <w:t>issues,</w:t>
            </w:r>
            <w:r>
              <w:rPr>
                <w:spacing w:val="-5"/>
                <w:sz w:val="20"/>
              </w:rPr>
              <w:t xml:space="preserve"> </w:t>
            </w:r>
            <w:r>
              <w:rPr>
                <w:sz w:val="20"/>
              </w:rPr>
              <w:t>challenges and opportunities in terms of business deliverables against business</w:t>
            </w:r>
            <w:r>
              <w:rPr>
                <w:spacing w:val="-4"/>
                <w:sz w:val="20"/>
              </w:rPr>
              <w:t xml:space="preserve"> </w:t>
            </w:r>
            <w:r>
              <w:rPr>
                <w:sz w:val="20"/>
              </w:rPr>
              <w:t>plan.</w:t>
            </w:r>
          </w:p>
          <w:p w:rsidR="006D740E" w:rsidRDefault="006D740E">
            <w:pPr>
              <w:pStyle w:val="TableParagraph"/>
              <w:spacing w:before="11"/>
              <w:rPr>
                <w:rFonts w:ascii="Times New Roman"/>
                <w:sz w:val="19"/>
              </w:rPr>
            </w:pPr>
          </w:p>
          <w:p w:rsidR="006D740E" w:rsidRDefault="0013464E">
            <w:pPr>
              <w:pStyle w:val="TableParagraph"/>
              <w:numPr>
                <w:ilvl w:val="0"/>
                <w:numId w:val="13"/>
              </w:numPr>
              <w:tabs>
                <w:tab w:val="left" w:pos="468"/>
              </w:tabs>
              <w:ind w:right="499"/>
              <w:rPr>
                <w:sz w:val="20"/>
              </w:rPr>
            </w:pPr>
            <w:r>
              <w:rPr>
                <w:sz w:val="20"/>
              </w:rPr>
              <w:t>Agree a pipeline of procurement activities for a 24 month rolling timeframe taking into account the business plan deliverables and timescales based on market knowledge, business requirements and data</w:t>
            </w:r>
            <w:r>
              <w:rPr>
                <w:spacing w:val="-34"/>
                <w:sz w:val="20"/>
              </w:rPr>
              <w:t xml:space="preserve"> </w:t>
            </w:r>
            <w:r>
              <w:rPr>
                <w:sz w:val="20"/>
              </w:rPr>
              <w:t>analysis.</w:t>
            </w:r>
          </w:p>
          <w:p w:rsidR="006D740E" w:rsidRDefault="006D740E">
            <w:pPr>
              <w:pStyle w:val="TableParagraph"/>
              <w:spacing w:before="1"/>
              <w:rPr>
                <w:rFonts w:ascii="Times New Roman"/>
                <w:sz w:val="20"/>
              </w:rPr>
            </w:pPr>
          </w:p>
          <w:p w:rsidR="006D740E" w:rsidRDefault="0013464E">
            <w:pPr>
              <w:pStyle w:val="TableParagraph"/>
              <w:numPr>
                <w:ilvl w:val="0"/>
                <w:numId w:val="13"/>
              </w:numPr>
              <w:tabs>
                <w:tab w:val="left" w:pos="468"/>
              </w:tabs>
              <w:ind w:right="322"/>
              <w:rPr>
                <w:sz w:val="20"/>
              </w:rPr>
            </w:pPr>
            <w:r>
              <w:rPr>
                <w:sz w:val="20"/>
              </w:rPr>
              <w:t>Ensure</w:t>
            </w:r>
            <w:r>
              <w:rPr>
                <w:spacing w:val="-2"/>
                <w:sz w:val="20"/>
              </w:rPr>
              <w:t xml:space="preserve"> </w:t>
            </w:r>
            <w:r>
              <w:rPr>
                <w:sz w:val="20"/>
              </w:rPr>
              <w:t>all</w:t>
            </w:r>
            <w:r>
              <w:rPr>
                <w:spacing w:val="-5"/>
                <w:sz w:val="20"/>
              </w:rPr>
              <w:t xml:space="preserve"> </w:t>
            </w:r>
            <w:r>
              <w:rPr>
                <w:sz w:val="20"/>
              </w:rPr>
              <w:t>expenditure</w:t>
            </w:r>
            <w:r>
              <w:rPr>
                <w:spacing w:val="-4"/>
                <w:sz w:val="20"/>
              </w:rPr>
              <w:t xml:space="preserve"> </w:t>
            </w:r>
            <w:r>
              <w:rPr>
                <w:sz w:val="20"/>
              </w:rPr>
              <w:t>for</w:t>
            </w:r>
            <w:r>
              <w:rPr>
                <w:spacing w:val="-3"/>
                <w:sz w:val="20"/>
              </w:rPr>
              <w:t xml:space="preserve"> </w:t>
            </w:r>
            <w:r>
              <w:rPr>
                <w:sz w:val="20"/>
              </w:rPr>
              <w:t>the</w:t>
            </w:r>
            <w:r>
              <w:rPr>
                <w:spacing w:val="-4"/>
                <w:sz w:val="20"/>
              </w:rPr>
              <w:t xml:space="preserve"> </w:t>
            </w:r>
            <w:r>
              <w:rPr>
                <w:sz w:val="20"/>
              </w:rPr>
              <w:t>business</w:t>
            </w:r>
            <w:r>
              <w:rPr>
                <w:spacing w:val="-3"/>
                <w:sz w:val="20"/>
              </w:rPr>
              <w:t xml:space="preserve"> </w:t>
            </w:r>
            <w:r>
              <w:rPr>
                <w:sz w:val="20"/>
              </w:rPr>
              <w:t>area</w:t>
            </w:r>
            <w:r>
              <w:rPr>
                <w:spacing w:val="-4"/>
                <w:sz w:val="20"/>
              </w:rPr>
              <w:t xml:space="preserve"> </w:t>
            </w:r>
            <w:r>
              <w:rPr>
                <w:sz w:val="20"/>
              </w:rPr>
              <w:t>is identified,</w:t>
            </w:r>
            <w:r>
              <w:rPr>
                <w:spacing w:val="-4"/>
                <w:sz w:val="20"/>
              </w:rPr>
              <w:t xml:space="preserve"> </w:t>
            </w:r>
            <w:r>
              <w:rPr>
                <w:sz w:val="20"/>
              </w:rPr>
              <w:t>routes</w:t>
            </w:r>
            <w:r>
              <w:rPr>
                <w:spacing w:val="-3"/>
                <w:sz w:val="20"/>
              </w:rPr>
              <w:t xml:space="preserve"> </w:t>
            </w:r>
            <w:r>
              <w:rPr>
                <w:sz w:val="20"/>
              </w:rPr>
              <w:t>to</w:t>
            </w:r>
            <w:r>
              <w:rPr>
                <w:spacing w:val="-4"/>
                <w:sz w:val="20"/>
              </w:rPr>
              <w:t xml:space="preserve"> </w:t>
            </w:r>
            <w:r>
              <w:rPr>
                <w:sz w:val="20"/>
              </w:rPr>
              <w:t>market</w:t>
            </w:r>
            <w:r>
              <w:rPr>
                <w:spacing w:val="-4"/>
                <w:sz w:val="20"/>
              </w:rPr>
              <w:t xml:space="preserve"> </w:t>
            </w:r>
            <w:r>
              <w:rPr>
                <w:sz w:val="20"/>
              </w:rPr>
              <w:t>are</w:t>
            </w:r>
            <w:r>
              <w:rPr>
                <w:spacing w:val="-4"/>
                <w:sz w:val="20"/>
              </w:rPr>
              <w:t xml:space="preserve"> </w:t>
            </w:r>
            <w:r>
              <w:rPr>
                <w:sz w:val="20"/>
              </w:rPr>
              <w:t>defined</w:t>
            </w:r>
            <w:r w:rsidR="00A24C64">
              <w:rPr>
                <w:sz w:val="20"/>
              </w:rPr>
              <w:t>.</w:t>
            </w:r>
          </w:p>
          <w:p w:rsidR="006D740E" w:rsidRDefault="006D740E">
            <w:pPr>
              <w:pStyle w:val="TableParagraph"/>
              <w:spacing w:before="9"/>
              <w:rPr>
                <w:rFonts w:ascii="Times New Roman"/>
                <w:sz w:val="19"/>
              </w:rPr>
            </w:pPr>
          </w:p>
          <w:p w:rsidR="006D740E" w:rsidRDefault="0013464E">
            <w:pPr>
              <w:pStyle w:val="TableParagraph"/>
              <w:numPr>
                <w:ilvl w:val="0"/>
                <w:numId w:val="13"/>
              </w:numPr>
              <w:tabs>
                <w:tab w:val="left" w:pos="468"/>
              </w:tabs>
              <w:spacing w:line="230" w:lineRule="atLeast"/>
              <w:ind w:right="789"/>
              <w:rPr>
                <w:sz w:val="20"/>
              </w:rPr>
            </w:pPr>
            <w:r>
              <w:rPr>
                <w:sz w:val="20"/>
              </w:rPr>
              <w:t>Provide</w:t>
            </w:r>
            <w:r>
              <w:rPr>
                <w:spacing w:val="-5"/>
                <w:sz w:val="20"/>
              </w:rPr>
              <w:t xml:space="preserve"> </w:t>
            </w:r>
            <w:r>
              <w:rPr>
                <w:sz w:val="20"/>
              </w:rPr>
              <w:t>support</w:t>
            </w:r>
            <w:r>
              <w:rPr>
                <w:spacing w:val="-5"/>
                <w:sz w:val="20"/>
              </w:rPr>
              <w:t xml:space="preserve"> </w:t>
            </w:r>
            <w:r>
              <w:rPr>
                <w:sz w:val="20"/>
              </w:rPr>
              <w:t>and</w:t>
            </w:r>
            <w:r>
              <w:rPr>
                <w:spacing w:val="-5"/>
                <w:sz w:val="20"/>
              </w:rPr>
              <w:t xml:space="preserve"> </w:t>
            </w:r>
            <w:r>
              <w:rPr>
                <w:sz w:val="20"/>
              </w:rPr>
              <w:t>expert</w:t>
            </w:r>
            <w:r>
              <w:rPr>
                <w:spacing w:val="-3"/>
                <w:sz w:val="20"/>
              </w:rPr>
              <w:t xml:space="preserve"> </w:t>
            </w:r>
            <w:r>
              <w:rPr>
                <w:sz w:val="20"/>
              </w:rPr>
              <w:t>procurement</w:t>
            </w:r>
            <w:r>
              <w:rPr>
                <w:spacing w:val="-5"/>
                <w:sz w:val="20"/>
              </w:rPr>
              <w:t xml:space="preserve"> </w:t>
            </w:r>
            <w:r>
              <w:rPr>
                <w:sz w:val="20"/>
              </w:rPr>
              <w:t>guidance</w:t>
            </w:r>
            <w:r>
              <w:rPr>
                <w:spacing w:val="-3"/>
                <w:sz w:val="20"/>
              </w:rPr>
              <w:t xml:space="preserve"> </w:t>
            </w:r>
            <w:r>
              <w:rPr>
                <w:sz w:val="20"/>
              </w:rPr>
              <w:t>to</w:t>
            </w:r>
            <w:r>
              <w:rPr>
                <w:spacing w:val="-5"/>
                <w:sz w:val="20"/>
              </w:rPr>
              <w:t xml:space="preserve"> </w:t>
            </w:r>
            <w:r>
              <w:rPr>
                <w:sz w:val="20"/>
              </w:rPr>
              <w:t>stakeholders</w:t>
            </w:r>
            <w:r>
              <w:rPr>
                <w:spacing w:val="-4"/>
                <w:sz w:val="20"/>
              </w:rPr>
              <w:t xml:space="preserve"> </w:t>
            </w:r>
            <w:r>
              <w:rPr>
                <w:sz w:val="20"/>
              </w:rPr>
              <w:t>and</w:t>
            </w:r>
            <w:r>
              <w:rPr>
                <w:spacing w:val="-5"/>
                <w:sz w:val="20"/>
              </w:rPr>
              <w:t xml:space="preserve"> </w:t>
            </w:r>
            <w:r>
              <w:rPr>
                <w:sz w:val="20"/>
              </w:rPr>
              <w:t>functional</w:t>
            </w:r>
            <w:r>
              <w:rPr>
                <w:spacing w:val="-3"/>
                <w:sz w:val="20"/>
              </w:rPr>
              <w:t xml:space="preserve"> </w:t>
            </w:r>
            <w:r>
              <w:rPr>
                <w:sz w:val="20"/>
              </w:rPr>
              <w:t>buyers</w:t>
            </w:r>
            <w:r>
              <w:rPr>
                <w:spacing w:val="-4"/>
                <w:sz w:val="20"/>
              </w:rPr>
              <w:t xml:space="preserve"> </w:t>
            </w:r>
            <w:r>
              <w:rPr>
                <w:sz w:val="20"/>
              </w:rPr>
              <w:t>throughout</w:t>
            </w:r>
            <w:r>
              <w:rPr>
                <w:spacing w:val="-5"/>
                <w:sz w:val="20"/>
              </w:rPr>
              <w:t xml:space="preserve"> </w:t>
            </w:r>
            <w:r>
              <w:rPr>
                <w:sz w:val="20"/>
              </w:rPr>
              <w:t>the procurement</w:t>
            </w:r>
            <w:r>
              <w:rPr>
                <w:spacing w:val="-2"/>
                <w:sz w:val="20"/>
              </w:rPr>
              <w:t xml:space="preserve"> </w:t>
            </w:r>
            <w:r>
              <w:rPr>
                <w:sz w:val="20"/>
              </w:rPr>
              <w:t>process.</w:t>
            </w:r>
          </w:p>
        </w:tc>
      </w:tr>
    </w:tbl>
    <w:p w:rsidR="006D740E" w:rsidRDefault="006D740E">
      <w:pPr>
        <w:spacing w:line="230" w:lineRule="atLeast"/>
        <w:rPr>
          <w:sz w:val="20"/>
        </w:rPr>
        <w:sectPr w:rsidR="006D740E">
          <w:type w:val="continuous"/>
          <w:pgSz w:w="11910" w:h="16840"/>
          <w:pgMar w:top="440" w:right="440" w:bottom="280" w:left="320" w:header="720" w:footer="720" w:gutter="0"/>
          <w:cols w:space="720"/>
        </w:sectPr>
      </w:pPr>
    </w:p>
    <w:p w:rsidR="006D740E" w:rsidRDefault="007A2358">
      <w:pPr>
        <w:pStyle w:val="BodyText"/>
        <w:spacing w:before="4"/>
        <w:rPr>
          <w:rFonts w:ascii="Times New Roman"/>
          <w:sz w:val="22"/>
        </w:rPr>
      </w:pPr>
      <w:r>
        <w:rPr>
          <w:noProof/>
          <w:lang w:bidi="ar-SA"/>
        </w:rPr>
        <w:lastRenderedPageBreak/>
        <mc:AlternateContent>
          <mc:Choice Requires="wpg">
            <w:drawing>
              <wp:anchor distT="0" distB="0" distL="114300" distR="114300" simplePos="0" relativeHeight="503305928" behindDoc="1" locked="0" layoutInCell="1" allowOverlap="1">
                <wp:simplePos x="0" y="0"/>
                <wp:positionH relativeFrom="page">
                  <wp:posOffset>571500</wp:posOffset>
                </wp:positionH>
                <wp:positionV relativeFrom="page">
                  <wp:posOffset>1085850</wp:posOffset>
                </wp:positionV>
                <wp:extent cx="6642100" cy="9023350"/>
                <wp:effectExtent l="0" t="0" r="25400" b="25400"/>
                <wp:wrapNone/>
                <wp:docPr id="1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9023350"/>
                          <a:chOff x="890" y="1702"/>
                          <a:chExt cx="10460" cy="13839"/>
                        </a:xfrm>
                      </wpg:grpSpPr>
                      <wps:wsp>
                        <wps:cNvPr id="11" name="Rectangle 20"/>
                        <wps:cNvSpPr>
                          <a:spLocks noChangeArrowheads="1"/>
                        </wps:cNvSpPr>
                        <wps:spPr bwMode="auto">
                          <a:xfrm>
                            <a:off x="890" y="170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9"/>
                        <wps:cNvCnPr>
                          <a:cxnSpLocks noChangeShapeType="1"/>
                        </wps:cNvCnPr>
                        <wps:spPr bwMode="auto">
                          <a:xfrm>
                            <a:off x="910" y="1711"/>
                            <a:ext cx="10420"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18"/>
                        <wps:cNvSpPr>
                          <a:spLocks noChangeArrowheads="1"/>
                        </wps:cNvSpPr>
                        <wps:spPr bwMode="auto">
                          <a:xfrm>
                            <a:off x="11330" y="1701"/>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7"/>
                        <wps:cNvCnPr>
                          <a:cxnSpLocks noChangeShapeType="1"/>
                        </wps:cNvCnPr>
                        <wps:spPr bwMode="auto">
                          <a:xfrm>
                            <a:off x="900" y="1721"/>
                            <a:ext cx="0" cy="13819"/>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910" y="15530"/>
                            <a:ext cx="1042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a:off x="11340" y="1721"/>
                            <a:ext cx="0" cy="13819"/>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B12362" id="Group 14" o:spid="_x0000_s1026" style="position:absolute;margin-left:45pt;margin-top:85.5pt;width:523pt;height:710.5pt;z-index:-10552;mso-position-horizontal-relative:page;mso-position-vertical-relative:page" coordorigin="890,1702" coordsize="10460,1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">
                <v:rect id="Rectangle 20" o:spid="_x0000_s1027" style="position:absolute;left:890;top:1701;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line id="Line 19" o:spid="_x0000_s1028" style="position:absolute;visibility:visible;mso-wrap-style:square" from="910,1711" to="11330,1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" strokeweight=".33831mm"/>
                <v:rect id="Rectangle 18" o:spid="_x0000_s1029" style="position:absolute;left:11330;top:1701;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17" o:spid="_x0000_s1030" style="position:absolute;visibility:visible;mso-wrap-style:square" from="900,1721" to="900,15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" strokeweight=".33831mm"/>
                <v:line id="Line 16" o:spid="_x0000_s1031" style="position:absolute;visibility:visible;mso-wrap-style:square" from="910,15530" to="11330,15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iFkvgAAANsAAAAPAAAAZHJzL2Rvd25yZXYueG1sRE9Ni8Iw&#10;EL0L/ocwgjdNFRT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Gb2IWS+AAAA2wAAAA8AAAAAAAAA&#10;AAAAAAAABwIAAGRycy9kb3ducmV2LnhtbFBLBQYAAAAAAwADALcAAADyAgAAAAA=&#10;" strokeweight=".96pt"/>
                <v:line id="Line 15" o:spid="_x0000_s1032" style="position:absolute;visibility:visible;mso-wrap-style:square" from="11340,1721" to="11340,15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" strokeweight=".33831mm"/>
                <w10:wrap anchorx="page" anchory="page"/>
              </v:group>
            </w:pict>
          </mc:Fallback>
        </mc:AlternateContent>
      </w:r>
    </w:p>
    <w:p w:rsidR="006D740E" w:rsidRDefault="0013464E">
      <w:pPr>
        <w:pStyle w:val="ListParagraph"/>
        <w:numPr>
          <w:ilvl w:val="0"/>
          <w:numId w:val="12"/>
        </w:numPr>
        <w:tabs>
          <w:tab w:val="left" w:pos="1408"/>
        </w:tabs>
        <w:spacing w:before="93"/>
        <w:ind w:right="1087" w:hanging="359"/>
        <w:rPr>
          <w:sz w:val="20"/>
        </w:rPr>
      </w:pPr>
      <w:r>
        <w:rPr>
          <w:sz w:val="20"/>
        </w:rPr>
        <w:t>Lead key internal stakeholders to ensure collaborative delivery of business benefits from business justification to supplier performance management</w:t>
      </w:r>
      <w:r>
        <w:rPr>
          <w:spacing w:val="-7"/>
          <w:sz w:val="20"/>
        </w:rPr>
        <w:t xml:space="preserve"> </w:t>
      </w:r>
      <w:r>
        <w:rPr>
          <w:sz w:val="20"/>
        </w:rPr>
        <w:t>activities.</w:t>
      </w:r>
    </w:p>
    <w:p w:rsidR="006D740E" w:rsidRDefault="006D740E">
      <w:pPr>
        <w:pStyle w:val="BodyText"/>
        <w:spacing w:before="1"/>
      </w:pPr>
    </w:p>
    <w:p w:rsidR="006D740E" w:rsidRDefault="0013464E">
      <w:pPr>
        <w:pStyle w:val="ListParagraph"/>
        <w:numPr>
          <w:ilvl w:val="0"/>
          <w:numId w:val="12"/>
        </w:numPr>
        <w:tabs>
          <w:tab w:val="left" w:pos="1409"/>
        </w:tabs>
        <w:ind w:right="1053" w:hanging="359"/>
        <w:rPr>
          <w:sz w:val="20"/>
        </w:rPr>
      </w:pPr>
      <w:r>
        <w:rPr>
          <w:sz w:val="20"/>
        </w:rPr>
        <w:t>Lead the supplier engagement and sourcing activities end-to-end from business justification, TCO, sourcing, tender analysis and negotiation and on-going supplier</w:t>
      </w:r>
      <w:r>
        <w:rPr>
          <w:spacing w:val="-11"/>
          <w:sz w:val="20"/>
        </w:rPr>
        <w:t xml:space="preserve"> </w:t>
      </w:r>
      <w:r>
        <w:rPr>
          <w:sz w:val="20"/>
        </w:rPr>
        <w:t>performance.</w:t>
      </w:r>
    </w:p>
    <w:p w:rsidR="006D740E" w:rsidRDefault="006D740E">
      <w:pPr>
        <w:pStyle w:val="BodyText"/>
        <w:spacing w:before="11"/>
        <w:rPr>
          <w:sz w:val="19"/>
        </w:rPr>
      </w:pPr>
    </w:p>
    <w:p w:rsidR="006D740E" w:rsidRDefault="0013464E">
      <w:pPr>
        <w:pStyle w:val="ListParagraph"/>
        <w:numPr>
          <w:ilvl w:val="0"/>
          <w:numId w:val="12"/>
        </w:numPr>
        <w:tabs>
          <w:tab w:val="left" w:pos="1409"/>
        </w:tabs>
        <w:ind w:left="1408" w:right="1434"/>
        <w:rPr>
          <w:sz w:val="20"/>
        </w:rPr>
      </w:pPr>
      <w:r>
        <w:rPr>
          <w:sz w:val="20"/>
        </w:rPr>
        <w:t>Implement best in class procurement disciplines and support the continuous development and improvement of these activities with the procurement team and wider</w:t>
      </w:r>
      <w:r>
        <w:rPr>
          <w:spacing w:val="-12"/>
          <w:sz w:val="20"/>
        </w:rPr>
        <w:t xml:space="preserve"> </w:t>
      </w:r>
      <w:r>
        <w:rPr>
          <w:sz w:val="20"/>
        </w:rPr>
        <w:t>organisation.</w:t>
      </w:r>
    </w:p>
    <w:p w:rsidR="006D740E" w:rsidRDefault="006D740E">
      <w:pPr>
        <w:pStyle w:val="BodyText"/>
        <w:spacing w:before="1"/>
      </w:pPr>
    </w:p>
    <w:p w:rsidR="006D740E" w:rsidRDefault="0013464E">
      <w:pPr>
        <w:pStyle w:val="ListParagraph"/>
        <w:numPr>
          <w:ilvl w:val="0"/>
          <w:numId w:val="12"/>
        </w:numPr>
        <w:tabs>
          <w:tab w:val="left" w:pos="1409"/>
        </w:tabs>
        <w:ind w:left="1408" w:right="657"/>
        <w:rPr>
          <w:sz w:val="20"/>
        </w:rPr>
      </w:pPr>
      <w:r>
        <w:rPr>
          <w:sz w:val="20"/>
        </w:rPr>
        <w:t>Professionally lead supplier negotiations and ensure value for money deals are obtained that ensure suppliers are dedicated to high quality services and committed to contribute to the university’s strategic delivery</w:t>
      </w:r>
      <w:r>
        <w:rPr>
          <w:spacing w:val="-3"/>
          <w:sz w:val="20"/>
        </w:rPr>
        <w:t xml:space="preserve"> </w:t>
      </w:r>
      <w:r>
        <w:rPr>
          <w:sz w:val="20"/>
        </w:rPr>
        <w:t>plans.</w:t>
      </w:r>
    </w:p>
    <w:p w:rsidR="006D740E" w:rsidRDefault="006D740E">
      <w:pPr>
        <w:pStyle w:val="BodyText"/>
      </w:pPr>
    </w:p>
    <w:p w:rsidR="006D740E" w:rsidRDefault="0013464E">
      <w:pPr>
        <w:pStyle w:val="ListParagraph"/>
        <w:numPr>
          <w:ilvl w:val="0"/>
          <w:numId w:val="12"/>
        </w:numPr>
        <w:tabs>
          <w:tab w:val="left" w:pos="1409"/>
        </w:tabs>
        <w:ind w:left="1408" w:right="433"/>
        <w:rPr>
          <w:sz w:val="20"/>
        </w:rPr>
      </w:pPr>
      <w:r>
        <w:rPr>
          <w:sz w:val="20"/>
        </w:rPr>
        <w:t>To embed the use of e-procurement, the procurement intranet/ internet websites, emarketplace and other information and communication technologies in adherence with data protection policies to meet the requirements of the role and to promote organisational</w:t>
      </w:r>
      <w:r>
        <w:rPr>
          <w:spacing w:val="-4"/>
          <w:sz w:val="20"/>
        </w:rPr>
        <w:t xml:space="preserve"> </w:t>
      </w:r>
      <w:r>
        <w:rPr>
          <w:sz w:val="20"/>
        </w:rPr>
        <w:t>effectiveness.</w:t>
      </w:r>
    </w:p>
    <w:p w:rsidR="006D740E" w:rsidRDefault="006D740E">
      <w:pPr>
        <w:pStyle w:val="BodyText"/>
        <w:spacing w:before="11"/>
        <w:rPr>
          <w:sz w:val="19"/>
        </w:rPr>
      </w:pPr>
    </w:p>
    <w:p w:rsidR="006D740E" w:rsidRDefault="0013464E">
      <w:pPr>
        <w:pStyle w:val="ListParagraph"/>
        <w:numPr>
          <w:ilvl w:val="0"/>
          <w:numId w:val="12"/>
        </w:numPr>
        <w:tabs>
          <w:tab w:val="left" w:pos="1409"/>
        </w:tabs>
        <w:ind w:left="1408" w:right="276"/>
        <w:rPr>
          <w:sz w:val="20"/>
        </w:rPr>
      </w:pPr>
      <w:r>
        <w:rPr>
          <w:sz w:val="20"/>
        </w:rPr>
        <w:t>Ensure that all university policies and procedures, Financial Regulations, legal and regulatory requirements are strictly followed and your conduct is of the highest integrity, honesty and</w:t>
      </w:r>
      <w:r>
        <w:rPr>
          <w:spacing w:val="-15"/>
          <w:sz w:val="20"/>
        </w:rPr>
        <w:t xml:space="preserve"> </w:t>
      </w:r>
      <w:r>
        <w:rPr>
          <w:sz w:val="20"/>
        </w:rPr>
        <w:t>transparency.</w:t>
      </w:r>
    </w:p>
    <w:p w:rsidR="006D740E" w:rsidRDefault="006D740E">
      <w:pPr>
        <w:pStyle w:val="BodyText"/>
        <w:spacing w:before="1"/>
      </w:pPr>
    </w:p>
    <w:p w:rsidR="006D740E" w:rsidRDefault="0013464E">
      <w:pPr>
        <w:pStyle w:val="ListParagraph"/>
        <w:numPr>
          <w:ilvl w:val="0"/>
          <w:numId w:val="12"/>
        </w:numPr>
        <w:tabs>
          <w:tab w:val="left" w:pos="1409"/>
        </w:tabs>
        <w:ind w:left="1408" w:right="333"/>
        <w:rPr>
          <w:sz w:val="20"/>
        </w:rPr>
      </w:pPr>
      <w:r>
        <w:rPr>
          <w:sz w:val="20"/>
        </w:rPr>
        <w:t>Keep up to date with existing and proposed legislation, procurement case law and regulatory requirements to ensure your effectiveness as a procurement advisor within the assigned category</w:t>
      </w:r>
      <w:r>
        <w:rPr>
          <w:spacing w:val="-14"/>
          <w:sz w:val="20"/>
        </w:rPr>
        <w:t xml:space="preserve"> </w:t>
      </w:r>
      <w:r>
        <w:rPr>
          <w:sz w:val="20"/>
        </w:rPr>
        <w:t>spend.</w:t>
      </w:r>
    </w:p>
    <w:p w:rsidR="006D740E" w:rsidRDefault="006D740E">
      <w:pPr>
        <w:pStyle w:val="BodyText"/>
        <w:spacing w:before="11"/>
        <w:rPr>
          <w:sz w:val="19"/>
        </w:rPr>
      </w:pPr>
    </w:p>
    <w:p w:rsidR="006D740E" w:rsidRDefault="0013464E">
      <w:pPr>
        <w:pStyle w:val="ListParagraph"/>
        <w:numPr>
          <w:ilvl w:val="0"/>
          <w:numId w:val="12"/>
        </w:numPr>
        <w:tabs>
          <w:tab w:val="left" w:pos="1410"/>
        </w:tabs>
        <w:ind w:left="1409" w:right="487" w:hanging="361"/>
        <w:rPr>
          <w:sz w:val="20"/>
        </w:rPr>
      </w:pPr>
      <w:r>
        <w:rPr>
          <w:sz w:val="20"/>
        </w:rPr>
        <w:t>Work clos</w:t>
      </w:r>
      <w:r w:rsidR="005E6227">
        <w:rPr>
          <w:sz w:val="20"/>
        </w:rPr>
        <w:t xml:space="preserve">ely with the Head of Procurement </w:t>
      </w:r>
      <w:r>
        <w:rPr>
          <w:sz w:val="20"/>
        </w:rPr>
        <w:t>and business area to define Category Plans &amp; Procurement Plans to deliver value for money to the</w:t>
      </w:r>
      <w:r>
        <w:rPr>
          <w:spacing w:val="-2"/>
          <w:sz w:val="20"/>
        </w:rPr>
        <w:t xml:space="preserve"> </w:t>
      </w:r>
      <w:r>
        <w:rPr>
          <w:sz w:val="20"/>
        </w:rPr>
        <w:t>business.</w:t>
      </w:r>
    </w:p>
    <w:p w:rsidR="006D740E" w:rsidRDefault="006D740E">
      <w:pPr>
        <w:pStyle w:val="BodyText"/>
        <w:spacing w:before="1"/>
      </w:pPr>
    </w:p>
    <w:p w:rsidR="006D740E" w:rsidRDefault="0013464E">
      <w:pPr>
        <w:pStyle w:val="ListParagraph"/>
        <w:numPr>
          <w:ilvl w:val="0"/>
          <w:numId w:val="12"/>
        </w:numPr>
        <w:tabs>
          <w:tab w:val="left" w:pos="1410"/>
        </w:tabs>
        <w:spacing w:before="1"/>
        <w:ind w:left="1409" w:right="731"/>
        <w:rPr>
          <w:sz w:val="20"/>
        </w:rPr>
      </w:pPr>
      <w:r>
        <w:rPr>
          <w:sz w:val="20"/>
        </w:rPr>
        <w:t>Attend management team meetings as required and provide proactive procurement expert advice and guidance as needed.</w:t>
      </w:r>
    </w:p>
    <w:p w:rsidR="006D740E" w:rsidRDefault="006D740E">
      <w:pPr>
        <w:pStyle w:val="BodyText"/>
        <w:spacing w:before="10"/>
        <w:rPr>
          <w:sz w:val="19"/>
        </w:rPr>
      </w:pPr>
    </w:p>
    <w:p w:rsidR="006D740E" w:rsidRDefault="0013464E">
      <w:pPr>
        <w:pStyle w:val="ListParagraph"/>
        <w:numPr>
          <w:ilvl w:val="0"/>
          <w:numId w:val="12"/>
        </w:numPr>
        <w:tabs>
          <w:tab w:val="left" w:pos="1410"/>
        </w:tabs>
        <w:ind w:left="1409" w:right="470"/>
        <w:rPr>
          <w:sz w:val="20"/>
        </w:rPr>
      </w:pPr>
      <w:r>
        <w:rPr>
          <w:sz w:val="20"/>
        </w:rPr>
        <w:t>Act</w:t>
      </w:r>
      <w:r>
        <w:rPr>
          <w:spacing w:val="-4"/>
          <w:sz w:val="20"/>
        </w:rPr>
        <w:t xml:space="preserve"> </w:t>
      </w:r>
      <w:r>
        <w:rPr>
          <w:sz w:val="20"/>
        </w:rPr>
        <w:t>as</w:t>
      </w:r>
      <w:r>
        <w:rPr>
          <w:spacing w:val="-3"/>
          <w:sz w:val="20"/>
        </w:rPr>
        <w:t xml:space="preserve"> </w:t>
      </w:r>
      <w:r>
        <w:rPr>
          <w:sz w:val="20"/>
        </w:rPr>
        <w:t>a</w:t>
      </w:r>
      <w:r>
        <w:rPr>
          <w:spacing w:val="-4"/>
          <w:sz w:val="20"/>
        </w:rPr>
        <w:t xml:space="preserve"> </w:t>
      </w:r>
      <w:r>
        <w:rPr>
          <w:sz w:val="20"/>
        </w:rPr>
        <w:t>champion</w:t>
      </w:r>
      <w:r>
        <w:rPr>
          <w:spacing w:val="-4"/>
          <w:sz w:val="20"/>
        </w:rPr>
        <w:t xml:space="preserve"> </w:t>
      </w:r>
      <w:r>
        <w:rPr>
          <w:sz w:val="20"/>
        </w:rPr>
        <w:t>for</w:t>
      </w:r>
      <w:r>
        <w:rPr>
          <w:spacing w:val="-3"/>
          <w:sz w:val="20"/>
        </w:rPr>
        <w:t xml:space="preserve"> </w:t>
      </w:r>
      <w:r>
        <w:rPr>
          <w:sz w:val="20"/>
        </w:rPr>
        <w:t>procurement</w:t>
      </w:r>
      <w:r>
        <w:rPr>
          <w:spacing w:val="-4"/>
          <w:sz w:val="20"/>
        </w:rPr>
        <w:t xml:space="preserve"> </w:t>
      </w:r>
      <w:r>
        <w:rPr>
          <w:sz w:val="20"/>
        </w:rPr>
        <w:t>value</w:t>
      </w:r>
      <w:r>
        <w:rPr>
          <w:spacing w:val="-4"/>
          <w:sz w:val="20"/>
        </w:rPr>
        <w:t xml:space="preserve"> </w:t>
      </w:r>
      <w:r>
        <w:rPr>
          <w:sz w:val="20"/>
        </w:rPr>
        <w:t>for</w:t>
      </w:r>
      <w:r>
        <w:rPr>
          <w:spacing w:val="-3"/>
          <w:sz w:val="20"/>
        </w:rPr>
        <w:t xml:space="preserve"> </w:t>
      </w:r>
      <w:r>
        <w:rPr>
          <w:sz w:val="20"/>
        </w:rPr>
        <w:t>money,</w:t>
      </w:r>
      <w:r>
        <w:rPr>
          <w:spacing w:val="-4"/>
          <w:sz w:val="20"/>
        </w:rPr>
        <w:t xml:space="preserve"> </w:t>
      </w:r>
      <w:r>
        <w:rPr>
          <w:sz w:val="20"/>
        </w:rPr>
        <w:t>efficiency</w:t>
      </w:r>
      <w:r>
        <w:rPr>
          <w:spacing w:val="-5"/>
          <w:sz w:val="20"/>
        </w:rPr>
        <w:t xml:space="preserve"> </w:t>
      </w:r>
      <w:r>
        <w:rPr>
          <w:sz w:val="20"/>
        </w:rPr>
        <w:t>and</w:t>
      </w:r>
      <w:r>
        <w:rPr>
          <w:spacing w:val="-4"/>
          <w:sz w:val="20"/>
        </w:rPr>
        <w:t xml:space="preserve"> </w:t>
      </w:r>
      <w:r>
        <w:rPr>
          <w:sz w:val="20"/>
        </w:rPr>
        <w:t>compliance</w:t>
      </w:r>
      <w:r>
        <w:rPr>
          <w:spacing w:val="-4"/>
          <w:sz w:val="20"/>
        </w:rPr>
        <w:t xml:space="preserve"> </w:t>
      </w:r>
      <w:r>
        <w:rPr>
          <w:sz w:val="20"/>
        </w:rPr>
        <w:t>across</w:t>
      </w:r>
      <w:r>
        <w:rPr>
          <w:spacing w:val="-3"/>
          <w:sz w:val="20"/>
        </w:rPr>
        <w:t xml:space="preserve"> </w:t>
      </w:r>
      <w:r>
        <w:rPr>
          <w:sz w:val="20"/>
        </w:rPr>
        <w:t>all</w:t>
      </w:r>
      <w:r>
        <w:rPr>
          <w:spacing w:val="-5"/>
          <w:sz w:val="20"/>
        </w:rPr>
        <w:t xml:space="preserve"> </w:t>
      </w:r>
      <w:r>
        <w:rPr>
          <w:sz w:val="20"/>
        </w:rPr>
        <w:t>activities</w:t>
      </w:r>
      <w:r>
        <w:rPr>
          <w:spacing w:val="-3"/>
          <w:sz w:val="20"/>
        </w:rPr>
        <w:t xml:space="preserve"> </w:t>
      </w:r>
      <w:r>
        <w:rPr>
          <w:sz w:val="20"/>
        </w:rPr>
        <w:t>of</w:t>
      </w:r>
      <w:r>
        <w:rPr>
          <w:spacing w:val="-2"/>
          <w:sz w:val="20"/>
        </w:rPr>
        <w:t xml:space="preserve"> </w:t>
      </w:r>
      <w:r>
        <w:rPr>
          <w:sz w:val="20"/>
        </w:rPr>
        <w:t>the assigned category</w:t>
      </w:r>
      <w:r>
        <w:rPr>
          <w:spacing w:val="-6"/>
          <w:sz w:val="20"/>
        </w:rPr>
        <w:t xml:space="preserve"> </w:t>
      </w:r>
      <w:r>
        <w:rPr>
          <w:sz w:val="20"/>
        </w:rPr>
        <w:t>spend.</w:t>
      </w:r>
    </w:p>
    <w:p w:rsidR="006D740E" w:rsidRDefault="006D740E">
      <w:pPr>
        <w:pStyle w:val="BodyText"/>
        <w:spacing w:before="1"/>
      </w:pPr>
    </w:p>
    <w:p w:rsidR="006D740E" w:rsidRDefault="0013464E">
      <w:pPr>
        <w:pStyle w:val="ListParagraph"/>
        <w:numPr>
          <w:ilvl w:val="0"/>
          <w:numId w:val="12"/>
        </w:numPr>
        <w:tabs>
          <w:tab w:val="left" w:pos="1410"/>
        </w:tabs>
        <w:spacing w:before="1"/>
        <w:ind w:left="1409" w:right="622"/>
        <w:rPr>
          <w:sz w:val="20"/>
        </w:rPr>
      </w:pPr>
      <w:r>
        <w:rPr>
          <w:sz w:val="20"/>
        </w:rPr>
        <w:t>Champion risk management in the business area, ensuring risk is understood and relevant mitigation is addressed in procurement processes to protect the</w:t>
      </w:r>
      <w:r>
        <w:rPr>
          <w:spacing w:val="-3"/>
          <w:sz w:val="20"/>
        </w:rPr>
        <w:t xml:space="preserve"> </w:t>
      </w:r>
      <w:r>
        <w:rPr>
          <w:sz w:val="20"/>
        </w:rPr>
        <w:t>business.</w:t>
      </w:r>
    </w:p>
    <w:p w:rsidR="006D740E" w:rsidRDefault="006D740E">
      <w:pPr>
        <w:pStyle w:val="BodyText"/>
        <w:spacing w:before="10"/>
        <w:rPr>
          <w:sz w:val="19"/>
        </w:rPr>
      </w:pPr>
    </w:p>
    <w:p w:rsidR="006D740E" w:rsidRDefault="0013464E">
      <w:pPr>
        <w:pStyle w:val="ListParagraph"/>
        <w:numPr>
          <w:ilvl w:val="0"/>
          <w:numId w:val="12"/>
        </w:numPr>
        <w:tabs>
          <w:tab w:val="left" w:pos="1410"/>
        </w:tabs>
        <w:ind w:left="1409" w:right="730"/>
        <w:rPr>
          <w:sz w:val="20"/>
        </w:rPr>
      </w:pPr>
      <w:r>
        <w:rPr>
          <w:sz w:val="20"/>
        </w:rPr>
        <w:t>Identify, develop and successfully deliver commercially-focused, client responsive solutions, utilising a range of techniques including consultant methodology and project management</w:t>
      </w:r>
      <w:r>
        <w:rPr>
          <w:spacing w:val="-16"/>
          <w:sz w:val="20"/>
        </w:rPr>
        <w:t xml:space="preserve"> </w:t>
      </w:r>
      <w:r>
        <w:rPr>
          <w:sz w:val="20"/>
        </w:rPr>
        <w:t>techniques.</w:t>
      </w:r>
    </w:p>
    <w:p w:rsidR="006D740E" w:rsidRDefault="006D740E">
      <w:pPr>
        <w:pStyle w:val="BodyText"/>
        <w:spacing w:before="1"/>
      </w:pPr>
    </w:p>
    <w:p w:rsidR="006D740E" w:rsidRDefault="0013464E">
      <w:pPr>
        <w:pStyle w:val="ListParagraph"/>
        <w:numPr>
          <w:ilvl w:val="0"/>
          <w:numId w:val="12"/>
        </w:numPr>
        <w:tabs>
          <w:tab w:val="left" w:pos="1410"/>
        </w:tabs>
        <w:spacing w:before="1"/>
        <w:ind w:left="1409" w:right="432"/>
        <w:rPr>
          <w:sz w:val="20"/>
        </w:rPr>
      </w:pPr>
      <w:r>
        <w:rPr>
          <w:sz w:val="20"/>
        </w:rPr>
        <w:t>Deliver procurement initiatives to the business area, which contribute to achieving the strategic objectives and improve efficiency and effectiveness.</w:t>
      </w:r>
    </w:p>
    <w:p w:rsidR="006D740E" w:rsidRDefault="006D740E">
      <w:pPr>
        <w:pStyle w:val="BodyText"/>
        <w:spacing w:before="10"/>
        <w:rPr>
          <w:sz w:val="19"/>
        </w:rPr>
      </w:pPr>
    </w:p>
    <w:p w:rsidR="006D740E" w:rsidRDefault="0013464E">
      <w:pPr>
        <w:pStyle w:val="ListParagraph"/>
        <w:numPr>
          <w:ilvl w:val="0"/>
          <w:numId w:val="12"/>
        </w:numPr>
        <w:tabs>
          <w:tab w:val="left" w:pos="1411"/>
        </w:tabs>
        <w:ind w:left="1410" w:right="342" w:hanging="361"/>
        <w:rPr>
          <w:sz w:val="20"/>
        </w:rPr>
      </w:pPr>
      <w:r>
        <w:rPr>
          <w:sz w:val="20"/>
        </w:rPr>
        <w:t>Ensure timely and effective delivery of procurement services to the assigned business functions, brokering the delivery of service on behalf of business leaders and collaborate with other business partners and specialists to ensure a consistent level of service delivery.</w:t>
      </w:r>
    </w:p>
    <w:p w:rsidR="006D740E" w:rsidRDefault="006D740E">
      <w:pPr>
        <w:pStyle w:val="BodyText"/>
      </w:pPr>
    </w:p>
    <w:p w:rsidR="006D740E" w:rsidRDefault="0013464E">
      <w:pPr>
        <w:pStyle w:val="ListParagraph"/>
        <w:numPr>
          <w:ilvl w:val="0"/>
          <w:numId w:val="12"/>
        </w:numPr>
        <w:tabs>
          <w:tab w:val="left" w:pos="1411"/>
        </w:tabs>
        <w:ind w:left="1410" w:right="543"/>
        <w:rPr>
          <w:sz w:val="20"/>
        </w:rPr>
      </w:pPr>
      <w:r>
        <w:rPr>
          <w:sz w:val="20"/>
        </w:rPr>
        <w:t>Establish, develop and maintain effective working relationships with all work colleagues, contractors and partnering agencies to ensure an integrated contribution to the university’s corporate</w:t>
      </w:r>
      <w:r>
        <w:rPr>
          <w:spacing w:val="-23"/>
          <w:sz w:val="20"/>
        </w:rPr>
        <w:t xml:space="preserve"> </w:t>
      </w:r>
      <w:r>
        <w:rPr>
          <w:sz w:val="20"/>
        </w:rPr>
        <w:t>objectives.</w:t>
      </w:r>
    </w:p>
    <w:p w:rsidR="006D740E" w:rsidRDefault="006D740E">
      <w:pPr>
        <w:pStyle w:val="BodyText"/>
        <w:spacing w:before="1"/>
      </w:pPr>
    </w:p>
    <w:p w:rsidR="006D740E" w:rsidRDefault="0013464E">
      <w:pPr>
        <w:pStyle w:val="ListParagraph"/>
        <w:numPr>
          <w:ilvl w:val="0"/>
          <w:numId w:val="12"/>
        </w:numPr>
        <w:tabs>
          <w:tab w:val="left" w:pos="1411"/>
        </w:tabs>
        <w:ind w:left="1410" w:right="795"/>
        <w:rPr>
          <w:sz w:val="20"/>
        </w:rPr>
      </w:pPr>
      <w:r>
        <w:rPr>
          <w:sz w:val="20"/>
        </w:rPr>
        <w:t>To assist in the development and continuous improvement in the category management procurement policies including the university’s environmental, sustainable and diversity</w:t>
      </w:r>
      <w:r>
        <w:rPr>
          <w:spacing w:val="-8"/>
          <w:sz w:val="20"/>
        </w:rPr>
        <w:t xml:space="preserve"> </w:t>
      </w:r>
      <w:r>
        <w:rPr>
          <w:sz w:val="20"/>
        </w:rPr>
        <w:t>policies.</w:t>
      </w:r>
    </w:p>
    <w:p w:rsidR="006D740E" w:rsidRDefault="006D740E">
      <w:pPr>
        <w:pStyle w:val="BodyText"/>
        <w:spacing w:before="11"/>
        <w:rPr>
          <w:sz w:val="19"/>
        </w:rPr>
      </w:pPr>
    </w:p>
    <w:p w:rsidR="006D740E" w:rsidRDefault="0013464E">
      <w:pPr>
        <w:pStyle w:val="ListParagraph"/>
        <w:numPr>
          <w:ilvl w:val="0"/>
          <w:numId w:val="12"/>
        </w:numPr>
        <w:tabs>
          <w:tab w:val="left" w:pos="1411"/>
        </w:tabs>
        <w:ind w:left="1410" w:right="264"/>
        <w:rPr>
          <w:sz w:val="20"/>
        </w:rPr>
      </w:pPr>
      <w:r>
        <w:rPr>
          <w:sz w:val="20"/>
        </w:rPr>
        <w:t>Participate in learning and development activities that develop personal effectiveness and assist in improving performance in the role and to support for any staff you may manage through effective use of the University’s Planning, Review and Appraisal scheme and staff development</w:t>
      </w:r>
      <w:r>
        <w:rPr>
          <w:spacing w:val="-17"/>
          <w:sz w:val="20"/>
        </w:rPr>
        <w:t xml:space="preserve"> </w:t>
      </w:r>
      <w:r>
        <w:rPr>
          <w:sz w:val="20"/>
        </w:rPr>
        <w:t>opportunities.</w:t>
      </w:r>
    </w:p>
    <w:p w:rsidR="006D740E" w:rsidRDefault="006D740E">
      <w:pPr>
        <w:pStyle w:val="BodyText"/>
        <w:spacing w:before="2"/>
      </w:pPr>
    </w:p>
    <w:p w:rsidR="006D740E" w:rsidRDefault="0013464E">
      <w:pPr>
        <w:pStyle w:val="ListParagraph"/>
        <w:numPr>
          <w:ilvl w:val="0"/>
          <w:numId w:val="12"/>
        </w:numPr>
        <w:tabs>
          <w:tab w:val="left" w:pos="1411"/>
        </w:tabs>
        <w:ind w:left="1410" w:right="599"/>
        <w:rPr>
          <w:sz w:val="20"/>
        </w:rPr>
      </w:pPr>
      <w:r>
        <w:rPr>
          <w:sz w:val="20"/>
        </w:rPr>
        <w:t>Track forecast v. actual savings for the assigned category spend and be responsible for communicating performance against these measures and their potential budgetary</w:t>
      </w:r>
      <w:r>
        <w:rPr>
          <w:spacing w:val="-12"/>
          <w:sz w:val="20"/>
        </w:rPr>
        <w:t xml:space="preserve"> </w:t>
      </w:r>
      <w:r>
        <w:rPr>
          <w:sz w:val="20"/>
        </w:rPr>
        <w:t>impact.</w:t>
      </w:r>
    </w:p>
    <w:p w:rsidR="006D740E" w:rsidRDefault="006D740E">
      <w:pPr>
        <w:pStyle w:val="BodyText"/>
        <w:spacing w:before="6"/>
        <w:rPr>
          <w:sz w:val="19"/>
        </w:rPr>
      </w:pPr>
    </w:p>
    <w:p w:rsidR="001E3C26" w:rsidRPr="001E3C26" w:rsidRDefault="005E6227" w:rsidP="002F68EB">
      <w:pPr>
        <w:pStyle w:val="ListParagraph"/>
        <w:numPr>
          <w:ilvl w:val="0"/>
          <w:numId w:val="12"/>
        </w:numPr>
        <w:tabs>
          <w:tab w:val="left" w:pos="1408"/>
        </w:tabs>
        <w:ind w:left="1408"/>
      </w:pPr>
      <w:r>
        <w:rPr>
          <w:sz w:val="20"/>
        </w:rPr>
        <w:t>Assist the Head of Procurement</w:t>
      </w:r>
      <w:r w:rsidR="0013464E">
        <w:rPr>
          <w:sz w:val="20"/>
        </w:rPr>
        <w:t xml:space="preserve"> in accurately responding to internal and external FOI</w:t>
      </w:r>
      <w:r w:rsidR="0013464E" w:rsidRPr="001E3C26">
        <w:rPr>
          <w:spacing w:val="-20"/>
          <w:sz w:val="20"/>
        </w:rPr>
        <w:t xml:space="preserve"> </w:t>
      </w:r>
      <w:r w:rsidR="0013464E">
        <w:rPr>
          <w:sz w:val="20"/>
        </w:rPr>
        <w:t>requests.</w:t>
      </w:r>
      <w:r w:rsidR="001E3C26">
        <w:rPr>
          <w:sz w:val="20"/>
        </w:rPr>
        <w:t xml:space="preserve"> </w:t>
      </w:r>
    </w:p>
    <w:p w:rsidR="001E3C26" w:rsidRPr="001E3C26" w:rsidRDefault="001E3C26" w:rsidP="001E3C26">
      <w:pPr>
        <w:pStyle w:val="ListParagraph"/>
        <w:tabs>
          <w:tab w:val="left" w:pos="5370"/>
        </w:tabs>
      </w:pPr>
      <w:r>
        <w:tab/>
      </w:r>
    </w:p>
    <w:p w:rsidR="001E3C26" w:rsidRPr="001E3C26" w:rsidRDefault="001E3C26" w:rsidP="001E3C26">
      <w:pPr>
        <w:tabs>
          <w:tab w:val="left" w:pos="1408"/>
        </w:tabs>
      </w:pPr>
    </w:p>
    <w:p w:rsidR="001E3C26" w:rsidRDefault="001E3C26" w:rsidP="001E3C26">
      <w:pPr>
        <w:pStyle w:val="ListParagraph"/>
      </w:pPr>
    </w:p>
    <w:p w:rsidR="001E3C26" w:rsidRDefault="001E3C26" w:rsidP="001E3C26">
      <w:pPr>
        <w:pStyle w:val="ListParagraph"/>
      </w:pPr>
    </w:p>
    <w:p w:rsidR="006D740E" w:rsidRDefault="001E3C26" w:rsidP="001E3C26">
      <w:pPr>
        <w:tabs>
          <w:tab w:val="left" w:pos="1408"/>
        </w:tabs>
      </w:pPr>
      <w:r>
        <w:rPr>
          <w:noProof/>
          <w:lang w:bidi="ar-SA"/>
        </w:rPr>
        <mc:AlternateContent>
          <mc:Choice Requires="wpg">
            <w:drawing>
              <wp:anchor distT="0" distB="0" distL="114300" distR="114300" simplePos="0" relativeHeight="503305976" behindDoc="1" locked="0" layoutInCell="1" allowOverlap="1">
                <wp:simplePos x="0" y="0"/>
                <wp:positionH relativeFrom="page">
                  <wp:align>center</wp:align>
                </wp:positionH>
                <wp:positionV relativeFrom="paragraph">
                  <wp:posOffset>-3608</wp:posOffset>
                </wp:positionV>
                <wp:extent cx="6642100" cy="7759700"/>
                <wp:effectExtent l="0" t="0" r="25400" b="3175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7759700"/>
                          <a:chOff x="890" y="-385"/>
                          <a:chExt cx="10460" cy="6934"/>
                        </a:xfrm>
                      </wpg:grpSpPr>
                      <wps:wsp>
                        <wps:cNvPr id="3" name="Rectangle 12"/>
                        <wps:cNvSpPr>
                          <a:spLocks noChangeArrowheads="1"/>
                        </wps:cNvSpPr>
                        <wps:spPr bwMode="auto">
                          <a:xfrm>
                            <a:off x="890" y="-385"/>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1"/>
                        <wps:cNvCnPr>
                          <a:cxnSpLocks noChangeShapeType="1"/>
                        </wps:cNvCnPr>
                        <wps:spPr bwMode="auto">
                          <a:xfrm>
                            <a:off x="910" y="-375"/>
                            <a:ext cx="10420"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s:wsp>
                        <wps:cNvPr id="5" name="Rectangle 10"/>
                        <wps:cNvSpPr>
                          <a:spLocks noChangeArrowheads="1"/>
                        </wps:cNvSpPr>
                        <wps:spPr bwMode="auto">
                          <a:xfrm>
                            <a:off x="11330" y="-385"/>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9"/>
                        <wps:cNvCnPr>
                          <a:cxnSpLocks noChangeShapeType="1"/>
                        </wps:cNvCnPr>
                        <wps:spPr bwMode="auto">
                          <a:xfrm>
                            <a:off x="920" y="2991"/>
                            <a:ext cx="1042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8"/>
                        <wps:cNvSpPr>
                          <a:spLocks/>
                        </wps:cNvSpPr>
                        <wps:spPr bwMode="auto">
                          <a:xfrm>
                            <a:off x="899" y="-366"/>
                            <a:ext cx="10431" cy="6915"/>
                          </a:xfrm>
                          <a:custGeom>
                            <a:avLst/>
                            <a:gdLst>
                              <a:gd name="T0" fmla="+- 0 910 900"/>
                              <a:gd name="T1" fmla="*/ T0 w 10431"/>
                              <a:gd name="T2" fmla="+- 0 4910 -365"/>
                              <a:gd name="T3" fmla="*/ 4910 h 6915"/>
                              <a:gd name="T4" fmla="+- 0 11330 900"/>
                              <a:gd name="T5" fmla="*/ T4 w 10431"/>
                              <a:gd name="T6" fmla="+- 0 4910 -365"/>
                              <a:gd name="T7" fmla="*/ 4910 h 6915"/>
                              <a:gd name="T8" fmla="+- 0 900 900"/>
                              <a:gd name="T9" fmla="*/ T8 w 10431"/>
                              <a:gd name="T10" fmla="+- 0 -365 -365"/>
                              <a:gd name="T11" fmla="*/ -365 h 6915"/>
                              <a:gd name="T12" fmla="+- 0 900 900"/>
                              <a:gd name="T13" fmla="*/ T12 w 10431"/>
                              <a:gd name="T14" fmla="+- 0 6549 -365"/>
                              <a:gd name="T15" fmla="*/ 6549 h 6915"/>
                            </a:gdLst>
                            <a:ahLst/>
                            <a:cxnLst>
                              <a:cxn ang="0">
                                <a:pos x="T1" y="T3"/>
                              </a:cxn>
                              <a:cxn ang="0">
                                <a:pos x="T5" y="T7"/>
                              </a:cxn>
                              <a:cxn ang="0">
                                <a:pos x="T9" y="T11"/>
                              </a:cxn>
                              <a:cxn ang="0">
                                <a:pos x="T13" y="T15"/>
                              </a:cxn>
                            </a:cxnLst>
                            <a:rect l="0" t="0" r="r" b="b"/>
                            <a:pathLst>
                              <a:path w="10431" h="6915">
                                <a:moveTo>
                                  <a:pt x="10" y="5275"/>
                                </a:moveTo>
                                <a:lnTo>
                                  <a:pt x="10430" y="5275"/>
                                </a:lnTo>
                                <a:moveTo>
                                  <a:pt x="0" y="0"/>
                                </a:moveTo>
                                <a:lnTo>
                                  <a:pt x="0" y="6914"/>
                                </a:lnTo>
                              </a:path>
                            </a:pathLst>
                          </a:custGeom>
                          <a:noFill/>
                          <a:ln w="121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7"/>
                        <wps:cNvCnPr>
                          <a:cxnSpLocks noChangeShapeType="1"/>
                        </wps:cNvCnPr>
                        <wps:spPr bwMode="auto">
                          <a:xfrm>
                            <a:off x="910" y="6540"/>
                            <a:ext cx="1042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11340" y="-365"/>
                            <a:ext cx="0" cy="6914"/>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717E4D" id="Group 5" o:spid="_x0000_s1026" style="position:absolute;margin-left:0;margin-top:-.3pt;width:523pt;height:611pt;z-index:-10504;mso-position-horizontal:center;mso-position-horizontal-relative:page" coordorigin="890,-385" coordsize="10460,6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">
                <v:rect id="Rectangle 12" o:spid="_x0000_s1027" style="position:absolute;left:890;top:-385;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line id="Line 11" o:spid="_x0000_s1028" style="position:absolute;visibility:visible;mso-wrap-style:square" from="910,-375" to="11330,-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" strokeweight=".33831mm"/>
                <v:rect id="Rectangle 10" o:spid="_x0000_s1029" style="position:absolute;left:11330;top:-385;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9" o:spid="_x0000_s1030" style="position:absolute;visibility:visible;mso-wrap-style:square" from="920,2991" to="11340,2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" strokeweight=".96pt"/>
                <v:shape id="AutoShape 8" o:spid="_x0000_s1031" style="position:absolute;left:899;top:-366;width:10431;height:6915;visibility:visible;mso-wrap-style:square;v-text-anchor:top" coordsize="10431,6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" path="m10,5275r10420,m,l,6914e" filled="f" strokeweight=".33831mm">
                  <v:path arrowok="t" o:connecttype="custom" o:connectlocs="10,4910;10430,4910;0,-365;0,6549" o:connectangles="0,0,0,0"/>
                </v:shape>
                <v:line id="Line 7" o:spid="_x0000_s1032" style="position:absolute;visibility:visible;mso-wrap-style:square" from="910,6540" to="11330,6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" strokeweight=".96pt"/>
                <v:line id="Line 6" o:spid="_x0000_s1033" style="position:absolute;visibility:visible;mso-wrap-style:square" from="11340,-365" to="11340,6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" strokeweight=".33831mm"/>
                <w10:wrap anchorx="page"/>
              </v:group>
            </w:pict>
          </mc:Fallback>
        </mc:AlternateContent>
      </w:r>
    </w:p>
    <w:p w:rsidR="001E3C26" w:rsidRPr="001E3C26" w:rsidRDefault="001E3C26" w:rsidP="001E3C26">
      <w:pPr>
        <w:tabs>
          <w:tab w:val="left" w:pos="1409"/>
        </w:tabs>
        <w:spacing w:before="93"/>
        <w:ind w:right="290"/>
        <w:rPr>
          <w:b/>
          <w:sz w:val="20"/>
        </w:rPr>
      </w:pPr>
      <w:r>
        <w:rPr>
          <w:b/>
          <w:sz w:val="20"/>
        </w:rPr>
        <w:tab/>
      </w:r>
      <w:r w:rsidRPr="001E3C26">
        <w:rPr>
          <w:b/>
          <w:sz w:val="20"/>
        </w:rPr>
        <w:t xml:space="preserve">General </w:t>
      </w:r>
      <w:r w:rsidRPr="001E3C26">
        <w:rPr>
          <w:b/>
          <w:sz w:val="20"/>
        </w:rPr>
        <w:t>Duti</w:t>
      </w:r>
      <w:r w:rsidRPr="001E3C26">
        <w:rPr>
          <w:b/>
          <w:sz w:val="20"/>
        </w:rPr>
        <w:t>es</w:t>
      </w:r>
    </w:p>
    <w:p w:rsidR="001E3C26" w:rsidRPr="00C2143B" w:rsidRDefault="001E3C26" w:rsidP="001E3C26">
      <w:pPr>
        <w:tabs>
          <w:tab w:val="left" w:pos="1409"/>
        </w:tabs>
        <w:ind w:left="1408" w:right="835"/>
        <w:rPr>
          <w:sz w:val="20"/>
        </w:rPr>
      </w:pPr>
    </w:p>
    <w:p w:rsidR="001E3C26" w:rsidRDefault="001E3C26" w:rsidP="001E3C26">
      <w:pPr>
        <w:pStyle w:val="ListParagraph"/>
        <w:numPr>
          <w:ilvl w:val="0"/>
          <w:numId w:val="12"/>
        </w:numPr>
        <w:tabs>
          <w:tab w:val="left" w:pos="1409"/>
        </w:tabs>
        <w:spacing w:before="93"/>
        <w:ind w:left="1408" w:right="290"/>
        <w:rPr>
          <w:sz w:val="20"/>
        </w:rPr>
      </w:pPr>
      <w:r>
        <w:rPr>
          <w:sz w:val="20"/>
        </w:rPr>
        <w:t>P</w:t>
      </w:r>
      <w:r>
        <w:rPr>
          <w:sz w:val="20"/>
        </w:rPr>
        <w:t>erform such duties consistent with your role as may from time to time be assigned to you anywhere within the University including, where necessary, based at another</w:t>
      </w:r>
      <w:r>
        <w:rPr>
          <w:spacing w:val="-4"/>
          <w:sz w:val="20"/>
        </w:rPr>
        <w:t xml:space="preserve"> </w:t>
      </w:r>
      <w:r>
        <w:rPr>
          <w:sz w:val="20"/>
        </w:rPr>
        <w:t>location.</w:t>
      </w:r>
    </w:p>
    <w:p w:rsidR="001E3C26" w:rsidRDefault="001E3C26" w:rsidP="001E3C26">
      <w:pPr>
        <w:pStyle w:val="BodyText"/>
        <w:spacing w:before="2"/>
      </w:pPr>
    </w:p>
    <w:p w:rsidR="001E3C26" w:rsidRDefault="001E3C26" w:rsidP="001E3C26">
      <w:pPr>
        <w:pStyle w:val="ListParagraph"/>
        <w:numPr>
          <w:ilvl w:val="0"/>
          <w:numId w:val="12"/>
        </w:numPr>
        <w:tabs>
          <w:tab w:val="left" w:pos="1409"/>
        </w:tabs>
        <w:ind w:left="1408"/>
        <w:rPr>
          <w:sz w:val="20"/>
        </w:rPr>
      </w:pPr>
      <w:r>
        <w:rPr>
          <w:sz w:val="20"/>
        </w:rPr>
        <w:t>Undertake health and safety duties and responsibilities appropriate to the</w:t>
      </w:r>
      <w:r>
        <w:rPr>
          <w:spacing w:val="-7"/>
          <w:sz w:val="20"/>
        </w:rPr>
        <w:t xml:space="preserve"> </w:t>
      </w:r>
      <w:r>
        <w:rPr>
          <w:sz w:val="20"/>
        </w:rPr>
        <w:t>role.</w:t>
      </w:r>
    </w:p>
    <w:p w:rsidR="001E3C26" w:rsidRDefault="001E3C26" w:rsidP="001E3C26">
      <w:pPr>
        <w:pStyle w:val="BodyText"/>
        <w:spacing w:before="10"/>
        <w:rPr>
          <w:sz w:val="19"/>
        </w:rPr>
      </w:pPr>
    </w:p>
    <w:p w:rsidR="001E3C26" w:rsidRPr="001E3C26" w:rsidRDefault="001E3C26" w:rsidP="001E3C26">
      <w:pPr>
        <w:pStyle w:val="ListParagraph"/>
        <w:numPr>
          <w:ilvl w:val="0"/>
          <w:numId w:val="12"/>
        </w:numPr>
        <w:tabs>
          <w:tab w:val="left" w:pos="1409"/>
        </w:tabs>
        <w:ind w:left="1408" w:right="835"/>
        <w:rPr>
          <w:sz w:val="20"/>
        </w:rPr>
      </w:pPr>
      <w:r>
        <w:rPr>
          <w:sz w:val="20"/>
        </w:rPr>
        <w:t xml:space="preserve">Work </w:t>
      </w:r>
      <w:r w:rsidRPr="00C2143B">
        <w:rPr>
          <w:bCs/>
          <w:sz w:val="20"/>
          <w:szCs w:val="20"/>
        </w:rPr>
        <w:t>in accordance with the University’s Staff Charter and Dignity at Work Policy, promoting equality diversity and inclusion in your work.</w:t>
      </w:r>
    </w:p>
    <w:p w:rsidR="001E3C26" w:rsidRPr="001E3C26" w:rsidRDefault="001E3C26" w:rsidP="001E3C26">
      <w:pPr>
        <w:tabs>
          <w:tab w:val="left" w:pos="1409"/>
        </w:tabs>
        <w:ind w:right="835"/>
        <w:rPr>
          <w:sz w:val="20"/>
        </w:rPr>
      </w:pPr>
    </w:p>
    <w:p w:rsidR="006211EF" w:rsidRDefault="001E3C26" w:rsidP="006211EF">
      <w:pPr>
        <w:widowControl/>
        <w:numPr>
          <w:ilvl w:val="0"/>
          <w:numId w:val="12"/>
        </w:numPr>
        <w:autoSpaceDE/>
        <w:autoSpaceDN/>
        <w:rPr>
          <w:sz w:val="20"/>
          <w:szCs w:val="20"/>
        </w:rPr>
      </w:pPr>
      <w:r>
        <w:rPr>
          <w:sz w:val="20"/>
          <w:szCs w:val="20"/>
        </w:rPr>
        <w:t>P</w:t>
      </w:r>
      <w:r w:rsidR="006211EF" w:rsidRPr="005B6442">
        <w:rPr>
          <w:sz w:val="20"/>
          <w:szCs w:val="20"/>
        </w:rPr>
        <w:t>ersonally contribute towards reducing the university’s impact on the environment and support actions associated with the UAL Sustain</w:t>
      </w:r>
      <w:r w:rsidR="006211EF">
        <w:rPr>
          <w:sz w:val="20"/>
          <w:szCs w:val="20"/>
        </w:rPr>
        <w:t>ability Manifesto (2016 – 2022).</w:t>
      </w:r>
    </w:p>
    <w:p w:rsidR="001E3C26" w:rsidRPr="00075D56" w:rsidRDefault="001E3C26" w:rsidP="001E3C26">
      <w:pPr>
        <w:widowControl/>
        <w:autoSpaceDE/>
        <w:autoSpaceDN/>
        <w:rPr>
          <w:sz w:val="20"/>
          <w:szCs w:val="20"/>
        </w:rPr>
      </w:pPr>
    </w:p>
    <w:p w:rsidR="006211EF" w:rsidRDefault="001E3C26" w:rsidP="006211EF">
      <w:pPr>
        <w:widowControl/>
        <w:numPr>
          <w:ilvl w:val="0"/>
          <w:numId w:val="12"/>
        </w:numPr>
        <w:autoSpaceDE/>
        <w:autoSpaceDN/>
        <w:rPr>
          <w:sz w:val="20"/>
          <w:szCs w:val="20"/>
        </w:rPr>
      </w:pPr>
      <w:r>
        <w:rPr>
          <w:sz w:val="20"/>
          <w:szCs w:val="20"/>
        </w:rPr>
        <w:t>U</w:t>
      </w:r>
      <w:r w:rsidR="006211EF" w:rsidRPr="00075D56">
        <w:rPr>
          <w:sz w:val="20"/>
          <w:szCs w:val="20"/>
        </w:rPr>
        <w:t>ndertake continuous personal and professional development, and to support it for any staff you manage through effective use of the University’s Planning, Review and Appraisal scheme and staff development opportunities</w:t>
      </w:r>
      <w:r w:rsidR="006211EF">
        <w:rPr>
          <w:sz w:val="20"/>
          <w:szCs w:val="20"/>
        </w:rPr>
        <w:t>.</w:t>
      </w:r>
    </w:p>
    <w:p w:rsidR="001E3C26" w:rsidRPr="00075D56" w:rsidRDefault="001E3C26" w:rsidP="001E3C26">
      <w:pPr>
        <w:widowControl/>
        <w:autoSpaceDE/>
        <w:autoSpaceDN/>
        <w:rPr>
          <w:sz w:val="20"/>
          <w:szCs w:val="20"/>
        </w:rPr>
      </w:pPr>
    </w:p>
    <w:p w:rsidR="006211EF" w:rsidRDefault="001E3C26" w:rsidP="006211EF">
      <w:pPr>
        <w:widowControl/>
        <w:numPr>
          <w:ilvl w:val="0"/>
          <w:numId w:val="12"/>
        </w:numPr>
        <w:autoSpaceDE/>
        <w:autoSpaceDN/>
        <w:rPr>
          <w:sz w:val="20"/>
          <w:szCs w:val="20"/>
        </w:rPr>
      </w:pPr>
      <w:r>
        <w:rPr>
          <w:sz w:val="20"/>
          <w:szCs w:val="20"/>
        </w:rPr>
        <w:t>M</w:t>
      </w:r>
      <w:r w:rsidR="006211EF" w:rsidRPr="00075D56">
        <w:rPr>
          <w:sz w:val="20"/>
          <w:szCs w:val="20"/>
        </w:rPr>
        <w:t xml:space="preserve">ake full use of all information and communication technologies </w:t>
      </w:r>
      <w:r w:rsidR="006211EF" w:rsidRPr="00075D56">
        <w:rPr>
          <w:bCs/>
          <w:sz w:val="20"/>
          <w:szCs w:val="20"/>
        </w:rPr>
        <w:t xml:space="preserve">in adherence to data protection policies </w:t>
      </w:r>
      <w:r w:rsidR="006211EF" w:rsidRPr="00075D56">
        <w:rPr>
          <w:sz w:val="20"/>
          <w:szCs w:val="20"/>
        </w:rPr>
        <w:t>to meet the requirements of the role and to promote organisational effectiveness</w:t>
      </w:r>
      <w:r w:rsidR="006211EF">
        <w:rPr>
          <w:sz w:val="20"/>
          <w:szCs w:val="20"/>
        </w:rPr>
        <w:t>.</w:t>
      </w:r>
    </w:p>
    <w:p w:rsidR="001E3C26" w:rsidRPr="00075D56" w:rsidRDefault="001E3C26" w:rsidP="001E3C26">
      <w:pPr>
        <w:widowControl/>
        <w:autoSpaceDE/>
        <w:autoSpaceDN/>
        <w:rPr>
          <w:sz w:val="20"/>
          <w:szCs w:val="20"/>
        </w:rPr>
      </w:pPr>
    </w:p>
    <w:p w:rsidR="006211EF" w:rsidRPr="00075D56" w:rsidRDefault="001E3C26" w:rsidP="006211EF">
      <w:pPr>
        <w:widowControl/>
        <w:numPr>
          <w:ilvl w:val="0"/>
          <w:numId w:val="12"/>
        </w:numPr>
        <w:autoSpaceDE/>
        <w:autoSpaceDN/>
        <w:rPr>
          <w:sz w:val="20"/>
          <w:szCs w:val="20"/>
        </w:rPr>
      </w:pPr>
      <w:r>
        <w:rPr>
          <w:sz w:val="20"/>
          <w:szCs w:val="20"/>
        </w:rPr>
        <w:t>C</w:t>
      </w:r>
      <w:r w:rsidR="006211EF" w:rsidRPr="00075D56">
        <w:rPr>
          <w:sz w:val="20"/>
          <w:szCs w:val="20"/>
        </w:rPr>
        <w:t>onduct all financial matters associated with the role in accordance with the University’s policies and procedures, as laid down in the Financial Regulations</w:t>
      </w:r>
      <w:r w:rsidR="006211EF">
        <w:rPr>
          <w:sz w:val="20"/>
          <w:szCs w:val="20"/>
        </w:rPr>
        <w:t>.</w:t>
      </w:r>
    </w:p>
    <w:p w:rsidR="006211EF" w:rsidRDefault="006211EF" w:rsidP="00C2143B">
      <w:pPr>
        <w:pStyle w:val="ListParagraph"/>
        <w:tabs>
          <w:tab w:val="left" w:pos="1409"/>
        </w:tabs>
        <w:ind w:right="835" w:firstLine="0"/>
        <w:rPr>
          <w:sz w:val="20"/>
        </w:rPr>
      </w:pPr>
    </w:p>
    <w:p w:rsidR="006D740E" w:rsidRDefault="006D740E">
      <w:pPr>
        <w:pStyle w:val="BodyText"/>
        <w:spacing w:before="5"/>
        <w:rPr>
          <w:sz w:val="13"/>
        </w:rPr>
      </w:pPr>
    </w:p>
    <w:p w:rsidR="001E3C26" w:rsidRDefault="001E3C26">
      <w:pPr>
        <w:pStyle w:val="BodyText"/>
        <w:spacing w:before="93" w:line="242" w:lineRule="auto"/>
        <w:ind w:left="688" w:right="549"/>
        <w:rPr>
          <w:b/>
          <w:u w:val="thick"/>
        </w:rPr>
      </w:pPr>
      <w:bookmarkStart w:id="1" w:name="Key_Working_Relationships:_Managers_and_"/>
      <w:bookmarkEnd w:id="1"/>
    </w:p>
    <w:p w:rsidR="006D740E" w:rsidRDefault="0013464E">
      <w:pPr>
        <w:pStyle w:val="BodyText"/>
        <w:spacing w:before="93" w:line="242" w:lineRule="auto"/>
        <w:ind w:left="688" w:right="549"/>
      </w:pPr>
      <w:r>
        <w:rPr>
          <w:b/>
          <w:u w:val="thick"/>
        </w:rPr>
        <w:t>Key Working Relationships</w:t>
      </w:r>
      <w:r>
        <w:t>: Managers and other staff, and external partners, suppliers etc; with whom regular contact is required.</w:t>
      </w:r>
    </w:p>
    <w:p w:rsidR="006D740E" w:rsidRDefault="0013464E">
      <w:pPr>
        <w:pStyle w:val="ListParagraph"/>
        <w:numPr>
          <w:ilvl w:val="0"/>
          <w:numId w:val="11"/>
        </w:numPr>
        <w:tabs>
          <w:tab w:val="left" w:pos="1407"/>
          <w:tab w:val="left" w:pos="1408"/>
        </w:tabs>
        <w:spacing w:line="243" w:lineRule="exact"/>
        <w:ind w:hanging="359"/>
        <w:rPr>
          <w:rFonts w:ascii="Symbol"/>
          <w:sz w:val="20"/>
        </w:rPr>
      </w:pPr>
      <w:r>
        <w:rPr>
          <w:sz w:val="20"/>
        </w:rPr>
        <w:t>Central</w:t>
      </w:r>
      <w:r>
        <w:rPr>
          <w:spacing w:val="-3"/>
          <w:sz w:val="20"/>
        </w:rPr>
        <w:t xml:space="preserve"> </w:t>
      </w:r>
      <w:r>
        <w:rPr>
          <w:sz w:val="20"/>
        </w:rPr>
        <w:t>Finance</w:t>
      </w:r>
    </w:p>
    <w:p w:rsidR="006D740E" w:rsidRDefault="0013464E">
      <w:pPr>
        <w:pStyle w:val="ListParagraph"/>
        <w:numPr>
          <w:ilvl w:val="0"/>
          <w:numId w:val="11"/>
        </w:numPr>
        <w:tabs>
          <w:tab w:val="left" w:pos="1407"/>
          <w:tab w:val="left" w:pos="1408"/>
        </w:tabs>
        <w:spacing w:line="244" w:lineRule="exact"/>
        <w:rPr>
          <w:rFonts w:ascii="Symbol"/>
          <w:sz w:val="20"/>
        </w:rPr>
      </w:pPr>
      <w:r>
        <w:rPr>
          <w:sz w:val="20"/>
        </w:rPr>
        <w:t>Corporate</w:t>
      </w:r>
      <w:r>
        <w:rPr>
          <w:spacing w:val="-2"/>
          <w:sz w:val="20"/>
        </w:rPr>
        <w:t xml:space="preserve"> </w:t>
      </w:r>
      <w:r>
        <w:rPr>
          <w:sz w:val="20"/>
        </w:rPr>
        <w:t>Services</w:t>
      </w:r>
    </w:p>
    <w:p w:rsidR="006D740E" w:rsidRDefault="0013464E">
      <w:pPr>
        <w:pStyle w:val="ListParagraph"/>
        <w:numPr>
          <w:ilvl w:val="0"/>
          <w:numId w:val="11"/>
        </w:numPr>
        <w:tabs>
          <w:tab w:val="left" w:pos="1407"/>
          <w:tab w:val="left" w:pos="1408"/>
        </w:tabs>
        <w:spacing w:line="244" w:lineRule="exact"/>
        <w:rPr>
          <w:rFonts w:ascii="Symbol"/>
          <w:sz w:val="20"/>
        </w:rPr>
      </w:pPr>
      <w:r>
        <w:rPr>
          <w:sz w:val="20"/>
        </w:rPr>
        <w:t>ICT Finance Heads/ Managers</w:t>
      </w:r>
    </w:p>
    <w:p w:rsidR="006D740E" w:rsidRPr="00A85E96" w:rsidRDefault="0013464E">
      <w:pPr>
        <w:pStyle w:val="ListParagraph"/>
        <w:numPr>
          <w:ilvl w:val="0"/>
          <w:numId w:val="11"/>
        </w:numPr>
        <w:tabs>
          <w:tab w:val="left" w:pos="1407"/>
          <w:tab w:val="left" w:pos="1408"/>
        </w:tabs>
        <w:spacing w:line="242" w:lineRule="exact"/>
        <w:rPr>
          <w:rFonts w:ascii="Symbol"/>
          <w:sz w:val="20"/>
        </w:rPr>
      </w:pPr>
      <w:r>
        <w:rPr>
          <w:sz w:val="20"/>
        </w:rPr>
        <w:t>ICT Budget Managers</w:t>
      </w:r>
    </w:p>
    <w:p w:rsidR="00A85E96" w:rsidRPr="00A85E96" w:rsidRDefault="00A85E96" w:rsidP="007B4420">
      <w:pPr>
        <w:pStyle w:val="ListParagraph"/>
        <w:numPr>
          <w:ilvl w:val="0"/>
          <w:numId w:val="11"/>
        </w:numPr>
        <w:tabs>
          <w:tab w:val="left" w:pos="1407"/>
          <w:tab w:val="left" w:pos="1408"/>
        </w:tabs>
        <w:spacing w:line="242" w:lineRule="exact"/>
        <w:rPr>
          <w:rFonts w:ascii="Symbol"/>
          <w:sz w:val="20"/>
        </w:rPr>
      </w:pPr>
      <w:r w:rsidRPr="00A85E96">
        <w:rPr>
          <w:sz w:val="20"/>
        </w:rPr>
        <w:t>Indirect Finance Heads/ Managers</w:t>
      </w:r>
    </w:p>
    <w:p w:rsidR="006D740E" w:rsidRDefault="0013464E">
      <w:pPr>
        <w:pStyle w:val="ListParagraph"/>
        <w:numPr>
          <w:ilvl w:val="0"/>
          <w:numId w:val="11"/>
        </w:numPr>
        <w:tabs>
          <w:tab w:val="left" w:pos="1407"/>
          <w:tab w:val="left" w:pos="1408"/>
        </w:tabs>
        <w:spacing w:line="244" w:lineRule="exact"/>
        <w:rPr>
          <w:rFonts w:ascii="Symbol"/>
          <w:sz w:val="20"/>
        </w:rPr>
      </w:pPr>
      <w:r>
        <w:rPr>
          <w:sz w:val="20"/>
        </w:rPr>
        <w:t>Legal</w:t>
      </w:r>
      <w:r>
        <w:rPr>
          <w:spacing w:val="-1"/>
          <w:sz w:val="20"/>
        </w:rPr>
        <w:t xml:space="preserve"> </w:t>
      </w:r>
      <w:r>
        <w:rPr>
          <w:sz w:val="20"/>
        </w:rPr>
        <w:t>Affairs</w:t>
      </w:r>
    </w:p>
    <w:p w:rsidR="006D740E" w:rsidRDefault="0013464E">
      <w:pPr>
        <w:pStyle w:val="ListParagraph"/>
        <w:numPr>
          <w:ilvl w:val="0"/>
          <w:numId w:val="11"/>
        </w:numPr>
        <w:tabs>
          <w:tab w:val="left" w:pos="1407"/>
          <w:tab w:val="left" w:pos="1408"/>
        </w:tabs>
        <w:spacing w:line="244" w:lineRule="exact"/>
        <w:rPr>
          <w:rFonts w:ascii="Symbol"/>
          <w:sz w:val="20"/>
        </w:rPr>
      </w:pPr>
      <w:r>
        <w:rPr>
          <w:sz w:val="20"/>
        </w:rPr>
        <w:t>University appointed legal</w:t>
      </w:r>
      <w:r>
        <w:rPr>
          <w:spacing w:val="-4"/>
          <w:sz w:val="20"/>
        </w:rPr>
        <w:t xml:space="preserve"> </w:t>
      </w:r>
      <w:r>
        <w:rPr>
          <w:sz w:val="20"/>
        </w:rPr>
        <w:t>advisers</w:t>
      </w:r>
    </w:p>
    <w:p w:rsidR="006D740E" w:rsidRDefault="0013464E">
      <w:pPr>
        <w:pStyle w:val="ListParagraph"/>
        <w:numPr>
          <w:ilvl w:val="0"/>
          <w:numId w:val="11"/>
        </w:numPr>
        <w:tabs>
          <w:tab w:val="left" w:pos="1407"/>
          <w:tab w:val="left" w:pos="1408"/>
        </w:tabs>
        <w:spacing w:line="243" w:lineRule="exact"/>
        <w:rPr>
          <w:rFonts w:ascii="Symbol"/>
          <w:sz w:val="20"/>
        </w:rPr>
      </w:pPr>
      <w:r>
        <w:rPr>
          <w:sz w:val="20"/>
        </w:rPr>
        <w:t>Suppliers</w:t>
      </w:r>
    </w:p>
    <w:p w:rsidR="006D740E" w:rsidRDefault="0013464E">
      <w:pPr>
        <w:pStyle w:val="ListParagraph"/>
        <w:numPr>
          <w:ilvl w:val="0"/>
          <w:numId w:val="11"/>
        </w:numPr>
        <w:tabs>
          <w:tab w:val="left" w:pos="1407"/>
          <w:tab w:val="left" w:pos="1408"/>
        </w:tabs>
        <w:spacing w:line="266" w:lineRule="exact"/>
        <w:ind w:left="1408"/>
        <w:rPr>
          <w:rFonts w:ascii="Symbol"/>
        </w:rPr>
      </w:pPr>
      <w:r>
        <w:rPr>
          <w:sz w:val="20"/>
        </w:rPr>
        <w:t>Crown Commercial</w:t>
      </w:r>
      <w:r>
        <w:rPr>
          <w:spacing w:val="-4"/>
          <w:sz w:val="20"/>
        </w:rPr>
        <w:t xml:space="preserve"> </w:t>
      </w:r>
      <w:r>
        <w:rPr>
          <w:sz w:val="20"/>
        </w:rPr>
        <w:t>Services</w:t>
      </w:r>
    </w:p>
    <w:p w:rsidR="006D740E" w:rsidRDefault="0013464E">
      <w:pPr>
        <w:pStyle w:val="ListParagraph"/>
        <w:numPr>
          <w:ilvl w:val="0"/>
          <w:numId w:val="11"/>
        </w:numPr>
        <w:tabs>
          <w:tab w:val="left" w:pos="1407"/>
          <w:tab w:val="left" w:pos="1408"/>
        </w:tabs>
        <w:spacing w:line="267" w:lineRule="exact"/>
        <w:ind w:left="1408"/>
        <w:rPr>
          <w:rFonts w:ascii="Symbol"/>
        </w:rPr>
      </w:pPr>
      <w:r>
        <w:rPr>
          <w:sz w:val="20"/>
        </w:rPr>
        <w:t>Public Procurement Consortia</w:t>
      </w:r>
    </w:p>
    <w:p w:rsidR="001E3C26" w:rsidRDefault="001E3C26">
      <w:pPr>
        <w:pStyle w:val="BodyText"/>
        <w:spacing w:before="9"/>
        <w:rPr>
          <w:sz w:val="14"/>
        </w:rPr>
      </w:pPr>
    </w:p>
    <w:p w:rsidR="006D740E" w:rsidRDefault="0013464E">
      <w:pPr>
        <w:spacing w:before="93"/>
        <w:ind w:left="688"/>
        <w:rPr>
          <w:b/>
          <w:sz w:val="20"/>
        </w:rPr>
      </w:pPr>
      <w:bookmarkStart w:id="2" w:name="Specific_Management_Responsibilities"/>
      <w:bookmarkEnd w:id="2"/>
      <w:r>
        <w:rPr>
          <w:b/>
          <w:sz w:val="20"/>
          <w:u w:val="thick"/>
        </w:rPr>
        <w:t>Specific Management Responsibilities</w:t>
      </w:r>
    </w:p>
    <w:p w:rsidR="006D740E" w:rsidRDefault="006D740E">
      <w:pPr>
        <w:pStyle w:val="BodyText"/>
        <w:rPr>
          <w:b/>
          <w:sz w:val="12"/>
        </w:rPr>
      </w:pPr>
    </w:p>
    <w:p w:rsidR="006D740E" w:rsidRDefault="0013464E">
      <w:pPr>
        <w:spacing w:before="93"/>
        <w:ind w:left="688"/>
        <w:rPr>
          <w:sz w:val="20"/>
        </w:rPr>
      </w:pPr>
      <w:r>
        <w:rPr>
          <w:b/>
          <w:sz w:val="20"/>
        </w:rPr>
        <w:t>Budgets</w:t>
      </w:r>
      <w:r>
        <w:rPr>
          <w:sz w:val="20"/>
        </w:rPr>
        <w:t>: None</w:t>
      </w:r>
    </w:p>
    <w:p w:rsidR="006D740E" w:rsidRDefault="006D740E">
      <w:pPr>
        <w:pStyle w:val="BodyText"/>
        <w:spacing w:before="10"/>
        <w:rPr>
          <w:sz w:val="19"/>
        </w:rPr>
      </w:pPr>
    </w:p>
    <w:p w:rsidR="006D740E" w:rsidRDefault="0013464E">
      <w:pPr>
        <w:ind w:left="688"/>
        <w:rPr>
          <w:sz w:val="20"/>
        </w:rPr>
      </w:pPr>
      <w:r>
        <w:rPr>
          <w:b/>
          <w:sz w:val="20"/>
        </w:rPr>
        <w:t>Staff</w:t>
      </w:r>
      <w:r>
        <w:rPr>
          <w:sz w:val="20"/>
        </w:rPr>
        <w:t>: None</w:t>
      </w:r>
    </w:p>
    <w:p w:rsidR="006D740E" w:rsidRDefault="006D740E">
      <w:pPr>
        <w:pStyle w:val="BodyText"/>
        <w:spacing w:before="1"/>
      </w:pPr>
    </w:p>
    <w:p w:rsidR="006D740E" w:rsidRDefault="0013464E">
      <w:pPr>
        <w:pStyle w:val="BodyText"/>
        <w:ind w:left="688"/>
      </w:pPr>
      <w:r>
        <w:rPr>
          <w:b/>
        </w:rPr>
        <w:t xml:space="preserve">Other </w:t>
      </w:r>
      <w:r>
        <w:t>(e.g. accommodation; equipment):</w:t>
      </w:r>
    </w:p>
    <w:p w:rsidR="006D740E" w:rsidRDefault="006D740E">
      <w:pPr>
        <w:pStyle w:val="BodyText"/>
      </w:pPr>
    </w:p>
    <w:p w:rsidR="006D740E" w:rsidRDefault="006D740E">
      <w:pPr>
        <w:pStyle w:val="BodyText"/>
        <w:rPr>
          <w:sz w:val="22"/>
        </w:rPr>
      </w:pPr>
    </w:p>
    <w:p w:rsidR="006D740E" w:rsidRDefault="001E3C26">
      <w:pPr>
        <w:pStyle w:val="BodyText"/>
        <w:tabs>
          <w:tab w:val="left" w:pos="6699"/>
          <w:tab w:val="left" w:pos="11019"/>
        </w:tabs>
        <w:ind w:left="939" w:right="124" w:hanging="720"/>
      </w:pPr>
      <w:r>
        <w:tab/>
      </w:r>
      <w:r w:rsidR="0013464E">
        <w:t>Signed</w:t>
      </w:r>
      <w:r w:rsidR="0013464E">
        <w:rPr>
          <w:u w:val="single"/>
        </w:rPr>
        <w:tab/>
      </w:r>
      <w:r w:rsidR="0013464E">
        <w:t>Date of last</w:t>
      </w:r>
      <w:r w:rsidR="0013464E">
        <w:rPr>
          <w:spacing w:val="-2"/>
        </w:rPr>
        <w:t xml:space="preserve"> </w:t>
      </w:r>
      <w:r w:rsidR="0013464E">
        <w:t>review</w:t>
      </w:r>
      <w:r w:rsidR="0013464E">
        <w:rPr>
          <w:spacing w:val="2"/>
        </w:rPr>
        <w:t xml:space="preserve"> </w:t>
      </w:r>
      <w:r w:rsidR="0013464E">
        <w:rPr>
          <w:w w:val="99"/>
          <w:u w:val="single"/>
        </w:rPr>
        <w:t xml:space="preserve"> </w:t>
      </w:r>
      <w:r w:rsidR="0013464E">
        <w:rPr>
          <w:u w:val="single"/>
        </w:rPr>
        <w:tab/>
      </w:r>
      <w:r w:rsidR="0013464E">
        <w:t xml:space="preserve"> (Recruiting Manager)</w:t>
      </w:r>
    </w:p>
    <w:p w:rsidR="006D740E" w:rsidRDefault="006D740E"/>
    <w:p w:rsidR="007A2358" w:rsidRDefault="007A2358"/>
    <w:p w:rsidR="007A2358" w:rsidRDefault="007A2358"/>
    <w:p w:rsidR="007A2358" w:rsidRDefault="007A2358"/>
    <w:p w:rsidR="007A2358" w:rsidRDefault="007A2358"/>
    <w:p w:rsidR="007A2358" w:rsidRDefault="007A2358"/>
    <w:p w:rsidR="007A2358" w:rsidRDefault="007A2358"/>
    <w:p w:rsidR="007A2358" w:rsidRDefault="007A2358"/>
    <w:p w:rsidR="007A2358" w:rsidRDefault="007A2358"/>
    <w:p w:rsidR="007A2358" w:rsidRDefault="007A2358"/>
    <w:p w:rsidR="007A2358" w:rsidRDefault="007A2358"/>
    <w:p w:rsidR="007A2358" w:rsidRDefault="007A2358">
      <w:bookmarkStart w:id="3" w:name="_GoBack"/>
      <w:bookmarkEnd w:id="3"/>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32"/>
        <w:gridCol w:w="7008"/>
      </w:tblGrid>
      <w:tr w:rsidR="007A2358" w:rsidTr="00FD28A2">
        <w:trPr>
          <w:trHeight w:val="585"/>
        </w:trPr>
        <w:tc>
          <w:tcPr>
            <w:tcW w:w="10740" w:type="dxa"/>
            <w:gridSpan w:val="2"/>
            <w:tcBorders>
              <w:top w:val="nil"/>
              <w:left w:val="nil"/>
              <w:bottom w:val="nil"/>
              <w:right w:val="nil"/>
            </w:tcBorders>
            <w:shd w:val="clear" w:color="auto" w:fill="000000"/>
          </w:tcPr>
          <w:p w:rsidR="007A2358" w:rsidRDefault="007A2358" w:rsidP="005E4F2F">
            <w:pPr>
              <w:pStyle w:val="TableParagraph"/>
              <w:spacing w:line="319" w:lineRule="exact"/>
              <w:ind w:left="112"/>
              <w:rPr>
                <w:sz w:val="28"/>
              </w:rPr>
            </w:pPr>
            <w:r>
              <w:rPr>
                <w:color w:val="FFFFFF"/>
                <w:sz w:val="28"/>
              </w:rPr>
              <w:t>Person Specification</w:t>
            </w:r>
          </w:p>
        </w:tc>
      </w:tr>
      <w:tr w:rsidR="007A2358" w:rsidTr="00FD28A2">
        <w:trPr>
          <w:trHeight w:val="3791"/>
        </w:trPr>
        <w:tc>
          <w:tcPr>
            <w:tcW w:w="3732" w:type="dxa"/>
          </w:tcPr>
          <w:p w:rsidR="007A2358" w:rsidRDefault="007A2358" w:rsidP="005E4F2F">
            <w:pPr>
              <w:pStyle w:val="TableParagraph"/>
              <w:spacing w:before="2"/>
              <w:rPr>
                <w:rFonts w:ascii="Times New Roman"/>
                <w:sz w:val="20"/>
              </w:rPr>
            </w:pPr>
          </w:p>
          <w:p w:rsidR="007A2358" w:rsidRDefault="007A2358" w:rsidP="005E4F2F">
            <w:pPr>
              <w:pStyle w:val="TableParagraph"/>
              <w:ind w:left="107" w:right="760"/>
              <w:rPr>
                <w:sz w:val="20"/>
              </w:rPr>
            </w:pPr>
            <w:r>
              <w:rPr>
                <w:sz w:val="20"/>
              </w:rPr>
              <w:t>Specialist Knowledge/ Qualifications</w:t>
            </w:r>
          </w:p>
        </w:tc>
        <w:tc>
          <w:tcPr>
            <w:tcW w:w="7008" w:type="dxa"/>
          </w:tcPr>
          <w:p w:rsidR="007A2358" w:rsidRDefault="007A2358" w:rsidP="005E4F2F">
            <w:pPr>
              <w:pStyle w:val="TableParagraph"/>
              <w:spacing w:before="5"/>
              <w:rPr>
                <w:rFonts w:ascii="Times New Roman"/>
                <w:sz w:val="20"/>
              </w:rPr>
            </w:pPr>
          </w:p>
          <w:p w:rsidR="007A2358" w:rsidRDefault="007A2358" w:rsidP="005E4F2F">
            <w:pPr>
              <w:pStyle w:val="TableParagraph"/>
              <w:numPr>
                <w:ilvl w:val="0"/>
                <w:numId w:val="10"/>
              </w:numPr>
              <w:tabs>
                <w:tab w:val="left" w:pos="827"/>
                <w:tab w:val="left" w:pos="828"/>
              </w:tabs>
              <w:spacing w:line="237" w:lineRule="auto"/>
              <w:ind w:right="346"/>
              <w:rPr>
                <w:sz w:val="20"/>
              </w:rPr>
            </w:pPr>
            <w:r>
              <w:rPr>
                <w:sz w:val="20"/>
              </w:rPr>
              <w:t>Thorough appreciation and working knowledge of EU Public Procurement Directives and the Public Contract Regulations</w:t>
            </w:r>
            <w:r>
              <w:rPr>
                <w:spacing w:val="-31"/>
                <w:sz w:val="20"/>
              </w:rPr>
              <w:t xml:space="preserve"> </w:t>
            </w:r>
            <w:r>
              <w:rPr>
                <w:sz w:val="20"/>
              </w:rPr>
              <w:t>2015</w:t>
            </w:r>
          </w:p>
          <w:p w:rsidR="007A2358" w:rsidRDefault="007A2358" w:rsidP="005E4F2F">
            <w:pPr>
              <w:pStyle w:val="TableParagraph"/>
              <w:numPr>
                <w:ilvl w:val="0"/>
                <w:numId w:val="10"/>
              </w:numPr>
              <w:tabs>
                <w:tab w:val="left" w:pos="827"/>
                <w:tab w:val="left" w:pos="828"/>
              </w:tabs>
              <w:ind w:right="579"/>
              <w:rPr>
                <w:sz w:val="20"/>
              </w:rPr>
            </w:pPr>
            <w:r>
              <w:rPr>
                <w:sz w:val="20"/>
              </w:rPr>
              <w:t>Familiarity with Public Procurement Policy Notes and</w:t>
            </w:r>
            <w:r>
              <w:rPr>
                <w:spacing w:val="-31"/>
                <w:sz w:val="20"/>
              </w:rPr>
              <w:t xml:space="preserve"> </w:t>
            </w:r>
            <w:r>
              <w:rPr>
                <w:sz w:val="20"/>
              </w:rPr>
              <w:t>Guidance issued by Crown Commercial</w:t>
            </w:r>
            <w:r>
              <w:rPr>
                <w:spacing w:val="-7"/>
                <w:sz w:val="20"/>
              </w:rPr>
              <w:t xml:space="preserve"> </w:t>
            </w:r>
            <w:r>
              <w:rPr>
                <w:sz w:val="20"/>
              </w:rPr>
              <w:t>Services</w:t>
            </w:r>
          </w:p>
          <w:p w:rsidR="007A2358" w:rsidRDefault="007A2358" w:rsidP="005E4F2F">
            <w:pPr>
              <w:pStyle w:val="TableParagraph"/>
              <w:numPr>
                <w:ilvl w:val="0"/>
                <w:numId w:val="10"/>
              </w:numPr>
              <w:tabs>
                <w:tab w:val="left" w:pos="827"/>
                <w:tab w:val="left" w:pos="828"/>
              </w:tabs>
              <w:ind w:right="346"/>
              <w:rPr>
                <w:sz w:val="20"/>
              </w:rPr>
            </w:pPr>
            <w:r>
              <w:rPr>
                <w:sz w:val="20"/>
              </w:rPr>
              <w:t>Relevant professional qualification desirable: MCIPS/ NVQ level</w:t>
            </w:r>
            <w:r>
              <w:rPr>
                <w:spacing w:val="-31"/>
                <w:sz w:val="20"/>
              </w:rPr>
              <w:t xml:space="preserve"> </w:t>
            </w:r>
            <w:r>
              <w:rPr>
                <w:sz w:val="20"/>
              </w:rPr>
              <w:t>4 (achieved or working towards)</w:t>
            </w:r>
          </w:p>
          <w:p w:rsidR="007A2358" w:rsidRDefault="007A2358" w:rsidP="005E4F2F">
            <w:pPr>
              <w:pStyle w:val="TableParagraph"/>
              <w:numPr>
                <w:ilvl w:val="0"/>
                <w:numId w:val="10"/>
              </w:numPr>
              <w:tabs>
                <w:tab w:val="left" w:pos="827"/>
                <w:tab w:val="left" w:pos="828"/>
              </w:tabs>
              <w:spacing w:line="244" w:lineRule="exact"/>
              <w:rPr>
                <w:sz w:val="20"/>
              </w:rPr>
            </w:pPr>
            <w:r>
              <w:rPr>
                <w:sz w:val="20"/>
              </w:rPr>
              <w:t>Understanding of purchasing requirements in the HE</w:t>
            </w:r>
            <w:r>
              <w:rPr>
                <w:spacing w:val="-13"/>
                <w:sz w:val="20"/>
              </w:rPr>
              <w:t xml:space="preserve"> </w:t>
            </w:r>
            <w:r>
              <w:rPr>
                <w:sz w:val="20"/>
              </w:rPr>
              <w:t>sector</w:t>
            </w:r>
          </w:p>
          <w:p w:rsidR="007A2358" w:rsidRDefault="007A2358" w:rsidP="005E4F2F">
            <w:pPr>
              <w:pStyle w:val="TableParagraph"/>
              <w:numPr>
                <w:ilvl w:val="0"/>
                <w:numId w:val="10"/>
              </w:numPr>
              <w:tabs>
                <w:tab w:val="left" w:pos="827"/>
                <w:tab w:val="left" w:pos="828"/>
              </w:tabs>
              <w:spacing w:line="242" w:lineRule="exact"/>
              <w:rPr>
                <w:sz w:val="20"/>
              </w:rPr>
            </w:pPr>
            <w:r>
              <w:rPr>
                <w:sz w:val="20"/>
              </w:rPr>
              <w:t>Knowledge of e-procurement/ Purchase to Pay</w:t>
            </w:r>
            <w:r>
              <w:rPr>
                <w:spacing w:val="-9"/>
                <w:sz w:val="20"/>
              </w:rPr>
              <w:t xml:space="preserve"> </w:t>
            </w:r>
            <w:r>
              <w:rPr>
                <w:sz w:val="20"/>
              </w:rPr>
              <w:t>systems</w:t>
            </w:r>
          </w:p>
          <w:p w:rsidR="007A2358" w:rsidRDefault="007A2358" w:rsidP="005E4F2F">
            <w:pPr>
              <w:pStyle w:val="TableParagraph"/>
              <w:numPr>
                <w:ilvl w:val="0"/>
                <w:numId w:val="10"/>
              </w:numPr>
              <w:tabs>
                <w:tab w:val="left" w:pos="827"/>
                <w:tab w:val="left" w:pos="828"/>
              </w:tabs>
              <w:spacing w:line="244" w:lineRule="exact"/>
              <w:rPr>
                <w:sz w:val="20"/>
              </w:rPr>
            </w:pPr>
            <w:r>
              <w:rPr>
                <w:sz w:val="20"/>
              </w:rPr>
              <w:t>Understanding of project management principles and</w:t>
            </w:r>
            <w:r>
              <w:rPr>
                <w:spacing w:val="-25"/>
                <w:sz w:val="20"/>
              </w:rPr>
              <w:t xml:space="preserve"> </w:t>
            </w:r>
            <w:r>
              <w:rPr>
                <w:sz w:val="20"/>
              </w:rPr>
              <w:t>methodologies</w:t>
            </w:r>
          </w:p>
          <w:p w:rsidR="007A2358" w:rsidRDefault="007A2358" w:rsidP="005E4F2F">
            <w:pPr>
              <w:pStyle w:val="TableParagraph"/>
              <w:numPr>
                <w:ilvl w:val="0"/>
                <w:numId w:val="10"/>
              </w:numPr>
              <w:tabs>
                <w:tab w:val="left" w:pos="827"/>
                <w:tab w:val="left" w:pos="828"/>
              </w:tabs>
              <w:spacing w:line="244" w:lineRule="exact"/>
              <w:rPr>
                <w:sz w:val="20"/>
              </w:rPr>
            </w:pPr>
            <w:r>
              <w:rPr>
                <w:sz w:val="20"/>
              </w:rPr>
              <w:t>A high degree of financial</w:t>
            </w:r>
            <w:r>
              <w:rPr>
                <w:spacing w:val="-3"/>
                <w:sz w:val="20"/>
              </w:rPr>
              <w:t xml:space="preserve"> </w:t>
            </w:r>
            <w:r>
              <w:rPr>
                <w:sz w:val="20"/>
              </w:rPr>
              <w:t>literacy</w:t>
            </w:r>
          </w:p>
          <w:p w:rsidR="007A2358" w:rsidRDefault="007A2358" w:rsidP="005E4F2F">
            <w:pPr>
              <w:pStyle w:val="TableParagraph"/>
              <w:numPr>
                <w:ilvl w:val="0"/>
                <w:numId w:val="10"/>
              </w:numPr>
              <w:tabs>
                <w:tab w:val="left" w:pos="827"/>
                <w:tab w:val="left" w:pos="828"/>
              </w:tabs>
              <w:ind w:right="813"/>
              <w:rPr>
                <w:sz w:val="20"/>
              </w:rPr>
            </w:pPr>
            <w:r>
              <w:rPr>
                <w:sz w:val="20"/>
              </w:rPr>
              <w:t>Comprehensive practical working knowledge of public</w:t>
            </w:r>
            <w:r>
              <w:rPr>
                <w:spacing w:val="-29"/>
                <w:sz w:val="20"/>
              </w:rPr>
              <w:t xml:space="preserve"> </w:t>
            </w:r>
            <w:r>
              <w:rPr>
                <w:sz w:val="20"/>
              </w:rPr>
              <w:t>sector tendering and contracting procedures, including Framework Agreements</w:t>
            </w:r>
          </w:p>
        </w:tc>
      </w:tr>
      <w:tr w:rsidR="007A2358" w:rsidTr="00FD28A2">
        <w:trPr>
          <w:trHeight w:val="2893"/>
        </w:trPr>
        <w:tc>
          <w:tcPr>
            <w:tcW w:w="3732" w:type="dxa"/>
          </w:tcPr>
          <w:p w:rsidR="007A2358" w:rsidRDefault="007A2358" w:rsidP="005E4F2F">
            <w:pPr>
              <w:pStyle w:val="TableParagraph"/>
              <w:spacing w:before="8"/>
              <w:rPr>
                <w:rFonts w:ascii="Times New Roman"/>
                <w:sz w:val="19"/>
              </w:rPr>
            </w:pPr>
          </w:p>
          <w:p w:rsidR="007A2358" w:rsidRDefault="007A2358" w:rsidP="005E4F2F">
            <w:pPr>
              <w:pStyle w:val="TableParagraph"/>
              <w:spacing w:before="1"/>
              <w:ind w:left="107"/>
              <w:rPr>
                <w:sz w:val="20"/>
              </w:rPr>
            </w:pPr>
            <w:r>
              <w:rPr>
                <w:sz w:val="20"/>
              </w:rPr>
              <w:t>Relevant Experience</w:t>
            </w:r>
          </w:p>
        </w:tc>
        <w:tc>
          <w:tcPr>
            <w:tcW w:w="7008" w:type="dxa"/>
          </w:tcPr>
          <w:p w:rsidR="007A2358" w:rsidRDefault="007A2358" w:rsidP="005E4F2F">
            <w:pPr>
              <w:pStyle w:val="TableParagraph"/>
              <w:spacing w:before="9"/>
              <w:rPr>
                <w:rFonts w:ascii="Times New Roman"/>
                <w:sz w:val="19"/>
              </w:rPr>
            </w:pPr>
          </w:p>
          <w:p w:rsidR="007A2358" w:rsidRDefault="007A2358" w:rsidP="005E4F2F">
            <w:pPr>
              <w:pStyle w:val="TableParagraph"/>
              <w:numPr>
                <w:ilvl w:val="0"/>
                <w:numId w:val="9"/>
              </w:numPr>
              <w:tabs>
                <w:tab w:val="left" w:pos="827"/>
                <w:tab w:val="left" w:pos="828"/>
              </w:tabs>
              <w:spacing w:before="1" w:line="244" w:lineRule="exact"/>
              <w:rPr>
                <w:sz w:val="20"/>
              </w:rPr>
            </w:pPr>
            <w:r>
              <w:rPr>
                <w:sz w:val="20"/>
              </w:rPr>
              <w:t>Extraction/Review/ analysis of supplier and category spend</w:t>
            </w:r>
            <w:r>
              <w:rPr>
                <w:spacing w:val="-15"/>
                <w:sz w:val="20"/>
              </w:rPr>
              <w:t xml:space="preserve"> </w:t>
            </w:r>
            <w:r>
              <w:rPr>
                <w:sz w:val="20"/>
              </w:rPr>
              <w:t>data</w:t>
            </w:r>
          </w:p>
          <w:p w:rsidR="007A2358" w:rsidRDefault="007A2358" w:rsidP="005E4F2F">
            <w:pPr>
              <w:pStyle w:val="TableParagraph"/>
              <w:numPr>
                <w:ilvl w:val="0"/>
                <w:numId w:val="9"/>
              </w:numPr>
              <w:tabs>
                <w:tab w:val="left" w:pos="827"/>
                <w:tab w:val="left" w:pos="828"/>
              </w:tabs>
              <w:spacing w:line="244" w:lineRule="exact"/>
              <w:rPr>
                <w:sz w:val="20"/>
              </w:rPr>
            </w:pPr>
            <w:r>
              <w:rPr>
                <w:sz w:val="20"/>
              </w:rPr>
              <w:t>Development of high quality category strategies and</w:t>
            </w:r>
            <w:r>
              <w:rPr>
                <w:spacing w:val="-11"/>
                <w:sz w:val="20"/>
              </w:rPr>
              <w:t xml:space="preserve"> </w:t>
            </w:r>
            <w:r>
              <w:rPr>
                <w:sz w:val="20"/>
              </w:rPr>
              <w:t>plans</w:t>
            </w:r>
          </w:p>
          <w:p w:rsidR="007A2358" w:rsidRDefault="007A2358" w:rsidP="005E4F2F">
            <w:pPr>
              <w:pStyle w:val="TableParagraph"/>
              <w:numPr>
                <w:ilvl w:val="0"/>
                <w:numId w:val="9"/>
              </w:numPr>
              <w:tabs>
                <w:tab w:val="left" w:pos="827"/>
                <w:tab w:val="left" w:pos="828"/>
              </w:tabs>
              <w:spacing w:line="244" w:lineRule="exact"/>
              <w:rPr>
                <w:sz w:val="20"/>
              </w:rPr>
            </w:pPr>
            <w:r>
              <w:rPr>
                <w:sz w:val="20"/>
              </w:rPr>
              <w:t>Undertaking supply chain review and catalogue</w:t>
            </w:r>
            <w:r>
              <w:rPr>
                <w:spacing w:val="-14"/>
                <w:sz w:val="20"/>
              </w:rPr>
              <w:t xml:space="preserve"> </w:t>
            </w:r>
            <w:r>
              <w:rPr>
                <w:sz w:val="20"/>
              </w:rPr>
              <w:t>management</w:t>
            </w:r>
          </w:p>
          <w:p w:rsidR="007A2358" w:rsidRDefault="007A2358" w:rsidP="005E4F2F">
            <w:pPr>
              <w:pStyle w:val="TableParagraph"/>
              <w:numPr>
                <w:ilvl w:val="0"/>
                <w:numId w:val="9"/>
              </w:numPr>
              <w:tabs>
                <w:tab w:val="left" w:pos="827"/>
                <w:tab w:val="left" w:pos="828"/>
              </w:tabs>
              <w:spacing w:line="249" w:lineRule="auto"/>
              <w:ind w:right="445"/>
              <w:rPr>
                <w:sz w:val="20"/>
              </w:rPr>
            </w:pPr>
            <w:r>
              <w:rPr>
                <w:sz w:val="20"/>
              </w:rPr>
              <w:t>Strategic insight, solid commercial acumen and understanding</w:t>
            </w:r>
            <w:r>
              <w:rPr>
                <w:spacing w:val="-29"/>
                <w:sz w:val="20"/>
              </w:rPr>
              <w:t xml:space="preserve"> </w:t>
            </w:r>
            <w:r>
              <w:rPr>
                <w:sz w:val="20"/>
              </w:rPr>
              <w:t>of commercial decision making</w:t>
            </w:r>
            <w:r>
              <w:rPr>
                <w:spacing w:val="-6"/>
                <w:sz w:val="20"/>
              </w:rPr>
              <w:t xml:space="preserve"> </w:t>
            </w:r>
            <w:r>
              <w:rPr>
                <w:sz w:val="20"/>
              </w:rPr>
              <w:t>processes</w:t>
            </w:r>
          </w:p>
          <w:p w:rsidR="007A2358" w:rsidRDefault="007A2358" w:rsidP="005E4F2F">
            <w:pPr>
              <w:pStyle w:val="TableParagraph"/>
              <w:numPr>
                <w:ilvl w:val="0"/>
                <w:numId w:val="9"/>
              </w:numPr>
              <w:tabs>
                <w:tab w:val="left" w:pos="827"/>
                <w:tab w:val="left" w:pos="828"/>
              </w:tabs>
              <w:spacing w:line="247" w:lineRule="auto"/>
              <w:ind w:right="435"/>
              <w:rPr>
                <w:sz w:val="20"/>
              </w:rPr>
            </w:pPr>
            <w:r>
              <w:rPr>
                <w:sz w:val="20"/>
              </w:rPr>
              <w:t>Comprehensive sourcing, category management and</w:t>
            </w:r>
            <w:r>
              <w:rPr>
                <w:spacing w:val="-30"/>
                <w:sz w:val="20"/>
              </w:rPr>
              <w:t xml:space="preserve"> </w:t>
            </w:r>
            <w:r>
              <w:rPr>
                <w:sz w:val="20"/>
              </w:rPr>
              <w:t>negotiation skills to realise value for</w:t>
            </w:r>
            <w:r>
              <w:rPr>
                <w:spacing w:val="-3"/>
                <w:sz w:val="20"/>
              </w:rPr>
              <w:t xml:space="preserve"> </w:t>
            </w:r>
            <w:r>
              <w:rPr>
                <w:sz w:val="20"/>
              </w:rPr>
              <w:t>money.</w:t>
            </w:r>
          </w:p>
          <w:p w:rsidR="007A2358" w:rsidRDefault="007A2358" w:rsidP="005E4F2F">
            <w:pPr>
              <w:pStyle w:val="TableParagraph"/>
              <w:numPr>
                <w:ilvl w:val="0"/>
                <w:numId w:val="9"/>
              </w:numPr>
              <w:tabs>
                <w:tab w:val="left" w:pos="827"/>
                <w:tab w:val="left" w:pos="828"/>
              </w:tabs>
              <w:spacing w:line="249" w:lineRule="auto"/>
              <w:ind w:right="491"/>
              <w:rPr>
                <w:sz w:val="20"/>
              </w:rPr>
            </w:pPr>
            <w:r>
              <w:rPr>
                <w:sz w:val="20"/>
              </w:rPr>
              <w:t>Writing and presentation of reports to a variety of audiences</w:t>
            </w:r>
            <w:r>
              <w:rPr>
                <w:spacing w:val="-35"/>
                <w:sz w:val="20"/>
              </w:rPr>
              <w:t xml:space="preserve"> </w:t>
            </w:r>
            <w:r>
              <w:rPr>
                <w:sz w:val="20"/>
              </w:rPr>
              <w:t>and stakeholders</w:t>
            </w:r>
          </w:p>
          <w:p w:rsidR="007A2358" w:rsidRDefault="007A2358" w:rsidP="005E4F2F">
            <w:pPr>
              <w:pStyle w:val="TableParagraph"/>
              <w:numPr>
                <w:ilvl w:val="0"/>
                <w:numId w:val="9"/>
              </w:numPr>
              <w:tabs>
                <w:tab w:val="left" w:pos="827"/>
                <w:tab w:val="left" w:pos="828"/>
              </w:tabs>
              <w:spacing w:line="236" w:lineRule="exact"/>
              <w:rPr>
                <w:sz w:val="20"/>
              </w:rPr>
            </w:pPr>
            <w:r>
              <w:rPr>
                <w:sz w:val="20"/>
              </w:rPr>
              <w:t>Exposure to change management</w:t>
            </w:r>
            <w:r>
              <w:rPr>
                <w:spacing w:val="-6"/>
                <w:sz w:val="20"/>
              </w:rPr>
              <w:t xml:space="preserve"> </w:t>
            </w:r>
            <w:r>
              <w:rPr>
                <w:sz w:val="20"/>
              </w:rPr>
              <w:t>programmes</w:t>
            </w:r>
          </w:p>
        </w:tc>
      </w:tr>
      <w:tr w:rsidR="007A2358" w:rsidTr="00FD28A2">
        <w:trPr>
          <w:trHeight w:val="3350"/>
        </w:trPr>
        <w:tc>
          <w:tcPr>
            <w:tcW w:w="3732" w:type="dxa"/>
          </w:tcPr>
          <w:p w:rsidR="007A2358" w:rsidRDefault="007A2358" w:rsidP="005E4F2F">
            <w:pPr>
              <w:pStyle w:val="TableParagraph"/>
              <w:rPr>
                <w:rFonts w:ascii="Times New Roman"/>
              </w:rPr>
            </w:pPr>
          </w:p>
          <w:p w:rsidR="007A2358" w:rsidRDefault="007A2358" w:rsidP="005E4F2F">
            <w:pPr>
              <w:pStyle w:val="TableParagraph"/>
              <w:rPr>
                <w:rFonts w:ascii="Times New Roman"/>
              </w:rPr>
            </w:pPr>
          </w:p>
          <w:p w:rsidR="007A2358" w:rsidRDefault="007A2358" w:rsidP="005E4F2F">
            <w:pPr>
              <w:pStyle w:val="TableParagraph"/>
              <w:rPr>
                <w:rFonts w:ascii="Times New Roman"/>
              </w:rPr>
            </w:pPr>
          </w:p>
          <w:p w:rsidR="007A2358" w:rsidRDefault="007A2358" w:rsidP="005E4F2F">
            <w:pPr>
              <w:pStyle w:val="TableParagraph"/>
              <w:rPr>
                <w:rFonts w:ascii="Times New Roman"/>
              </w:rPr>
            </w:pPr>
          </w:p>
          <w:p w:rsidR="007A2358" w:rsidRDefault="007A2358" w:rsidP="005E4F2F">
            <w:pPr>
              <w:pStyle w:val="TableParagraph"/>
              <w:rPr>
                <w:rFonts w:ascii="Times New Roman"/>
              </w:rPr>
            </w:pPr>
          </w:p>
          <w:p w:rsidR="007A2358" w:rsidRDefault="007A2358" w:rsidP="005E4F2F">
            <w:pPr>
              <w:pStyle w:val="TableParagraph"/>
              <w:spacing w:before="4"/>
              <w:rPr>
                <w:rFonts w:ascii="Times New Roman"/>
                <w:sz w:val="25"/>
              </w:rPr>
            </w:pPr>
          </w:p>
          <w:p w:rsidR="007A2358" w:rsidRDefault="007A2358" w:rsidP="005E4F2F">
            <w:pPr>
              <w:pStyle w:val="TableParagraph"/>
              <w:ind w:left="107"/>
              <w:rPr>
                <w:sz w:val="20"/>
              </w:rPr>
            </w:pPr>
            <w:r>
              <w:rPr>
                <w:sz w:val="20"/>
              </w:rPr>
              <w:t>Communication Skills</w:t>
            </w:r>
          </w:p>
        </w:tc>
        <w:tc>
          <w:tcPr>
            <w:tcW w:w="7008" w:type="dxa"/>
          </w:tcPr>
          <w:p w:rsidR="007A2358" w:rsidRDefault="007A2358" w:rsidP="005E4F2F">
            <w:pPr>
              <w:pStyle w:val="TableParagraph"/>
              <w:spacing w:before="9"/>
              <w:rPr>
                <w:rFonts w:ascii="Times New Roman"/>
                <w:sz w:val="19"/>
              </w:rPr>
            </w:pPr>
          </w:p>
          <w:p w:rsidR="007A2358" w:rsidRDefault="007A2358" w:rsidP="005E4F2F">
            <w:pPr>
              <w:pStyle w:val="TableParagraph"/>
              <w:numPr>
                <w:ilvl w:val="0"/>
                <w:numId w:val="8"/>
              </w:numPr>
              <w:tabs>
                <w:tab w:val="left" w:pos="827"/>
                <w:tab w:val="left" w:pos="828"/>
              </w:tabs>
              <w:spacing w:before="1" w:line="247" w:lineRule="auto"/>
              <w:ind w:right="98"/>
              <w:rPr>
                <w:sz w:val="20"/>
              </w:rPr>
            </w:pPr>
            <w:r>
              <w:rPr>
                <w:sz w:val="20"/>
              </w:rPr>
              <w:t>Communicates effectively orally and in writing adapting the message for a diverse audience in an inclusive and accessible</w:t>
            </w:r>
            <w:r>
              <w:rPr>
                <w:spacing w:val="-6"/>
                <w:sz w:val="20"/>
              </w:rPr>
              <w:t xml:space="preserve"> </w:t>
            </w:r>
            <w:r>
              <w:rPr>
                <w:sz w:val="20"/>
              </w:rPr>
              <w:t>way</w:t>
            </w:r>
          </w:p>
          <w:p w:rsidR="007A2358" w:rsidRDefault="007A2358" w:rsidP="005E4F2F">
            <w:pPr>
              <w:pStyle w:val="TableParagraph"/>
              <w:numPr>
                <w:ilvl w:val="0"/>
                <w:numId w:val="8"/>
              </w:numPr>
              <w:tabs>
                <w:tab w:val="left" w:pos="827"/>
                <w:tab w:val="left" w:pos="828"/>
              </w:tabs>
              <w:spacing w:line="249" w:lineRule="auto"/>
              <w:ind w:right="334"/>
              <w:rPr>
                <w:sz w:val="20"/>
              </w:rPr>
            </w:pPr>
            <w:r>
              <w:rPr>
                <w:sz w:val="20"/>
              </w:rPr>
              <w:t>Ability to present compelling arguments to influence and</w:t>
            </w:r>
            <w:r>
              <w:rPr>
                <w:spacing w:val="-31"/>
                <w:sz w:val="20"/>
              </w:rPr>
              <w:t xml:space="preserve"> </w:t>
            </w:r>
            <w:r>
              <w:rPr>
                <w:sz w:val="20"/>
              </w:rPr>
              <w:t>negotiate satisfactory</w:t>
            </w:r>
            <w:r>
              <w:rPr>
                <w:spacing w:val="-5"/>
                <w:sz w:val="20"/>
              </w:rPr>
              <w:t xml:space="preserve"> </w:t>
            </w:r>
            <w:r>
              <w:rPr>
                <w:sz w:val="20"/>
              </w:rPr>
              <w:t>outcomes</w:t>
            </w:r>
          </w:p>
          <w:p w:rsidR="007A2358" w:rsidRDefault="007A2358" w:rsidP="005E4F2F">
            <w:pPr>
              <w:pStyle w:val="TableParagraph"/>
              <w:numPr>
                <w:ilvl w:val="0"/>
                <w:numId w:val="8"/>
              </w:numPr>
              <w:tabs>
                <w:tab w:val="left" w:pos="827"/>
                <w:tab w:val="left" w:pos="828"/>
              </w:tabs>
              <w:spacing w:line="247" w:lineRule="auto"/>
              <w:ind w:right="377"/>
              <w:rPr>
                <w:sz w:val="20"/>
              </w:rPr>
            </w:pPr>
            <w:r>
              <w:rPr>
                <w:sz w:val="20"/>
              </w:rPr>
              <w:t>Uses appropriate levels of IT skills to enable best use of available information and communications as necessary for the</w:t>
            </w:r>
            <w:r>
              <w:rPr>
                <w:spacing w:val="-14"/>
                <w:sz w:val="20"/>
              </w:rPr>
              <w:t xml:space="preserve"> </w:t>
            </w:r>
            <w:r>
              <w:rPr>
                <w:sz w:val="20"/>
              </w:rPr>
              <w:t>post:</w:t>
            </w:r>
          </w:p>
          <w:p w:rsidR="007A2358" w:rsidRDefault="007A2358" w:rsidP="005E4F2F">
            <w:pPr>
              <w:pStyle w:val="TableParagraph"/>
              <w:ind w:left="856"/>
              <w:rPr>
                <w:sz w:val="20"/>
              </w:rPr>
            </w:pPr>
            <w:r>
              <w:rPr>
                <w:sz w:val="20"/>
              </w:rPr>
              <w:t>MS Office</w:t>
            </w:r>
          </w:p>
          <w:p w:rsidR="007A2358" w:rsidRDefault="007A2358" w:rsidP="005E4F2F">
            <w:pPr>
              <w:pStyle w:val="TableParagraph"/>
              <w:spacing w:line="249" w:lineRule="auto"/>
              <w:ind w:left="854" w:right="3962" w:firstLine="2"/>
              <w:rPr>
                <w:sz w:val="20"/>
              </w:rPr>
            </w:pPr>
            <w:r>
              <w:rPr>
                <w:sz w:val="20"/>
              </w:rPr>
              <w:t>Microsoft Exchange Intranet/Internet Agresso Business World Zanzibar</w:t>
            </w:r>
            <w:r>
              <w:rPr>
                <w:spacing w:val="-5"/>
                <w:sz w:val="20"/>
              </w:rPr>
              <w:t xml:space="preserve"> </w:t>
            </w:r>
            <w:r>
              <w:rPr>
                <w:sz w:val="20"/>
              </w:rPr>
              <w:t>e-Marketplace</w:t>
            </w:r>
          </w:p>
          <w:p w:rsidR="007A2358" w:rsidRDefault="007A2358" w:rsidP="005E4F2F">
            <w:pPr>
              <w:pStyle w:val="TableParagraph"/>
              <w:spacing w:before="1"/>
              <w:ind w:left="854"/>
              <w:rPr>
                <w:sz w:val="20"/>
              </w:rPr>
            </w:pPr>
            <w:r>
              <w:rPr>
                <w:sz w:val="20"/>
              </w:rPr>
              <w:t>Delta Electronic Tendering Suite</w:t>
            </w:r>
          </w:p>
        </w:tc>
      </w:tr>
      <w:tr w:rsidR="007A2358" w:rsidTr="00FD28A2">
        <w:trPr>
          <w:trHeight w:val="1926"/>
        </w:trPr>
        <w:tc>
          <w:tcPr>
            <w:tcW w:w="3732" w:type="dxa"/>
          </w:tcPr>
          <w:p w:rsidR="007A2358" w:rsidRDefault="007A2358" w:rsidP="005E4F2F">
            <w:pPr>
              <w:pStyle w:val="TableParagraph"/>
              <w:rPr>
                <w:rFonts w:ascii="Times New Roman"/>
              </w:rPr>
            </w:pPr>
          </w:p>
          <w:p w:rsidR="007A2358" w:rsidRDefault="007A2358" w:rsidP="005E4F2F">
            <w:pPr>
              <w:pStyle w:val="TableParagraph"/>
              <w:rPr>
                <w:rFonts w:ascii="Times New Roman"/>
              </w:rPr>
            </w:pPr>
          </w:p>
          <w:p w:rsidR="007A2358" w:rsidRDefault="007A2358" w:rsidP="005E4F2F">
            <w:pPr>
              <w:pStyle w:val="TableParagraph"/>
              <w:spacing w:before="7"/>
              <w:rPr>
                <w:rFonts w:ascii="Times New Roman"/>
                <w:sz w:val="29"/>
              </w:rPr>
            </w:pPr>
          </w:p>
          <w:p w:rsidR="007A2358" w:rsidRDefault="007A2358" w:rsidP="005E4F2F">
            <w:pPr>
              <w:pStyle w:val="TableParagraph"/>
              <w:ind w:left="107"/>
              <w:rPr>
                <w:sz w:val="20"/>
              </w:rPr>
            </w:pPr>
            <w:r>
              <w:rPr>
                <w:sz w:val="20"/>
              </w:rPr>
              <w:t>Leadership and Management</w:t>
            </w:r>
          </w:p>
        </w:tc>
        <w:tc>
          <w:tcPr>
            <w:tcW w:w="7008" w:type="dxa"/>
          </w:tcPr>
          <w:p w:rsidR="007A2358" w:rsidRDefault="007A2358" w:rsidP="005E4F2F">
            <w:pPr>
              <w:pStyle w:val="TableParagraph"/>
              <w:spacing w:before="7"/>
              <w:rPr>
                <w:rFonts w:ascii="Times New Roman"/>
                <w:sz w:val="20"/>
              </w:rPr>
            </w:pPr>
          </w:p>
          <w:p w:rsidR="007A2358" w:rsidRDefault="007A2358" w:rsidP="005E4F2F">
            <w:pPr>
              <w:pStyle w:val="TableParagraph"/>
              <w:numPr>
                <w:ilvl w:val="0"/>
                <w:numId w:val="7"/>
              </w:numPr>
              <w:tabs>
                <w:tab w:val="left" w:pos="827"/>
                <w:tab w:val="left" w:pos="828"/>
              </w:tabs>
              <w:spacing w:before="1" w:line="249" w:lineRule="auto"/>
              <w:ind w:right="558"/>
              <w:rPr>
                <w:sz w:val="20"/>
              </w:rPr>
            </w:pPr>
            <w:r>
              <w:rPr>
                <w:sz w:val="20"/>
              </w:rPr>
              <w:t>Takes responsibility for the assigned category, leads on procurement procedures and processes and provides</w:t>
            </w:r>
            <w:r>
              <w:rPr>
                <w:spacing w:val="-30"/>
                <w:sz w:val="20"/>
              </w:rPr>
              <w:t xml:space="preserve"> </w:t>
            </w:r>
            <w:r>
              <w:rPr>
                <w:sz w:val="20"/>
              </w:rPr>
              <w:t>specialist advice and support to stakeholders to deliver appropriate procurement</w:t>
            </w:r>
            <w:r>
              <w:rPr>
                <w:spacing w:val="-2"/>
                <w:sz w:val="20"/>
              </w:rPr>
              <w:t xml:space="preserve"> </w:t>
            </w:r>
            <w:r>
              <w:rPr>
                <w:sz w:val="20"/>
              </w:rPr>
              <w:t>solutions.</w:t>
            </w:r>
          </w:p>
          <w:p w:rsidR="007A2358" w:rsidRDefault="007A2358" w:rsidP="005E4F2F">
            <w:pPr>
              <w:pStyle w:val="TableParagraph"/>
              <w:numPr>
                <w:ilvl w:val="0"/>
                <w:numId w:val="7"/>
              </w:numPr>
              <w:tabs>
                <w:tab w:val="left" w:pos="827"/>
                <w:tab w:val="left" w:pos="828"/>
              </w:tabs>
              <w:spacing w:line="247" w:lineRule="auto"/>
              <w:ind w:right="390"/>
              <w:rPr>
                <w:sz w:val="20"/>
              </w:rPr>
            </w:pPr>
            <w:r>
              <w:rPr>
                <w:sz w:val="20"/>
              </w:rPr>
              <w:t>Excellent project &amp; contract management skills and experience</w:t>
            </w:r>
            <w:r>
              <w:rPr>
                <w:spacing w:val="-33"/>
                <w:sz w:val="20"/>
              </w:rPr>
              <w:t xml:space="preserve"> </w:t>
            </w:r>
            <w:r>
              <w:rPr>
                <w:sz w:val="20"/>
              </w:rPr>
              <w:t>of successfully delivering procurement</w:t>
            </w:r>
            <w:r>
              <w:rPr>
                <w:spacing w:val="-6"/>
                <w:sz w:val="20"/>
              </w:rPr>
              <w:t xml:space="preserve"> </w:t>
            </w:r>
            <w:r>
              <w:rPr>
                <w:sz w:val="20"/>
              </w:rPr>
              <w:t>projects.</w:t>
            </w:r>
          </w:p>
        </w:tc>
      </w:tr>
      <w:tr w:rsidR="007A2358" w:rsidTr="00FD28A2">
        <w:trPr>
          <w:trHeight w:val="1859"/>
        </w:trPr>
        <w:tc>
          <w:tcPr>
            <w:tcW w:w="3732" w:type="dxa"/>
          </w:tcPr>
          <w:p w:rsidR="007A2358" w:rsidRDefault="007A2358" w:rsidP="005E4F2F">
            <w:pPr>
              <w:pStyle w:val="TableParagraph"/>
              <w:rPr>
                <w:rFonts w:ascii="Times New Roman"/>
              </w:rPr>
            </w:pPr>
          </w:p>
          <w:p w:rsidR="007A2358" w:rsidRDefault="007A2358" w:rsidP="005E4F2F">
            <w:pPr>
              <w:pStyle w:val="TableParagraph"/>
              <w:rPr>
                <w:rFonts w:ascii="Times New Roman"/>
              </w:rPr>
            </w:pPr>
          </w:p>
          <w:p w:rsidR="007A2358" w:rsidRDefault="007A2358" w:rsidP="005E4F2F">
            <w:pPr>
              <w:pStyle w:val="TableParagraph"/>
              <w:spacing w:before="7"/>
              <w:rPr>
                <w:rFonts w:ascii="Times New Roman"/>
                <w:sz w:val="29"/>
              </w:rPr>
            </w:pPr>
          </w:p>
          <w:p w:rsidR="007A2358" w:rsidRDefault="007A2358" w:rsidP="005E4F2F">
            <w:pPr>
              <w:pStyle w:val="TableParagraph"/>
              <w:ind w:left="107"/>
              <w:rPr>
                <w:sz w:val="20"/>
              </w:rPr>
            </w:pPr>
            <w:r>
              <w:rPr>
                <w:sz w:val="20"/>
              </w:rPr>
              <w:t>Research, Teaching and Learning</w:t>
            </w:r>
          </w:p>
        </w:tc>
        <w:tc>
          <w:tcPr>
            <w:tcW w:w="7008" w:type="dxa"/>
          </w:tcPr>
          <w:p w:rsidR="007A2358" w:rsidRDefault="007A2358" w:rsidP="005E4F2F">
            <w:pPr>
              <w:pStyle w:val="TableParagraph"/>
              <w:spacing w:before="7"/>
              <w:rPr>
                <w:rFonts w:ascii="Times New Roman"/>
                <w:sz w:val="20"/>
              </w:rPr>
            </w:pPr>
          </w:p>
          <w:p w:rsidR="007A2358" w:rsidRDefault="007A2358" w:rsidP="005E4F2F">
            <w:pPr>
              <w:pStyle w:val="TableParagraph"/>
              <w:numPr>
                <w:ilvl w:val="0"/>
                <w:numId w:val="6"/>
              </w:numPr>
              <w:tabs>
                <w:tab w:val="left" w:pos="827"/>
                <w:tab w:val="left" w:pos="828"/>
              </w:tabs>
              <w:spacing w:before="1" w:line="249" w:lineRule="auto"/>
              <w:ind w:right="114"/>
              <w:rPr>
                <w:sz w:val="20"/>
              </w:rPr>
            </w:pPr>
            <w:r>
              <w:rPr>
                <w:sz w:val="20"/>
              </w:rPr>
              <w:t>Ability to explore content and approach, designing and adapting style and method of delivery to suit learners’ needs, taking into account feedback and learners’ progress, to assist their learning</w:t>
            </w:r>
            <w:r>
              <w:rPr>
                <w:spacing w:val="-33"/>
                <w:sz w:val="20"/>
              </w:rPr>
              <w:t xml:space="preserve"> </w:t>
            </w:r>
            <w:r>
              <w:rPr>
                <w:sz w:val="20"/>
              </w:rPr>
              <w:t>and to deal with any</w:t>
            </w:r>
            <w:r>
              <w:rPr>
                <w:spacing w:val="-6"/>
                <w:sz w:val="20"/>
              </w:rPr>
              <w:t xml:space="preserve"> </w:t>
            </w:r>
            <w:r>
              <w:rPr>
                <w:sz w:val="20"/>
              </w:rPr>
              <w:t>misunderstandings.</w:t>
            </w:r>
          </w:p>
          <w:p w:rsidR="007A2358" w:rsidRDefault="007A2358" w:rsidP="005E4F2F">
            <w:pPr>
              <w:pStyle w:val="TableParagraph"/>
              <w:numPr>
                <w:ilvl w:val="0"/>
                <w:numId w:val="6"/>
              </w:numPr>
              <w:tabs>
                <w:tab w:val="left" w:pos="827"/>
                <w:tab w:val="left" w:pos="828"/>
              </w:tabs>
              <w:spacing w:line="247" w:lineRule="auto"/>
              <w:ind w:right="448"/>
              <w:rPr>
                <w:sz w:val="20"/>
              </w:rPr>
            </w:pPr>
            <w:r>
              <w:rPr>
                <w:sz w:val="20"/>
              </w:rPr>
              <w:t>Ability to provide guidance and support to groups of learners</w:t>
            </w:r>
            <w:r>
              <w:rPr>
                <w:spacing w:val="-33"/>
                <w:sz w:val="20"/>
              </w:rPr>
              <w:t xml:space="preserve"> </w:t>
            </w:r>
            <w:r>
              <w:rPr>
                <w:sz w:val="20"/>
              </w:rPr>
              <w:t>and individuals to aid their</w:t>
            </w:r>
            <w:r>
              <w:rPr>
                <w:spacing w:val="-3"/>
                <w:sz w:val="20"/>
              </w:rPr>
              <w:t xml:space="preserve"> </w:t>
            </w:r>
            <w:r>
              <w:rPr>
                <w:sz w:val="20"/>
              </w:rPr>
              <w:t>progress.</w:t>
            </w:r>
          </w:p>
        </w:tc>
      </w:tr>
      <w:tr w:rsidR="007A2358" w:rsidTr="00FD28A2">
        <w:trPr>
          <w:trHeight w:val="1691"/>
        </w:trPr>
        <w:tc>
          <w:tcPr>
            <w:tcW w:w="3732" w:type="dxa"/>
          </w:tcPr>
          <w:p w:rsidR="007A2358" w:rsidRDefault="007A2358" w:rsidP="005E4F2F">
            <w:pPr>
              <w:pStyle w:val="TableParagraph"/>
              <w:rPr>
                <w:rFonts w:ascii="Times New Roman"/>
              </w:rPr>
            </w:pPr>
          </w:p>
          <w:p w:rsidR="007A2358" w:rsidRDefault="007A2358" w:rsidP="005E4F2F">
            <w:pPr>
              <w:pStyle w:val="TableParagraph"/>
              <w:rPr>
                <w:rFonts w:ascii="Times New Roman"/>
              </w:rPr>
            </w:pPr>
          </w:p>
          <w:p w:rsidR="007A2358" w:rsidRDefault="007A2358" w:rsidP="005E4F2F">
            <w:pPr>
              <w:pStyle w:val="TableParagraph"/>
              <w:spacing w:before="4"/>
              <w:rPr>
                <w:rFonts w:ascii="Times New Roman"/>
                <w:sz w:val="19"/>
              </w:rPr>
            </w:pPr>
          </w:p>
          <w:p w:rsidR="007A2358" w:rsidRDefault="007A2358" w:rsidP="005E4F2F">
            <w:pPr>
              <w:pStyle w:val="TableParagraph"/>
              <w:ind w:left="107"/>
              <w:rPr>
                <w:sz w:val="20"/>
              </w:rPr>
            </w:pPr>
            <w:r>
              <w:rPr>
                <w:sz w:val="20"/>
              </w:rPr>
              <w:t>Professional Practice</w:t>
            </w:r>
          </w:p>
        </w:tc>
        <w:tc>
          <w:tcPr>
            <w:tcW w:w="7008" w:type="dxa"/>
          </w:tcPr>
          <w:p w:rsidR="007A2358" w:rsidRDefault="007A2358" w:rsidP="005E4F2F">
            <w:pPr>
              <w:pStyle w:val="TableParagraph"/>
              <w:spacing w:before="7"/>
              <w:rPr>
                <w:rFonts w:ascii="Times New Roman"/>
                <w:sz w:val="20"/>
              </w:rPr>
            </w:pPr>
          </w:p>
          <w:p w:rsidR="007A2358" w:rsidRDefault="007A2358" w:rsidP="005E4F2F">
            <w:pPr>
              <w:pStyle w:val="TableParagraph"/>
              <w:numPr>
                <w:ilvl w:val="0"/>
                <w:numId w:val="5"/>
              </w:numPr>
              <w:tabs>
                <w:tab w:val="left" w:pos="827"/>
                <w:tab w:val="left" w:pos="828"/>
              </w:tabs>
              <w:spacing w:before="1" w:line="245" w:lineRule="exact"/>
              <w:rPr>
                <w:sz w:val="20"/>
              </w:rPr>
            </w:pPr>
            <w:r>
              <w:rPr>
                <w:sz w:val="20"/>
              </w:rPr>
              <w:t>Advances own skills as a teacher, developer and</w:t>
            </w:r>
            <w:r>
              <w:rPr>
                <w:spacing w:val="-8"/>
                <w:sz w:val="20"/>
              </w:rPr>
              <w:t xml:space="preserve"> </w:t>
            </w:r>
            <w:r>
              <w:rPr>
                <w:sz w:val="20"/>
              </w:rPr>
              <w:t>learner.</w:t>
            </w:r>
          </w:p>
          <w:p w:rsidR="007A2358" w:rsidRDefault="007A2358" w:rsidP="005E4F2F">
            <w:pPr>
              <w:pStyle w:val="TableParagraph"/>
              <w:numPr>
                <w:ilvl w:val="0"/>
                <w:numId w:val="5"/>
              </w:numPr>
              <w:tabs>
                <w:tab w:val="left" w:pos="827"/>
                <w:tab w:val="left" w:pos="828"/>
              </w:tabs>
              <w:spacing w:line="247" w:lineRule="auto"/>
              <w:ind w:right="1069"/>
              <w:rPr>
                <w:sz w:val="20"/>
              </w:rPr>
            </w:pPr>
            <w:r>
              <w:rPr>
                <w:sz w:val="20"/>
              </w:rPr>
              <w:t>Commits to own development through effective use of</w:t>
            </w:r>
            <w:r>
              <w:rPr>
                <w:spacing w:val="-28"/>
                <w:sz w:val="20"/>
              </w:rPr>
              <w:t xml:space="preserve"> </w:t>
            </w:r>
            <w:r>
              <w:rPr>
                <w:sz w:val="20"/>
              </w:rPr>
              <w:t>the University’s appraisal</w:t>
            </w:r>
            <w:r>
              <w:rPr>
                <w:spacing w:val="-3"/>
                <w:sz w:val="20"/>
              </w:rPr>
              <w:t xml:space="preserve"> </w:t>
            </w:r>
            <w:r>
              <w:rPr>
                <w:sz w:val="20"/>
              </w:rPr>
              <w:t>scheme.</w:t>
            </w:r>
          </w:p>
          <w:p w:rsidR="007A2358" w:rsidRDefault="007A2358" w:rsidP="005E4F2F">
            <w:pPr>
              <w:pStyle w:val="TableParagraph"/>
              <w:numPr>
                <w:ilvl w:val="0"/>
                <w:numId w:val="5"/>
              </w:numPr>
              <w:tabs>
                <w:tab w:val="left" w:pos="827"/>
                <w:tab w:val="left" w:pos="828"/>
              </w:tabs>
              <w:spacing w:line="249" w:lineRule="auto"/>
              <w:ind w:right="291"/>
              <w:rPr>
                <w:sz w:val="20"/>
              </w:rPr>
            </w:pPr>
            <w:r>
              <w:rPr>
                <w:sz w:val="20"/>
              </w:rPr>
              <w:t>Uses internal and external resources and networks to keep up to date with developments and trends within assigned business</w:t>
            </w:r>
            <w:r>
              <w:rPr>
                <w:spacing w:val="-32"/>
                <w:sz w:val="20"/>
              </w:rPr>
              <w:t xml:space="preserve"> </w:t>
            </w:r>
            <w:r>
              <w:rPr>
                <w:sz w:val="20"/>
              </w:rPr>
              <w:t>area.</w:t>
            </w:r>
          </w:p>
        </w:tc>
      </w:tr>
      <w:tr w:rsidR="00FD28A2" w:rsidTr="00FD28A2">
        <w:trPr>
          <w:trHeight w:val="3278"/>
        </w:trPr>
        <w:tc>
          <w:tcPr>
            <w:tcW w:w="3732" w:type="dxa"/>
          </w:tcPr>
          <w:p w:rsidR="00FD28A2" w:rsidRDefault="00FD28A2" w:rsidP="005E4F2F">
            <w:pPr>
              <w:pStyle w:val="TableParagraph"/>
              <w:rPr>
                <w:rFonts w:ascii="Times New Roman"/>
              </w:rPr>
            </w:pPr>
          </w:p>
          <w:p w:rsidR="00FD28A2" w:rsidRDefault="00FD28A2" w:rsidP="005E4F2F">
            <w:pPr>
              <w:pStyle w:val="TableParagraph"/>
              <w:rPr>
                <w:rFonts w:ascii="Times New Roman"/>
              </w:rPr>
            </w:pPr>
          </w:p>
          <w:p w:rsidR="00FD28A2" w:rsidRDefault="00FD28A2" w:rsidP="005E4F2F">
            <w:pPr>
              <w:pStyle w:val="TableParagraph"/>
              <w:rPr>
                <w:rFonts w:ascii="Times New Roman"/>
              </w:rPr>
            </w:pPr>
          </w:p>
          <w:p w:rsidR="00FD28A2" w:rsidRDefault="00FD28A2" w:rsidP="005E4F2F">
            <w:pPr>
              <w:pStyle w:val="TableParagraph"/>
              <w:rPr>
                <w:rFonts w:ascii="Times New Roman"/>
              </w:rPr>
            </w:pPr>
          </w:p>
          <w:p w:rsidR="00FD28A2" w:rsidRDefault="00FD28A2" w:rsidP="005E4F2F">
            <w:pPr>
              <w:pStyle w:val="TableParagraph"/>
              <w:rPr>
                <w:rFonts w:ascii="Times New Roman"/>
              </w:rPr>
            </w:pPr>
          </w:p>
          <w:p w:rsidR="00FD28A2" w:rsidRDefault="00FD28A2" w:rsidP="005E4F2F">
            <w:pPr>
              <w:pStyle w:val="TableParagraph"/>
              <w:spacing w:before="3"/>
              <w:rPr>
                <w:rFonts w:ascii="Times New Roman"/>
              </w:rPr>
            </w:pPr>
          </w:p>
          <w:p w:rsidR="00FD28A2" w:rsidRDefault="00FD28A2" w:rsidP="005E4F2F">
            <w:pPr>
              <w:pStyle w:val="TableParagraph"/>
              <w:ind w:left="107"/>
              <w:rPr>
                <w:sz w:val="20"/>
              </w:rPr>
            </w:pPr>
            <w:r>
              <w:rPr>
                <w:sz w:val="20"/>
              </w:rPr>
              <w:t>Planning and managing resources</w:t>
            </w:r>
          </w:p>
        </w:tc>
        <w:tc>
          <w:tcPr>
            <w:tcW w:w="7008" w:type="dxa"/>
          </w:tcPr>
          <w:p w:rsidR="00FD28A2" w:rsidRDefault="00FD28A2" w:rsidP="005E4F2F">
            <w:pPr>
              <w:pStyle w:val="TableParagraph"/>
              <w:rPr>
                <w:rFonts w:ascii="Times New Roman"/>
              </w:rPr>
            </w:pPr>
          </w:p>
          <w:p w:rsidR="00FD28A2" w:rsidRDefault="00FD28A2" w:rsidP="005E4F2F">
            <w:pPr>
              <w:pStyle w:val="TableParagraph"/>
              <w:spacing w:before="1"/>
              <w:rPr>
                <w:rFonts w:ascii="Times New Roman"/>
                <w:sz w:val="18"/>
              </w:rPr>
            </w:pPr>
          </w:p>
          <w:p w:rsidR="00FD28A2" w:rsidRDefault="00FD28A2" w:rsidP="005E4F2F">
            <w:pPr>
              <w:pStyle w:val="TableParagraph"/>
              <w:numPr>
                <w:ilvl w:val="0"/>
                <w:numId w:val="4"/>
              </w:numPr>
              <w:tabs>
                <w:tab w:val="left" w:pos="827"/>
                <w:tab w:val="left" w:pos="828"/>
              </w:tabs>
              <w:ind w:right="591"/>
              <w:rPr>
                <w:sz w:val="20"/>
              </w:rPr>
            </w:pPr>
            <w:r>
              <w:rPr>
                <w:sz w:val="20"/>
              </w:rPr>
              <w:t>Plans, prioritises and manages resources effectively to</w:t>
            </w:r>
            <w:r>
              <w:rPr>
                <w:spacing w:val="-32"/>
                <w:sz w:val="20"/>
              </w:rPr>
              <w:t xml:space="preserve"> </w:t>
            </w:r>
            <w:r>
              <w:rPr>
                <w:sz w:val="20"/>
              </w:rPr>
              <w:t>achieve short, medium and long term objectives</w:t>
            </w:r>
          </w:p>
          <w:p w:rsidR="00FD28A2" w:rsidRDefault="00FD28A2" w:rsidP="005E4F2F">
            <w:pPr>
              <w:pStyle w:val="TableParagraph"/>
              <w:numPr>
                <w:ilvl w:val="0"/>
                <w:numId w:val="4"/>
              </w:numPr>
              <w:tabs>
                <w:tab w:val="left" w:pos="827"/>
                <w:tab w:val="left" w:pos="828"/>
              </w:tabs>
              <w:spacing w:before="2" w:line="237" w:lineRule="auto"/>
              <w:ind w:right="98"/>
              <w:rPr>
                <w:sz w:val="20"/>
              </w:rPr>
            </w:pPr>
            <w:r>
              <w:rPr>
                <w:sz w:val="20"/>
              </w:rPr>
              <w:t>Ability to clarify, plan and prioritise own work and that of others, to achieve objectives and the standards expected, including proactively working with others to achieve personal and category</w:t>
            </w:r>
            <w:r>
              <w:rPr>
                <w:spacing w:val="-18"/>
                <w:sz w:val="20"/>
              </w:rPr>
              <w:t xml:space="preserve"> </w:t>
            </w:r>
            <w:r>
              <w:rPr>
                <w:sz w:val="20"/>
              </w:rPr>
              <w:t>objectives.</w:t>
            </w:r>
          </w:p>
          <w:p w:rsidR="00FD28A2" w:rsidRDefault="00FD28A2" w:rsidP="005E4F2F">
            <w:pPr>
              <w:pStyle w:val="TableParagraph"/>
              <w:numPr>
                <w:ilvl w:val="0"/>
                <w:numId w:val="4"/>
              </w:numPr>
              <w:tabs>
                <w:tab w:val="left" w:pos="827"/>
                <w:tab w:val="left" w:pos="828"/>
              </w:tabs>
              <w:spacing w:before="6" w:line="237" w:lineRule="auto"/>
              <w:ind w:right="335"/>
              <w:rPr>
                <w:sz w:val="20"/>
              </w:rPr>
            </w:pPr>
            <w:r>
              <w:rPr>
                <w:sz w:val="20"/>
              </w:rPr>
              <w:t>Reviews progress to improve efficiency and to ensure that work</w:t>
            </w:r>
            <w:r>
              <w:rPr>
                <w:spacing w:val="-32"/>
                <w:sz w:val="20"/>
              </w:rPr>
              <w:t xml:space="preserve"> </w:t>
            </w:r>
            <w:r>
              <w:rPr>
                <w:sz w:val="20"/>
              </w:rPr>
              <w:t>of self and others is completed in line with category objectives and within budget.</w:t>
            </w:r>
          </w:p>
          <w:p w:rsidR="00FD28A2" w:rsidRDefault="00FD28A2" w:rsidP="005E4F2F">
            <w:pPr>
              <w:pStyle w:val="TableParagraph"/>
              <w:numPr>
                <w:ilvl w:val="0"/>
                <w:numId w:val="4"/>
              </w:numPr>
              <w:tabs>
                <w:tab w:val="left" w:pos="827"/>
                <w:tab w:val="left" w:pos="828"/>
              </w:tabs>
              <w:spacing w:before="5" w:line="237" w:lineRule="auto"/>
              <w:ind w:right="512" w:hanging="359"/>
              <w:rPr>
                <w:sz w:val="20"/>
              </w:rPr>
            </w:pPr>
            <w:r>
              <w:rPr>
                <w:sz w:val="20"/>
              </w:rPr>
              <w:t>Proven ability as a category leader assessing and ensuring appropriate resources and support are available to achieve</w:t>
            </w:r>
            <w:r>
              <w:rPr>
                <w:spacing w:val="-32"/>
                <w:sz w:val="20"/>
              </w:rPr>
              <w:t xml:space="preserve"> </w:t>
            </w:r>
            <w:r>
              <w:rPr>
                <w:sz w:val="20"/>
              </w:rPr>
              <w:t>their objectives.</w:t>
            </w:r>
          </w:p>
        </w:tc>
      </w:tr>
      <w:tr w:rsidR="00FD28A2" w:rsidTr="00FD28A2">
        <w:trPr>
          <w:trHeight w:val="1876"/>
        </w:trPr>
        <w:tc>
          <w:tcPr>
            <w:tcW w:w="3732" w:type="dxa"/>
          </w:tcPr>
          <w:p w:rsidR="00FD28A2" w:rsidRDefault="00FD28A2" w:rsidP="005E4F2F">
            <w:pPr>
              <w:pStyle w:val="TableParagraph"/>
              <w:rPr>
                <w:rFonts w:ascii="Times New Roman"/>
              </w:rPr>
            </w:pPr>
          </w:p>
          <w:p w:rsidR="00FD28A2" w:rsidRDefault="00FD28A2" w:rsidP="005E4F2F">
            <w:pPr>
              <w:pStyle w:val="TableParagraph"/>
              <w:rPr>
                <w:rFonts w:ascii="Times New Roman"/>
              </w:rPr>
            </w:pPr>
          </w:p>
          <w:p w:rsidR="00FD28A2" w:rsidRDefault="00FD28A2" w:rsidP="005E4F2F">
            <w:pPr>
              <w:pStyle w:val="TableParagraph"/>
              <w:spacing w:before="3"/>
              <w:rPr>
                <w:rFonts w:ascii="Times New Roman"/>
                <w:sz w:val="27"/>
              </w:rPr>
            </w:pPr>
          </w:p>
          <w:p w:rsidR="00FD28A2" w:rsidRDefault="00FD28A2" w:rsidP="005E4F2F">
            <w:pPr>
              <w:pStyle w:val="TableParagraph"/>
              <w:ind w:left="107"/>
              <w:rPr>
                <w:sz w:val="20"/>
              </w:rPr>
            </w:pPr>
            <w:r>
              <w:rPr>
                <w:sz w:val="20"/>
              </w:rPr>
              <w:t>Teamwork</w:t>
            </w:r>
          </w:p>
        </w:tc>
        <w:tc>
          <w:tcPr>
            <w:tcW w:w="7008" w:type="dxa"/>
          </w:tcPr>
          <w:p w:rsidR="00FD28A2" w:rsidRDefault="00FD28A2" w:rsidP="005E4F2F">
            <w:pPr>
              <w:pStyle w:val="TableParagraph"/>
              <w:spacing w:before="9"/>
              <w:rPr>
                <w:rFonts w:ascii="Times New Roman"/>
                <w:sz w:val="19"/>
              </w:rPr>
            </w:pPr>
          </w:p>
          <w:p w:rsidR="00FD28A2" w:rsidRDefault="00FD28A2" w:rsidP="005E4F2F">
            <w:pPr>
              <w:pStyle w:val="TableParagraph"/>
              <w:numPr>
                <w:ilvl w:val="0"/>
                <w:numId w:val="3"/>
              </w:numPr>
              <w:tabs>
                <w:tab w:val="left" w:pos="827"/>
                <w:tab w:val="left" w:pos="828"/>
              </w:tabs>
              <w:spacing w:before="1" w:line="247" w:lineRule="auto"/>
              <w:ind w:right="1034"/>
              <w:rPr>
                <w:sz w:val="20"/>
              </w:rPr>
            </w:pPr>
            <w:r>
              <w:rPr>
                <w:sz w:val="20"/>
              </w:rPr>
              <w:t>Works collaboratively in cross functional teams and</w:t>
            </w:r>
            <w:r>
              <w:rPr>
                <w:spacing w:val="-27"/>
                <w:sz w:val="20"/>
              </w:rPr>
              <w:t xml:space="preserve"> </w:t>
            </w:r>
            <w:r>
              <w:rPr>
                <w:sz w:val="20"/>
              </w:rPr>
              <w:t>where appropriate across or with different professional</w:t>
            </w:r>
            <w:r>
              <w:rPr>
                <w:spacing w:val="-16"/>
                <w:sz w:val="20"/>
              </w:rPr>
              <w:t xml:space="preserve"> </w:t>
            </w:r>
            <w:r>
              <w:rPr>
                <w:sz w:val="20"/>
              </w:rPr>
              <w:t>groups.</w:t>
            </w:r>
          </w:p>
          <w:p w:rsidR="00FD28A2" w:rsidRDefault="00FD28A2" w:rsidP="005E4F2F">
            <w:pPr>
              <w:pStyle w:val="TableParagraph"/>
              <w:numPr>
                <w:ilvl w:val="0"/>
                <w:numId w:val="3"/>
              </w:numPr>
              <w:tabs>
                <w:tab w:val="left" w:pos="827"/>
                <w:tab w:val="left" w:pos="828"/>
              </w:tabs>
              <w:ind w:right="399"/>
              <w:rPr>
                <w:sz w:val="20"/>
              </w:rPr>
            </w:pPr>
            <w:r>
              <w:rPr>
                <w:sz w:val="20"/>
              </w:rPr>
              <w:t>Ability to lead and develop internal networks, actively seeking to build productive and enduring relationships to strengthen</w:t>
            </w:r>
            <w:r>
              <w:rPr>
                <w:spacing w:val="-30"/>
                <w:sz w:val="20"/>
              </w:rPr>
              <w:t xml:space="preserve"> </w:t>
            </w:r>
            <w:r>
              <w:rPr>
                <w:sz w:val="20"/>
              </w:rPr>
              <w:t>working relationships and foster collaboration, influencing events or decisions within assigned</w:t>
            </w:r>
            <w:r>
              <w:rPr>
                <w:spacing w:val="-1"/>
                <w:sz w:val="20"/>
              </w:rPr>
              <w:t xml:space="preserve"> </w:t>
            </w:r>
            <w:r>
              <w:rPr>
                <w:sz w:val="20"/>
              </w:rPr>
              <w:t>category.</w:t>
            </w:r>
          </w:p>
        </w:tc>
      </w:tr>
      <w:tr w:rsidR="00FD28A2" w:rsidTr="00FD28A2">
        <w:trPr>
          <w:trHeight w:val="2109"/>
        </w:trPr>
        <w:tc>
          <w:tcPr>
            <w:tcW w:w="3732" w:type="dxa"/>
          </w:tcPr>
          <w:p w:rsidR="00FD28A2" w:rsidRDefault="00FD28A2" w:rsidP="005E4F2F">
            <w:pPr>
              <w:pStyle w:val="TableParagraph"/>
              <w:rPr>
                <w:rFonts w:ascii="Times New Roman"/>
              </w:rPr>
            </w:pPr>
          </w:p>
          <w:p w:rsidR="00FD28A2" w:rsidRDefault="00FD28A2" w:rsidP="005E4F2F">
            <w:pPr>
              <w:pStyle w:val="TableParagraph"/>
              <w:rPr>
                <w:rFonts w:ascii="Times New Roman"/>
              </w:rPr>
            </w:pPr>
          </w:p>
          <w:p w:rsidR="00FD28A2" w:rsidRDefault="00FD28A2" w:rsidP="005E4F2F">
            <w:pPr>
              <w:pStyle w:val="TableParagraph"/>
              <w:spacing w:before="6"/>
              <w:rPr>
                <w:rFonts w:ascii="Times New Roman"/>
                <w:sz w:val="27"/>
              </w:rPr>
            </w:pPr>
          </w:p>
          <w:p w:rsidR="00FD28A2" w:rsidRDefault="00FD28A2" w:rsidP="005E4F2F">
            <w:pPr>
              <w:pStyle w:val="TableParagraph"/>
              <w:ind w:left="107" w:right="760"/>
              <w:rPr>
                <w:sz w:val="20"/>
              </w:rPr>
            </w:pPr>
            <w:r>
              <w:rPr>
                <w:sz w:val="20"/>
              </w:rPr>
              <w:t>Student experience or customer service</w:t>
            </w:r>
          </w:p>
        </w:tc>
        <w:tc>
          <w:tcPr>
            <w:tcW w:w="7008" w:type="dxa"/>
          </w:tcPr>
          <w:p w:rsidR="00FD28A2" w:rsidRDefault="00FD28A2" w:rsidP="005E4F2F">
            <w:pPr>
              <w:pStyle w:val="TableParagraph"/>
              <w:spacing w:before="9"/>
              <w:rPr>
                <w:rFonts w:ascii="Times New Roman"/>
                <w:sz w:val="19"/>
              </w:rPr>
            </w:pPr>
          </w:p>
          <w:p w:rsidR="00FD28A2" w:rsidRDefault="00FD28A2" w:rsidP="005E4F2F">
            <w:pPr>
              <w:pStyle w:val="TableParagraph"/>
              <w:numPr>
                <w:ilvl w:val="0"/>
                <w:numId w:val="2"/>
              </w:numPr>
              <w:tabs>
                <w:tab w:val="left" w:pos="827"/>
                <w:tab w:val="left" w:pos="828"/>
              </w:tabs>
              <w:spacing w:before="1" w:line="244" w:lineRule="exact"/>
              <w:rPr>
                <w:sz w:val="20"/>
              </w:rPr>
            </w:pPr>
            <w:r>
              <w:rPr>
                <w:sz w:val="20"/>
              </w:rPr>
              <w:t>Builds and maintains positive relationships with</w:t>
            </w:r>
            <w:r>
              <w:rPr>
                <w:spacing w:val="-6"/>
                <w:sz w:val="20"/>
              </w:rPr>
              <w:t xml:space="preserve"> </w:t>
            </w:r>
            <w:r>
              <w:rPr>
                <w:sz w:val="20"/>
              </w:rPr>
              <w:t>customers</w:t>
            </w:r>
          </w:p>
          <w:p w:rsidR="00FD28A2" w:rsidRDefault="00FD28A2" w:rsidP="005E4F2F">
            <w:pPr>
              <w:pStyle w:val="TableParagraph"/>
              <w:numPr>
                <w:ilvl w:val="0"/>
                <w:numId w:val="2"/>
              </w:numPr>
              <w:tabs>
                <w:tab w:val="left" w:pos="827"/>
                <w:tab w:val="left" w:pos="828"/>
              </w:tabs>
              <w:ind w:right="159"/>
              <w:rPr>
                <w:sz w:val="20"/>
              </w:rPr>
            </w:pPr>
            <w:r>
              <w:rPr>
                <w:sz w:val="20"/>
              </w:rPr>
              <w:t>Ability to adapt services and systems to meet customers’ needs</w:t>
            </w:r>
            <w:r>
              <w:rPr>
                <w:spacing w:val="-33"/>
                <w:sz w:val="20"/>
              </w:rPr>
              <w:t xml:space="preserve"> </w:t>
            </w:r>
            <w:r>
              <w:rPr>
                <w:sz w:val="20"/>
              </w:rPr>
              <w:t>and identify ways of improving standards and actively promoting services.</w:t>
            </w:r>
          </w:p>
          <w:p w:rsidR="00FD28A2" w:rsidRDefault="00FD28A2" w:rsidP="005E4F2F">
            <w:pPr>
              <w:pStyle w:val="TableParagraph"/>
              <w:numPr>
                <w:ilvl w:val="0"/>
                <w:numId w:val="2"/>
              </w:numPr>
              <w:tabs>
                <w:tab w:val="left" w:pos="827"/>
                <w:tab w:val="left" w:pos="828"/>
              </w:tabs>
              <w:ind w:right="212"/>
              <w:rPr>
                <w:sz w:val="20"/>
              </w:rPr>
            </w:pPr>
            <w:r>
              <w:rPr>
                <w:sz w:val="20"/>
              </w:rPr>
              <w:t>Ability to meet Service Level Agreements by collating feedback</w:t>
            </w:r>
            <w:r>
              <w:rPr>
                <w:spacing w:val="-30"/>
                <w:sz w:val="20"/>
              </w:rPr>
              <w:t xml:space="preserve"> </w:t>
            </w:r>
            <w:r>
              <w:rPr>
                <w:sz w:val="20"/>
              </w:rPr>
              <w:t>and views from customers and keeping up to date with market trends and service developments within assigned</w:t>
            </w:r>
            <w:r>
              <w:rPr>
                <w:spacing w:val="-5"/>
                <w:sz w:val="20"/>
              </w:rPr>
              <w:t xml:space="preserve"> </w:t>
            </w:r>
            <w:r>
              <w:rPr>
                <w:sz w:val="20"/>
              </w:rPr>
              <w:t>category.</w:t>
            </w:r>
          </w:p>
        </w:tc>
      </w:tr>
      <w:tr w:rsidR="00FD28A2" w:rsidTr="00FD28A2">
        <w:trPr>
          <w:trHeight w:val="1881"/>
        </w:trPr>
        <w:tc>
          <w:tcPr>
            <w:tcW w:w="3732" w:type="dxa"/>
          </w:tcPr>
          <w:p w:rsidR="00FD28A2" w:rsidRDefault="00FD28A2" w:rsidP="005E4F2F">
            <w:pPr>
              <w:pStyle w:val="TableParagraph"/>
              <w:rPr>
                <w:rFonts w:ascii="Times New Roman"/>
              </w:rPr>
            </w:pPr>
          </w:p>
          <w:p w:rsidR="00FD28A2" w:rsidRDefault="00FD28A2" w:rsidP="005E4F2F">
            <w:pPr>
              <w:pStyle w:val="TableParagraph"/>
              <w:rPr>
                <w:rFonts w:ascii="Times New Roman"/>
              </w:rPr>
            </w:pPr>
          </w:p>
          <w:p w:rsidR="00FD28A2" w:rsidRDefault="00FD28A2" w:rsidP="005E4F2F">
            <w:pPr>
              <w:pStyle w:val="TableParagraph"/>
              <w:spacing w:before="5"/>
              <w:rPr>
                <w:rFonts w:ascii="Times New Roman"/>
                <w:sz w:val="17"/>
              </w:rPr>
            </w:pPr>
          </w:p>
          <w:p w:rsidR="00FD28A2" w:rsidRDefault="00FD28A2" w:rsidP="005E4F2F">
            <w:pPr>
              <w:pStyle w:val="TableParagraph"/>
              <w:spacing w:before="1"/>
              <w:ind w:left="107"/>
              <w:rPr>
                <w:sz w:val="20"/>
              </w:rPr>
            </w:pPr>
            <w:r>
              <w:rPr>
                <w:sz w:val="20"/>
              </w:rPr>
              <w:t>Creativity, Innovation and Problem Solving</w:t>
            </w:r>
          </w:p>
        </w:tc>
        <w:tc>
          <w:tcPr>
            <w:tcW w:w="7008" w:type="dxa"/>
          </w:tcPr>
          <w:p w:rsidR="00FD28A2" w:rsidRDefault="00FD28A2" w:rsidP="005E4F2F">
            <w:pPr>
              <w:pStyle w:val="TableParagraph"/>
              <w:spacing w:before="9"/>
              <w:rPr>
                <w:rFonts w:ascii="Times New Roman"/>
                <w:sz w:val="19"/>
              </w:rPr>
            </w:pPr>
          </w:p>
          <w:p w:rsidR="00FD28A2" w:rsidRDefault="00FD28A2" w:rsidP="005E4F2F">
            <w:pPr>
              <w:pStyle w:val="TableParagraph"/>
              <w:numPr>
                <w:ilvl w:val="0"/>
                <w:numId w:val="1"/>
              </w:numPr>
              <w:tabs>
                <w:tab w:val="left" w:pos="827"/>
                <w:tab w:val="left" w:pos="828"/>
              </w:tabs>
              <w:spacing w:before="1" w:line="245" w:lineRule="exact"/>
              <w:rPr>
                <w:sz w:val="20"/>
              </w:rPr>
            </w:pPr>
            <w:r>
              <w:rPr>
                <w:sz w:val="20"/>
              </w:rPr>
              <w:t>Suggests practical solutions to new or unique</w:t>
            </w:r>
            <w:r>
              <w:rPr>
                <w:spacing w:val="-10"/>
                <w:sz w:val="20"/>
              </w:rPr>
              <w:t xml:space="preserve"> </w:t>
            </w:r>
            <w:r>
              <w:rPr>
                <w:sz w:val="20"/>
              </w:rPr>
              <w:t>problems</w:t>
            </w:r>
          </w:p>
          <w:p w:rsidR="00FD28A2" w:rsidRDefault="00FD28A2" w:rsidP="005E4F2F">
            <w:pPr>
              <w:pStyle w:val="TableParagraph"/>
              <w:numPr>
                <w:ilvl w:val="0"/>
                <w:numId w:val="1"/>
              </w:numPr>
              <w:tabs>
                <w:tab w:val="left" w:pos="827"/>
                <w:tab w:val="left" w:pos="828"/>
              </w:tabs>
              <w:spacing w:before="1" w:line="237" w:lineRule="auto"/>
              <w:ind w:right="132"/>
              <w:rPr>
                <w:sz w:val="20"/>
              </w:rPr>
            </w:pPr>
            <w:r>
              <w:rPr>
                <w:sz w:val="20"/>
              </w:rPr>
              <w:t>Ability to consider wider impact of decisions, assessing possible outcomes and their likelihood, challenging decisions appropriately</w:t>
            </w:r>
            <w:r>
              <w:rPr>
                <w:spacing w:val="-32"/>
                <w:sz w:val="20"/>
              </w:rPr>
              <w:t xml:space="preserve"> </w:t>
            </w:r>
            <w:r>
              <w:rPr>
                <w:sz w:val="20"/>
              </w:rPr>
              <w:t>to ensure consideration and processes are</w:t>
            </w:r>
            <w:r>
              <w:rPr>
                <w:spacing w:val="-7"/>
                <w:sz w:val="20"/>
              </w:rPr>
              <w:t xml:space="preserve"> </w:t>
            </w:r>
            <w:r>
              <w:rPr>
                <w:sz w:val="20"/>
              </w:rPr>
              <w:t>robust.</w:t>
            </w:r>
          </w:p>
          <w:p w:rsidR="00FD28A2" w:rsidRDefault="00FD28A2" w:rsidP="005E4F2F">
            <w:pPr>
              <w:pStyle w:val="TableParagraph"/>
              <w:numPr>
                <w:ilvl w:val="0"/>
                <w:numId w:val="1"/>
              </w:numPr>
              <w:tabs>
                <w:tab w:val="left" w:pos="827"/>
                <w:tab w:val="left" w:pos="828"/>
              </w:tabs>
              <w:spacing w:before="6" w:line="237" w:lineRule="auto"/>
              <w:ind w:right="456"/>
              <w:rPr>
                <w:sz w:val="20"/>
              </w:rPr>
            </w:pPr>
            <w:r>
              <w:rPr>
                <w:sz w:val="20"/>
              </w:rPr>
              <w:t>Ability to analyse problems to identify their cause, considering</w:t>
            </w:r>
            <w:r>
              <w:rPr>
                <w:spacing w:val="-30"/>
                <w:sz w:val="20"/>
              </w:rPr>
              <w:t xml:space="preserve"> </w:t>
            </w:r>
            <w:r>
              <w:rPr>
                <w:sz w:val="20"/>
              </w:rPr>
              <w:t>all possible solutions to identify those which offer wider</w:t>
            </w:r>
            <w:r>
              <w:rPr>
                <w:spacing w:val="-17"/>
                <w:sz w:val="20"/>
              </w:rPr>
              <w:t xml:space="preserve"> </w:t>
            </w:r>
            <w:r>
              <w:rPr>
                <w:sz w:val="20"/>
              </w:rPr>
              <w:t>benefits.</w:t>
            </w:r>
          </w:p>
        </w:tc>
      </w:tr>
    </w:tbl>
    <w:p w:rsidR="009E6B68" w:rsidRDefault="009E6B68"/>
    <w:sectPr w:rsidR="009E6B68">
      <w:pgSz w:w="11910" w:h="16840"/>
      <w:pgMar w:top="1580" w:right="440" w:bottom="280" w:left="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072" w:rsidRDefault="00FA1072" w:rsidP="007A2358">
      <w:r>
        <w:separator/>
      </w:r>
    </w:p>
  </w:endnote>
  <w:endnote w:type="continuationSeparator" w:id="0">
    <w:p w:rsidR="00FA1072" w:rsidRDefault="00FA1072" w:rsidP="007A2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072" w:rsidRDefault="00FA1072" w:rsidP="007A2358">
      <w:r>
        <w:separator/>
      </w:r>
    </w:p>
  </w:footnote>
  <w:footnote w:type="continuationSeparator" w:id="0">
    <w:p w:rsidR="00FA1072" w:rsidRDefault="00FA1072" w:rsidP="007A2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85566"/>
    <w:multiLevelType w:val="hybridMultilevel"/>
    <w:tmpl w:val="FD24D914"/>
    <w:lvl w:ilvl="0" w:tplc="70D8A7A4">
      <w:numFmt w:val="bullet"/>
      <w:lvlText w:val=""/>
      <w:lvlJc w:val="left"/>
      <w:pPr>
        <w:ind w:left="827" w:hanging="360"/>
      </w:pPr>
      <w:rPr>
        <w:rFonts w:ascii="Symbol" w:eastAsia="Symbol" w:hAnsi="Symbol" w:cs="Symbol" w:hint="default"/>
        <w:w w:val="99"/>
        <w:sz w:val="20"/>
        <w:szCs w:val="20"/>
        <w:lang w:val="en-GB" w:eastAsia="en-GB" w:bidi="en-GB"/>
      </w:rPr>
    </w:lvl>
    <w:lvl w:ilvl="1" w:tplc="C1B028B6">
      <w:numFmt w:val="bullet"/>
      <w:lvlText w:val="•"/>
      <w:lvlJc w:val="left"/>
      <w:pPr>
        <w:ind w:left="1437" w:hanging="360"/>
      </w:pPr>
      <w:rPr>
        <w:rFonts w:hint="default"/>
        <w:lang w:val="en-GB" w:eastAsia="en-GB" w:bidi="en-GB"/>
      </w:rPr>
    </w:lvl>
    <w:lvl w:ilvl="2" w:tplc="271E10D0">
      <w:numFmt w:val="bullet"/>
      <w:lvlText w:val="•"/>
      <w:lvlJc w:val="left"/>
      <w:pPr>
        <w:ind w:left="2055" w:hanging="360"/>
      </w:pPr>
      <w:rPr>
        <w:rFonts w:hint="default"/>
        <w:lang w:val="en-GB" w:eastAsia="en-GB" w:bidi="en-GB"/>
      </w:rPr>
    </w:lvl>
    <w:lvl w:ilvl="3" w:tplc="744E3814">
      <w:numFmt w:val="bullet"/>
      <w:lvlText w:val="•"/>
      <w:lvlJc w:val="left"/>
      <w:pPr>
        <w:ind w:left="2673" w:hanging="360"/>
      </w:pPr>
      <w:rPr>
        <w:rFonts w:hint="default"/>
        <w:lang w:val="en-GB" w:eastAsia="en-GB" w:bidi="en-GB"/>
      </w:rPr>
    </w:lvl>
    <w:lvl w:ilvl="4" w:tplc="D7DC8FC8">
      <w:numFmt w:val="bullet"/>
      <w:lvlText w:val="•"/>
      <w:lvlJc w:val="left"/>
      <w:pPr>
        <w:ind w:left="3291" w:hanging="360"/>
      </w:pPr>
      <w:rPr>
        <w:rFonts w:hint="default"/>
        <w:lang w:val="en-GB" w:eastAsia="en-GB" w:bidi="en-GB"/>
      </w:rPr>
    </w:lvl>
    <w:lvl w:ilvl="5" w:tplc="97307304">
      <w:numFmt w:val="bullet"/>
      <w:lvlText w:val="•"/>
      <w:lvlJc w:val="left"/>
      <w:pPr>
        <w:ind w:left="3909" w:hanging="360"/>
      </w:pPr>
      <w:rPr>
        <w:rFonts w:hint="default"/>
        <w:lang w:val="en-GB" w:eastAsia="en-GB" w:bidi="en-GB"/>
      </w:rPr>
    </w:lvl>
    <w:lvl w:ilvl="6" w:tplc="C390E852">
      <w:numFmt w:val="bullet"/>
      <w:lvlText w:val="•"/>
      <w:lvlJc w:val="left"/>
      <w:pPr>
        <w:ind w:left="4526" w:hanging="360"/>
      </w:pPr>
      <w:rPr>
        <w:rFonts w:hint="default"/>
        <w:lang w:val="en-GB" w:eastAsia="en-GB" w:bidi="en-GB"/>
      </w:rPr>
    </w:lvl>
    <w:lvl w:ilvl="7" w:tplc="52A4F244">
      <w:numFmt w:val="bullet"/>
      <w:lvlText w:val="•"/>
      <w:lvlJc w:val="left"/>
      <w:pPr>
        <w:ind w:left="5144" w:hanging="360"/>
      </w:pPr>
      <w:rPr>
        <w:rFonts w:hint="default"/>
        <w:lang w:val="en-GB" w:eastAsia="en-GB" w:bidi="en-GB"/>
      </w:rPr>
    </w:lvl>
    <w:lvl w:ilvl="8" w:tplc="DB8ADC12">
      <w:numFmt w:val="bullet"/>
      <w:lvlText w:val="•"/>
      <w:lvlJc w:val="left"/>
      <w:pPr>
        <w:ind w:left="5762" w:hanging="360"/>
      </w:pPr>
      <w:rPr>
        <w:rFonts w:hint="default"/>
        <w:lang w:val="en-GB" w:eastAsia="en-GB" w:bidi="en-GB"/>
      </w:rPr>
    </w:lvl>
  </w:abstractNum>
  <w:abstractNum w:abstractNumId="1" w15:restartNumberingAfterBreak="0">
    <w:nsid w:val="15A228BA"/>
    <w:multiLevelType w:val="hybridMultilevel"/>
    <w:tmpl w:val="3CEC76AA"/>
    <w:lvl w:ilvl="0" w:tplc="F2042CBC">
      <w:start w:val="1"/>
      <w:numFmt w:val="decimal"/>
      <w:lvlText w:val="%1."/>
      <w:lvlJc w:val="left"/>
      <w:pPr>
        <w:ind w:left="467" w:hanging="360"/>
        <w:jc w:val="left"/>
      </w:pPr>
      <w:rPr>
        <w:rFonts w:ascii="Arial" w:eastAsia="Arial" w:hAnsi="Arial" w:cs="Arial" w:hint="default"/>
        <w:spacing w:val="-1"/>
        <w:w w:val="99"/>
        <w:sz w:val="20"/>
        <w:szCs w:val="20"/>
        <w:lang w:val="en-GB" w:eastAsia="en-GB" w:bidi="en-GB"/>
      </w:rPr>
    </w:lvl>
    <w:lvl w:ilvl="1" w:tplc="A26ED786">
      <w:numFmt w:val="bullet"/>
      <w:lvlText w:val="•"/>
      <w:lvlJc w:val="left"/>
      <w:pPr>
        <w:ind w:left="1455" w:hanging="360"/>
      </w:pPr>
      <w:rPr>
        <w:rFonts w:hint="default"/>
        <w:lang w:val="en-GB" w:eastAsia="en-GB" w:bidi="en-GB"/>
      </w:rPr>
    </w:lvl>
    <w:lvl w:ilvl="2" w:tplc="E80A7DC2">
      <w:numFmt w:val="bullet"/>
      <w:lvlText w:val="•"/>
      <w:lvlJc w:val="left"/>
      <w:pPr>
        <w:ind w:left="2451" w:hanging="360"/>
      </w:pPr>
      <w:rPr>
        <w:rFonts w:hint="default"/>
        <w:lang w:val="en-GB" w:eastAsia="en-GB" w:bidi="en-GB"/>
      </w:rPr>
    </w:lvl>
    <w:lvl w:ilvl="3" w:tplc="E84A07D6">
      <w:numFmt w:val="bullet"/>
      <w:lvlText w:val="•"/>
      <w:lvlJc w:val="left"/>
      <w:pPr>
        <w:ind w:left="3447" w:hanging="360"/>
      </w:pPr>
      <w:rPr>
        <w:rFonts w:hint="default"/>
        <w:lang w:val="en-GB" w:eastAsia="en-GB" w:bidi="en-GB"/>
      </w:rPr>
    </w:lvl>
    <w:lvl w:ilvl="4" w:tplc="F04C2734">
      <w:numFmt w:val="bullet"/>
      <w:lvlText w:val="•"/>
      <w:lvlJc w:val="left"/>
      <w:pPr>
        <w:ind w:left="4443" w:hanging="360"/>
      </w:pPr>
      <w:rPr>
        <w:rFonts w:hint="default"/>
        <w:lang w:val="en-GB" w:eastAsia="en-GB" w:bidi="en-GB"/>
      </w:rPr>
    </w:lvl>
    <w:lvl w:ilvl="5" w:tplc="52EA2E06">
      <w:numFmt w:val="bullet"/>
      <w:lvlText w:val="•"/>
      <w:lvlJc w:val="left"/>
      <w:pPr>
        <w:ind w:left="5439" w:hanging="360"/>
      </w:pPr>
      <w:rPr>
        <w:rFonts w:hint="default"/>
        <w:lang w:val="en-GB" w:eastAsia="en-GB" w:bidi="en-GB"/>
      </w:rPr>
    </w:lvl>
    <w:lvl w:ilvl="6" w:tplc="FCC0179A">
      <w:numFmt w:val="bullet"/>
      <w:lvlText w:val="•"/>
      <w:lvlJc w:val="left"/>
      <w:pPr>
        <w:ind w:left="6434" w:hanging="360"/>
      </w:pPr>
      <w:rPr>
        <w:rFonts w:hint="default"/>
        <w:lang w:val="en-GB" w:eastAsia="en-GB" w:bidi="en-GB"/>
      </w:rPr>
    </w:lvl>
    <w:lvl w:ilvl="7" w:tplc="AE241B8C">
      <w:numFmt w:val="bullet"/>
      <w:lvlText w:val="•"/>
      <w:lvlJc w:val="left"/>
      <w:pPr>
        <w:ind w:left="7430" w:hanging="360"/>
      </w:pPr>
      <w:rPr>
        <w:rFonts w:hint="default"/>
        <w:lang w:val="en-GB" w:eastAsia="en-GB" w:bidi="en-GB"/>
      </w:rPr>
    </w:lvl>
    <w:lvl w:ilvl="8" w:tplc="4392B85C">
      <w:numFmt w:val="bullet"/>
      <w:lvlText w:val="•"/>
      <w:lvlJc w:val="left"/>
      <w:pPr>
        <w:ind w:left="8426" w:hanging="360"/>
      </w:pPr>
      <w:rPr>
        <w:rFonts w:hint="default"/>
        <w:lang w:val="en-GB" w:eastAsia="en-GB" w:bidi="en-GB"/>
      </w:rPr>
    </w:lvl>
  </w:abstractNum>
  <w:abstractNum w:abstractNumId="2" w15:restartNumberingAfterBreak="0">
    <w:nsid w:val="16A272A1"/>
    <w:multiLevelType w:val="hybridMultilevel"/>
    <w:tmpl w:val="C442BE7C"/>
    <w:lvl w:ilvl="0" w:tplc="0E40EC60">
      <w:numFmt w:val="bullet"/>
      <w:lvlText w:val=""/>
      <w:lvlJc w:val="left"/>
      <w:pPr>
        <w:ind w:left="827" w:hanging="360"/>
      </w:pPr>
      <w:rPr>
        <w:rFonts w:ascii="Symbol" w:eastAsia="Symbol" w:hAnsi="Symbol" w:cs="Symbol" w:hint="default"/>
        <w:w w:val="99"/>
        <w:sz w:val="20"/>
        <w:szCs w:val="20"/>
        <w:lang w:val="en-GB" w:eastAsia="en-GB" w:bidi="en-GB"/>
      </w:rPr>
    </w:lvl>
    <w:lvl w:ilvl="1" w:tplc="C9FECE3C">
      <w:numFmt w:val="bullet"/>
      <w:lvlText w:val="•"/>
      <w:lvlJc w:val="left"/>
      <w:pPr>
        <w:ind w:left="1437" w:hanging="360"/>
      </w:pPr>
      <w:rPr>
        <w:rFonts w:hint="default"/>
        <w:lang w:val="en-GB" w:eastAsia="en-GB" w:bidi="en-GB"/>
      </w:rPr>
    </w:lvl>
    <w:lvl w:ilvl="2" w:tplc="83946A68">
      <w:numFmt w:val="bullet"/>
      <w:lvlText w:val="•"/>
      <w:lvlJc w:val="left"/>
      <w:pPr>
        <w:ind w:left="2055" w:hanging="360"/>
      </w:pPr>
      <w:rPr>
        <w:rFonts w:hint="default"/>
        <w:lang w:val="en-GB" w:eastAsia="en-GB" w:bidi="en-GB"/>
      </w:rPr>
    </w:lvl>
    <w:lvl w:ilvl="3" w:tplc="B592247C">
      <w:numFmt w:val="bullet"/>
      <w:lvlText w:val="•"/>
      <w:lvlJc w:val="left"/>
      <w:pPr>
        <w:ind w:left="2673" w:hanging="360"/>
      </w:pPr>
      <w:rPr>
        <w:rFonts w:hint="default"/>
        <w:lang w:val="en-GB" w:eastAsia="en-GB" w:bidi="en-GB"/>
      </w:rPr>
    </w:lvl>
    <w:lvl w:ilvl="4" w:tplc="212CDA88">
      <w:numFmt w:val="bullet"/>
      <w:lvlText w:val="•"/>
      <w:lvlJc w:val="left"/>
      <w:pPr>
        <w:ind w:left="3291" w:hanging="360"/>
      </w:pPr>
      <w:rPr>
        <w:rFonts w:hint="default"/>
        <w:lang w:val="en-GB" w:eastAsia="en-GB" w:bidi="en-GB"/>
      </w:rPr>
    </w:lvl>
    <w:lvl w:ilvl="5" w:tplc="16868908">
      <w:numFmt w:val="bullet"/>
      <w:lvlText w:val="•"/>
      <w:lvlJc w:val="left"/>
      <w:pPr>
        <w:ind w:left="3909" w:hanging="360"/>
      </w:pPr>
      <w:rPr>
        <w:rFonts w:hint="default"/>
        <w:lang w:val="en-GB" w:eastAsia="en-GB" w:bidi="en-GB"/>
      </w:rPr>
    </w:lvl>
    <w:lvl w:ilvl="6" w:tplc="889417CE">
      <w:numFmt w:val="bullet"/>
      <w:lvlText w:val="•"/>
      <w:lvlJc w:val="left"/>
      <w:pPr>
        <w:ind w:left="4526" w:hanging="360"/>
      </w:pPr>
      <w:rPr>
        <w:rFonts w:hint="default"/>
        <w:lang w:val="en-GB" w:eastAsia="en-GB" w:bidi="en-GB"/>
      </w:rPr>
    </w:lvl>
    <w:lvl w:ilvl="7" w:tplc="C1B48D9E">
      <w:numFmt w:val="bullet"/>
      <w:lvlText w:val="•"/>
      <w:lvlJc w:val="left"/>
      <w:pPr>
        <w:ind w:left="5144" w:hanging="360"/>
      </w:pPr>
      <w:rPr>
        <w:rFonts w:hint="default"/>
        <w:lang w:val="en-GB" w:eastAsia="en-GB" w:bidi="en-GB"/>
      </w:rPr>
    </w:lvl>
    <w:lvl w:ilvl="8" w:tplc="7CD6A44C">
      <w:numFmt w:val="bullet"/>
      <w:lvlText w:val="•"/>
      <w:lvlJc w:val="left"/>
      <w:pPr>
        <w:ind w:left="5762" w:hanging="360"/>
      </w:pPr>
      <w:rPr>
        <w:rFonts w:hint="default"/>
        <w:lang w:val="en-GB" w:eastAsia="en-GB" w:bidi="en-GB"/>
      </w:rPr>
    </w:lvl>
  </w:abstractNum>
  <w:abstractNum w:abstractNumId="3" w15:restartNumberingAfterBreak="0">
    <w:nsid w:val="2F035157"/>
    <w:multiLevelType w:val="hybridMultilevel"/>
    <w:tmpl w:val="5F5A9BE6"/>
    <w:lvl w:ilvl="0" w:tplc="5FC47652">
      <w:numFmt w:val="bullet"/>
      <w:lvlText w:val=""/>
      <w:lvlJc w:val="left"/>
      <w:pPr>
        <w:ind w:left="827" w:hanging="360"/>
      </w:pPr>
      <w:rPr>
        <w:rFonts w:ascii="Symbol" w:eastAsia="Symbol" w:hAnsi="Symbol" w:cs="Symbol" w:hint="default"/>
        <w:w w:val="99"/>
        <w:sz w:val="20"/>
        <w:szCs w:val="20"/>
        <w:lang w:val="en-GB" w:eastAsia="en-GB" w:bidi="en-GB"/>
      </w:rPr>
    </w:lvl>
    <w:lvl w:ilvl="1" w:tplc="85E29BB6">
      <w:numFmt w:val="bullet"/>
      <w:lvlText w:val="•"/>
      <w:lvlJc w:val="left"/>
      <w:pPr>
        <w:ind w:left="1437" w:hanging="360"/>
      </w:pPr>
      <w:rPr>
        <w:rFonts w:hint="default"/>
        <w:lang w:val="en-GB" w:eastAsia="en-GB" w:bidi="en-GB"/>
      </w:rPr>
    </w:lvl>
    <w:lvl w:ilvl="2" w:tplc="0608B558">
      <w:numFmt w:val="bullet"/>
      <w:lvlText w:val="•"/>
      <w:lvlJc w:val="left"/>
      <w:pPr>
        <w:ind w:left="2055" w:hanging="360"/>
      </w:pPr>
      <w:rPr>
        <w:rFonts w:hint="default"/>
        <w:lang w:val="en-GB" w:eastAsia="en-GB" w:bidi="en-GB"/>
      </w:rPr>
    </w:lvl>
    <w:lvl w:ilvl="3" w:tplc="7E586470">
      <w:numFmt w:val="bullet"/>
      <w:lvlText w:val="•"/>
      <w:lvlJc w:val="left"/>
      <w:pPr>
        <w:ind w:left="2673" w:hanging="360"/>
      </w:pPr>
      <w:rPr>
        <w:rFonts w:hint="default"/>
        <w:lang w:val="en-GB" w:eastAsia="en-GB" w:bidi="en-GB"/>
      </w:rPr>
    </w:lvl>
    <w:lvl w:ilvl="4" w:tplc="8020D142">
      <w:numFmt w:val="bullet"/>
      <w:lvlText w:val="•"/>
      <w:lvlJc w:val="left"/>
      <w:pPr>
        <w:ind w:left="3291" w:hanging="360"/>
      </w:pPr>
      <w:rPr>
        <w:rFonts w:hint="default"/>
        <w:lang w:val="en-GB" w:eastAsia="en-GB" w:bidi="en-GB"/>
      </w:rPr>
    </w:lvl>
    <w:lvl w:ilvl="5" w:tplc="53A2CAF2">
      <w:numFmt w:val="bullet"/>
      <w:lvlText w:val="•"/>
      <w:lvlJc w:val="left"/>
      <w:pPr>
        <w:ind w:left="3909" w:hanging="360"/>
      </w:pPr>
      <w:rPr>
        <w:rFonts w:hint="default"/>
        <w:lang w:val="en-GB" w:eastAsia="en-GB" w:bidi="en-GB"/>
      </w:rPr>
    </w:lvl>
    <w:lvl w:ilvl="6" w:tplc="556C6806">
      <w:numFmt w:val="bullet"/>
      <w:lvlText w:val="•"/>
      <w:lvlJc w:val="left"/>
      <w:pPr>
        <w:ind w:left="4526" w:hanging="360"/>
      </w:pPr>
      <w:rPr>
        <w:rFonts w:hint="default"/>
        <w:lang w:val="en-GB" w:eastAsia="en-GB" w:bidi="en-GB"/>
      </w:rPr>
    </w:lvl>
    <w:lvl w:ilvl="7" w:tplc="0B9E2E26">
      <w:numFmt w:val="bullet"/>
      <w:lvlText w:val="•"/>
      <w:lvlJc w:val="left"/>
      <w:pPr>
        <w:ind w:left="5144" w:hanging="360"/>
      </w:pPr>
      <w:rPr>
        <w:rFonts w:hint="default"/>
        <w:lang w:val="en-GB" w:eastAsia="en-GB" w:bidi="en-GB"/>
      </w:rPr>
    </w:lvl>
    <w:lvl w:ilvl="8" w:tplc="E2EAE730">
      <w:numFmt w:val="bullet"/>
      <w:lvlText w:val="•"/>
      <w:lvlJc w:val="left"/>
      <w:pPr>
        <w:ind w:left="5762" w:hanging="360"/>
      </w:pPr>
      <w:rPr>
        <w:rFonts w:hint="default"/>
        <w:lang w:val="en-GB" w:eastAsia="en-GB" w:bidi="en-GB"/>
      </w:rPr>
    </w:lvl>
  </w:abstractNum>
  <w:abstractNum w:abstractNumId="4" w15:restartNumberingAfterBreak="0">
    <w:nsid w:val="30EE4478"/>
    <w:multiLevelType w:val="hybridMultilevel"/>
    <w:tmpl w:val="D25CB526"/>
    <w:lvl w:ilvl="0" w:tplc="DF78C09C">
      <w:numFmt w:val="bullet"/>
      <w:lvlText w:val=""/>
      <w:lvlJc w:val="left"/>
      <w:pPr>
        <w:ind w:left="827" w:hanging="360"/>
      </w:pPr>
      <w:rPr>
        <w:rFonts w:ascii="Symbol" w:eastAsia="Symbol" w:hAnsi="Symbol" w:cs="Symbol" w:hint="default"/>
        <w:w w:val="99"/>
        <w:sz w:val="20"/>
        <w:szCs w:val="20"/>
        <w:lang w:val="en-GB" w:eastAsia="en-GB" w:bidi="en-GB"/>
      </w:rPr>
    </w:lvl>
    <w:lvl w:ilvl="1" w:tplc="C900BD02">
      <w:numFmt w:val="bullet"/>
      <w:lvlText w:val="•"/>
      <w:lvlJc w:val="left"/>
      <w:pPr>
        <w:ind w:left="1437" w:hanging="360"/>
      </w:pPr>
      <w:rPr>
        <w:rFonts w:hint="default"/>
        <w:lang w:val="en-GB" w:eastAsia="en-GB" w:bidi="en-GB"/>
      </w:rPr>
    </w:lvl>
    <w:lvl w:ilvl="2" w:tplc="71DEC60C">
      <w:numFmt w:val="bullet"/>
      <w:lvlText w:val="•"/>
      <w:lvlJc w:val="left"/>
      <w:pPr>
        <w:ind w:left="2055" w:hanging="360"/>
      </w:pPr>
      <w:rPr>
        <w:rFonts w:hint="default"/>
        <w:lang w:val="en-GB" w:eastAsia="en-GB" w:bidi="en-GB"/>
      </w:rPr>
    </w:lvl>
    <w:lvl w:ilvl="3" w:tplc="5CE4F05E">
      <w:numFmt w:val="bullet"/>
      <w:lvlText w:val="•"/>
      <w:lvlJc w:val="left"/>
      <w:pPr>
        <w:ind w:left="2673" w:hanging="360"/>
      </w:pPr>
      <w:rPr>
        <w:rFonts w:hint="default"/>
        <w:lang w:val="en-GB" w:eastAsia="en-GB" w:bidi="en-GB"/>
      </w:rPr>
    </w:lvl>
    <w:lvl w:ilvl="4" w:tplc="DA580BA2">
      <w:numFmt w:val="bullet"/>
      <w:lvlText w:val="•"/>
      <w:lvlJc w:val="left"/>
      <w:pPr>
        <w:ind w:left="3291" w:hanging="360"/>
      </w:pPr>
      <w:rPr>
        <w:rFonts w:hint="default"/>
        <w:lang w:val="en-GB" w:eastAsia="en-GB" w:bidi="en-GB"/>
      </w:rPr>
    </w:lvl>
    <w:lvl w:ilvl="5" w:tplc="98CAF036">
      <w:numFmt w:val="bullet"/>
      <w:lvlText w:val="•"/>
      <w:lvlJc w:val="left"/>
      <w:pPr>
        <w:ind w:left="3909" w:hanging="360"/>
      </w:pPr>
      <w:rPr>
        <w:rFonts w:hint="default"/>
        <w:lang w:val="en-GB" w:eastAsia="en-GB" w:bidi="en-GB"/>
      </w:rPr>
    </w:lvl>
    <w:lvl w:ilvl="6" w:tplc="0B7E2162">
      <w:numFmt w:val="bullet"/>
      <w:lvlText w:val="•"/>
      <w:lvlJc w:val="left"/>
      <w:pPr>
        <w:ind w:left="4526" w:hanging="360"/>
      </w:pPr>
      <w:rPr>
        <w:rFonts w:hint="default"/>
        <w:lang w:val="en-GB" w:eastAsia="en-GB" w:bidi="en-GB"/>
      </w:rPr>
    </w:lvl>
    <w:lvl w:ilvl="7" w:tplc="1B7483D0">
      <w:numFmt w:val="bullet"/>
      <w:lvlText w:val="•"/>
      <w:lvlJc w:val="left"/>
      <w:pPr>
        <w:ind w:left="5144" w:hanging="360"/>
      </w:pPr>
      <w:rPr>
        <w:rFonts w:hint="default"/>
        <w:lang w:val="en-GB" w:eastAsia="en-GB" w:bidi="en-GB"/>
      </w:rPr>
    </w:lvl>
    <w:lvl w:ilvl="8" w:tplc="690EDD42">
      <w:numFmt w:val="bullet"/>
      <w:lvlText w:val="•"/>
      <w:lvlJc w:val="left"/>
      <w:pPr>
        <w:ind w:left="5762" w:hanging="360"/>
      </w:pPr>
      <w:rPr>
        <w:rFonts w:hint="default"/>
        <w:lang w:val="en-GB" w:eastAsia="en-GB" w:bidi="en-GB"/>
      </w:rPr>
    </w:lvl>
  </w:abstractNum>
  <w:abstractNum w:abstractNumId="5" w15:restartNumberingAfterBreak="0">
    <w:nsid w:val="3DF5274A"/>
    <w:multiLevelType w:val="hybridMultilevel"/>
    <w:tmpl w:val="D806FECA"/>
    <w:lvl w:ilvl="0" w:tplc="3E245612">
      <w:numFmt w:val="bullet"/>
      <w:lvlText w:val=""/>
      <w:lvlJc w:val="left"/>
      <w:pPr>
        <w:ind w:left="827" w:hanging="360"/>
      </w:pPr>
      <w:rPr>
        <w:rFonts w:ascii="Symbol" w:eastAsia="Symbol" w:hAnsi="Symbol" w:cs="Symbol" w:hint="default"/>
        <w:w w:val="99"/>
        <w:sz w:val="20"/>
        <w:szCs w:val="20"/>
        <w:lang w:val="en-GB" w:eastAsia="en-GB" w:bidi="en-GB"/>
      </w:rPr>
    </w:lvl>
    <w:lvl w:ilvl="1" w:tplc="6EE83D02">
      <w:numFmt w:val="bullet"/>
      <w:lvlText w:val="•"/>
      <w:lvlJc w:val="left"/>
      <w:pPr>
        <w:ind w:left="1437" w:hanging="360"/>
      </w:pPr>
      <w:rPr>
        <w:rFonts w:hint="default"/>
        <w:lang w:val="en-GB" w:eastAsia="en-GB" w:bidi="en-GB"/>
      </w:rPr>
    </w:lvl>
    <w:lvl w:ilvl="2" w:tplc="FCF050E2">
      <w:numFmt w:val="bullet"/>
      <w:lvlText w:val="•"/>
      <w:lvlJc w:val="left"/>
      <w:pPr>
        <w:ind w:left="2055" w:hanging="360"/>
      </w:pPr>
      <w:rPr>
        <w:rFonts w:hint="default"/>
        <w:lang w:val="en-GB" w:eastAsia="en-GB" w:bidi="en-GB"/>
      </w:rPr>
    </w:lvl>
    <w:lvl w:ilvl="3" w:tplc="877E5600">
      <w:numFmt w:val="bullet"/>
      <w:lvlText w:val="•"/>
      <w:lvlJc w:val="left"/>
      <w:pPr>
        <w:ind w:left="2673" w:hanging="360"/>
      </w:pPr>
      <w:rPr>
        <w:rFonts w:hint="default"/>
        <w:lang w:val="en-GB" w:eastAsia="en-GB" w:bidi="en-GB"/>
      </w:rPr>
    </w:lvl>
    <w:lvl w:ilvl="4" w:tplc="B092511C">
      <w:numFmt w:val="bullet"/>
      <w:lvlText w:val="•"/>
      <w:lvlJc w:val="left"/>
      <w:pPr>
        <w:ind w:left="3291" w:hanging="360"/>
      </w:pPr>
      <w:rPr>
        <w:rFonts w:hint="default"/>
        <w:lang w:val="en-GB" w:eastAsia="en-GB" w:bidi="en-GB"/>
      </w:rPr>
    </w:lvl>
    <w:lvl w:ilvl="5" w:tplc="FB406882">
      <w:numFmt w:val="bullet"/>
      <w:lvlText w:val="•"/>
      <w:lvlJc w:val="left"/>
      <w:pPr>
        <w:ind w:left="3909" w:hanging="360"/>
      </w:pPr>
      <w:rPr>
        <w:rFonts w:hint="default"/>
        <w:lang w:val="en-GB" w:eastAsia="en-GB" w:bidi="en-GB"/>
      </w:rPr>
    </w:lvl>
    <w:lvl w:ilvl="6" w:tplc="A8A08494">
      <w:numFmt w:val="bullet"/>
      <w:lvlText w:val="•"/>
      <w:lvlJc w:val="left"/>
      <w:pPr>
        <w:ind w:left="4526" w:hanging="360"/>
      </w:pPr>
      <w:rPr>
        <w:rFonts w:hint="default"/>
        <w:lang w:val="en-GB" w:eastAsia="en-GB" w:bidi="en-GB"/>
      </w:rPr>
    </w:lvl>
    <w:lvl w:ilvl="7" w:tplc="8F121C5E">
      <w:numFmt w:val="bullet"/>
      <w:lvlText w:val="•"/>
      <w:lvlJc w:val="left"/>
      <w:pPr>
        <w:ind w:left="5144" w:hanging="360"/>
      </w:pPr>
      <w:rPr>
        <w:rFonts w:hint="default"/>
        <w:lang w:val="en-GB" w:eastAsia="en-GB" w:bidi="en-GB"/>
      </w:rPr>
    </w:lvl>
    <w:lvl w:ilvl="8" w:tplc="C6CAD108">
      <w:numFmt w:val="bullet"/>
      <w:lvlText w:val="•"/>
      <w:lvlJc w:val="left"/>
      <w:pPr>
        <w:ind w:left="5762" w:hanging="360"/>
      </w:pPr>
      <w:rPr>
        <w:rFonts w:hint="default"/>
        <w:lang w:val="en-GB" w:eastAsia="en-GB" w:bidi="en-GB"/>
      </w:rPr>
    </w:lvl>
  </w:abstractNum>
  <w:abstractNum w:abstractNumId="6" w15:restartNumberingAfterBreak="0">
    <w:nsid w:val="45A87196"/>
    <w:multiLevelType w:val="hybridMultilevel"/>
    <w:tmpl w:val="9064D8BE"/>
    <w:lvl w:ilvl="0" w:tplc="8B0EF9CE">
      <w:numFmt w:val="bullet"/>
      <w:lvlText w:val=""/>
      <w:lvlJc w:val="left"/>
      <w:pPr>
        <w:ind w:left="1407" w:hanging="360"/>
      </w:pPr>
      <w:rPr>
        <w:rFonts w:hint="default"/>
        <w:w w:val="99"/>
        <w:lang w:val="en-GB" w:eastAsia="en-GB" w:bidi="en-GB"/>
      </w:rPr>
    </w:lvl>
    <w:lvl w:ilvl="1" w:tplc="DA929B00">
      <w:numFmt w:val="bullet"/>
      <w:lvlText w:val="•"/>
      <w:lvlJc w:val="left"/>
      <w:pPr>
        <w:ind w:left="2374" w:hanging="360"/>
      </w:pPr>
      <w:rPr>
        <w:rFonts w:hint="default"/>
        <w:lang w:val="en-GB" w:eastAsia="en-GB" w:bidi="en-GB"/>
      </w:rPr>
    </w:lvl>
    <w:lvl w:ilvl="2" w:tplc="CA163720">
      <w:numFmt w:val="bullet"/>
      <w:lvlText w:val="•"/>
      <w:lvlJc w:val="left"/>
      <w:pPr>
        <w:ind w:left="3349" w:hanging="360"/>
      </w:pPr>
      <w:rPr>
        <w:rFonts w:hint="default"/>
        <w:lang w:val="en-GB" w:eastAsia="en-GB" w:bidi="en-GB"/>
      </w:rPr>
    </w:lvl>
    <w:lvl w:ilvl="3" w:tplc="32EAA240">
      <w:numFmt w:val="bullet"/>
      <w:lvlText w:val="•"/>
      <w:lvlJc w:val="left"/>
      <w:pPr>
        <w:ind w:left="4323" w:hanging="360"/>
      </w:pPr>
      <w:rPr>
        <w:rFonts w:hint="default"/>
        <w:lang w:val="en-GB" w:eastAsia="en-GB" w:bidi="en-GB"/>
      </w:rPr>
    </w:lvl>
    <w:lvl w:ilvl="4" w:tplc="078AADA4">
      <w:numFmt w:val="bullet"/>
      <w:lvlText w:val="•"/>
      <w:lvlJc w:val="left"/>
      <w:pPr>
        <w:ind w:left="5298" w:hanging="360"/>
      </w:pPr>
      <w:rPr>
        <w:rFonts w:hint="default"/>
        <w:lang w:val="en-GB" w:eastAsia="en-GB" w:bidi="en-GB"/>
      </w:rPr>
    </w:lvl>
    <w:lvl w:ilvl="5" w:tplc="DC9037B0">
      <w:numFmt w:val="bullet"/>
      <w:lvlText w:val="•"/>
      <w:lvlJc w:val="left"/>
      <w:pPr>
        <w:ind w:left="6273" w:hanging="360"/>
      </w:pPr>
      <w:rPr>
        <w:rFonts w:hint="default"/>
        <w:lang w:val="en-GB" w:eastAsia="en-GB" w:bidi="en-GB"/>
      </w:rPr>
    </w:lvl>
    <w:lvl w:ilvl="6" w:tplc="BBA650F4">
      <w:numFmt w:val="bullet"/>
      <w:lvlText w:val="•"/>
      <w:lvlJc w:val="left"/>
      <w:pPr>
        <w:ind w:left="7247" w:hanging="360"/>
      </w:pPr>
      <w:rPr>
        <w:rFonts w:hint="default"/>
        <w:lang w:val="en-GB" w:eastAsia="en-GB" w:bidi="en-GB"/>
      </w:rPr>
    </w:lvl>
    <w:lvl w:ilvl="7" w:tplc="16CAC03C">
      <w:numFmt w:val="bullet"/>
      <w:lvlText w:val="•"/>
      <w:lvlJc w:val="left"/>
      <w:pPr>
        <w:ind w:left="8222" w:hanging="360"/>
      </w:pPr>
      <w:rPr>
        <w:rFonts w:hint="default"/>
        <w:lang w:val="en-GB" w:eastAsia="en-GB" w:bidi="en-GB"/>
      </w:rPr>
    </w:lvl>
    <w:lvl w:ilvl="8" w:tplc="6BB21C3E">
      <w:numFmt w:val="bullet"/>
      <w:lvlText w:val="•"/>
      <w:lvlJc w:val="left"/>
      <w:pPr>
        <w:ind w:left="9197" w:hanging="360"/>
      </w:pPr>
      <w:rPr>
        <w:rFonts w:hint="default"/>
        <w:lang w:val="en-GB" w:eastAsia="en-GB" w:bidi="en-GB"/>
      </w:rPr>
    </w:lvl>
  </w:abstractNum>
  <w:abstractNum w:abstractNumId="7" w15:restartNumberingAfterBreak="0">
    <w:nsid w:val="4F3B5B9D"/>
    <w:multiLevelType w:val="hybridMultilevel"/>
    <w:tmpl w:val="C7709406"/>
    <w:lvl w:ilvl="0" w:tplc="2A6E43A4">
      <w:numFmt w:val="bullet"/>
      <w:lvlText w:val=""/>
      <w:lvlJc w:val="left"/>
      <w:pPr>
        <w:ind w:left="827" w:hanging="360"/>
      </w:pPr>
      <w:rPr>
        <w:rFonts w:ascii="Symbol" w:eastAsia="Symbol" w:hAnsi="Symbol" w:cs="Symbol" w:hint="default"/>
        <w:w w:val="99"/>
        <w:sz w:val="20"/>
        <w:szCs w:val="20"/>
        <w:lang w:val="en-GB" w:eastAsia="en-GB" w:bidi="en-GB"/>
      </w:rPr>
    </w:lvl>
    <w:lvl w:ilvl="1" w:tplc="490A84E2">
      <w:numFmt w:val="bullet"/>
      <w:lvlText w:val="•"/>
      <w:lvlJc w:val="left"/>
      <w:pPr>
        <w:ind w:left="1437" w:hanging="360"/>
      </w:pPr>
      <w:rPr>
        <w:rFonts w:hint="default"/>
        <w:lang w:val="en-GB" w:eastAsia="en-GB" w:bidi="en-GB"/>
      </w:rPr>
    </w:lvl>
    <w:lvl w:ilvl="2" w:tplc="6E147060">
      <w:numFmt w:val="bullet"/>
      <w:lvlText w:val="•"/>
      <w:lvlJc w:val="left"/>
      <w:pPr>
        <w:ind w:left="2055" w:hanging="360"/>
      </w:pPr>
      <w:rPr>
        <w:rFonts w:hint="default"/>
        <w:lang w:val="en-GB" w:eastAsia="en-GB" w:bidi="en-GB"/>
      </w:rPr>
    </w:lvl>
    <w:lvl w:ilvl="3" w:tplc="7F2C5E8E">
      <w:numFmt w:val="bullet"/>
      <w:lvlText w:val="•"/>
      <w:lvlJc w:val="left"/>
      <w:pPr>
        <w:ind w:left="2673" w:hanging="360"/>
      </w:pPr>
      <w:rPr>
        <w:rFonts w:hint="default"/>
        <w:lang w:val="en-GB" w:eastAsia="en-GB" w:bidi="en-GB"/>
      </w:rPr>
    </w:lvl>
    <w:lvl w:ilvl="4" w:tplc="07186B7C">
      <w:numFmt w:val="bullet"/>
      <w:lvlText w:val="•"/>
      <w:lvlJc w:val="left"/>
      <w:pPr>
        <w:ind w:left="3291" w:hanging="360"/>
      </w:pPr>
      <w:rPr>
        <w:rFonts w:hint="default"/>
        <w:lang w:val="en-GB" w:eastAsia="en-GB" w:bidi="en-GB"/>
      </w:rPr>
    </w:lvl>
    <w:lvl w:ilvl="5" w:tplc="E5AECAB8">
      <w:numFmt w:val="bullet"/>
      <w:lvlText w:val="•"/>
      <w:lvlJc w:val="left"/>
      <w:pPr>
        <w:ind w:left="3909" w:hanging="360"/>
      </w:pPr>
      <w:rPr>
        <w:rFonts w:hint="default"/>
        <w:lang w:val="en-GB" w:eastAsia="en-GB" w:bidi="en-GB"/>
      </w:rPr>
    </w:lvl>
    <w:lvl w:ilvl="6" w:tplc="A54837A0">
      <w:numFmt w:val="bullet"/>
      <w:lvlText w:val="•"/>
      <w:lvlJc w:val="left"/>
      <w:pPr>
        <w:ind w:left="4526" w:hanging="360"/>
      </w:pPr>
      <w:rPr>
        <w:rFonts w:hint="default"/>
        <w:lang w:val="en-GB" w:eastAsia="en-GB" w:bidi="en-GB"/>
      </w:rPr>
    </w:lvl>
    <w:lvl w:ilvl="7" w:tplc="84ECBC04">
      <w:numFmt w:val="bullet"/>
      <w:lvlText w:val="•"/>
      <w:lvlJc w:val="left"/>
      <w:pPr>
        <w:ind w:left="5144" w:hanging="360"/>
      </w:pPr>
      <w:rPr>
        <w:rFonts w:hint="default"/>
        <w:lang w:val="en-GB" w:eastAsia="en-GB" w:bidi="en-GB"/>
      </w:rPr>
    </w:lvl>
    <w:lvl w:ilvl="8" w:tplc="91723E90">
      <w:numFmt w:val="bullet"/>
      <w:lvlText w:val="•"/>
      <w:lvlJc w:val="left"/>
      <w:pPr>
        <w:ind w:left="5762" w:hanging="360"/>
      </w:pPr>
      <w:rPr>
        <w:rFonts w:hint="default"/>
        <w:lang w:val="en-GB" w:eastAsia="en-GB" w:bidi="en-GB"/>
      </w:rPr>
    </w:lvl>
  </w:abstractNum>
  <w:abstractNum w:abstractNumId="8" w15:restartNumberingAfterBreak="0">
    <w:nsid w:val="4FD15D3D"/>
    <w:multiLevelType w:val="hybridMultilevel"/>
    <w:tmpl w:val="825A1456"/>
    <w:lvl w:ilvl="0" w:tplc="7CB22044">
      <w:numFmt w:val="bullet"/>
      <w:lvlText w:val=""/>
      <w:lvlJc w:val="left"/>
      <w:pPr>
        <w:ind w:left="827" w:hanging="360"/>
      </w:pPr>
      <w:rPr>
        <w:rFonts w:ascii="Symbol" w:eastAsia="Symbol" w:hAnsi="Symbol" w:cs="Symbol" w:hint="default"/>
        <w:w w:val="99"/>
        <w:sz w:val="20"/>
        <w:szCs w:val="20"/>
        <w:lang w:val="en-GB" w:eastAsia="en-GB" w:bidi="en-GB"/>
      </w:rPr>
    </w:lvl>
    <w:lvl w:ilvl="1" w:tplc="3CE68C0A">
      <w:numFmt w:val="bullet"/>
      <w:lvlText w:val="•"/>
      <w:lvlJc w:val="left"/>
      <w:pPr>
        <w:ind w:left="1437" w:hanging="360"/>
      </w:pPr>
      <w:rPr>
        <w:rFonts w:hint="default"/>
        <w:lang w:val="en-GB" w:eastAsia="en-GB" w:bidi="en-GB"/>
      </w:rPr>
    </w:lvl>
    <w:lvl w:ilvl="2" w:tplc="CDC6CDBC">
      <w:numFmt w:val="bullet"/>
      <w:lvlText w:val="•"/>
      <w:lvlJc w:val="left"/>
      <w:pPr>
        <w:ind w:left="2055" w:hanging="360"/>
      </w:pPr>
      <w:rPr>
        <w:rFonts w:hint="default"/>
        <w:lang w:val="en-GB" w:eastAsia="en-GB" w:bidi="en-GB"/>
      </w:rPr>
    </w:lvl>
    <w:lvl w:ilvl="3" w:tplc="1F2E72E4">
      <w:numFmt w:val="bullet"/>
      <w:lvlText w:val="•"/>
      <w:lvlJc w:val="left"/>
      <w:pPr>
        <w:ind w:left="2673" w:hanging="360"/>
      </w:pPr>
      <w:rPr>
        <w:rFonts w:hint="default"/>
        <w:lang w:val="en-GB" w:eastAsia="en-GB" w:bidi="en-GB"/>
      </w:rPr>
    </w:lvl>
    <w:lvl w:ilvl="4" w:tplc="2CFE75E2">
      <w:numFmt w:val="bullet"/>
      <w:lvlText w:val="•"/>
      <w:lvlJc w:val="left"/>
      <w:pPr>
        <w:ind w:left="3291" w:hanging="360"/>
      </w:pPr>
      <w:rPr>
        <w:rFonts w:hint="default"/>
        <w:lang w:val="en-GB" w:eastAsia="en-GB" w:bidi="en-GB"/>
      </w:rPr>
    </w:lvl>
    <w:lvl w:ilvl="5" w:tplc="FF8412EA">
      <w:numFmt w:val="bullet"/>
      <w:lvlText w:val="•"/>
      <w:lvlJc w:val="left"/>
      <w:pPr>
        <w:ind w:left="3909" w:hanging="360"/>
      </w:pPr>
      <w:rPr>
        <w:rFonts w:hint="default"/>
        <w:lang w:val="en-GB" w:eastAsia="en-GB" w:bidi="en-GB"/>
      </w:rPr>
    </w:lvl>
    <w:lvl w:ilvl="6" w:tplc="D76A9886">
      <w:numFmt w:val="bullet"/>
      <w:lvlText w:val="•"/>
      <w:lvlJc w:val="left"/>
      <w:pPr>
        <w:ind w:left="4526" w:hanging="360"/>
      </w:pPr>
      <w:rPr>
        <w:rFonts w:hint="default"/>
        <w:lang w:val="en-GB" w:eastAsia="en-GB" w:bidi="en-GB"/>
      </w:rPr>
    </w:lvl>
    <w:lvl w:ilvl="7" w:tplc="F32097B6">
      <w:numFmt w:val="bullet"/>
      <w:lvlText w:val="•"/>
      <w:lvlJc w:val="left"/>
      <w:pPr>
        <w:ind w:left="5144" w:hanging="360"/>
      </w:pPr>
      <w:rPr>
        <w:rFonts w:hint="default"/>
        <w:lang w:val="en-GB" w:eastAsia="en-GB" w:bidi="en-GB"/>
      </w:rPr>
    </w:lvl>
    <w:lvl w:ilvl="8" w:tplc="CC14B4DC">
      <w:numFmt w:val="bullet"/>
      <w:lvlText w:val="•"/>
      <w:lvlJc w:val="left"/>
      <w:pPr>
        <w:ind w:left="5762" w:hanging="360"/>
      </w:pPr>
      <w:rPr>
        <w:rFonts w:hint="default"/>
        <w:lang w:val="en-GB" w:eastAsia="en-GB" w:bidi="en-GB"/>
      </w:rPr>
    </w:lvl>
  </w:abstractNum>
  <w:abstractNum w:abstractNumId="9" w15:restartNumberingAfterBreak="0">
    <w:nsid w:val="5631593B"/>
    <w:multiLevelType w:val="hybridMultilevel"/>
    <w:tmpl w:val="FAF4EAD4"/>
    <w:lvl w:ilvl="0" w:tplc="57F25166">
      <w:numFmt w:val="bullet"/>
      <w:lvlText w:val=""/>
      <w:lvlJc w:val="left"/>
      <w:pPr>
        <w:ind w:left="827" w:hanging="360"/>
      </w:pPr>
      <w:rPr>
        <w:rFonts w:ascii="Symbol" w:eastAsia="Symbol" w:hAnsi="Symbol" w:cs="Symbol" w:hint="default"/>
        <w:w w:val="99"/>
        <w:sz w:val="20"/>
        <w:szCs w:val="20"/>
        <w:lang w:val="en-GB" w:eastAsia="en-GB" w:bidi="en-GB"/>
      </w:rPr>
    </w:lvl>
    <w:lvl w:ilvl="1" w:tplc="18E696A4">
      <w:numFmt w:val="bullet"/>
      <w:lvlText w:val="•"/>
      <w:lvlJc w:val="left"/>
      <w:pPr>
        <w:ind w:left="1437" w:hanging="360"/>
      </w:pPr>
      <w:rPr>
        <w:rFonts w:hint="default"/>
        <w:lang w:val="en-GB" w:eastAsia="en-GB" w:bidi="en-GB"/>
      </w:rPr>
    </w:lvl>
    <w:lvl w:ilvl="2" w:tplc="7688A118">
      <w:numFmt w:val="bullet"/>
      <w:lvlText w:val="•"/>
      <w:lvlJc w:val="left"/>
      <w:pPr>
        <w:ind w:left="2055" w:hanging="360"/>
      </w:pPr>
      <w:rPr>
        <w:rFonts w:hint="default"/>
        <w:lang w:val="en-GB" w:eastAsia="en-GB" w:bidi="en-GB"/>
      </w:rPr>
    </w:lvl>
    <w:lvl w:ilvl="3" w:tplc="BC14F52C">
      <w:numFmt w:val="bullet"/>
      <w:lvlText w:val="•"/>
      <w:lvlJc w:val="left"/>
      <w:pPr>
        <w:ind w:left="2673" w:hanging="360"/>
      </w:pPr>
      <w:rPr>
        <w:rFonts w:hint="default"/>
        <w:lang w:val="en-GB" w:eastAsia="en-GB" w:bidi="en-GB"/>
      </w:rPr>
    </w:lvl>
    <w:lvl w:ilvl="4" w:tplc="467452E2">
      <w:numFmt w:val="bullet"/>
      <w:lvlText w:val="•"/>
      <w:lvlJc w:val="left"/>
      <w:pPr>
        <w:ind w:left="3291" w:hanging="360"/>
      </w:pPr>
      <w:rPr>
        <w:rFonts w:hint="default"/>
        <w:lang w:val="en-GB" w:eastAsia="en-GB" w:bidi="en-GB"/>
      </w:rPr>
    </w:lvl>
    <w:lvl w:ilvl="5" w:tplc="0702420E">
      <w:numFmt w:val="bullet"/>
      <w:lvlText w:val="•"/>
      <w:lvlJc w:val="left"/>
      <w:pPr>
        <w:ind w:left="3909" w:hanging="360"/>
      </w:pPr>
      <w:rPr>
        <w:rFonts w:hint="default"/>
        <w:lang w:val="en-GB" w:eastAsia="en-GB" w:bidi="en-GB"/>
      </w:rPr>
    </w:lvl>
    <w:lvl w:ilvl="6" w:tplc="A46E9532">
      <w:numFmt w:val="bullet"/>
      <w:lvlText w:val="•"/>
      <w:lvlJc w:val="left"/>
      <w:pPr>
        <w:ind w:left="4526" w:hanging="360"/>
      </w:pPr>
      <w:rPr>
        <w:rFonts w:hint="default"/>
        <w:lang w:val="en-GB" w:eastAsia="en-GB" w:bidi="en-GB"/>
      </w:rPr>
    </w:lvl>
    <w:lvl w:ilvl="7" w:tplc="39A491BA">
      <w:numFmt w:val="bullet"/>
      <w:lvlText w:val="•"/>
      <w:lvlJc w:val="left"/>
      <w:pPr>
        <w:ind w:left="5144" w:hanging="360"/>
      </w:pPr>
      <w:rPr>
        <w:rFonts w:hint="default"/>
        <w:lang w:val="en-GB" w:eastAsia="en-GB" w:bidi="en-GB"/>
      </w:rPr>
    </w:lvl>
    <w:lvl w:ilvl="8" w:tplc="FA041F76">
      <w:numFmt w:val="bullet"/>
      <w:lvlText w:val="•"/>
      <w:lvlJc w:val="left"/>
      <w:pPr>
        <w:ind w:left="5762" w:hanging="360"/>
      </w:pPr>
      <w:rPr>
        <w:rFonts w:hint="default"/>
        <w:lang w:val="en-GB" w:eastAsia="en-GB" w:bidi="en-GB"/>
      </w:rPr>
    </w:lvl>
  </w:abstractNum>
  <w:abstractNum w:abstractNumId="10" w15:restartNumberingAfterBreak="0">
    <w:nsid w:val="5CA73BC7"/>
    <w:multiLevelType w:val="hybridMultilevel"/>
    <w:tmpl w:val="056C3A3E"/>
    <w:lvl w:ilvl="0" w:tplc="A98E409C">
      <w:start w:val="9"/>
      <w:numFmt w:val="decimal"/>
      <w:lvlText w:val="%1."/>
      <w:lvlJc w:val="left"/>
      <w:pPr>
        <w:ind w:left="1407" w:hanging="360"/>
        <w:jc w:val="left"/>
      </w:pPr>
      <w:rPr>
        <w:rFonts w:ascii="Arial" w:eastAsia="Arial" w:hAnsi="Arial" w:cs="Arial" w:hint="default"/>
        <w:spacing w:val="-1"/>
        <w:w w:val="99"/>
        <w:sz w:val="20"/>
        <w:szCs w:val="20"/>
        <w:lang w:val="en-GB" w:eastAsia="en-GB" w:bidi="en-GB"/>
      </w:rPr>
    </w:lvl>
    <w:lvl w:ilvl="1" w:tplc="26D6343A">
      <w:numFmt w:val="bullet"/>
      <w:lvlText w:val="•"/>
      <w:lvlJc w:val="left"/>
      <w:pPr>
        <w:ind w:left="2374" w:hanging="360"/>
      </w:pPr>
      <w:rPr>
        <w:rFonts w:hint="default"/>
        <w:lang w:val="en-GB" w:eastAsia="en-GB" w:bidi="en-GB"/>
      </w:rPr>
    </w:lvl>
    <w:lvl w:ilvl="2" w:tplc="1C0EACDC">
      <w:numFmt w:val="bullet"/>
      <w:lvlText w:val="•"/>
      <w:lvlJc w:val="left"/>
      <w:pPr>
        <w:ind w:left="3349" w:hanging="360"/>
      </w:pPr>
      <w:rPr>
        <w:rFonts w:hint="default"/>
        <w:lang w:val="en-GB" w:eastAsia="en-GB" w:bidi="en-GB"/>
      </w:rPr>
    </w:lvl>
    <w:lvl w:ilvl="3" w:tplc="018CC8B2">
      <w:numFmt w:val="bullet"/>
      <w:lvlText w:val="•"/>
      <w:lvlJc w:val="left"/>
      <w:pPr>
        <w:ind w:left="4323" w:hanging="360"/>
      </w:pPr>
      <w:rPr>
        <w:rFonts w:hint="default"/>
        <w:lang w:val="en-GB" w:eastAsia="en-GB" w:bidi="en-GB"/>
      </w:rPr>
    </w:lvl>
    <w:lvl w:ilvl="4" w:tplc="04D24F38">
      <w:numFmt w:val="bullet"/>
      <w:lvlText w:val="•"/>
      <w:lvlJc w:val="left"/>
      <w:pPr>
        <w:ind w:left="5298" w:hanging="360"/>
      </w:pPr>
      <w:rPr>
        <w:rFonts w:hint="default"/>
        <w:lang w:val="en-GB" w:eastAsia="en-GB" w:bidi="en-GB"/>
      </w:rPr>
    </w:lvl>
    <w:lvl w:ilvl="5" w:tplc="8AC4F84C">
      <w:numFmt w:val="bullet"/>
      <w:lvlText w:val="•"/>
      <w:lvlJc w:val="left"/>
      <w:pPr>
        <w:ind w:left="6273" w:hanging="360"/>
      </w:pPr>
      <w:rPr>
        <w:rFonts w:hint="default"/>
        <w:lang w:val="en-GB" w:eastAsia="en-GB" w:bidi="en-GB"/>
      </w:rPr>
    </w:lvl>
    <w:lvl w:ilvl="6" w:tplc="1D603F94">
      <w:numFmt w:val="bullet"/>
      <w:lvlText w:val="•"/>
      <w:lvlJc w:val="left"/>
      <w:pPr>
        <w:ind w:left="7247" w:hanging="360"/>
      </w:pPr>
      <w:rPr>
        <w:rFonts w:hint="default"/>
        <w:lang w:val="en-GB" w:eastAsia="en-GB" w:bidi="en-GB"/>
      </w:rPr>
    </w:lvl>
    <w:lvl w:ilvl="7" w:tplc="640ED5D0">
      <w:numFmt w:val="bullet"/>
      <w:lvlText w:val="•"/>
      <w:lvlJc w:val="left"/>
      <w:pPr>
        <w:ind w:left="8222" w:hanging="360"/>
      </w:pPr>
      <w:rPr>
        <w:rFonts w:hint="default"/>
        <w:lang w:val="en-GB" w:eastAsia="en-GB" w:bidi="en-GB"/>
      </w:rPr>
    </w:lvl>
    <w:lvl w:ilvl="8" w:tplc="24E6D140">
      <w:numFmt w:val="bullet"/>
      <w:lvlText w:val="•"/>
      <w:lvlJc w:val="left"/>
      <w:pPr>
        <w:ind w:left="9197" w:hanging="360"/>
      </w:pPr>
      <w:rPr>
        <w:rFonts w:hint="default"/>
        <w:lang w:val="en-GB" w:eastAsia="en-GB" w:bidi="en-GB"/>
      </w:rPr>
    </w:lvl>
  </w:abstractNum>
  <w:abstractNum w:abstractNumId="11"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E247E1"/>
    <w:multiLevelType w:val="hybridMultilevel"/>
    <w:tmpl w:val="8EF02D92"/>
    <w:lvl w:ilvl="0" w:tplc="B17ECAB4">
      <w:numFmt w:val="bullet"/>
      <w:lvlText w:val=""/>
      <w:lvlJc w:val="left"/>
      <w:pPr>
        <w:ind w:left="827" w:hanging="360"/>
      </w:pPr>
      <w:rPr>
        <w:rFonts w:ascii="Symbol" w:eastAsia="Symbol" w:hAnsi="Symbol" w:cs="Symbol" w:hint="default"/>
        <w:w w:val="99"/>
        <w:sz w:val="20"/>
        <w:szCs w:val="20"/>
        <w:lang w:val="en-GB" w:eastAsia="en-GB" w:bidi="en-GB"/>
      </w:rPr>
    </w:lvl>
    <w:lvl w:ilvl="1" w:tplc="E7820A06">
      <w:numFmt w:val="bullet"/>
      <w:lvlText w:val="•"/>
      <w:lvlJc w:val="left"/>
      <w:pPr>
        <w:ind w:left="1437" w:hanging="360"/>
      </w:pPr>
      <w:rPr>
        <w:rFonts w:hint="default"/>
        <w:lang w:val="en-GB" w:eastAsia="en-GB" w:bidi="en-GB"/>
      </w:rPr>
    </w:lvl>
    <w:lvl w:ilvl="2" w:tplc="DFC8944C">
      <w:numFmt w:val="bullet"/>
      <w:lvlText w:val="•"/>
      <w:lvlJc w:val="left"/>
      <w:pPr>
        <w:ind w:left="2055" w:hanging="360"/>
      </w:pPr>
      <w:rPr>
        <w:rFonts w:hint="default"/>
        <w:lang w:val="en-GB" w:eastAsia="en-GB" w:bidi="en-GB"/>
      </w:rPr>
    </w:lvl>
    <w:lvl w:ilvl="3" w:tplc="C39A6B42">
      <w:numFmt w:val="bullet"/>
      <w:lvlText w:val="•"/>
      <w:lvlJc w:val="left"/>
      <w:pPr>
        <w:ind w:left="2673" w:hanging="360"/>
      </w:pPr>
      <w:rPr>
        <w:rFonts w:hint="default"/>
        <w:lang w:val="en-GB" w:eastAsia="en-GB" w:bidi="en-GB"/>
      </w:rPr>
    </w:lvl>
    <w:lvl w:ilvl="4" w:tplc="46C0A43C">
      <w:numFmt w:val="bullet"/>
      <w:lvlText w:val="•"/>
      <w:lvlJc w:val="left"/>
      <w:pPr>
        <w:ind w:left="3291" w:hanging="360"/>
      </w:pPr>
      <w:rPr>
        <w:rFonts w:hint="default"/>
        <w:lang w:val="en-GB" w:eastAsia="en-GB" w:bidi="en-GB"/>
      </w:rPr>
    </w:lvl>
    <w:lvl w:ilvl="5" w:tplc="FDE62930">
      <w:numFmt w:val="bullet"/>
      <w:lvlText w:val="•"/>
      <w:lvlJc w:val="left"/>
      <w:pPr>
        <w:ind w:left="3909" w:hanging="360"/>
      </w:pPr>
      <w:rPr>
        <w:rFonts w:hint="default"/>
        <w:lang w:val="en-GB" w:eastAsia="en-GB" w:bidi="en-GB"/>
      </w:rPr>
    </w:lvl>
    <w:lvl w:ilvl="6" w:tplc="5EB6F3A4">
      <w:numFmt w:val="bullet"/>
      <w:lvlText w:val="•"/>
      <w:lvlJc w:val="left"/>
      <w:pPr>
        <w:ind w:left="4526" w:hanging="360"/>
      </w:pPr>
      <w:rPr>
        <w:rFonts w:hint="default"/>
        <w:lang w:val="en-GB" w:eastAsia="en-GB" w:bidi="en-GB"/>
      </w:rPr>
    </w:lvl>
    <w:lvl w:ilvl="7" w:tplc="8CA86F22">
      <w:numFmt w:val="bullet"/>
      <w:lvlText w:val="•"/>
      <w:lvlJc w:val="left"/>
      <w:pPr>
        <w:ind w:left="5144" w:hanging="360"/>
      </w:pPr>
      <w:rPr>
        <w:rFonts w:hint="default"/>
        <w:lang w:val="en-GB" w:eastAsia="en-GB" w:bidi="en-GB"/>
      </w:rPr>
    </w:lvl>
    <w:lvl w:ilvl="8" w:tplc="EB6052DC">
      <w:numFmt w:val="bullet"/>
      <w:lvlText w:val="•"/>
      <w:lvlJc w:val="left"/>
      <w:pPr>
        <w:ind w:left="5762" w:hanging="360"/>
      </w:pPr>
      <w:rPr>
        <w:rFonts w:hint="default"/>
        <w:lang w:val="en-GB" w:eastAsia="en-GB" w:bidi="en-GB"/>
      </w:rPr>
    </w:lvl>
  </w:abstractNum>
  <w:abstractNum w:abstractNumId="13" w15:restartNumberingAfterBreak="0">
    <w:nsid w:val="6CF11DAE"/>
    <w:multiLevelType w:val="hybridMultilevel"/>
    <w:tmpl w:val="ACA49436"/>
    <w:lvl w:ilvl="0" w:tplc="5B2CFA46">
      <w:numFmt w:val="bullet"/>
      <w:lvlText w:val=""/>
      <w:lvlJc w:val="left"/>
      <w:pPr>
        <w:ind w:left="827" w:hanging="360"/>
      </w:pPr>
      <w:rPr>
        <w:rFonts w:ascii="Symbol" w:eastAsia="Symbol" w:hAnsi="Symbol" w:cs="Symbol" w:hint="default"/>
        <w:w w:val="99"/>
        <w:sz w:val="20"/>
        <w:szCs w:val="20"/>
        <w:lang w:val="en-GB" w:eastAsia="en-GB" w:bidi="en-GB"/>
      </w:rPr>
    </w:lvl>
    <w:lvl w:ilvl="1" w:tplc="F0CA323C">
      <w:numFmt w:val="bullet"/>
      <w:lvlText w:val="•"/>
      <w:lvlJc w:val="left"/>
      <w:pPr>
        <w:ind w:left="1437" w:hanging="360"/>
      </w:pPr>
      <w:rPr>
        <w:rFonts w:hint="default"/>
        <w:lang w:val="en-GB" w:eastAsia="en-GB" w:bidi="en-GB"/>
      </w:rPr>
    </w:lvl>
    <w:lvl w:ilvl="2" w:tplc="7BFACCA2">
      <w:numFmt w:val="bullet"/>
      <w:lvlText w:val="•"/>
      <w:lvlJc w:val="left"/>
      <w:pPr>
        <w:ind w:left="2055" w:hanging="360"/>
      </w:pPr>
      <w:rPr>
        <w:rFonts w:hint="default"/>
        <w:lang w:val="en-GB" w:eastAsia="en-GB" w:bidi="en-GB"/>
      </w:rPr>
    </w:lvl>
    <w:lvl w:ilvl="3" w:tplc="E54E9116">
      <w:numFmt w:val="bullet"/>
      <w:lvlText w:val="•"/>
      <w:lvlJc w:val="left"/>
      <w:pPr>
        <w:ind w:left="2673" w:hanging="360"/>
      </w:pPr>
      <w:rPr>
        <w:rFonts w:hint="default"/>
        <w:lang w:val="en-GB" w:eastAsia="en-GB" w:bidi="en-GB"/>
      </w:rPr>
    </w:lvl>
    <w:lvl w:ilvl="4" w:tplc="A02C3894">
      <w:numFmt w:val="bullet"/>
      <w:lvlText w:val="•"/>
      <w:lvlJc w:val="left"/>
      <w:pPr>
        <w:ind w:left="3291" w:hanging="360"/>
      </w:pPr>
      <w:rPr>
        <w:rFonts w:hint="default"/>
        <w:lang w:val="en-GB" w:eastAsia="en-GB" w:bidi="en-GB"/>
      </w:rPr>
    </w:lvl>
    <w:lvl w:ilvl="5" w:tplc="D9148DF4">
      <w:numFmt w:val="bullet"/>
      <w:lvlText w:val="•"/>
      <w:lvlJc w:val="left"/>
      <w:pPr>
        <w:ind w:left="3909" w:hanging="360"/>
      </w:pPr>
      <w:rPr>
        <w:rFonts w:hint="default"/>
        <w:lang w:val="en-GB" w:eastAsia="en-GB" w:bidi="en-GB"/>
      </w:rPr>
    </w:lvl>
    <w:lvl w:ilvl="6" w:tplc="6B9E1894">
      <w:numFmt w:val="bullet"/>
      <w:lvlText w:val="•"/>
      <w:lvlJc w:val="left"/>
      <w:pPr>
        <w:ind w:left="4526" w:hanging="360"/>
      </w:pPr>
      <w:rPr>
        <w:rFonts w:hint="default"/>
        <w:lang w:val="en-GB" w:eastAsia="en-GB" w:bidi="en-GB"/>
      </w:rPr>
    </w:lvl>
    <w:lvl w:ilvl="7" w:tplc="26144F72">
      <w:numFmt w:val="bullet"/>
      <w:lvlText w:val="•"/>
      <w:lvlJc w:val="left"/>
      <w:pPr>
        <w:ind w:left="5144" w:hanging="360"/>
      </w:pPr>
      <w:rPr>
        <w:rFonts w:hint="default"/>
        <w:lang w:val="en-GB" w:eastAsia="en-GB" w:bidi="en-GB"/>
      </w:rPr>
    </w:lvl>
    <w:lvl w:ilvl="8" w:tplc="3A02DA6A">
      <w:numFmt w:val="bullet"/>
      <w:lvlText w:val="•"/>
      <w:lvlJc w:val="left"/>
      <w:pPr>
        <w:ind w:left="5762" w:hanging="360"/>
      </w:pPr>
      <w:rPr>
        <w:rFonts w:hint="default"/>
        <w:lang w:val="en-GB" w:eastAsia="en-GB" w:bidi="en-GB"/>
      </w:rPr>
    </w:lvl>
  </w:abstractNum>
  <w:num w:numId="1">
    <w:abstractNumId w:val="5"/>
  </w:num>
  <w:num w:numId="2">
    <w:abstractNumId w:val="12"/>
  </w:num>
  <w:num w:numId="3">
    <w:abstractNumId w:val="0"/>
  </w:num>
  <w:num w:numId="4">
    <w:abstractNumId w:val="2"/>
  </w:num>
  <w:num w:numId="5">
    <w:abstractNumId w:val="4"/>
  </w:num>
  <w:num w:numId="6">
    <w:abstractNumId w:val="9"/>
  </w:num>
  <w:num w:numId="7">
    <w:abstractNumId w:val="3"/>
  </w:num>
  <w:num w:numId="8">
    <w:abstractNumId w:val="8"/>
  </w:num>
  <w:num w:numId="9">
    <w:abstractNumId w:val="13"/>
  </w:num>
  <w:num w:numId="10">
    <w:abstractNumId w:val="7"/>
  </w:num>
  <w:num w:numId="11">
    <w:abstractNumId w:val="6"/>
  </w:num>
  <w:num w:numId="12">
    <w:abstractNumId w:val="10"/>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0E"/>
    <w:rsid w:val="0013464E"/>
    <w:rsid w:val="001C0FB0"/>
    <w:rsid w:val="001E3C26"/>
    <w:rsid w:val="003222F7"/>
    <w:rsid w:val="004A0BF8"/>
    <w:rsid w:val="005E6227"/>
    <w:rsid w:val="006211EF"/>
    <w:rsid w:val="006D740E"/>
    <w:rsid w:val="007A2358"/>
    <w:rsid w:val="007F7C84"/>
    <w:rsid w:val="008E740A"/>
    <w:rsid w:val="0099104A"/>
    <w:rsid w:val="009E6B68"/>
    <w:rsid w:val="00A24C64"/>
    <w:rsid w:val="00A85E96"/>
    <w:rsid w:val="00C2143B"/>
    <w:rsid w:val="00CE7277"/>
    <w:rsid w:val="00FA1072"/>
    <w:rsid w:val="00FA5CCE"/>
    <w:rsid w:val="00FD2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96DEE3"/>
  <w15:docId w15:val="{ECC21913-749D-4044-8CA4-34874AE9C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40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A2358"/>
    <w:pPr>
      <w:tabs>
        <w:tab w:val="center" w:pos="4513"/>
        <w:tab w:val="right" w:pos="9026"/>
      </w:tabs>
    </w:pPr>
  </w:style>
  <w:style w:type="character" w:customStyle="1" w:styleId="HeaderChar">
    <w:name w:val="Header Char"/>
    <w:basedOn w:val="DefaultParagraphFont"/>
    <w:link w:val="Header"/>
    <w:uiPriority w:val="99"/>
    <w:rsid w:val="007A2358"/>
    <w:rPr>
      <w:rFonts w:ascii="Arial" w:eastAsia="Arial" w:hAnsi="Arial" w:cs="Arial"/>
      <w:lang w:val="en-GB" w:eastAsia="en-GB" w:bidi="en-GB"/>
    </w:rPr>
  </w:style>
  <w:style w:type="paragraph" w:styleId="Footer">
    <w:name w:val="footer"/>
    <w:basedOn w:val="Normal"/>
    <w:link w:val="FooterChar"/>
    <w:uiPriority w:val="99"/>
    <w:unhideWhenUsed/>
    <w:rsid w:val="007A2358"/>
    <w:pPr>
      <w:tabs>
        <w:tab w:val="center" w:pos="4513"/>
        <w:tab w:val="right" w:pos="9026"/>
      </w:tabs>
    </w:pPr>
  </w:style>
  <w:style w:type="character" w:customStyle="1" w:styleId="FooterChar">
    <w:name w:val="Footer Char"/>
    <w:basedOn w:val="DefaultParagraphFont"/>
    <w:link w:val="Footer"/>
    <w:uiPriority w:val="99"/>
    <w:rsid w:val="007A2358"/>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FA5C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CCE"/>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A225C-6FD6-47A0-9F27-81A8FD25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2022</Words>
  <Characters>11528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Denise Huggan</cp:lastModifiedBy>
  <cp:revision>3</cp:revision>
  <cp:lastPrinted>2020-01-15T08:49:00Z</cp:lastPrinted>
  <dcterms:created xsi:type="dcterms:W3CDTF">2021-04-15T10:37:00Z</dcterms:created>
  <dcterms:modified xsi:type="dcterms:W3CDTF">2021-04-15T10:50:00Z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2018-02-15T00:00:00Z</vt:filetime>
  </property>
  <property fmtid="{D5CDD505-2E9C-101B-9397-08002B2CF9AE}" pid="3" name="Creator">
    <vt:lpwstr>Acrobat PDFMaker 18 for Word</vt:lpwstr>
  </property>
  <property fmtid="{D5CDD505-2E9C-101B-9397-08002B2CF9AE}" pid="4" name="LastSaved">
    <vt:filetime>2019-04-01T00:00:00Z</vt:filetime>
  </property>
</Properties>
</file>