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F5030" w14:textId="77777777" w:rsidR="004A7CEE" w:rsidRDefault="004A7CEE" w:rsidP="004A7CEE">
      <w:pPr>
        <w:rPr>
          <w:rFonts w:ascii="Arial" w:hAnsi="Arial" w:cs="Arial"/>
          <w:noProof/>
          <w:lang w:val="en-US"/>
        </w:rPr>
      </w:pPr>
      <w:r>
        <w:rPr>
          <w:rFonts w:ascii="Arial" w:hAnsi="Arial" w:cs="Arial"/>
          <w:noProof/>
          <w:sz w:val="20"/>
          <w:lang w:eastAsia="en-GB"/>
        </w:rPr>
        <w:drawing>
          <wp:anchor distT="0" distB="0" distL="114300" distR="114300" simplePos="0" relativeHeight="251659264" behindDoc="0" locked="0" layoutInCell="1" allowOverlap="1" wp14:anchorId="32669566" wp14:editId="06BBB5CF">
            <wp:simplePos x="0" y="0"/>
            <wp:positionH relativeFrom="column">
              <wp:posOffset>-635</wp:posOffset>
            </wp:positionH>
            <wp:positionV relativeFrom="paragraph">
              <wp:posOffset>-428625</wp:posOffset>
            </wp:positionV>
            <wp:extent cx="1181735" cy="533400"/>
            <wp:effectExtent l="0" t="0" r="0" b="0"/>
            <wp:wrapTopAndBottom/>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8173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850"/>
        <w:gridCol w:w="3614"/>
      </w:tblGrid>
      <w:tr w:rsidR="004A7CEE" w14:paraId="16DF0647" w14:textId="77777777" w:rsidTr="004A7CEE">
        <w:tc>
          <w:tcPr>
            <w:tcW w:w="9464" w:type="dxa"/>
            <w:gridSpan w:val="2"/>
            <w:tcBorders>
              <w:bottom w:val="single" w:sz="8" w:space="0" w:color="auto"/>
            </w:tcBorders>
          </w:tcPr>
          <w:p w14:paraId="11341A3B" w14:textId="77777777" w:rsidR="004A7CEE" w:rsidRPr="009124AE" w:rsidRDefault="004A7CEE" w:rsidP="00C4745C">
            <w:pPr>
              <w:pStyle w:val="Heading3"/>
              <w:rPr>
                <w:b w:val="0"/>
                <w:szCs w:val="22"/>
              </w:rPr>
            </w:pPr>
            <w:r w:rsidRPr="009124AE">
              <w:rPr>
                <w:szCs w:val="22"/>
              </w:rPr>
              <w:t>JOB DESCRIPTION AND PERSON SPECIFICATION</w:t>
            </w:r>
          </w:p>
        </w:tc>
      </w:tr>
      <w:tr w:rsidR="004A7CEE" w14:paraId="2A4BB10D" w14:textId="77777777" w:rsidTr="004A7CEE">
        <w:trPr>
          <w:cantSplit/>
          <w:trHeight w:val="75"/>
        </w:trPr>
        <w:tc>
          <w:tcPr>
            <w:tcW w:w="5850" w:type="dxa"/>
            <w:tcBorders>
              <w:bottom w:val="nil"/>
              <w:right w:val="nil"/>
            </w:tcBorders>
          </w:tcPr>
          <w:p w14:paraId="05009828" w14:textId="77777777" w:rsidR="004A7CEE" w:rsidRPr="009124AE" w:rsidRDefault="004A7CEE" w:rsidP="00C4745C">
            <w:pPr>
              <w:rPr>
                <w:rFonts w:ascii="Arial" w:hAnsi="Arial" w:cs="Arial"/>
              </w:rPr>
            </w:pPr>
            <w:r w:rsidRPr="009124AE">
              <w:rPr>
                <w:rFonts w:ascii="Arial" w:hAnsi="Arial" w:cs="Arial"/>
                <w:b/>
              </w:rPr>
              <w:t>Job Title</w:t>
            </w:r>
            <w:r w:rsidRPr="009124AE">
              <w:rPr>
                <w:rFonts w:ascii="Arial" w:hAnsi="Arial" w:cs="Arial"/>
              </w:rPr>
              <w:t>: Learning Zone Assistant</w:t>
            </w:r>
          </w:p>
          <w:p w14:paraId="02D9D927" w14:textId="77777777" w:rsidR="004A7CEE" w:rsidRPr="009124AE" w:rsidRDefault="004A7CEE" w:rsidP="00C4745C">
            <w:pPr>
              <w:rPr>
                <w:rFonts w:ascii="Arial" w:hAnsi="Arial" w:cs="Arial"/>
                <w:b/>
              </w:rPr>
            </w:pPr>
          </w:p>
        </w:tc>
        <w:tc>
          <w:tcPr>
            <w:tcW w:w="3614" w:type="dxa"/>
            <w:tcBorders>
              <w:left w:val="nil"/>
              <w:bottom w:val="nil"/>
            </w:tcBorders>
          </w:tcPr>
          <w:p w14:paraId="7A6C5D7E" w14:textId="69EA985B" w:rsidR="004A7CEE" w:rsidRPr="009124AE" w:rsidRDefault="004A7CEE" w:rsidP="00E65874">
            <w:pPr>
              <w:rPr>
                <w:rFonts w:ascii="Arial" w:hAnsi="Arial" w:cs="Arial"/>
                <w:b/>
              </w:rPr>
            </w:pPr>
            <w:r w:rsidRPr="009124AE">
              <w:rPr>
                <w:rFonts w:ascii="Arial" w:hAnsi="Arial" w:cs="Arial"/>
                <w:b/>
              </w:rPr>
              <w:t>Salary</w:t>
            </w:r>
            <w:r w:rsidRPr="009124AE">
              <w:rPr>
                <w:rFonts w:ascii="Arial" w:hAnsi="Arial" w:cs="Arial"/>
              </w:rPr>
              <w:t xml:space="preserve"> : </w:t>
            </w:r>
            <w:r>
              <w:rPr>
                <w:rFonts w:ascii="Arial" w:hAnsi="Arial" w:cs="Arial"/>
              </w:rPr>
              <w:t xml:space="preserve"> </w:t>
            </w:r>
            <w:r w:rsidRPr="007478D3">
              <w:rPr>
                <w:rFonts w:ascii="Arial" w:hAnsi="Arial" w:cs="Arial"/>
                <w:sz w:val="20"/>
              </w:rPr>
              <w:t>£</w:t>
            </w:r>
            <w:r w:rsidR="00E65874">
              <w:rPr>
                <w:rFonts w:ascii="Arial" w:hAnsi="Arial" w:cs="Arial"/>
                <w:sz w:val="20"/>
              </w:rPr>
              <w:t>24,034 -</w:t>
            </w:r>
            <w:r w:rsidRPr="007478D3">
              <w:rPr>
                <w:rFonts w:ascii="Arial" w:hAnsi="Arial" w:cs="Arial"/>
                <w:sz w:val="20"/>
              </w:rPr>
              <w:t xml:space="preserve"> </w:t>
            </w:r>
            <w:r w:rsidR="00E65874">
              <w:rPr>
                <w:rFonts w:ascii="Arial" w:hAnsi="Arial" w:cs="Arial"/>
                <w:sz w:val="20"/>
              </w:rPr>
              <w:t xml:space="preserve">£27,593 </w:t>
            </w:r>
            <w:r w:rsidRPr="007478D3">
              <w:rPr>
                <w:rFonts w:ascii="Arial" w:hAnsi="Arial" w:cs="Arial"/>
                <w:sz w:val="20"/>
              </w:rPr>
              <w:t>pro rat</w:t>
            </w:r>
            <w:r>
              <w:rPr>
                <w:rFonts w:ascii="Arial" w:hAnsi="Arial" w:cs="Arial"/>
                <w:sz w:val="20"/>
              </w:rPr>
              <w:t>a</w:t>
            </w:r>
            <w:r w:rsidRPr="007478D3">
              <w:rPr>
                <w:rFonts w:ascii="Arial" w:hAnsi="Arial" w:cs="Arial"/>
                <w:sz w:val="20"/>
              </w:rPr>
              <w:t xml:space="preserve"> (potential for contribution pay up to £</w:t>
            </w:r>
            <w:r w:rsidR="00E65874">
              <w:rPr>
                <w:rFonts w:ascii="Arial" w:hAnsi="Arial" w:cs="Arial"/>
                <w:sz w:val="20"/>
              </w:rPr>
              <w:t>29,001</w:t>
            </w:r>
            <w:bookmarkStart w:id="0" w:name="_GoBack"/>
            <w:bookmarkEnd w:id="0"/>
            <w:r w:rsidRPr="007478D3">
              <w:rPr>
                <w:rFonts w:ascii="Arial" w:hAnsi="Arial" w:cs="Arial"/>
                <w:sz w:val="20"/>
              </w:rPr>
              <w:t xml:space="preserve"> pro rata)</w:t>
            </w:r>
          </w:p>
        </w:tc>
      </w:tr>
      <w:tr w:rsidR="004A7CEE" w14:paraId="76DA1E23" w14:textId="77777777" w:rsidTr="004A7CEE">
        <w:trPr>
          <w:cantSplit/>
          <w:trHeight w:val="75"/>
        </w:trPr>
        <w:tc>
          <w:tcPr>
            <w:tcW w:w="5850" w:type="dxa"/>
            <w:tcBorders>
              <w:top w:val="nil"/>
              <w:bottom w:val="nil"/>
              <w:right w:val="nil"/>
            </w:tcBorders>
          </w:tcPr>
          <w:p w14:paraId="34D3F718" w14:textId="77777777" w:rsidR="004A7CEE" w:rsidRPr="009124AE" w:rsidRDefault="004A7CEE" w:rsidP="00C4745C">
            <w:pPr>
              <w:rPr>
                <w:rFonts w:ascii="Arial" w:hAnsi="Arial" w:cs="Arial"/>
                <w:bCs/>
              </w:rPr>
            </w:pPr>
            <w:r w:rsidRPr="009124AE">
              <w:rPr>
                <w:rFonts w:ascii="Arial" w:hAnsi="Arial" w:cs="Arial"/>
                <w:b/>
              </w:rPr>
              <w:t xml:space="preserve">Grade: </w:t>
            </w:r>
            <w:r>
              <w:rPr>
                <w:rFonts w:ascii="Arial" w:hAnsi="Arial" w:cs="Arial"/>
                <w:b/>
              </w:rPr>
              <w:t>2</w:t>
            </w:r>
          </w:p>
          <w:p w14:paraId="42BB3679" w14:textId="77777777" w:rsidR="004A7CEE" w:rsidRPr="009124AE" w:rsidRDefault="004A7CEE" w:rsidP="00C4745C">
            <w:pPr>
              <w:rPr>
                <w:rFonts w:ascii="Arial" w:hAnsi="Arial" w:cs="Arial"/>
                <w:b/>
              </w:rPr>
            </w:pPr>
          </w:p>
        </w:tc>
        <w:tc>
          <w:tcPr>
            <w:tcW w:w="3614" w:type="dxa"/>
            <w:tcBorders>
              <w:top w:val="nil"/>
              <w:left w:val="nil"/>
              <w:bottom w:val="nil"/>
            </w:tcBorders>
          </w:tcPr>
          <w:p w14:paraId="2325A93C" w14:textId="77777777" w:rsidR="004A7CEE" w:rsidRPr="009124AE" w:rsidRDefault="004A7CEE" w:rsidP="00C4745C">
            <w:pPr>
              <w:rPr>
                <w:rFonts w:ascii="Arial" w:hAnsi="Arial" w:cs="Arial"/>
                <w:b/>
              </w:rPr>
            </w:pPr>
            <w:r w:rsidRPr="009124AE">
              <w:rPr>
                <w:rFonts w:ascii="Arial" w:hAnsi="Arial" w:cs="Arial"/>
                <w:b/>
              </w:rPr>
              <w:t xml:space="preserve">Location: </w:t>
            </w:r>
            <w:r w:rsidRPr="009124AE">
              <w:rPr>
                <w:rFonts w:ascii="Arial" w:hAnsi="Arial" w:cs="Arial"/>
                <w:bCs/>
              </w:rPr>
              <w:t>King’s Cross</w:t>
            </w:r>
          </w:p>
        </w:tc>
      </w:tr>
      <w:tr w:rsidR="004A7CEE" w14:paraId="0955677C" w14:textId="77777777" w:rsidTr="004A7CEE">
        <w:trPr>
          <w:cantSplit/>
          <w:trHeight w:val="75"/>
        </w:trPr>
        <w:tc>
          <w:tcPr>
            <w:tcW w:w="5850" w:type="dxa"/>
            <w:tcBorders>
              <w:top w:val="nil"/>
              <w:right w:val="nil"/>
            </w:tcBorders>
          </w:tcPr>
          <w:p w14:paraId="28C31F86" w14:textId="77777777" w:rsidR="004A7CEE" w:rsidRPr="00213E66" w:rsidRDefault="004A7CEE" w:rsidP="00C4745C">
            <w:pPr>
              <w:rPr>
                <w:rFonts w:ascii="Arial" w:hAnsi="Arial" w:cs="Arial"/>
              </w:rPr>
            </w:pPr>
            <w:r w:rsidRPr="009124AE">
              <w:rPr>
                <w:rFonts w:ascii="Arial" w:hAnsi="Arial" w:cs="Arial"/>
                <w:b/>
              </w:rPr>
              <w:t>Accountable to</w:t>
            </w:r>
            <w:r w:rsidRPr="009124AE">
              <w:rPr>
                <w:rFonts w:ascii="Arial" w:hAnsi="Arial" w:cs="Arial"/>
              </w:rPr>
              <w:t xml:space="preserve">: </w:t>
            </w:r>
            <w:r>
              <w:rPr>
                <w:rFonts w:ascii="Arial" w:hAnsi="Arial" w:cs="Arial"/>
              </w:rPr>
              <w:t>Senior Advisor</w:t>
            </w:r>
          </w:p>
        </w:tc>
        <w:tc>
          <w:tcPr>
            <w:tcW w:w="3614" w:type="dxa"/>
            <w:tcBorders>
              <w:top w:val="nil"/>
              <w:left w:val="nil"/>
            </w:tcBorders>
          </w:tcPr>
          <w:p w14:paraId="609D266D" w14:textId="77777777" w:rsidR="004A7CEE" w:rsidRDefault="004A7CEE" w:rsidP="00C4745C">
            <w:pPr>
              <w:rPr>
                <w:rFonts w:ascii="Arial" w:hAnsi="Arial" w:cs="Arial"/>
              </w:rPr>
            </w:pPr>
            <w:r w:rsidRPr="009124AE">
              <w:rPr>
                <w:rFonts w:ascii="Arial" w:hAnsi="Arial" w:cs="Arial"/>
                <w:b/>
              </w:rPr>
              <w:t>Section</w:t>
            </w:r>
            <w:r w:rsidRPr="009124AE">
              <w:rPr>
                <w:rFonts w:ascii="Arial" w:hAnsi="Arial" w:cs="Arial"/>
              </w:rPr>
              <w:t>: Library Services, ADS</w:t>
            </w:r>
          </w:p>
          <w:p w14:paraId="07D82022" w14:textId="77777777" w:rsidR="004A7CEE" w:rsidRPr="009124AE" w:rsidRDefault="004A7CEE" w:rsidP="00C4745C">
            <w:pPr>
              <w:rPr>
                <w:rFonts w:ascii="Arial" w:hAnsi="Arial" w:cs="Arial"/>
                <w:b/>
              </w:rPr>
            </w:pPr>
          </w:p>
        </w:tc>
      </w:tr>
      <w:tr w:rsidR="004A7CEE" w14:paraId="6182D75F" w14:textId="77777777" w:rsidTr="004A7CEE">
        <w:tc>
          <w:tcPr>
            <w:tcW w:w="9464" w:type="dxa"/>
            <w:gridSpan w:val="2"/>
          </w:tcPr>
          <w:p w14:paraId="2C6FBD31" w14:textId="77777777" w:rsidR="004A7CEE" w:rsidRPr="009124AE" w:rsidRDefault="004A7CEE" w:rsidP="00C4745C">
            <w:pPr>
              <w:rPr>
                <w:rFonts w:ascii="Arial" w:hAnsi="Arial" w:cs="Arial"/>
              </w:rPr>
            </w:pPr>
            <w:r w:rsidRPr="009124AE">
              <w:rPr>
                <w:rFonts w:ascii="Arial" w:hAnsi="Arial" w:cs="Arial"/>
                <w:b/>
              </w:rPr>
              <w:t>Purpose of Job:</w:t>
            </w:r>
            <w:r w:rsidRPr="009124AE">
              <w:rPr>
                <w:rFonts w:ascii="Arial" w:hAnsi="Arial" w:cs="Arial"/>
              </w:rPr>
              <w:t xml:space="preserve">  </w:t>
            </w:r>
          </w:p>
          <w:p w14:paraId="55B9BCAB" w14:textId="77777777" w:rsidR="004A7CEE" w:rsidRDefault="004A7CEE" w:rsidP="00C4745C">
            <w:pPr>
              <w:rPr>
                <w:rFonts w:ascii="Arial" w:hAnsi="Arial" w:cs="Arial"/>
              </w:rPr>
            </w:pPr>
            <w:r w:rsidRPr="009124AE">
              <w:rPr>
                <w:rFonts w:ascii="Arial" w:hAnsi="Arial" w:cs="Arial"/>
              </w:rPr>
              <w:t xml:space="preserve">To assist in the delivery of high quality customer-focussed </w:t>
            </w:r>
            <w:r>
              <w:rPr>
                <w:rFonts w:ascii="Arial" w:hAnsi="Arial" w:cs="Arial"/>
              </w:rPr>
              <w:t xml:space="preserve"> resources and </w:t>
            </w:r>
            <w:r w:rsidRPr="009124AE">
              <w:rPr>
                <w:rFonts w:ascii="Arial" w:hAnsi="Arial" w:cs="Arial"/>
              </w:rPr>
              <w:t xml:space="preserve">services </w:t>
            </w:r>
            <w:r>
              <w:rPr>
                <w:rFonts w:ascii="Arial" w:hAnsi="Arial" w:cs="Arial"/>
              </w:rPr>
              <w:t xml:space="preserve">within the Learning Zone </w:t>
            </w:r>
            <w:r w:rsidRPr="009124AE">
              <w:rPr>
                <w:rFonts w:ascii="Arial" w:hAnsi="Arial" w:cs="Arial"/>
              </w:rPr>
              <w:t xml:space="preserve">to support the teaching, learning and research activities of </w:t>
            </w:r>
            <w:r>
              <w:rPr>
                <w:rFonts w:ascii="Arial" w:hAnsi="Arial" w:cs="Arial"/>
              </w:rPr>
              <w:t xml:space="preserve">University of the Arts London (UAL) and </w:t>
            </w:r>
            <w:r w:rsidRPr="009124AE">
              <w:rPr>
                <w:rFonts w:ascii="Arial" w:hAnsi="Arial" w:cs="Arial"/>
              </w:rPr>
              <w:t xml:space="preserve">its </w:t>
            </w:r>
            <w:r>
              <w:rPr>
                <w:rFonts w:ascii="Arial" w:hAnsi="Arial" w:cs="Arial"/>
              </w:rPr>
              <w:t xml:space="preserve">constituent </w:t>
            </w:r>
            <w:r w:rsidRPr="009124AE">
              <w:rPr>
                <w:rFonts w:ascii="Arial" w:hAnsi="Arial" w:cs="Arial"/>
              </w:rPr>
              <w:t xml:space="preserve">Colleges by participating in front-line services and administrative duties. </w:t>
            </w:r>
            <w:r>
              <w:rPr>
                <w:rFonts w:ascii="Arial" w:hAnsi="Arial" w:cs="Arial"/>
              </w:rPr>
              <w:t>This includes</w:t>
            </w:r>
            <w:r w:rsidRPr="009124AE">
              <w:rPr>
                <w:rFonts w:ascii="Arial" w:hAnsi="Arial" w:cs="Arial"/>
              </w:rPr>
              <w:t xml:space="preserve"> </w:t>
            </w:r>
            <w:r>
              <w:rPr>
                <w:rFonts w:ascii="Arial" w:hAnsi="Arial" w:cs="Arial"/>
              </w:rPr>
              <w:t xml:space="preserve">support for </w:t>
            </w:r>
            <w:r w:rsidRPr="009124AE">
              <w:rPr>
                <w:rFonts w:ascii="Arial" w:hAnsi="Arial" w:cs="Arial"/>
              </w:rPr>
              <w:t>activity-based and social learning in a flexible and innovative environme</w:t>
            </w:r>
            <w:r>
              <w:rPr>
                <w:rFonts w:ascii="Arial" w:hAnsi="Arial" w:cs="Arial"/>
              </w:rPr>
              <w:t>nt.</w:t>
            </w:r>
          </w:p>
          <w:p w14:paraId="5187CAFB" w14:textId="77777777" w:rsidR="004A7CEE" w:rsidRPr="009124AE" w:rsidRDefault="004A7CEE" w:rsidP="00C4745C">
            <w:pPr>
              <w:rPr>
                <w:rFonts w:ascii="Arial" w:hAnsi="Arial" w:cs="Arial"/>
              </w:rPr>
            </w:pPr>
          </w:p>
        </w:tc>
      </w:tr>
      <w:tr w:rsidR="004A7CEE" w14:paraId="7BC85C5A" w14:textId="77777777" w:rsidTr="004A7CEE">
        <w:tc>
          <w:tcPr>
            <w:tcW w:w="9464" w:type="dxa"/>
            <w:gridSpan w:val="2"/>
          </w:tcPr>
          <w:p w14:paraId="738D4FB2" w14:textId="77777777" w:rsidR="004A7CEE" w:rsidRPr="009124AE" w:rsidRDefault="004A7CEE" w:rsidP="00C4745C">
            <w:pPr>
              <w:rPr>
                <w:rFonts w:ascii="Arial" w:hAnsi="Arial" w:cs="Arial"/>
                <w:b/>
              </w:rPr>
            </w:pPr>
            <w:r w:rsidRPr="009124AE">
              <w:rPr>
                <w:rFonts w:ascii="Arial" w:hAnsi="Arial" w:cs="Arial"/>
                <w:b/>
              </w:rPr>
              <w:t>Duties and responsibilities</w:t>
            </w:r>
          </w:p>
          <w:p w14:paraId="0F3746FE" w14:textId="77777777" w:rsidR="004A7CEE" w:rsidRPr="009124AE" w:rsidRDefault="004A7CEE" w:rsidP="004A7CEE">
            <w:pPr>
              <w:numPr>
                <w:ilvl w:val="0"/>
                <w:numId w:val="1"/>
              </w:numPr>
              <w:spacing w:after="0" w:line="240" w:lineRule="auto"/>
              <w:rPr>
                <w:rFonts w:ascii="Arial" w:hAnsi="Arial" w:cs="Arial"/>
                <w:bCs/>
              </w:rPr>
            </w:pPr>
            <w:r>
              <w:rPr>
                <w:rFonts w:ascii="Arial" w:hAnsi="Arial" w:cs="Arial"/>
              </w:rPr>
              <w:t>A</w:t>
            </w:r>
            <w:r w:rsidRPr="009124AE">
              <w:rPr>
                <w:rFonts w:ascii="Arial" w:hAnsi="Arial" w:cs="Arial"/>
              </w:rPr>
              <w:t>ssist students with the use of the services and resources within the Learning Zone, including support for IT, audio-visual and reprographic equipment, general purpose software, and guidance on the use of electronic information resources and library materials.</w:t>
            </w:r>
          </w:p>
          <w:p w14:paraId="56AB4455" w14:textId="77777777" w:rsidR="004A7CEE" w:rsidRPr="009124AE" w:rsidRDefault="004A7CEE" w:rsidP="00C4745C">
            <w:pPr>
              <w:ind w:left="180"/>
              <w:rPr>
                <w:rFonts w:ascii="Arial" w:hAnsi="Arial" w:cs="Arial"/>
                <w:bCs/>
              </w:rPr>
            </w:pPr>
          </w:p>
          <w:p w14:paraId="0369445A" w14:textId="77777777" w:rsidR="004A7CEE" w:rsidRPr="009124AE" w:rsidRDefault="004A7CEE" w:rsidP="004A7CEE">
            <w:pPr>
              <w:numPr>
                <w:ilvl w:val="0"/>
                <w:numId w:val="1"/>
              </w:numPr>
              <w:spacing w:after="0" w:line="240" w:lineRule="auto"/>
              <w:rPr>
                <w:rFonts w:ascii="Arial" w:hAnsi="Arial" w:cs="Arial"/>
                <w:bCs/>
              </w:rPr>
            </w:pPr>
            <w:r>
              <w:rPr>
                <w:rFonts w:ascii="Arial" w:hAnsi="Arial" w:cs="Arial"/>
                <w:bCs/>
              </w:rPr>
              <w:t>A</w:t>
            </w:r>
            <w:r w:rsidRPr="009124AE">
              <w:rPr>
                <w:rFonts w:ascii="Arial" w:hAnsi="Arial" w:cs="Arial"/>
                <w:bCs/>
              </w:rPr>
              <w:t>ssist with induction sessions and other training activities for individuals and groups of students in the effective use of Learning Zone facilities.</w:t>
            </w:r>
          </w:p>
          <w:p w14:paraId="786FF181" w14:textId="77777777" w:rsidR="004A7CEE" w:rsidRPr="009124AE" w:rsidRDefault="004A7CEE" w:rsidP="00C4745C">
            <w:pPr>
              <w:pStyle w:val="ListParagraph"/>
              <w:rPr>
                <w:rFonts w:ascii="Arial" w:hAnsi="Arial" w:cs="Arial"/>
                <w:szCs w:val="22"/>
              </w:rPr>
            </w:pPr>
          </w:p>
          <w:p w14:paraId="7990E6A2" w14:textId="77777777" w:rsidR="004A7CEE" w:rsidRPr="009124AE" w:rsidRDefault="004A7CEE" w:rsidP="004A7CEE">
            <w:pPr>
              <w:numPr>
                <w:ilvl w:val="0"/>
                <w:numId w:val="1"/>
              </w:numPr>
              <w:spacing w:after="0" w:line="240" w:lineRule="auto"/>
              <w:rPr>
                <w:rFonts w:ascii="Arial" w:hAnsi="Arial" w:cs="Arial"/>
                <w:bCs/>
              </w:rPr>
            </w:pPr>
            <w:r w:rsidRPr="009124AE">
              <w:rPr>
                <w:rFonts w:ascii="Arial" w:hAnsi="Arial" w:cs="Arial"/>
              </w:rPr>
              <w:t>Assist with the production of promotional and instructional guides to encourage students’ independent learning, including assisting with the preparation and production of displays, signage and promotional material in a range of formats and photocopying and word-processing documentation as required.</w:t>
            </w:r>
          </w:p>
          <w:p w14:paraId="46ECCFF5" w14:textId="77777777" w:rsidR="004A7CEE" w:rsidRPr="009124AE" w:rsidRDefault="004A7CEE" w:rsidP="00C4745C">
            <w:pPr>
              <w:rPr>
                <w:rFonts w:ascii="Arial" w:hAnsi="Arial" w:cs="Arial"/>
                <w:bCs/>
              </w:rPr>
            </w:pPr>
          </w:p>
          <w:p w14:paraId="05F2D4A1" w14:textId="77777777" w:rsidR="004A7CEE" w:rsidRPr="009124AE" w:rsidRDefault="004A7CEE" w:rsidP="004A7CEE">
            <w:pPr>
              <w:numPr>
                <w:ilvl w:val="0"/>
                <w:numId w:val="1"/>
              </w:numPr>
              <w:spacing w:after="0" w:line="240" w:lineRule="auto"/>
              <w:rPr>
                <w:rFonts w:ascii="Arial" w:hAnsi="Arial" w:cs="Arial"/>
                <w:bCs/>
              </w:rPr>
            </w:pPr>
            <w:r>
              <w:rPr>
                <w:rFonts w:ascii="Arial" w:hAnsi="Arial" w:cs="Arial"/>
                <w:bCs/>
              </w:rPr>
              <w:t>P</w:t>
            </w:r>
            <w:r w:rsidRPr="009124AE">
              <w:rPr>
                <w:rFonts w:ascii="Arial" w:hAnsi="Arial" w:cs="Arial"/>
                <w:bCs/>
              </w:rPr>
              <w:t>articipate in a rota to provide frontline support, handling sales of items and equipment loans to students.</w:t>
            </w:r>
          </w:p>
          <w:p w14:paraId="4FD3EA2C" w14:textId="77777777" w:rsidR="004A7CEE" w:rsidRPr="009124AE" w:rsidRDefault="004A7CEE" w:rsidP="00C4745C">
            <w:pPr>
              <w:rPr>
                <w:rFonts w:ascii="Arial" w:hAnsi="Arial" w:cs="Arial"/>
                <w:bCs/>
              </w:rPr>
            </w:pPr>
          </w:p>
          <w:p w14:paraId="0FCB70FB" w14:textId="77777777" w:rsidR="004A7CEE" w:rsidRPr="009124AE" w:rsidRDefault="004A7CEE" w:rsidP="004A7CEE">
            <w:pPr>
              <w:numPr>
                <w:ilvl w:val="0"/>
                <w:numId w:val="1"/>
              </w:numPr>
              <w:spacing w:after="0" w:line="240" w:lineRule="auto"/>
              <w:rPr>
                <w:rFonts w:ascii="Arial" w:hAnsi="Arial" w:cs="Arial"/>
              </w:rPr>
            </w:pPr>
            <w:r>
              <w:rPr>
                <w:rFonts w:ascii="Arial" w:hAnsi="Arial" w:cs="Arial"/>
                <w:bCs/>
              </w:rPr>
              <w:t>A</w:t>
            </w:r>
            <w:r w:rsidRPr="009124AE">
              <w:rPr>
                <w:rFonts w:ascii="Arial" w:hAnsi="Arial" w:cs="Arial"/>
                <w:bCs/>
              </w:rPr>
              <w:t>ssist with the day to day supervision of the Learning Zone, including keeping the space in good order through regular tidying, in accordance with best health and safety practice and security guidelines.</w:t>
            </w:r>
          </w:p>
          <w:p w14:paraId="0AB9FC3E" w14:textId="77777777" w:rsidR="004A7CEE" w:rsidRPr="009124AE" w:rsidRDefault="004A7CEE" w:rsidP="00C4745C">
            <w:pPr>
              <w:rPr>
                <w:rFonts w:ascii="Arial" w:hAnsi="Arial" w:cs="Arial"/>
              </w:rPr>
            </w:pPr>
          </w:p>
          <w:p w14:paraId="1C0E8CB3" w14:textId="77777777" w:rsidR="004A7CEE" w:rsidRPr="009124AE" w:rsidRDefault="004A7CEE" w:rsidP="004A7CEE">
            <w:pPr>
              <w:numPr>
                <w:ilvl w:val="0"/>
                <w:numId w:val="1"/>
              </w:numPr>
              <w:spacing w:after="0" w:line="240" w:lineRule="auto"/>
              <w:rPr>
                <w:rFonts w:ascii="Arial" w:hAnsi="Arial" w:cs="Arial"/>
              </w:rPr>
            </w:pPr>
            <w:r>
              <w:rPr>
                <w:rFonts w:ascii="Arial" w:hAnsi="Arial" w:cs="Arial"/>
                <w:bCs/>
              </w:rPr>
              <w:lastRenderedPageBreak/>
              <w:t>A</w:t>
            </w:r>
            <w:r w:rsidRPr="009124AE">
              <w:rPr>
                <w:rFonts w:ascii="Arial" w:hAnsi="Arial" w:cs="Arial"/>
                <w:bCs/>
              </w:rPr>
              <w:t>ssist with opening and closing procedures for the Learning Zone.</w:t>
            </w:r>
          </w:p>
          <w:p w14:paraId="75386F03" w14:textId="77777777" w:rsidR="004A7CEE" w:rsidRPr="009124AE" w:rsidRDefault="004A7CEE" w:rsidP="00C4745C">
            <w:pPr>
              <w:pStyle w:val="ListParagraph"/>
              <w:rPr>
                <w:rFonts w:ascii="Arial" w:hAnsi="Arial" w:cs="Arial"/>
                <w:szCs w:val="22"/>
              </w:rPr>
            </w:pPr>
          </w:p>
          <w:p w14:paraId="1107CAF1" w14:textId="77777777" w:rsidR="004A7CEE" w:rsidRPr="009124AE" w:rsidRDefault="004A7CEE" w:rsidP="004A7CEE">
            <w:pPr>
              <w:numPr>
                <w:ilvl w:val="0"/>
                <w:numId w:val="1"/>
              </w:numPr>
              <w:spacing w:after="0" w:line="240" w:lineRule="auto"/>
              <w:rPr>
                <w:rFonts w:ascii="Arial" w:hAnsi="Arial" w:cs="Arial"/>
              </w:rPr>
            </w:pPr>
            <w:r w:rsidRPr="009124AE">
              <w:rPr>
                <w:rFonts w:ascii="Arial" w:hAnsi="Arial" w:cs="Arial"/>
              </w:rPr>
              <w:t>Assist with training and day-to-day support of other Learning Zone Assistants, assisting the Learning Zone Manager, Senior Advisor and Advisor in their support of the induction process.</w:t>
            </w:r>
          </w:p>
          <w:p w14:paraId="730134F9" w14:textId="77777777" w:rsidR="004A7CEE" w:rsidRPr="009124AE" w:rsidRDefault="004A7CEE" w:rsidP="00C4745C">
            <w:pPr>
              <w:pStyle w:val="ListParagraph"/>
              <w:rPr>
                <w:rFonts w:ascii="Arial" w:hAnsi="Arial" w:cs="Arial"/>
                <w:szCs w:val="22"/>
              </w:rPr>
            </w:pPr>
          </w:p>
          <w:p w14:paraId="105A21DB" w14:textId="77777777" w:rsidR="004A7CEE" w:rsidRPr="009124AE" w:rsidRDefault="004A7CEE" w:rsidP="004A7CEE">
            <w:pPr>
              <w:numPr>
                <w:ilvl w:val="0"/>
                <w:numId w:val="1"/>
              </w:numPr>
              <w:spacing w:after="0" w:line="240" w:lineRule="auto"/>
              <w:rPr>
                <w:rFonts w:ascii="Arial" w:hAnsi="Arial" w:cs="Arial"/>
              </w:rPr>
            </w:pPr>
            <w:r w:rsidRPr="009124AE">
              <w:rPr>
                <w:rFonts w:ascii="Arial" w:hAnsi="Arial" w:cs="Arial"/>
              </w:rPr>
              <w:t>Take responsibility for service delivery within the Learning Zone in the temporary absence of a Learning Zone Advisor, Senior Advisor or the Learning Zone Manager.</w:t>
            </w:r>
          </w:p>
          <w:p w14:paraId="6CD18986" w14:textId="77777777" w:rsidR="004A7CEE" w:rsidRPr="009124AE" w:rsidRDefault="004A7CEE" w:rsidP="00C4745C">
            <w:pPr>
              <w:pStyle w:val="ListParagraph"/>
              <w:rPr>
                <w:rFonts w:ascii="Arial" w:hAnsi="Arial" w:cs="Arial"/>
                <w:szCs w:val="22"/>
              </w:rPr>
            </w:pPr>
          </w:p>
          <w:p w14:paraId="3D95D802" w14:textId="77777777" w:rsidR="004A7CEE" w:rsidRPr="009124AE" w:rsidRDefault="004A7CEE" w:rsidP="004A7CEE">
            <w:pPr>
              <w:numPr>
                <w:ilvl w:val="0"/>
                <w:numId w:val="1"/>
              </w:numPr>
              <w:spacing w:after="0" w:line="240" w:lineRule="auto"/>
              <w:rPr>
                <w:rFonts w:ascii="Arial" w:hAnsi="Arial" w:cs="Arial"/>
              </w:rPr>
            </w:pPr>
            <w:r w:rsidRPr="009124AE">
              <w:rPr>
                <w:rFonts w:ascii="Arial" w:hAnsi="Arial" w:cs="Arial"/>
              </w:rPr>
              <w:t xml:space="preserve">Assist with a range of administrative tasks as required such as monitoring equipment, consumables and stationary, undertaking stock taking and assisting Advisors, Senior Advisor and Learning Zone Manager with the compilation of orders. </w:t>
            </w:r>
          </w:p>
          <w:p w14:paraId="388CA828" w14:textId="77777777" w:rsidR="004A7CEE" w:rsidRPr="009124AE" w:rsidRDefault="004A7CEE" w:rsidP="00C4745C">
            <w:pPr>
              <w:rPr>
                <w:rFonts w:ascii="Arial" w:hAnsi="Arial" w:cs="Arial"/>
              </w:rPr>
            </w:pPr>
          </w:p>
          <w:p w14:paraId="071BE1CC" w14:textId="77777777" w:rsidR="004A7CEE" w:rsidRPr="009124AE" w:rsidRDefault="004A7CEE" w:rsidP="004A7CEE">
            <w:pPr>
              <w:numPr>
                <w:ilvl w:val="0"/>
                <w:numId w:val="1"/>
              </w:numPr>
              <w:spacing w:after="0" w:line="240" w:lineRule="auto"/>
              <w:rPr>
                <w:rFonts w:ascii="Arial" w:hAnsi="Arial" w:cs="Arial"/>
              </w:rPr>
            </w:pPr>
            <w:r>
              <w:rPr>
                <w:rFonts w:ascii="Arial" w:hAnsi="Arial" w:cs="Arial"/>
                <w:bCs/>
              </w:rPr>
              <w:t>A</w:t>
            </w:r>
            <w:r w:rsidRPr="009124AE">
              <w:rPr>
                <w:rFonts w:ascii="Arial" w:hAnsi="Arial" w:cs="Arial"/>
                <w:bCs/>
              </w:rPr>
              <w:t>ssist in the monitoring and evaluation of the Learning Zone through the compilation of qualitative and quantitative data as required</w:t>
            </w:r>
            <w:r w:rsidRPr="009124AE">
              <w:rPr>
                <w:rFonts w:ascii="Arial" w:hAnsi="Arial" w:cs="Arial"/>
              </w:rPr>
              <w:t>.</w:t>
            </w:r>
          </w:p>
          <w:p w14:paraId="53B20BBA" w14:textId="77777777" w:rsidR="004A7CEE" w:rsidRPr="009124AE" w:rsidRDefault="004A7CEE" w:rsidP="00C4745C">
            <w:pPr>
              <w:pStyle w:val="ListParagraph"/>
              <w:rPr>
                <w:rFonts w:ascii="Arial" w:hAnsi="Arial" w:cs="Arial"/>
                <w:szCs w:val="22"/>
              </w:rPr>
            </w:pPr>
          </w:p>
          <w:p w14:paraId="7078B662" w14:textId="77777777" w:rsidR="004A7CEE" w:rsidRPr="009124AE" w:rsidRDefault="004A7CEE" w:rsidP="004A7CEE">
            <w:pPr>
              <w:numPr>
                <w:ilvl w:val="0"/>
                <w:numId w:val="1"/>
              </w:numPr>
              <w:spacing w:after="0" w:line="240" w:lineRule="auto"/>
              <w:rPr>
                <w:rFonts w:ascii="Arial" w:hAnsi="Arial" w:cs="Arial"/>
              </w:rPr>
            </w:pPr>
            <w:r w:rsidRPr="009124AE">
              <w:rPr>
                <w:rFonts w:ascii="Arial" w:hAnsi="Arial" w:cs="Arial"/>
              </w:rPr>
              <w:t>Uphold Learning Zone, Library Services and UAL policies and procedures.</w:t>
            </w:r>
          </w:p>
          <w:p w14:paraId="61F9C94E" w14:textId="77777777" w:rsidR="004A7CEE" w:rsidRPr="009124AE" w:rsidRDefault="004A7CEE" w:rsidP="00C4745C">
            <w:pPr>
              <w:rPr>
                <w:rFonts w:ascii="Arial" w:hAnsi="Arial" w:cs="Arial"/>
              </w:rPr>
            </w:pPr>
          </w:p>
          <w:p w14:paraId="46ACB158" w14:textId="77777777" w:rsidR="004A7CEE" w:rsidRPr="009124AE" w:rsidRDefault="004A7CEE" w:rsidP="00C4745C">
            <w:pPr>
              <w:spacing w:before="60" w:after="60"/>
              <w:rPr>
                <w:rFonts w:ascii="Arial" w:hAnsi="Arial" w:cs="Arial"/>
                <w:b/>
              </w:rPr>
            </w:pPr>
            <w:r w:rsidRPr="009124AE">
              <w:rPr>
                <w:rFonts w:ascii="Arial" w:hAnsi="Arial" w:cs="Arial"/>
                <w:b/>
              </w:rPr>
              <w:t>In addition the post-holder will be expected to:</w:t>
            </w:r>
          </w:p>
          <w:p w14:paraId="6A1C480B" w14:textId="77777777" w:rsidR="004A7CEE" w:rsidRPr="009124AE" w:rsidRDefault="004A7CEE" w:rsidP="004A7CEE">
            <w:pPr>
              <w:numPr>
                <w:ilvl w:val="0"/>
                <w:numId w:val="1"/>
              </w:numPr>
              <w:spacing w:after="80" w:line="240" w:lineRule="auto"/>
              <w:rPr>
                <w:rFonts w:ascii="Arial" w:hAnsi="Arial" w:cs="Arial"/>
              </w:rPr>
            </w:pPr>
            <w:r w:rsidRPr="009124AE">
              <w:rPr>
                <w:rFonts w:ascii="Arial" w:hAnsi="Arial" w:cs="Arial"/>
              </w:rPr>
              <w:t>Perform such duties consistent with your role as may from time to time be assigned to you anywhere within the University.</w:t>
            </w:r>
          </w:p>
          <w:p w14:paraId="5A04CE59" w14:textId="77777777" w:rsidR="004A7CEE" w:rsidRPr="009124AE" w:rsidRDefault="004A7CEE" w:rsidP="00C4745C">
            <w:pPr>
              <w:spacing w:after="80"/>
              <w:ind w:left="720"/>
              <w:rPr>
                <w:rFonts w:ascii="Arial" w:hAnsi="Arial" w:cs="Arial"/>
              </w:rPr>
            </w:pPr>
          </w:p>
          <w:p w14:paraId="056D0BF2" w14:textId="77777777" w:rsidR="004A7CEE" w:rsidRPr="009124AE" w:rsidRDefault="004A7CEE" w:rsidP="004A7CEE">
            <w:pPr>
              <w:numPr>
                <w:ilvl w:val="0"/>
                <w:numId w:val="1"/>
              </w:numPr>
              <w:spacing w:after="80" w:line="240" w:lineRule="auto"/>
              <w:rPr>
                <w:rFonts w:ascii="Arial" w:hAnsi="Arial" w:cs="Arial"/>
              </w:rPr>
            </w:pPr>
            <w:r w:rsidRPr="009124AE">
              <w:rPr>
                <w:rFonts w:ascii="Arial" w:hAnsi="Arial" w:cs="Arial"/>
              </w:rPr>
              <w:t>Undertake health and safety duties and responsibilities appropriate to the role.</w:t>
            </w:r>
          </w:p>
          <w:p w14:paraId="436FEDB3" w14:textId="77777777" w:rsidR="004A7CEE" w:rsidRPr="009124AE" w:rsidRDefault="004A7CEE" w:rsidP="00C4745C">
            <w:pPr>
              <w:spacing w:after="80"/>
              <w:rPr>
                <w:rFonts w:ascii="Arial" w:hAnsi="Arial" w:cs="Arial"/>
              </w:rPr>
            </w:pPr>
          </w:p>
          <w:p w14:paraId="37FEBB01" w14:textId="77777777" w:rsidR="004A7CEE" w:rsidRPr="009124AE" w:rsidRDefault="004A7CEE" w:rsidP="004A7CEE">
            <w:pPr>
              <w:numPr>
                <w:ilvl w:val="0"/>
                <w:numId w:val="1"/>
              </w:numPr>
              <w:spacing w:after="80" w:line="240" w:lineRule="auto"/>
              <w:rPr>
                <w:rFonts w:ascii="Arial" w:hAnsi="Arial" w:cs="Arial"/>
              </w:rPr>
            </w:pPr>
            <w:r w:rsidRPr="009124AE">
              <w:rPr>
                <w:rFonts w:ascii="Arial" w:hAnsi="Arial" w:cs="Arial"/>
              </w:rPr>
              <w:t>Work in accordance with the University’s Equal Opportunities and Diversity Policy, and the Staff Charter, promoting equality and diversity in your work.</w:t>
            </w:r>
          </w:p>
          <w:p w14:paraId="4258DA13" w14:textId="77777777" w:rsidR="004A7CEE" w:rsidRPr="009124AE" w:rsidRDefault="004A7CEE" w:rsidP="00C4745C">
            <w:pPr>
              <w:spacing w:after="80"/>
              <w:rPr>
                <w:rFonts w:ascii="Arial" w:hAnsi="Arial" w:cs="Arial"/>
              </w:rPr>
            </w:pPr>
          </w:p>
          <w:p w14:paraId="65B2D408" w14:textId="77777777" w:rsidR="004A7CEE" w:rsidRPr="009124AE" w:rsidRDefault="004A7CEE" w:rsidP="004A7CEE">
            <w:pPr>
              <w:numPr>
                <w:ilvl w:val="0"/>
                <w:numId w:val="1"/>
              </w:numPr>
              <w:spacing w:after="80" w:line="240" w:lineRule="auto"/>
              <w:rPr>
                <w:rFonts w:ascii="Arial" w:hAnsi="Arial" w:cs="Arial"/>
              </w:rPr>
            </w:pPr>
            <w:r w:rsidRPr="009124AE">
              <w:rPr>
                <w:rFonts w:ascii="Arial" w:hAnsi="Arial" w:cs="Arial"/>
              </w:rPr>
              <w:t>Undertake continuous personal and professional development, and to support it for any staff you manage through effective use of the University’s Planning, Review and Appraisal scheme and staff development opportunities.</w:t>
            </w:r>
          </w:p>
          <w:p w14:paraId="187D1B8A" w14:textId="77777777" w:rsidR="004A7CEE" w:rsidRPr="009124AE" w:rsidRDefault="004A7CEE" w:rsidP="00C4745C">
            <w:pPr>
              <w:spacing w:after="80"/>
              <w:rPr>
                <w:rFonts w:ascii="Arial" w:hAnsi="Arial" w:cs="Arial"/>
              </w:rPr>
            </w:pPr>
          </w:p>
          <w:p w14:paraId="12962E70" w14:textId="77777777" w:rsidR="004A7CEE" w:rsidRPr="009124AE" w:rsidRDefault="004A7CEE" w:rsidP="004A7CEE">
            <w:pPr>
              <w:numPr>
                <w:ilvl w:val="0"/>
                <w:numId w:val="1"/>
              </w:numPr>
              <w:spacing w:after="80" w:line="240" w:lineRule="auto"/>
              <w:rPr>
                <w:rFonts w:ascii="Arial" w:hAnsi="Arial" w:cs="Arial"/>
              </w:rPr>
            </w:pPr>
            <w:r w:rsidRPr="009124AE">
              <w:rPr>
                <w:rFonts w:ascii="Arial" w:hAnsi="Arial" w:cs="Arial"/>
              </w:rPr>
              <w:t>Make full use of all information and communication technologies in adherence to data protection policies to meet the requirements of the role and to promote organisational effectiveness.</w:t>
            </w:r>
          </w:p>
          <w:p w14:paraId="26804619" w14:textId="77777777" w:rsidR="004A7CEE" w:rsidRPr="009124AE" w:rsidRDefault="004A7CEE" w:rsidP="00C4745C">
            <w:pPr>
              <w:spacing w:after="80"/>
              <w:rPr>
                <w:rFonts w:ascii="Arial" w:hAnsi="Arial" w:cs="Arial"/>
              </w:rPr>
            </w:pPr>
          </w:p>
          <w:p w14:paraId="220DE488" w14:textId="77777777" w:rsidR="004A7CEE" w:rsidRPr="009124AE" w:rsidRDefault="004A7CEE" w:rsidP="004A7CEE">
            <w:pPr>
              <w:pStyle w:val="ListParagraph"/>
              <w:numPr>
                <w:ilvl w:val="0"/>
                <w:numId w:val="1"/>
              </w:numPr>
              <w:rPr>
                <w:rFonts w:ascii="Arial" w:hAnsi="Arial" w:cs="Arial"/>
                <w:b/>
                <w:szCs w:val="22"/>
              </w:rPr>
            </w:pPr>
            <w:r w:rsidRPr="009124AE">
              <w:rPr>
                <w:rFonts w:ascii="Arial" w:hAnsi="Arial" w:cs="Arial"/>
                <w:szCs w:val="22"/>
              </w:rPr>
              <w:t>Conduct all financial matters associated with the role in accordance with the University’s policies and procedures, as laid down in the Financial Regulations.</w:t>
            </w:r>
          </w:p>
          <w:p w14:paraId="0A04F8C5" w14:textId="77777777" w:rsidR="004A7CEE" w:rsidRPr="009124AE" w:rsidRDefault="004A7CEE" w:rsidP="00C4745C">
            <w:pPr>
              <w:rPr>
                <w:rFonts w:ascii="Arial" w:hAnsi="Arial" w:cs="Arial"/>
                <w:b/>
              </w:rPr>
            </w:pPr>
          </w:p>
        </w:tc>
      </w:tr>
      <w:tr w:rsidR="004A7CEE" w14:paraId="658B4C67" w14:textId="77777777" w:rsidTr="004A7CEE">
        <w:tc>
          <w:tcPr>
            <w:tcW w:w="9464" w:type="dxa"/>
            <w:gridSpan w:val="2"/>
          </w:tcPr>
          <w:p w14:paraId="508BF124" w14:textId="77777777" w:rsidR="004A7CEE" w:rsidRPr="009124AE" w:rsidRDefault="004A7CEE" w:rsidP="00C4745C">
            <w:pPr>
              <w:pStyle w:val="Heading4"/>
              <w:rPr>
                <w:bCs w:val="0"/>
                <w:szCs w:val="22"/>
              </w:rPr>
            </w:pPr>
            <w:r w:rsidRPr="009124AE">
              <w:rPr>
                <w:bCs w:val="0"/>
                <w:szCs w:val="22"/>
              </w:rPr>
              <w:lastRenderedPageBreak/>
              <w:t>Resources Managed</w:t>
            </w:r>
          </w:p>
          <w:p w14:paraId="23AEC314" w14:textId="77777777" w:rsidR="004A7CEE" w:rsidRPr="009124AE" w:rsidRDefault="004A7CEE" w:rsidP="00C4745C">
            <w:pPr>
              <w:rPr>
                <w:rFonts w:ascii="Arial" w:hAnsi="Arial" w:cs="Arial"/>
              </w:rPr>
            </w:pPr>
          </w:p>
          <w:p w14:paraId="027E974F" w14:textId="77777777" w:rsidR="004A7CEE" w:rsidRPr="009124AE" w:rsidRDefault="004A7CEE" w:rsidP="00C4745C">
            <w:pPr>
              <w:rPr>
                <w:rFonts w:ascii="Arial" w:hAnsi="Arial"/>
              </w:rPr>
            </w:pPr>
            <w:r w:rsidRPr="009124AE">
              <w:rPr>
                <w:rFonts w:ascii="Arial" w:hAnsi="Arial"/>
              </w:rPr>
              <w:t>Budgets: Not applicable</w:t>
            </w:r>
          </w:p>
          <w:p w14:paraId="4D7F5849" w14:textId="77777777" w:rsidR="004A7CEE" w:rsidRPr="009124AE" w:rsidRDefault="004A7CEE" w:rsidP="00C4745C">
            <w:pPr>
              <w:rPr>
                <w:rFonts w:ascii="Arial" w:hAnsi="Arial"/>
              </w:rPr>
            </w:pPr>
          </w:p>
          <w:p w14:paraId="296AD745" w14:textId="77777777" w:rsidR="004A7CEE" w:rsidRPr="009124AE" w:rsidRDefault="004A7CEE" w:rsidP="00C4745C">
            <w:pPr>
              <w:pStyle w:val="BodyText2"/>
              <w:rPr>
                <w:sz w:val="22"/>
                <w:szCs w:val="22"/>
              </w:rPr>
            </w:pPr>
            <w:r w:rsidRPr="009124AE">
              <w:rPr>
                <w:sz w:val="22"/>
                <w:szCs w:val="22"/>
              </w:rPr>
              <w:t>Staff: Not applicable</w:t>
            </w:r>
          </w:p>
          <w:p w14:paraId="02D12805" w14:textId="77777777" w:rsidR="004A7CEE" w:rsidRPr="009124AE" w:rsidRDefault="004A7CEE" w:rsidP="00C4745C">
            <w:pPr>
              <w:rPr>
                <w:rFonts w:ascii="Arial" w:hAnsi="Arial" w:cs="Arial"/>
              </w:rPr>
            </w:pPr>
          </w:p>
          <w:p w14:paraId="2CF8F2E7" w14:textId="77777777" w:rsidR="004A7CEE" w:rsidRPr="009124AE" w:rsidRDefault="004A7CEE" w:rsidP="00C4745C">
            <w:pPr>
              <w:rPr>
                <w:rFonts w:ascii="Arial" w:hAnsi="Arial" w:cs="Arial"/>
                <w:b/>
              </w:rPr>
            </w:pPr>
            <w:r w:rsidRPr="009124AE">
              <w:rPr>
                <w:rFonts w:ascii="Arial" w:hAnsi="Arial"/>
              </w:rPr>
              <w:t>Other (e.g. accommodation; equipment): Not applicable</w:t>
            </w:r>
          </w:p>
        </w:tc>
      </w:tr>
    </w:tbl>
    <w:p w14:paraId="2BFEFD03" w14:textId="77777777" w:rsidR="004A7CEE" w:rsidRDefault="004A7CEE" w:rsidP="004A7CEE">
      <w:pPr>
        <w:rPr>
          <w:rFonts w:ascii="Arial" w:hAnsi="Arial" w:cs="Arial"/>
          <w:b/>
        </w:rPr>
      </w:pPr>
    </w:p>
    <w:p w14:paraId="703D1DA6" w14:textId="77777777" w:rsidR="004A7CEE" w:rsidRDefault="004A7CEE" w:rsidP="004A7CEE">
      <w:pPr>
        <w:rPr>
          <w:rFonts w:ascii="Arial" w:hAnsi="Arial" w:cs="Arial"/>
          <w:b/>
        </w:rPr>
      </w:pPr>
    </w:p>
    <w:p w14:paraId="73A76708" w14:textId="77777777" w:rsidR="004A7CEE" w:rsidRDefault="004A7CEE" w:rsidP="004A7CEE">
      <w:pPr>
        <w:rPr>
          <w:rFonts w:ascii="Arial" w:hAnsi="Arial" w:cs="Arial"/>
          <w:b/>
        </w:rPr>
      </w:pPr>
    </w:p>
    <w:p w14:paraId="78289650" w14:textId="77777777" w:rsidR="004A7CEE" w:rsidRPr="004B34E2" w:rsidRDefault="004A7CEE" w:rsidP="004A7CEE">
      <w:pPr>
        <w:rPr>
          <w:rFonts w:ascii="Arial" w:hAnsi="Arial"/>
          <w:b/>
        </w:rPr>
      </w:pPr>
    </w:p>
    <w:p w14:paraId="481B775E" w14:textId="77777777" w:rsidR="004A7CEE" w:rsidRPr="004B34E2" w:rsidRDefault="004A7CEE" w:rsidP="004A7CEE">
      <w:pPr>
        <w:rPr>
          <w:rFonts w:ascii="Arial" w:hAnsi="Arial"/>
        </w:rPr>
      </w:pPr>
      <w:r w:rsidRPr="004B34E2">
        <w:rPr>
          <w:rFonts w:ascii="Arial" w:hAnsi="Arial"/>
        </w:rPr>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4B34E2">
        <w:rPr>
          <w:rFonts w:ascii="Arial" w:hAnsi="Arial"/>
          <w:u w:val="single"/>
        </w:rPr>
        <w:tab/>
      </w:r>
      <w:r w:rsidRPr="004B34E2">
        <w:rPr>
          <w:rFonts w:ascii="Arial" w:hAnsi="Arial"/>
        </w:rPr>
        <w:t xml:space="preserve"> Date of last review </w:t>
      </w:r>
      <w:r w:rsidRPr="004B34E2">
        <w:rPr>
          <w:rFonts w:ascii="Arial" w:hAnsi="Arial"/>
          <w:u w:val="single"/>
        </w:rPr>
        <w:tab/>
      </w:r>
      <w:r w:rsidRPr="004B34E2">
        <w:rPr>
          <w:rFonts w:ascii="Arial" w:hAnsi="Arial"/>
          <w:u w:val="single"/>
        </w:rPr>
        <w:tab/>
      </w:r>
      <w:r w:rsidRPr="004B34E2">
        <w:rPr>
          <w:rFonts w:ascii="Arial" w:hAnsi="Arial"/>
          <w:u w:val="single"/>
        </w:rPr>
        <w:tab/>
      </w:r>
      <w:r w:rsidRPr="004B34E2">
        <w:rPr>
          <w:rFonts w:ascii="Arial" w:hAnsi="Arial"/>
          <w:u w:val="single"/>
        </w:rPr>
        <w:tab/>
      </w:r>
    </w:p>
    <w:p w14:paraId="60BF382C" w14:textId="77777777" w:rsidR="004A7CEE" w:rsidRPr="004B34E2" w:rsidRDefault="004A7CEE" w:rsidP="004A7CEE">
      <w:pPr>
        <w:pStyle w:val="BodyText2"/>
        <w:rPr>
          <w:rFonts w:cs="Times New Roman"/>
          <w:sz w:val="22"/>
          <w:szCs w:val="22"/>
        </w:rPr>
      </w:pPr>
      <w:r w:rsidRPr="004B34E2">
        <w:rPr>
          <w:rFonts w:cs="Times New Roman"/>
          <w:sz w:val="22"/>
          <w:szCs w:val="22"/>
        </w:rPr>
        <w:tab/>
        <w:t>(Recruiting Manager)</w:t>
      </w:r>
    </w:p>
    <w:p w14:paraId="22DAE6D3" w14:textId="77777777" w:rsidR="004A7CEE" w:rsidRDefault="004A7CEE" w:rsidP="004A7CEE"/>
    <w:p w14:paraId="42D5E346" w14:textId="77777777" w:rsidR="004A7CEE" w:rsidRDefault="004A7CEE">
      <w:pPr>
        <w:rPr>
          <w:rFonts w:ascii="Arial" w:hAnsi="Arial" w:cs="Arial"/>
          <w:b/>
          <w:sz w:val="28"/>
          <w:szCs w:val="28"/>
        </w:rPr>
      </w:pPr>
    </w:p>
    <w:p w14:paraId="227CDE3B" w14:textId="77777777" w:rsidR="004A7CEE" w:rsidRDefault="004A7CEE" w:rsidP="006F6DE6">
      <w:pPr>
        <w:tabs>
          <w:tab w:val="left" w:pos="3686"/>
        </w:tabs>
        <w:rPr>
          <w:rFonts w:ascii="Arial" w:hAnsi="Arial" w:cs="Arial"/>
          <w:b/>
          <w:sz w:val="28"/>
          <w:szCs w:val="28"/>
        </w:rPr>
      </w:pPr>
    </w:p>
    <w:p w14:paraId="2B664332" w14:textId="77777777" w:rsidR="004A7CEE" w:rsidRDefault="004A7CEE" w:rsidP="006F6DE6">
      <w:pPr>
        <w:tabs>
          <w:tab w:val="left" w:pos="3686"/>
        </w:tabs>
        <w:rPr>
          <w:rFonts w:ascii="Arial" w:hAnsi="Arial" w:cs="Arial"/>
          <w:b/>
          <w:sz w:val="28"/>
          <w:szCs w:val="28"/>
        </w:rPr>
      </w:pPr>
    </w:p>
    <w:p w14:paraId="0D2C8CC4" w14:textId="77777777" w:rsidR="004A7CEE" w:rsidRDefault="004A7CEE" w:rsidP="006F6DE6">
      <w:pPr>
        <w:tabs>
          <w:tab w:val="left" w:pos="3686"/>
        </w:tabs>
        <w:rPr>
          <w:rFonts w:ascii="Arial" w:hAnsi="Arial" w:cs="Arial"/>
          <w:b/>
          <w:sz w:val="28"/>
          <w:szCs w:val="28"/>
        </w:rPr>
      </w:pPr>
    </w:p>
    <w:p w14:paraId="0120E624" w14:textId="77777777" w:rsidR="004A7CEE" w:rsidRDefault="004A7CEE" w:rsidP="006F6DE6">
      <w:pPr>
        <w:tabs>
          <w:tab w:val="left" w:pos="3686"/>
        </w:tabs>
        <w:rPr>
          <w:rFonts w:ascii="Arial" w:hAnsi="Arial" w:cs="Arial"/>
          <w:b/>
          <w:sz w:val="28"/>
          <w:szCs w:val="28"/>
        </w:rPr>
      </w:pPr>
    </w:p>
    <w:p w14:paraId="6629A9A0" w14:textId="77777777" w:rsidR="004A7CEE" w:rsidRDefault="004A7CEE" w:rsidP="006F6DE6">
      <w:pPr>
        <w:tabs>
          <w:tab w:val="left" w:pos="3686"/>
        </w:tabs>
        <w:rPr>
          <w:rFonts w:ascii="Arial" w:hAnsi="Arial" w:cs="Arial"/>
          <w:b/>
          <w:sz w:val="28"/>
          <w:szCs w:val="28"/>
        </w:rPr>
      </w:pPr>
    </w:p>
    <w:p w14:paraId="675D41F4" w14:textId="77777777" w:rsidR="004A7CEE" w:rsidRDefault="004A7CEE" w:rsidP="006F6DE6">
      <w:pPr>
        <w:tabs>
          <w:tab w:val="left" w:pos="3686"/>
        </w:tabs>
        <w:rPr>
          <w:rFonts w:ascii="Arial" w:hAnsi="Arial" w:cs="Arial"/>
          <w:b/>
          <w:sz w:val="28"/>
          <w:szCs w:val="28"/>
        </w:rPr>
      </w:pPr>
    </w:p>
    <w:p w14:paraId="7FB82958" w14:textId="77777777" w:rsidR="004A7CEE" w:rsidRDefault="004A7CEE" w:rsidP="006F6DE6">
      <w:pPr>
        <w:tabs>
          <w:tab w:val="left" w:pos="3686"/>
        </w:tabs>
        <w:rPr>
          <w:rFonts w:ascii="Arial" w:hAnsi="Arial" w:cs="Arial"/>
          <w:b/>
          <w:sz w:val="28"/>
          <w:szCs w:val="28"/>
        </w:rPr>
      </w:pPr>
    </w:p>
    <w:p w14:paraId="571710E6" w14:textId="77777777" w:rsidR="004A7CEE" w:rsidRDefault="004A7CEE" w:rsidP="006F6DE6">
      <w:pPr>
        <w:tabs>
          <w:tab w:val="left" w:pos="3686"/>
        </w:tabs>
        <w:rPr>
          <w:rFonts w:ascii="Arial" w:hAnsi="Arial" w:cs="Arial"/>
          <w:b/>
          <w:sz w:val="28"/>
          <w:szCs w:val="28"/>
        </w:rPr>
      </w:pPr>
    </w:p>
    <w:p w14:paraId="2AF0322E" w14:textId="77777777" w:rsidR="004A7CEE" w:rsidRDefault="004A7CEE" w:rsidP="006F6DE6">
      <w:pPr>
        <w:tabs>
          <w:tab w:val="left" w:pos="3686"/>
        </w:tabs>
        <w:rPr>
          <w:rFonts w:ascii="Arial" w:hAnsi="Arial" w:cs="Arial"/>
          <w:b/>
          <w:sz w:val="28"/>
          <w:szCs w:val="28"/>
        </w:rPr>
      </w:pPr>
    </w:p>
    <w:p w14:paraId="5BC1D465" w14:textId="77777777" w:rsidR="004A7CEE" w:rsidRDefault="004A7CEE" w:rsidP="006F6DE6">
      <w:pPr>
        <w:tabs>
          <w:tab w:val="left" w:pos="3686"/>
        </w:tabs>
        <w:rPr>
          <w:rFonts w:ascii="Arial" w:hAnsi="Arial" w:cs="Arial"/>
          <w:b/>
          <w:sz w:val="28"/>
          <w:szCs w:val="28"/>
        </w:rPr>
      </w:pPr>
    </w:p>
    <w:p w14:paraId="35FDFDAF" w14:textId="77777777" w:rsidR="004A7CEE" w:rsidRDefault="004A7CEE" w:rsidP="006F6DE6">
      <w:pPr>
        <w:tabs>
          <w:tab w:val="left" w:pos="3686"/>
        </w:tabs>
        <w:rPr>
          <w:rFonts w:ascii="Arial" w:hAnsi="Arial" w:cs="Arial"/>
          <w:b/>
          <w:sz w:val="28"/>
          <w:szCs w:val="28"/>
        </w:rPr>
      </w:pPr>
    </w:p>
    <w:p w14:paraId="6BF9F7FD" w14:textId="77777777" w:rsidR="004A7CEE" w:rsidRDefault="004A7CEE" w:rsidP="006F6DE6">
      <w:pPr>
        <w:tabs>
          <w:tab w:val="left" w:pos="3686"/>
        </w:tabs>
        <w:rPr>
          <w:rFonts w:ascii="Arial" w:hAnsi="Arial" w:cs="Arial"/>
          <w:b/>
          <w:sz w:val="28"/>
          <w:szCs w:val="28"/>
        </w:rPr>
      </w:pPr>
    </w:p>
    <w:p w14:paraId="6FABA7CF" w14:textId="77777777" w:rsidR="004A7CEE" w:rsidRDefault="004A7CEE" w:rsidP="006F6DE6">
      <w:pPr>
        <w:tabs>
          <w:tab w:val="left" w:pos="3686"/>
        </w:tabs>
        <w:rPr>
          <w:rFonts w:ascii="Arial" w:hAnsi="Arial" w:cs="Arial"/>
          <w:b/>
          <w:sz w:val="28"/>
          <w:szCs w:val="28"/>
        </w:rPr>
      </w:pPr>
    </w:p>
    <w:p w14:paraId="275196A1" w14:textId="77777777" w:rsidR="004A7CEE" w:rsidRDefault="004A7CEE" w:rsidP="006F6DE6">
      <w:pPr>
        <w:tabs>
          <w:tab w:val="left" w:pos="3686"/>
        </w:tabs>
        <w:rPr>
          <w:rFonts w:ascii="Arial" w:hAnsi="Arial" w:cs="Arial"/>
          <w:b/>
          <w:sz w:val="28"/>
          <w:szCs w:val="28"/>
        </w:rPr>
      </w:pPr>
    </w:p>
    <w:p w14:paraId="000C5DA8" w14:textId="77777777" w:rsidR="004A7CEE" w:rsidRDefault="004A7CEE" w:rsidP="006F6DE6">
      <w:pPr>
        <w:tabs>
          <w:tab w:val="left" w:pos="3686"/>
        </w:tabs>
        <w:rPr>
          <w:rFonts w:ascii="Arial" w:hAnsi="Arial" w:cs="Arial"/>
          <w:b/>
          <w:sz w:val="28"/>
          <w:szCs w:val="28"/>
        </w:rPr>
      </w:pPr>
    </w:p>
    <w:p w14:paraId="7571AE39" w14:textId="77777777" w:rsidR="004A7CEE" w:rsidRDefault="004A7CEE" w:rsidP="006F6DE6">
      <w:pPr>
        <w:tabs>
          <w:tab w:val="left" w:pos="3686"/>
        </w:tabs>
        <w:rPr>
          <w:rFonts w:ascii="Arial" w:hAnsi="Arial" w:cs="Arial"/>
          <w:b/>
          <w:sz w:val="28"/>
          <w:szCs w:val="28"/>
        </w:rPr>
      </w:pPr>
    </w:p>
    <w:p w14:paraId="2535C9C1" w14:textId="77777777" w:rsidR="004A7CEE" w:rsidRDefault="004A7CEE" w:rsidP="006F6DE6">
      <w:pPr>
        <w:tabs>
          <w:tab w:val="left" w:pos="3686"/>
        </w:tabs>
        <w:rPr>
          <w:rFonts w:ascii="Arial" w:hAnsi="Arial" w:cs="Arial"/>
          <w:b/>
          <w:sz w:val="28"/>
          <w:szCs w:val="28"/>
        </w:rPr>
      </w:pPr>
    </w:p>
    <w:p w14:paraId="1B89BAC5" w14:textId="77777777" w:rsidR="004A7CEE" w:rsidRDefault="004A7CEE" w:rsidP="006F6DE6">
      <w:pPr>
        <w:tabs>
          <w:tab w:val="left" w:pos="3686"/>
        </w:tabs>
        <w:rPr>
          <w:rFonts w:ascii="Arial" w:hAnsi="Arial" w:cs="Arial"/>
          <w:b/>
          <w:sz w:val="28"/>
          <w:szCs w:val="28"/>
        </w:rPr>
      </w:pPr>
    </w:p>
    <w:p w14:paraId="0DCEE040" w14:textId="77777777" w:rsidR="009B09C5" w:rsidRDefault="009B09C5" w:rsidP="006F6DE6">
      <w:pPr>
        <w:tabs>
          <w:tab w:val="left" w:pos="3686"/>
        </w:tabs>
        <w:rPr>
          <w:rFonts w:ascii="Arial" w:hAnsi="Arial" w:cs="Arial"/>
          <w:b/>
          <w:sz w:val="28"/>
          <w:szCs w:val="28"/>
        </w:rPr>
      </w:pPr>
      <w:r>
        <w:rPr>
          <w:rFonts w:ascii="Arial" w:hAnsi="Arial" w:cs="Arial"/>
          <w:b/>
          <w:sz w:val="28"/>
          <w:szCs w:val="28"/>
        </w:rPr>
        <w:t>Job</w:t>
      </w:r>
      <w:r w:rsidR="002A41AC">
        <w:rPr>
          <w:rFonts w:ascii="Arial" w:hAnsi="Arial" w:cs="Arial"/>
          <w:b/>
          <w:sz w:val="28"/>
          <w:szCs w:val="28"/>
        </w:rPr>
        <w:t xml:space="preserve"> Title:   </w:t>
      </w:r>
      <w:r w:rsidR="0001376D">
        <w:rPr>
          <w:rFonts w:ascii="Arial" w:hAnsi="Arial" w:cs="Arial"/>
          <w:b/>
          <w:sz w:val="28"/>
          <w:szCs w:val="28"/>
        </w:rPr>
        <w:t>Learning Zone Assistant</w:t>
      </w:r>
      <w:r w:rsidR="006F6DE6">
        <w:rPr>
          <w:rFonts w:ascii="Arial" w:hAnsi="Arial" w:cs="Arial"/>
          <w:b/>
          <w:sz w:val="28"/>
          <w:szCs w:val="28"/>
        </w:rPr>
        <w:tab/>
        <w:t>Grade: 2</w:t>
      </w:r>
      <w:r w:rsidR="000F0FB7">
        <w:rPr>
          <w:rFonts w:ascii="Arial" w:hAnsi="Arial" w:cs="Arial"/>
          <w:b/>
          <w:sz w:val="28"/>
          <w:szCs w:val="28"/>
        </w:rPr>
        <w:tab/>
      </w:r>
      <w:r w:rsidR="000F0FB7">
        <w:rPr>
          <w:rFonts w:ascii="Arial" w:hAnsi="Arial" w:cs="Arial"/>
          <w:b/>
          <w:sz w:val="28"/>
          <w:szCs w:val="28"/>
        </w:rPr>
        <w:tab/>
      </w:r>
      <w:r w:rsidR="000F0FB7">
        <w:rPr>
          <w:rFonts w:ascii="Arial" w:hAnsi="Arial" w:cs="Arial"/>
          <w:b/>
          <w:sz w:val="28"/>
          <w:szCs w:val="28"/>
        </w:rPr>
        <w:tab/>
      </w:r>
      <w:r w:rsidR="000F0FB7">
        <w:rPr>
          <w:rFonts w:ascii="Arial" w:hAnsi="Arial" w:cs="Arial"/>
          <w:b/>
          <w:sz w:val="28"/>
          <w:szCs w:val="28"/>
        </w:rPr>
        <w:tab/>
      </w:r>
    </w:p>
    <w:tbl>
      <w:tblPr>
        <w:tblStyle w:val="TableGrid"/>
        <w:tblW w:w="0" w:type="auto"/>
        <w:tblLook w:val="04A0" w:firstRow="1" w:lastRow="0" w:firstColumn="1" w:lastColumn="0" w:noHBand="0" w:noVBand="1"/>
      </w:tblPr>
      <w:tblGrid>
        <w:gridCol w:w="3737"/>
        <w:gridCol w:w="5279"/>
      </w:tblGrid>
      <w:tr w:rsidR="009B09C5" w14:paraId="75252691" w14:textId="77777777" w:rsidTr="009B09C5">
        <w:trPr>
          <w:trHeight w:val="410"/>
        </w:trPr>
        <w:tc>
          <w:tcPr>
            <w:tcW w:w="9180" w:type="dxa"/>
            <w:gridSpan w:val="2"/>
            <w:shd w:val="clear" w:color="auto" w:fill="000000" w:themeFill="text1"/>
          </w:tcPr>
          <w:p w14:paraId="547DB211" w14:textId="77777777" w:rsidR="006F6DE6" w:rsidRPr="006F6DE6" w:rsidRDefault="009B09C5" w:rsidP="006F6DE6">
            <w:pPr>
              <w:rPr>
                <w:rFonts w:ascii="Arial" w:hAnsi="Arial" w:cs="Arial"/>
                <w:color w:val="262626" w:themeColor="text1" w:themeTint="D9"/>
                <w:sz w:val="28"/>
                <w:szCs w:val="28"/>
              </w:rPr>
            </w:pPr>
            <w:r w:rsidRPr="006F6DE6">
              <w:rPr>
                <w:rFonts w:ascii="Arial" w:hAnsi="Arial" w:cs="Arial"/>
                <w:sz w:val="28"/>
                <w:szCs w:val="28"/>
              </w:rPr>
              <w:t xml:space="preserve">Person Specification </w:t>
            </w:r>
          </w:p>
        </w:tc>
      </w:tr>
      <w:tr w:rsidR="009B09C5" w:rsidRPr="00E2218F" w14:paraId="48EBA1EC" w14:textId="77777777" w:rsidTr="008A2A8E">
        <w:trPr>
          <w:trHeight w:val="976"/>
        </w:trPr>
        <w:tc>
          <w:tcPr>
            <w:tcW w:w="3794" w:type="dxa"/>
            <w:vAlign w:val="center"/>
          </w:tcPr>
          <w:p w14:paraId="2D457433" w14:textId="77777777" w:rsidR="009B09C5" w:rsidRPr="00E2218F" w:rsidRDefault="00C71534" w:rsidP="008A2A8E">
            <w:pPr>
              <w:rPr>
                <w:rFonts w:ascii="Arial" w:hAnsi="Arial" w:cs="Arial"/>
                <w:sz w:val="24"/>
                <w:szCs w:val="24"/>
              </w:rPr>
            </w:pPr>
            <w:r>
              <w:rPr>
                <w:rFonts w:ascii="Arial" w:hAnsi="Arial" w:cs="Arial"/>
                <w:sz w:val="24"/>
                <w:szCs w:val="24"/>
              </w:rPr>
              <w:t>Specialist Knowledge</w:t>
            </w:r>
            <w:r w:rsidR="0057215C">
              <w:rPr>
                <w:rFonts w:ascii="Arial" w:hAnsi="Arial" w:cs="Arial"/>
                <w:sz w:val="24"/>
                <w:szCs w:val="24"/>
              </w:rPr>
              <w:t>/</w:t>
            </w:r>
            <w:r w:rsidR="009B09C5" w:rsidRPr="00E2218F">
              <w:rPr>
                <w:rFonts w:ascii="Arial" w:hAnsi="Arial" w:cs="Arial"/>
                <w:sz w:val="24"/>
                <w:szCs w:val="24"/>
              </w:rPr>
              <w:t xml:space="preserve"> Qualifications</w:t>
            </w:r>
          </w:p>
        </w:tc>
        <w:tc>
          <w:tcPr>
            <w:tcW w:w="5386" w:type="dxa"/>
            <w:vAlign w:val="center"/>
          </w:tcPr>
          <w:p w14:paraId="5C87952D" w14:textId="77777777" w:rsidR="000F0FB7" w:rsidRPr="0028684F" w:rsidRDefault="00336B2A" w:rsidP="008A2A8E">
            <w:pPr>
              <w:rPr>
                <w:rFonts w:ascii="Arial" w:hAnsi="Arial" w:cs="Arial"/>
                <w:sz w:val="24"/>
                <w:szCs w:val="24"/>
              </w:rPr>
            </w:pPr>
            <w:r w:rsidRPr="0028684F">
              <w:rPr>
                <w:rFonts w:ascii="Arial" w:hAnsi="Arial" w:cs="Arial"/>
                <w:sz w:val="24"/>
                <w:szCs w:val="24"/>
              </w:rPr>
              <w:t>Formal training or education to post-16 level, or equivalent</w:t>
            </w:r>
          </w:p>
          <w:p w14:paraId="5872D895" w14:textId="77777777" w:rsidR="000F0FB7" w:rsidRPr="0028684F" w:rsidRDefault="000F0FB7" w:rsidP="008A2A8E">
            <w:pPr>
              <w:rPr>
                <w:rFonts w:ascii="Arial" w:hAnsi="Arial" w:cs="Arial"/>
                <w:sz w:val="24"/>
                <w:szCs w:val="24"/>
              </w:rPr>
            </w:pPr>
          </w:p>
        </w:tc>
      </w:tr>
      <w:tr w:rsidR="007104C9" w:rsidRPr="00E2218F" w14:paraId="432B7AEC" w14:textId="77777777" w:rsidTr="008A2A8E">
        <w:tc>
          <w:tcPr>
            <w:tcW w:w="3794" w:type="dxa"/>
            <w:vAlign w:val="center"/>
          </w:tcPr>
          <w:p w14:paraId="12AFB3C1" w14:textId="77777777" w:rsidR="00050045" w:rsidRDefault="00050045" w:rsidP="008A2A8E">
            <w:pPr>
              <w:rPr>
                <w:rFonts w:ascii="Arial" w:hAnsi="Arial" w:cs="Arial"/>
                <w:sz w:val="24"/>
                <w:szCs w:val="24"/>
              </w:rPr>
            </w:pPr>
          </w:p>
          <w:p w14:paraId="798F9E7E" w14:textId="77777777" w:rsidR="00050045" w:rsidRDefault="00050045" w:rsidP="008A2A8E">
            <w:pPr>
              <w:rPr>
                <w:rFonts w:ascii="Arial" w:hAnsi="Arial" w:cs="Arial"/>
                <w:sz w:val="24"/>
                <w:szCs w:val="24"/>
              </w:rPr>
            </w:pPr>
          </w:p>
          <w:p w14:paraId="15C04E7F" w14:textId="77777777" w:rsidR="007104C9" w:rsidRPr="00E2218F" w:rsidRDefault="007104C9" w:rsidP="008A2A8E">
            <w:pPr>
              <w:rPr>
                <w:rFonts w:ascii="Arial" w:hAnsi="Arial" w:cs="Arial"/>
                <w:sz w:val="24"/>
                <w:szCs w:val="24"/>
              </w:rPr>
            </w:pPr>
            <w:r w:rsidRPr="00E2218F">
              <w:rPr>
                <w:rFonts w:ascii="Arial" w:hAnsi="Arial" w:cs="Arial"/>
                <w:sz w:val="24"/>
                <w:szCs w:val="24"/>
              </w:rPr>
              <w:t xml:space="preserve">Relevant Experience </w:t>
            </w:r>
          </w:p>
          <w:p w14:paraId="0D902865" w14:textId="77777777" w:rsidR="000F0FB7" w:rsidRPr="00E2218F" w:rsidRDefault="000F0FB7" w:rsidP="008A2A8E">
            <w:pPr>
              <w:rPr>
                <w:rFonts w:ascii="Arial" w:hAnsi="Arial" w:cs="Arial"/>
                <w:sz w:val="24"/>
                <w:szCs w:val="24"/>
              </w:rPr>
            </w:pPr>
          </w:p>
          <w:p w14:paraId="6E6A5E64" w14:textId="77777777" w:rsidR="000F0FB7" w:rsidRPr="00E2218F" w:rsidRDefault="000F0FB7" w:rsidP="008A2A8E">
            <w:pPr>
              <w:rPr>
                <w:rFonts w:ascii="Arial" w:hAnsi="Arial" w:cs="Arial"/>
                <w:sz w:val="24"/>
                <w:szCs w:val="24"/>
              </w:rPr>
            </w:pPr>
          </w:p>
        </w:tc>
        <w:tc>
          <w:tcPr>
            <w:tcW w:w="5386" w:type="dxa"/>
            <w:vAlign w:val="center"/>
          </w:tcPr>
          <w:p w14:paraId="01B408E9" w14:textId="77777777" w:rsidR="000F0FB7" w:rsidRPr="0028684F" w:rsidRDefault="00433DE2" w:rsidP="008A2A8E">
            <w:pPr>
              <w:rPr>
                <w:rFonts w:ascii="Arial" w:hAnsi="Arial" w:cs="Arial"/>
                <w:sz w:val="24"/>
                <w:szCs w:val="24"/>
              </w:rPr>
            </w:pPr>
            <w:r w:rsidRPr="0028684F">
              <w:rPr>
                <w:rFonts w:ascii="Arial" w:hAnsi="Arial" w:cs="Arial"/>
                <w:sz w:val="24"/>
                <w:szCs w:val="24"/>
              </w:rPr>
              <w:t>E</w:t>
            </w:r>
            <w:r w:rsidR="00336B2A" w:rsidRPr="0028684F">
              <w:rPr>
                <w:rFonts w:ascii="Arial" w:hAnsi="Arial" w:cs="Arial"/>
                <w:sz w:val="24"/>
                <w:szCs w:val="24"/>
              </w:rPr>
              <w:t>xperience</w:t>
            </w:r>
            <w:r w:rsidRPr="0028684F">
              <w:rPr>
                <w:rFonts w:ascii="Arial" w:hAnsi="Arial" w:cs="Arial"/>
                <w:sz w:val="24"/>
                <w:szCs w:val="24"/>
              </w:rPr>
              <w:t xml:space="preserve"> of working </w:t>
            </w:r>
            <w:r w:rsidR="00336B2A" w:rsidRPr="0028684F">
              <w:rPr>
                <w:rFonts w:ascii="Arial" w:hAnsi="Arial" w:cs="Arial"/>
                <w:sz w:val="24"/>
                <w:szCs w:val="24"/>
              </w:rPr>
              <w:t>in a customer service environment</w:t>
            </w:r>
            <w:r w:rsidR="0006764F" w:rsidRPr="0028684F">
              <w:rPr>
                <w:rFonts w:ascii="Arial" w:hAnsi="Arial" w:cs="Arial"/>
                <w:sz w:val="24"/>
                <w:szCs w:val="24"/>
              </w:rPr>
              <w:t xml:space="preserve"> as relevant to the post</w:t>
            </w:r>
          </w:p>
          <w:p w14:paraId="72C67961" w14:textId="77777777" w:rsidR="000F0FB7" w:rsidRPr="0028684F" w:rsidRDefault="000F0FB7" w:rsidP="008A2A8E">
            <w:pPr>
              <w:rPr>
                <w:rFonts w:ascii="Arial" w:hAnsi="Arial" w:cs="Arial"/>
                <w:sz w:val="24"/>
                <w:szCs w:val="24"/>
              </w:rPr>
            </w:pPr>
          </w:p>
        </w:tc>
      </w:tr>
      <w:tr w:rsidR="009B09C5" w:rsidRPr="00E2218F" w14:paraId="2A958852" w14:textId="77777777" w:rsidTr="000F0FB7">
        <w:tc>
          <w:tcPr>
            <w:tcW w:w="3794" w:type="dxa"/>
            <w:vAlign w:val="center"/>
          </w:tcPr>
          <w:p w14:paraId="761783E0" w14:textId="77777777" w:rsidR="009B09C5" w:rsidRPr="00E2218F" w:rsidRDefault="009B09C5" w:rsidP="000F0FB7">
            <w:pPr>
              <w:rPr>
                <w:rFonts w:ascii="Arial" w:hAnsi="Arial" w:cs="Arial"/>
                <w:sz w:val="24"/>
                <w:szCs w:val="24"/>
              </w:rPr>
            </w:pPr>
            <w:r w:rsidRPr="00E2218F">
              <w:rPr>
                <w:rFonts w:ascii="Arial" w:hAnsi="Arial" w:cs="Arial"/>
                <w:sz w:val="24"/>
                <w:szCs w:val="24"/>
              </w:rPr>
              <w:t>Communication Skills</w:t>
            </w:r>
          </w:p>
        </w:tc>
        <w:tc>
          <w:tcPr>
            <w:tcW w:w="5386" w:type="dxa"/>
            <w:vAlign w:val="center"/>
          </w:tcPr>
          <w:p w14:paraId="7F2B27E6" w14:textId="77777777" w:rsidR="000F0FB7" w:rsidRPr="00E2218F" w:rsidRDefault="000F0FB7" w:rsidP="000F0FB7">
            <w:pPr>
              <w:rPr>
                <w:rFonts w:ascii="Arial" w:hAnsi="Arial" w:cs="Arial"/>
                <w:color w:val="000000"/>
                <w:sz w:val="24"/>
                <w:szCs w:val="24"/>
              </w:rPr>
            </w:pPr>
          </w:p>
          <w:p w14:paraId="35A6A8C1" w14:textId="77777777" w:rsidR="004D2A6A" w:rsidRPr="00E2218F" w:rsidRDefault="004D2A6A" w:rsidP="000F0FB7">
            <w:pPr>
              <w:rPr>
                <w:rFonts w:ascii="Arial" w:hAnsi="Arial" w:cs="Arial"/>
                <w:color w:val="000000"/>
                <w:sz w:val="24"/>
                <w:szCs w:val="24"/>
              </w:rPr>
            </w:pPr>
            <w:r w:rsidRPr="00E2218F">
              <w:rPr>
                <w:rFonts w:ascii="Arial" w:hAnsi="Arial" w:cs="Arial"/>
                <w:color w:val="000000"/>
                <w:sz w:val="24"/>
                <w:szCs w:val="24"/>
              </w:rPr>
              <w:t>C</w:t>
            </w:r>
            <w:r w:rsidR="009B09C5" w:rsidRPr="00E2218F">
              <w:rPr>
                <w:rFonts w:ascii="Arial" w:hAnsi="Arial" w:cs="Arial"/>
                <w:color w:val="000000"/>
                <w:sz w:val="24"/>
                <w:szCs w:val="24"/>
              </w:rPr>
              <w:t>ommunicate</w:t>
            </w:r>
            <w:r w:rsidRPr="00E2218F">
              <w:rPr>
                <w:rFonts w:ascii="Arial" w:hAnsi="Arial" w:cs="Arial"/>
                <w:color w:val="000000"/>
                <w:sz w:val="24"/>
                <w:szCs w:val="24"/>
              </w:rPr>
              <w:t>s</w:t>
            </w:r>
            <w:r w:rsidR="009B09C5" w:rsidRPr="00E2218F">
              <w:rPr>
                <w:rFonts w:ascii="Arial" w:hAnsi="Arial" w:cs="Arial"/>
                <w:color w:val="000000"/>
                <w:sz w:val="24"/>
                <w:szCs w:val="24"/>
              </w:rPr>
              <w:t xml:space="preserve"> effectively orally, in writing and/or using visual media.</w:t>
            </w:r>
          </w:p>
          <w:p w14:paraId="55A4B3E0" w14:textId="77777777" w:rsidR="000F0FB7" w:rsidRPr="00E2218F" w:rsidRDefault="000F0FB7" w:rsidP="000F0FB7">
            <w:pPr>
              <w:rPr>
                <w:rFonts w:ascii="Arial" w:hAnsi="Arial" w:cs="Arial"/>
                <w:sz w:val="24"/>
                <w:szCs w:val="24"/>
              </w:rPr>
            </w:pPr>
          </w:p>
        </w:tc>
      </w:tr>
      <w:tr w:rsidR="009B09C5" w:rsidRPr="00E2218F" w14:paraId="2EFD96F2" w14:textId="77777777" w:rsidTr="000F0FB7">
        <w:tc>
          <w:tcPr>
            <w:tcW w:w="3794" w:type="dxa"/>
            <w:vAlign w:val="center"/>
          </w:tcPr>
          <w:p w14:paraId="459B7380" w14:textId="77777777" w:rsidR="009B09C5" w:rsidRPr="00E2218F" w:rsidRDefault="007104C9" w:rsidP="000F0FB7">
            <w:pPr>
              <w:rPr>
                <w:rFonts w:ascii="Arial" w:hAnsi="Arial" w:cs="Arial"/>
                <w:sz w:val="24"/>
                <w:szCs w:val="24"/>
              </w:rPr>
            </w:pPr>
            <w:r w:rsidRPr="00E2218F">
              <w:rPr>
                <w:rFonts w:ascii="Arial" w:hAnsi="Arial" w:cs="Arial"/>
                <w:sz w:val="24"/>
                <w:szCs w:val="24"/>
              </w:rPr>
              <w:t xml:space="preserve">Research, </w:t>
            </w:r>
            <w:r w:rsidR="009B09C5" w:rsidRPr="00E2218F">
              <w:rPr>
                <w:rFonts w:ascii="Arial" w:hAnsi="Arial" w:cs="Arial"/>
                <w:sz w:val="24"/>
                <w:szCs w:val="24"/>
              </w:rPr>
              <w:t>Teaching and Learning</w:t>
            </w:r>
          </w:p>
        </w:tc>
        <w:tc>
          <w:tcPr>
            <w:tcW w:w="5386" w:type="dxa"/>
            <w:vAlign w:val="center"/>
          </w:tcPr>
          <w:p w14:paraId="77AADACD" w14:textId="77777777" w:rsidR="000F0FB7" w:rsidRPr="00E2218F" w:rsidRDefault="000F0FB7" w:rsidP="000F0FB7">
            <w:pPr>
              <w:rPr>
                <w:rFonts w:ascii="Arial" w:hAnsi="Arial" w:cs="Arial"/>
                <w:sz w:val="24"/>
                <w:szCs w:val="24"/>
              </w:rPr>
            </w:pPr>
          </w:p>
          <w:p w14:paraId="7098DA7D" w14:textId="77777777" w:rsidR="004D2A6A" w:rsidRPr="00E2218F" w:rsidRDefault="00AD705E" w:rsidP="000F0FB7">
            <w:pPr>
              <w:rPr>
                <w:rFonts w:ascii="Arial" w:hAnsi="Arial" w:cs="Arial"/>
                <w:sz w:val="24"/>
                <w:szCs w:val="24"/>
              </w:rPr>
            </w:pPr>
            <w:r w:rsidRPr="00E2218F">
              <w:rPr>
                <w:rFonts w:ascii="Arial" w:hAnsi="Arial" w:cs="Arial"/>
                <w:sz w:val="24"/>
                <w:szCs w:val="24"/>
              </w:rPr>
              <w:t>Effectively delivers basic training or briefings to support understanding or learning</w:t>
            </w:r>
          </w:p>
          <w:p w14:paraId="3302DC88" w14:textId="77777777" w:rsidR="000F0FB7" w:rsidRPr="00E2218F" w:rsidRDefault="000F0FB7" w:rsidP="000F0FB7">
            <w:pPr>
              <w:rPr>
                <w:rFonts w:ascii="Arial" w:hAnsi="Arial" w:cs="Arial"/>
                <w:sz w:val="24"/>
                <w:szCs w:val="24"/>
              </w:rPr>
            </w:pPr>
          </w:p>
          <w:p w14:paraId="0FD30F46" w14:textId="77777777" w:rsidR="000F0FB7" w:rsidRPr="00E2218F" w:rsidRDefault="000F0FB7" w:rsidP="000F0FB7">
            <w:pPr>
              <w:rPr>
                <w:rFonts w:ascii="Arial" w:hAnsi="Arial" w:cs="Arial"/>
                <w:sz w:val="24"/>
                <w:szCs w:val="24"/>
              </w:rPr>
            </w:pPr>
          </w:p>
        </w:tc>
      </w:tr>
      <w:tr w:rsidR="009B09C5" w:rsidRPr="00E2218F" w14:paraId="051FDBFA" w14:textId="77777777" w:rsidTr="000F0FB7">
        <w:tc>
          <w:tcPr>
            <w:tcW w:w="3794" w:type="dxa"/>
            <w:vAlign w:val="center"/>
          </w:tcPr>
          <w:p w14:paraId="51948353" w14:textId="77777777" w:rsidR="009B09C5" w:rsidRPr="00E2218F" w:rsidRDefault="000007FA" w:rsidP="000007FA">
            <w:pPr>
              <w:rPr>
                <w:rFonts w:ascii="Arial" w:hAnsi="Arial" w:cs="Arial"/>
                <w:sz w:val="24"/>
                <w:szCs w:val="24"/>
              </w:rPr>
            </w:pPr>
            <w:r>
              <w:rPr>
                <w:rFonts w:ascii="Arial" w:hAnsi="Arial" w:cs="Arial"/>
                <w:sz w:val="24"/>
                <w:szCs w:val="24"/>
              </w:rPr>
              <w:t>Planning and M</w:t>
            </w:r>
            <w:r w:rsidR="009B09C5" w:rsidRPr="00E2218F">
              <w:rPr>
                <w:rFonts w:ascii="Arial" w:hAnsi="Arial" w:cs="Arial"/>
                <w:sz w:val="24"/>
                <w:szCs w:val="24"/>
              </w:rPr>
              <w:t xml:space="preserve">anaging </w:t>
            </w:r>
            <w:r>
              <w:rPr>
                <w:rFonts w:ascii="Arial" w:hAnsi="Arial" w:cs="Arial"/>
                <w:sz w:val="24"/>
                <w:szCs w:val="24"/>
              </w:rPr>
              <w:t>R</w:t>
            </w:r>
            <w:r w:rsidR="009B09C5" w:rsidRPr="00E2218F">
              <w:rPr>
                <w:rFonts w:ascii="Arial" w:hAnsi="Arial" w:cs="Arial"/>
                <w:sz w:val="24"/>
                <w:szCs w:val="24"/>
              </w:rPr>
              <w:t>esources</w:t>
            </w:r>
          </w:p>
        </w:tc>
        <w:tc>
          <w:tcPr>
            <w:tcW w:w="5386" w:type="dxa"/>
            <w:vAlign w:val="center"/>
          </w:tcPr>
          <w:p w14:paraId="497EF6F2" w14:textId="77777777" w:rsidR="000F0FB7" w:rsidRPr="00E2218F" w:rsidRDefault="000F0FB7" w:rsidP="000F0FB7">
            <w:pPr>
              <w:rPr>
                <w:rFonts w:ascii="Arial" w:hAnsi="Arial" w:cs="Arial"/>
                <w:color w:val="000000"/>
                <w:sz w:val="24"/>
                <w:szCs w:val="24"/>
              </w:rPr>
            </w:pPr>
          </w:p>
          <w:p w14:paraId="26D47C0E" w14:textId="77777777" w:rsidR="004D2A6A" w:rsidRPr="00E2218F" w:rsidRDefault="004D2A6A" w:rsidP="000F0FB7">
            <w:pPr>
              <w:rPr>
                <w:rFonts w:ascii="Arial" w:hAnsi="Arial" w:cs="Arial"/>
                <w:color w:val="000000"/>
                <w:sz w:val="24"/>
                <w:szCs w:val="24"/>
              </w:rPr>
            </w:pPr>
            <w:r w:rsidRPr="00E2218F">
              <w:rPr>
                <w:rFonts w:ascii="Arial" w:hAnsi="Arial" w:cs="Arial"/>
                <w:color w:val="000000"/>
                <w:sz w:val="24"/>
                <w:szCs w:val="24"/>
              </w:rPr>
              <w:t>Plans, prioritises and organises work to achieve  objectives on time</w:t>
            </w:r>
          </w:p>
          <w:p w14:paraId="40A7EC45" w14:textId="77777777" w:rsidR="000F0FB7" w:rsidRPr="00E2218F" w:rsidRDefault="000F0FB7" w:rsidP="000F0FB7">
            <w:pPr>
              <w:rPr>
                <w:rFonts w:ascii="Arial" w:hAnsi="Arial" w:cs="Arial"/>
                <w:sz w:val="24"/>
                <w:szCs w:val="24"/>
              </w:rPr>
            </w:pPr>
          </w:p>
        </w:tc>
      </w:tr>
      <w:tr w:rsidR="009B09C5" w:rsidRPr="00E2218F" w14:paraId="114D96EF" w14:textId="77777777" w:rsidTr="000F0FB7">
        <w:tc>
          <w:tcPr>
            <w:tcW w:w="3794" w:type="dxa"/>
            <w:vAlign w:val="center"/>
          </w:tcPr>
          <w:p w14:paraId="3246AF2F" w14:textId="77777777" w:rsidR="009B09C5" w:rsidRPr="00E2218F" w:rsidRDefault="009B09C5" w:rsidP="000F0FB7">
            <w:pPr>
              <w:rPr>
                <w:rFonts w:ascii="Arial" w:hAnsi="Arial" w:cs="Arial"/>
                <w:sz w:val="24"/>
                <w:szCs w:val="24"/>
              </w:rPr>
            </w:pPr>
            <w:r w:rsidRPr="00E2218F">
              <w:rPr>
                <w:rFonts w:ascii="Arial" w:hAnsi="Arial" w:cs="Arial"/>
                <w:sz w:val="24"/>
                <w:szCs w:val="24"/>
              </w:rPr>
              <w:t>Teamwork</w:t>
            </w:r>
          </w:p>
        </w:tc>
        <w:tc>
          <w:tcPr>
            <w:tcW w:w="5386" w:type="dxa"/>
            <w:vAlign w:val="center"/>
          </w:tcPr>
          <w:p w14:paraId="5CBB5BBD" w14:textId="77777777" w:rsidR="000F0FB7" w:rsidRPr="00E2218F" w:rsidRDefault="000F0FB7" w:rsidP="000F0FB7">
            <w:pPr>
              <w:rPr>
                <w:rFonts w:ascii="Arial" w:hAnsi="Arial" w:cs="Arial"/>
                <w:color w:val="000000"/>
                <w:sz w:val="24"/>
                <w:szCs w:val="24"/>
              </w:rPr>
            </w:pPr>
          </w:p>
          <w:p w14:paraId="1ABB4E4F" w14:textId="77777777" w:rsidR="009B09C5" w:rsidRPr="00E2218F" w:rsidRDefault="004D2A6A" w:rsidP="000F0FB7">
            <w:pPr>
              <w:rPr>
                <w:rFonts w:ascii="Arial" w:hAnsi="Arial" w:cs="Arial"/>
                <w:color w:val="000000"/>
                <w:sz w:val="24"/>
                <w:szCs w:val="24"/>
              </w:rPr>
            </w:pPr>
            <w:r w:rsidRPr="00E2218F">
              <w:rPr>
                <w:rFonts w:ascii="Arial" w:hAnsi="Arial" w:cs="Arial"/>
                <w:color w:val="000000"/>
                <w:sz w:val="24"/>
                <w:szCs w:val="24"/>
              </w:rPr>
              <w:t>Works collaboratively in a team or with different professional groups</w:t>
            </w:r>
          </w:p>
          <w:p w14:paraId="1EB7EEB7" w14:textId="77777777" w:rsidR="000F0FB7" w:rsidRPr="00E2218F" w:rsidRDefault="000F0FB7" w:rsidP="000F0FB7">
            <w:pPr>
              <w:rPr>
                <w:rFonts w:ascii="Arial" w:hAnsi="Arial" w:cs="Arial"/>
                <w:sz w:val="24"/>
                <w:szCs w:val="24"/>
              </w:rPr>
            </w:pPr>
          </w:p>
        </w:tc>
      </w:tr>
      <w:tr w:rsidR="009B09C5" w:rsidRPr="00E2218F" w14:paraId="2B09FA7A" w14:textId="77777777" w:rsidTr="000F0FB7">
        <w:tc>
          <w:tcPr>
            <w:tcW w:w="3794" w:type="dxa"/>
            <w:vAlign w:val="center"/>
          </w:tcPr>
          <w:p w14:paraId="68A407FE" w14:textId="77777777" w:rsidR="009B09C5" w:rsidRPr="00E2218F" w:rsidRDefault="000007FA" w:rsidP="000F0FB7">
            <w:pPr>
              <w:rPr>
                <w:rFonts w:ascii="Arial" w:hAnsi="Arial" w:cs="Arial"/>
                <w:sz w:val="24"/>
                <w:szCs w:val="24"/>
              </w:rPr>
            </w:pPr>
            <w:r>
              <w:rPr>
                <w:rFonts w:ascii="Arial" w:hAnsi="Arial" w:cs="Arial"/>
                <w:sz w:val="24"/>
                <w:szCs w:val="24"/>
              </w:rPr>
              <w:t>Student Experience or Customer S</w:t>
            </w:r>
            <w:r w:rsidR="009B09C5" w:rsidRPr="00E2218F">
              <w:rPr>
                <w:rFonts w:ascii="Arial" w:hAnsi="Arial" w:cs="Arial"/>
                <w:sz w:val="24"/>
                <w:szCs w:val="24"/>
              </w:rPr>
              <w:t>ervice</w:t>
            </w:r>
          </w:p>
        </w:tc>
        <w:tc>
          <w:tcPr>
            <w:tcW w:w="5386" w:type="dxa"/>
            <w:vAlign w:val="center"/>
          </w:tcPr>
          <w:p w14:paraId="77D38BD0" w14:textId="77777777" w:rsidR="000F0FB7" w:rsidRPr="00E2218F" w:rsidRDefault="000F0FB7" w:rsidP="000F0FB7">
            <w:pPr>
              <w:rPr>
                <w:rFonts w:ascii="Arial" w:hAnsi="Arial" w:cs="Arial"/>
                <w:color w:val="000000"/>
                <w:sz w:val="24"/>
                <w:szCs w:val="24"/>
              </w:rPr>
            </w:pPr>
          </w:p>
          <w:p w14:paraId="09A7A406" w14:textId="77777777" w:rsidR="004D2A6A" w:rsidRPr="00E2218F" w:rsidRDefault="004D2A6A" w:rsidP="000F0FB7">
            <w:pPr>
              <w:rPr>
                <w:rFonts w:ascii="Arial" w:hAnsi="Arial" w:cs="Arial"/>
                <w:color w:val="000000"/>
                <w:sz w:val="24"/>
                <w:szCs w:val="24"/>
              </w:rPr>
            </w:pPr>
            <w:r w:rsidRPr="00E2218F">
              <w:rPr>
                <w:rFonts w:ascii="Arial" w:hAnsi="Arial" w:cs="Arial"/>
                <w:color w:val="000000"/>
                <w:sz w:val="24"/>
                <w:szCs w:val="24"/>
              </w:rPr>
              <w:t xml:space="preserve">Provides a positive and responsive student or customer service. </w:t>
            </w:r>
          </w:p>
          <w:p w14:paraId="7F4C3E96" w14:textId="77777777" w:rsidR="000F0FB7" w:rsidRPr="00E2218F" w:rsidRDefault="000F0FB7" w:rsidP="000F0FB7">
            <w:pPr>
              <w:rPr>
                <w:rFonts w:ascii="Arial" w:hAnsi="Arial" w:cs="Arial"/>
                <w:sz w:val="24"/>
                <w:szCs w:val="24"/>
              </w:rPr>
            </w:pPr>
          </w:p>
        </w:tc>
      </w:tr>
      <w:tr w:rsidR="009B09C5" w:rsidRPr="00E2218F" w14:paraId="3FF5A08F" w14:textId="77777777" w:rsidTr="000F0FB7">
        <w:tc>
          <w:tcPr>
            <w:tcW w:w="3794" w:type="dxa"/>
            <w:vAlign w:val="center"/>
          </w:tcPr>
          <w:p w14:paraId="38DAE912" w14:textId="77777777" w:rsidR="009B09C5" w:rsidRPr="00E2218F" w:rsidRDefault="009B09C5" w:rsidP="000F0FB7">
            <w:pPr>
              <w:rPr>
                <w:rFonts w:ascii="Arial" w:hAnsi="Arial" w:cs="Arial"/>
                <w:sz w:val="24"/>
                <w:szCs w:val="24"/>
              </w:rPr>
            </w:pPr>
            <w:r w:rsidRPr="00E2218F">
              <w:rPr>
                <w:rFonts w:ascii="Arial" w:hAnsi="Arial" w:cs="Arial"/>
                <w:sz w:val="24"/>
                <w:szCs w:val="24"/>
              </w:rPr>
              <w:t xml:space="preserve">Creativity, Innovation and Problem Solving </w:t>
            </w:r>
          </w:p>
        </w:tc>
        <w:tc>
          <w:tcPr>
            <w:tcW w:w="5386" w:type="dxa"/>
            <w:vAlign w:val="center"/>
          </w:tcPr>
          <w:p w14:paraId="412C2DB5" w14:textId="77777777" w:rsidR="000F0FB7" w:rsidRPr="00E2218F" w:rsidRDefault="000F0FB7" w:rsidP="000F0FB7">
            <w:pPr>
              <w:rPr>
                <w:rFonts w:ascii="Arial" w:hAnsi="Arial" w:cs="Arial"/>
                <w:color w:val="000000"/>
                <w:sz w:val="24"/>
                <w:szCs w:val="24"/>
              </w:rPr>
            </w:pPr>
          </w:p>
          <w:p w14:paraId="56E24E3F" w14:textId="77777777" w:rsidR="009B09C5" w:rsidRPr="00E2218F" w:rsidRDefault="004D2A6A" w:rsidP="000F0FB7">
            <w:pPr>
              <w:rPr>
                <w:rFonts w:ascii="Arial" w:hAnsi="Arial" w:cs="Arial"/>
                <w:color w:val="000000"/>
                <w:sz w:val="24"/>
                <w:szCs w:val="24"/>
              </w:rPr>
            </w:pPr>
            <w:r w:rsidRPr="00E2218F">
              <w:rPr>
                <w:rFonts w:ascii="Arial" w:hAnsi="Arial" w:cs="Arial"/>
                <w:color w:val="000000"/>
                <w:sz w:val="24"/>
                <w:szCs w:val="24"/>
              </w:rPr>
              <w:t>Uses initiative or</w:t>
            </w:r>
            <w:r w:rsidR="00AD705E" w:rsidRPr="00E2218F">
              <w:rPr>
                <w:rFonts w:ascii="Arial" w:hAnsi="Arial" w:cs="Arial"/>
                <w:color w:val="000000"/>
                <w:sz w:val="24"/>
                <w:szCs w:val="24"/>
              </w:rPr>
              <w:t xml:space="preserve"> creativity to resolve day-to-day-problems</w:t>
            </w:r>
          </w:p>
          <w:p w14:paraId="42E0AA64" w14:textId="77777777" w:rsidR="000F0FB7" w:rsidRPr="00E2218F" w:rsidRDefault="000F0FB7" w:rsidP="000F0FB7">
            <w:pPr>
              <w:rPr>
                <w:rFonts w:ascii="Arial" w:hAnsi="Arial" w:cs="Arial"/>
                <w:sz w:val="24"/>
                <w:szCs w:val="24"/>
              </w:rPr>
            </w:pPr>
          </w:p>
        </w:tc>
      </w:tr>
    </w:tbl>
    <w:p w14:paraId="4D1D6CCF" w14:textId="77777777" w:rsidR="009B09C5" w:rsidRPr="00E2218F" w:rsidRDefault="009B09C5" w:rsidP="009B09C5">
      <w:pPr>
        <w:rPr>
          <w:rFonts w:ascii="Arial" w:hAnsi="Arial" w:cs="Arial"/>
          <w:sz w:val="24"/>
          <w:szCs w:val="24"/>
        </w:rPr>
      </w:pPr>
    </w:p>
    <w:p w14:paraId="7CE41963" w14:textId="63267351" w:rsidR="007104C9" w:rsidRPr="000D12BF" w:rsidRDefault="007104C9" w:rsidP="009B09C5">
      <w:pPr>
        <w:rPr>
          <w:rFonts w:ascii="Arial" w:hAnsi="Arial" w:cs="Arial"/>
          <w:b/>
          <w:sz w:val="24"/>
          <w:szCs w:val="24"/>
        </w:rPr>
      </w:pPr>
      <w:r w:rsidRPr="000D12BF">
        <w:rPr>
          <w:rFonts w:ascii="Arial" w:hAnsi="Arial" w:cs="Arial"/>
          <w:b/>
          <w:sz w:val="24"/>
          <w:szCs w:val="24"/>
        </w:rPr>
        <w:t>Last updated:</w:t>
      </w:r>
      <w:r w:rsidR="0028684F">
        <w:rPr>
          <w:rFonts w:ascii="Arial" w:hAnsi="Arial" w:cs="Arial"/>
          <w:b/>
          <w:sz w:val="24"/>
          <w:szCs w:val="24"/>
        </w:rPr>
        <w:t xml:space="preserve"> </w:t>
      </w:r>
      <w:r w:rsidR="0028684F" w:rsidRPr="0028684F">
        <w:rPr>
          <w:rFonts w:ascii="Arial" w:hAnsi="Arial" w:cs="Arial"/>
          <w:sz w:val="24"/>
          <w:szCs w:val="24"/>
        </w:rPr>
        <w:t>March 201</w:t>
      </w:r>
      <w:r w:rsidR="009B134A">
        <w:rPr>
          <w:rFonts w:ascii="Arial" w:hAnsi="Arial" w:cs="Arial"/>
          <w:sz w:val="24"/>
          <w:szCs w:val="24"/>
        </w:rPr>
        <w:t>6</w:t>
      </w:r>
    </w:p>
    <w:p w14:paraId="55AEE326" w14:textId="77777777" w:rsidR="009B09C5" w:rsidRPr="00E2218F" w:rsidRDefault="009B09C5" w:rsidP="009B09C5">
      <w:pPr>
        <w:rPr>
          <w:rFonts w:ascii="Arial" w:hAnsi="Arial" w:cs="Arial"/>
          <w:b/>
          <w:sz w:val="24"/>
          <w:szCs w:val="24"/>
        </w:rPr>
      </w:pPr>
    </w:p>
    <w:p w14:paraId="314D1022" w14:textId="77777777" w:rsidR="009B09C5" w:rsidRDefault="009B09C5" w:rsidP="009B09C5">
      <w:pPr>
        <w:rPr>
          <w:rFonts w:ascii="Arial" w:hAnsi="Arial" w:cs="Arial"/>
          <w:b/>
          <w:sz w:val="28"/>
          <w:szCs w:val="28"/>
        </w:rPr>
      </w:pPr>
    </w:p>
    <w:p w14:paraId="7470AE55" w14:textId="77777777" w:rsidR="009B09C5" w:rsidRDefault="009B09C5" w:rsidP="009B09C5">
      <w:pPr>
        <w:rPr>
          <w:rFonts w:ascii="Arial" w:hAnsi="Arial" w:cs="Arial"/>
          <w:b/>
          <w:sz w:val="28"/>
          <w:szCs w:val="28"/>
        </w:rPr>
      </w:pPr>
    </w:p>
    <w:p w14:paraId="21DCE5BF" w14:textId="77777777" w:rsidR="009B09C5" w:rsidRPr="009B09C5" w:rsidRDefault="009B09C5" w:rsidP="009B09C5">
      <w:pPr>
        <w:rPr>
          <w:rFonts w:ascii="Arial" w:hAnsi="Arial" w:cs="Arial"/>
          <w:b/>
          <w:sz w:val="28"/>
          <w:szCs w:val="28"/>
        </w:rPr>
      </w:pPr>
    </w:p>
    <w:sectPr w:rsidR="009B09C5" w:rsidRPr="009B09C5" w:rsidSect="004D2A6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90253"/>
    <w:multiLevelType w:val="hybridMultilevel"/>
    <w:tmpl w:val="07442E8A"/>
    <w:lvl w:ilvl="0" w:tplc="C3841B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007FA"/>
    <w:rsid w:val="0001376D"/>
    <w:rsid w:val="00050045"/>
    <w:rsid w:val="0006764F"/>
    <w:rsid w:val="000D12BF"/>
    <w:rsid w:val="000F0FB7"/>
    <w:rsid w:val="0015437F"/>
    <w:rsid w:val="00200DBE"/>
    <w:rsid w:val="0028684F"/>
    <w:rsid w:val="002A41AC"/>
    <w:rsid w:val="00336B2A"/>
    <w:rsid w:val="003674C8"/>
    <w:rsid w:val="00433DE2"/>
    <w:rsid w:val="004A7CEE"/>
    <w:rsid w:val="004D2A6A"/>
    <w:rsid w:val="00527D09"/>
    <w:rsid w:val="0057215C"/>
    <w:rsid w:val="005B3D1F"/>
    <w:rsid w:val="006F6DE6"/>
    <w:rsid w:val="007104C9"/>
    <w:rsid w:val="008A2A8E"/>
    <w:rsid w:val="008F5195"/>
    <w:rsid w:val="00910CF3"/>
    <w:rsid w:val="00962D73"/>
    <w:rsid w:val="009B09C5"/>
    <w:rsid w:val="009B134A"/>
    <w:rsid w:val="00AD705E"/>
    <w:rsid w:val="00C71534"/>
    <w:rsid w:val="00C827D2"/>
    <w:rsid w:val="00E2218F"/>
    <w:rsid w:val="00E65874"/>
    <w:rsid w:val="00E66F28"/>
    <w:rsid w:val="00EB53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AC6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A7CEE"/>
    <w:pPr>
      <w:keepNext/>
      <w:spacing w:after="0" w:line="240" w:lineRule="auto"/>
      <w:jc w:val="center"/>
      <w:outlineLvl w:val="2"/>
    </w:pPr>
    <w:rPr>
      <w:rFonts w:ascii="Arial" w:eastAsia="Times New Roman" w:hAnsi="Arial" w:cs="Arial"/>
      <w:b/>
      <w:szCs w:val="24"/>
    </w:rPr>
  </w:style>
  <w:style w:type="paragraph" w:styleId="Heading4">
    <w:name w:val="heading 4"/>
    <w:basedOn w:val="Normal"/>
    <w:next w:val="Normal"/>
    <w:link w:val="Heading4Char"/>
    <w:qFormat/>
    <w:rsid w:val="004A7CEE"/>
    <w:pPr>
      <w:keepNext/>
      <w:spacing w:after="0" w:line="240" w:lineRule="auto"/>
      <w:outlineLvl w:val="3"/>
    </w:pPr>
    <w:rPr>
      <w:rFonts w:ascii="Arial" w:eastAsia="Times New Roman" w:hAnsi="Arial" w:cs="Arial"/>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A7CEE"/>
    <w:rPr>
      <w:rFonts w:ascii="Arial" w:eastAsia="Times New Roman" w:hAnsi="Arial" w:cs="Arial"/>
      <w:b/>
      <w:szCs w:val="24"/>
    </w:rPr>
  </w:style>
  <w:style w:type="character" w:customStyle="1" w:styleId="Heading4Char">
    <w:name w:val="Heading 4 Char"/>
    <w:basedOn w:val="DefaultParagraphFont"/>
    <w:link w:val="Heading4"/>
    <w:rsid w:val="004A7CEE"/>
    <w:rPr>
      <w:rFonts w:ascii="Arial" w:eastAsia="Times New Roman" w:hAnsi="Arial" w:cs="Arial"/>
      <w:bCs/>
      <w:szCs w:val="24"/>
      <w:u w:val="single"/>
    </w:rPr>
  </w:style>
  <w:style w:type="paragraph" w:styleId="BodyText2">
    <w:name w:val="Body Text 2"/>
    <w:basedOn w:val="Normal"/>
    <w:link w:val="BodyText2Char"/>
    <w:semiHidden/>
    <w:rsid w:val="004A7CEE"/>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semiHidden/>
    <w:rsid w:val="004A7CEE"/>
    <w:rPr>
      <w:rFonts w:ascii="Arial" w:eastAsia="Times New Roman" w:hAnsi="Arial" w:cs="Arial"/>
      <w:sz w:val="20"/>
      <w:szCs w:val="24"/>
    </w:rPr>
  </w:style>
  <w:style w:type="paragraph" w:styleId="ListParagraph">
    <w:name w:val="List Paragraph"/>
    <w:basedOn w:val="Normal"/>
    <w:uiPriority w:val="34"/>
    <w:qFormat/>
    <w:rsid w:val="004A7CEE"/>
    <w:pPr>
      <w:spacing w:after="0" w:line="240" w:lineRule="auto"/>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3EC54A20F034C94091DE76B366706" ma:contentTypeVersion="2" ma:contentTypeDescription="Create a new document." ma:contentTypeScope="" ma:versionID="bd9fb32b965bac26226d8b60810f2fd2">
  <xsd:schema xmlns:xsd="http://www.w3.org/2001/XMLSchema" xmlns:xs="http://www.w3.org/2001/XMLSchema" xmlns:p="http://schemas.microsoft.com/office/2006/metadata/properties" xmlns:ns2="9d20ee18-820e-44cf-8b08-e8b7fb85d6bb" targetNamespace="http://schemas.microsoft.com/office/2006/metadata/properties" ma:root="true" ma:fieldsID="b918751bcb65dff5e0dcd63c0e1f31a4" ns2:_="">
    <xsd:import namespace="9d20ee18-820e-44cf-8b08-e8b7fb85d6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0ee18-820e-44cf-8b08-e8b7fb85d6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F7E50-FC85-451E-85CC-29A1B47C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0ee18-820e-44cf-8b08-e8b7fb85d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FCC3-BD66-4FDA-88C2-F1001BBCC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073DC-F1AA-40E6-A759-3492F3BCE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E47E569A</Template>
  <TotalTime>9</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Burrell</dc:creator>
  <cp:lastModifiedBy>David Bracegirdle</cp:lastModifiedBy>
  <cp:revision>3</cp:revision>
  <dcterms:created xsi:type="dcterms:W3CDTF">2017-11-23T12:38:00Z</dcterms:created>
  <dcterms:modified xsi:type="dcterms:W3CDTF">2017-11-23T12:49:00Z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0x010100AED3EC54A20F034C94091DE76B366706</vt:lpwstr>
  </property>
</Properties>
</file>