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E2" w:rsidRPr="00C007C8" w:rsidRDefault="00000DE2" w:rsidP="00000DE2"/>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60"/>
        <w:gridCol w:w="2528"/>
        <w:gridCol w:w="2126"/>
      </w:tblGrid>
      <w:tr w:rsidR="00000DE2" w:rsidRPr="00815AAD" w:rsidTr="004832E8">
        <w:trPr>
          <w:trHeight w:val="406"/>
        </w:trPr>
        <w:tc>
          <w:tcPr>
            <w:tcW w:w="9214" w:type="dxa"/>
            <w:gridSpan w:val="3"/>
            <w:tcBorders>
              <w:bottom w:val="single" w:sz="8" w:space="0" w:color="auto"/>
            </w:tcBorders>
            <w:shd w:val="clear" w:color="auto" w:fill="000000"/>
            <w:vAlign w:val="center"/>
          </w:tcPr>
          <w:p w:rsidR="00000DE2" w:rsidRPr="003D3432" w:rsidRDefault="00000DE2" w:rsidP="004832E8">
            <w:pPr>
              <w:pStyle w:val="Heading3"/>
              <w:rPr>
                <w:rFonts w:asciiTheme="minorHAnsi" w:hAnsiTheme="minorHAnsi"/>
                <w:b w:val="0"/>
                <w:color w:val="FFFFFF"/>
                <w:szCs w:val="22"/>
              </w:rPr>
            </w:pPr>
            <w:r w:rsidRPr="003D3432">
              <w:rPr>
                <w:rFonts w:asciiTheme="minorHAnsi" w:hAnsiTheme="minorHAnsi"/>
                <w:color w:val="FFFFFF"/>
                <w:szCs w:val="22"/>
              </w:rPr>
              <w:t>JOB DESCRIPTION</w:t>
            </w:r>
          </w:p>
        </w:tc>
      </w:tr>
      <w:tr w:rsidR="00000DE2" w:rsidRPr="000C0840" w:rsidTr="004832E8">
        <w:trPr>
          <w:trHeight w:val="413"/>
        </w:trPr>
        <w:tc>
          <w:tcPr>
            <w:tcW w:w="4560" w:type="dxa"/>
            <w:tcBorders>
              <w:bottom w:val="single" w:sz="8" w:space="0" w:color="auto"/>
              <w:right w:val="single" w:sz="8" w:space="0" w:color="auto"/>
            </w:tcBorders>
            <w:vAlign w:val="center"/>
          </w:tcPr>
          <w:p w:rsidR="00000DE2" w:rsidRPr="003D3432" w:rsidRDefault="00000DE2" w:rsidP="004832E8">
            <w:pPr>
              <w:contextualSpacing/>
              <w:rPr>
                <w:rFonts w:cs="Arial"/>
                <w:szCs w:val="22"/>
              </w:rPr>
            </w:pPr>
            <w:r w:rsidRPr="003D3432">
              <w:rPr>
                <w:rFonts w:cs="Arial"/>
                <w:b/>
                <w:szCs w:val="22"/>
              </w:rPr>
              <w:t>Job title</w:t>
            </w:r>
            <w:r w:rsidRPr="003D3432">
              <w:rPr>
                <w:rFonts w:cs="Arial"/>
                <w:szCs w:val="22"/>
              </w:rPr>
              <w:t>:</w:t>
            </w:r>
            <w:r w:rsidR="00774407">
              <w:rPr>
                <w:rFonts w:cs="Arial"/>
                <w:szCs w:val="22"/>
              </w:rPr>
              <w:t xml:space="preserve"> Commercial Events &amp; Sponsorship Coordinator</w:t>
            </w:r>
          </w:p>
        </w:tc>
        <w:tc>
          <w:tcPr>
            <w:tcW w:w="4654" w:type="dxa"/>
            <w:gridSpan w:val="2"/>
            <w:tcBorders>
              <w:left w:val="single" w:sz="8" w:space="0" w:color="auto"/>
              <w:bottom w:val="single" w:sz="8" w:space="0" w:color="auto"/>
            </w:tcBorders>
            <w:vAlign w:val="center"/>
          </w:tcPr>
          <w:p w:rsidR="00000DE2" w:rsidRPr="00687B6D" w:rsidRDefault="00000DE2" w:rsidP="004832E8">
            <w:pPr>
              <w:contextualSpacing/>
              <w:rPr>
                <w:rFonts w:cs="Arial"/>
                <w:szCs w:val="22"/>
              </w:rPr>
            </w:pPr>
            <w:r w:rsidRPr="003D3432">
              <w:rPr>
                <w:rFonts w:cs="Arial"/>
                <w:b/>
                <w:szCs w:val="22"/>
              </w:rPr>
              <w:t>Accountable to</w:t>
            </w:r>
            <w:r w:rsidRPr="003D3432">
              <w:rPr>
                <w:rFonts w:cs="Arial"/>
                <w:szCs w:val="22"/>
              </w:rPr>
              <w:t>:</w:t>
            </w:r>
            <w:r>
              <w:rPr>
                <w:rFonts w:cs="Arial"/>
                <w:szCs w:val="22"/>
              </w:rPr>
              <w:t xml:space="preserve"> Commercial Events Manager</w:t>
            </w:r>
          </w:p>
        </w:tc>
      </w:tr>
      <w:tr w:rsidR="00000DE2" w:rsidRPr="000C0840" w:rsidTr="004832E8">
        <w:trPr>
          <w:trHeight w:val="438"/>
        </w:trPr>
        <w:tc>
          <w:tcPr>
            <w:tcW w:w="4560" w:type="dxa"/>
            <w:tcBorders>
              <w:top w:val="single" w:sz="8" w:space="0" w:color="auto"/>
              <w:bottom w:val="single" w:sz="8" w:space="0" w:color="auto"/>
              <w:right w:val="single" w:sz="8" w:space="0" w:color="auto"/>
            </w:tcBorders>
            <w:vAlign w:val="center"/>
          </w:tcPr>
          <w:p w:rsidR="00000DE2" w:rsidRPr="003D3432" w:rsidRDefault="00000DE2" w:rsidP="004832E8">
            <w:pPr>
              <w:contextualSpacing/>
              <w:rPr>
                <w:rFonts w:cs="Arial"/>
                <w:b/>
                <w:szCs w:val="22"/>
              </w:rPr>
            </w:pPr>
            <w:r w:rsidRPr="003D3432">
              <w:rPr>
                <w:rFonts w:cs="Arial"/>
                <w:b/>
                <w:szCs w:val="22"/>
              </w:rPr>
              <w:t>Contract length</w:t>
            </w:r>
            <w:r w:rsidRPr="003D3432">
              <w:rPr>
                <w:rFonts w:cs="Arial"/>
                <w:szCs w:val="22"/>
              </w:rPr>
              <w:t xml:space="preserve">: </w:t>
            </w:r>
            <w:r>
              <w:rPr>
                <w:rFonts w:cs="Arial"/>
                <w:szCs w:val="22"/>
              </w:rPr>
              <w:t>Permanent</w:t>
            </w:r>
          </w:p>
        </w:tc>
        <w:tc>
          <w:tcPr>
            <w:tcW w:w="2528" w:type="dxa"/>
            <w:tcBorders>
              <w:top w:val="single" w:sz="8" w:space="0" w:color="auto"/>
              <w:left w:val="single" w:sz="8" w:space="0" w:color="auto"/>
              <w:bottom w:val="single" w:sz="8" w:space="0" w:color="auto"/>
              <w:right w:val="nil"/>
            </w:tcBorders>
            <w:vAlign w:val="center"/>
          </w:tcPr>
          <w:p w:rsidR="00000DE2" w:rsidRPr="003D3432" w:rsidRDefault="00000DE2" w:rsidP="004832E8">
            <w:pPr>
              <w:contextualSpacing/>
              <w:rPr>
                <w:rFonts w:cs="Arial"/>
                <w:szCs w:val="22"/>
              </w:rPr>
            </w:pPr>
            <w:r w:rsidRPr="003D3432">
              <w:rPr>
                <w:rFonts w:cs="Arial"/>
                <w:b/>
                <w:szCs w:val="22"/>
              </w:rPr>
              <w:t>Hours per week</w:t>
            </w:r>
            <w:r w:rsidRPr="003D3432">
              <w:rPr>
                <w:rFonts w:cs="Arial"/>
                <w:szCs w:val="22"/>
              </w:rPr>
              <w:t xml:space="preserve">: </w:t>
            </w:r>
            <w:r>
              <w:rPr>
                <w:rFonts w:cs="Arial"/>
                <w:szCs w:val="22"/>
              </w:rPr>
              <w:t>35</w:t>
            </w:r>
          </w:p>
        </w:tc>
        <w:tc>
          <w:tcPr>
            <w:tcW w:w="2126" w:type="dxa"/>
            <w:tcBorders>
              <w:top w:val="single" w:sz="8" w:space="0" w:color="auto"/>
              <w:left w:val="nil"/>
              <w:bottom w:val="single" w:sz="8" w:space="0" w:color="auto"/>
            </w:tcBorders>
            <w:vAlign w:val="center"/>
          </w:tcPr>
          <w:p w:rsidR="00000DE2" w:rsidRPr="003D3432" w:rsidRDefault="00000DE2" w:rsidP="004832E8">
            <w:pPr>
              <w:contextualSpacing/>
              <w:rPr>
                <w:rFonts w:cs="Arial"/>
                <w:szCs w:val="22"/>
              </w:rPr>
            </w:pPr>
            <w:r w:rsidRPr="003D3432">
              <w:rPr>
                <w:rFonts w:cs="Arial"/>
                <w:b/>
                <w:szCs w:val="22"/>
              </w:rPr>
              <w:t>Weeks per year</w:t>
            </w:r>
            <w:r w:rsidRPr="003D3432">
              <w:rPr>
                <w:rFonts w:cs="Arial"/>
                <w:szCs w:val="22"/>
              </w:rPr>
              <w:t>:</w:t>
            </w:r>
            <w:r w:rsidRPr="003D3432">
              <w:rPr>
                <w:rFonts w:cs="Arial"/>
                <w:b/>
                <w:szCs w:val="22"/>
              </w:rPr>
              <w:t xml:space="preserve"> </w:t>
            </w:r>
            <w:r w:rsidRPr="003D3432">
              <w:rPr>
                <w:rFonts w:cs="Arial"/>
                <w:szCs w:val="22"/>
              </w:rPr>
              <w:t>52</w:t>
            </w:r>
          </w:p>
        </w:tc>
      </w:tr>
      <w:tr w:rsidR="00000DE2" w:rsidRPr="000C0840" w:rsidTr="004832E8">
        <w:trPr>
          <w:trHeight w:val="388"/>
        </w:trPr>
        <w:tc>
          <w:tcPr>
            <w:tcW w:w="4560" w:type="dxa"/>
            <w:tcBorders>
              <w:top w:val="single" w:sz="8" w:space="0" w:color="auto"/>
              <w:bottom w:val="single" w:sz="8" w:space="0" w:color="auto"/>
              <w:right w:val="single" w:sz="8" w:space="0" w:color="auto"/>
            </w:tcBorders>
            <w:vAlign w:val="center"/>
          </w:tcPr>
          <w:p w:rsidR="00000DE2" w:rsidRPr="003D3432" w:rsidRDefault="00000DE2" w:rsidP="003F4FDE">
            <w:pPr>
              <w:contextualSpacing/>
              <w:rPr>
                <w:rFonts w:cs="Arial"/>
                <w:b/>
                <w:szCs w:val="22"/>
              </w:rPr>
            </w:pPr>
            <w:r w:rsidRPr="003D3432">
              <w:rPr>
                <w:rFonts w:cs="Arial"/>
                <w:b/>
                <w:szCs w:val="22"/>
              </w:rPr>
              <w:t>Salary</w:t>
            </w:r>
            <w:r w:rsidRPr="003D3432">
              <w:rPr>
                <w:rFonts w:cs="Arial"/>
                <w:szCs w:val="22"/>
              </w:rPr>
              <w:t xml:space="preserve">: </w:t>
            </w:r>
            <w:r w:rsidR="004478D5">
              <w:rPr>
                <w:rFonts w:cs="Arial"/>
                <w:szCs w:val="22"/>
              </w:rPr>
              <w:t>£28,839 to £</w:t>
            </w:r>
            <w:r w:rsidR="003F4FDE">
              <w:rPr>
                <w:rFonts w:cs="Arial"/>
                <w:szCs w:val="22"/>
              </w:rPr>
              <w:t>35,205</w:t>
            </w:r>
            <w:bookmarkStart w:id="0" w:name="_GoBack"/>
            <w:bookmarkEnd w:id="0"/>
            <w:r w:rsidR="002E67B4">
              <w:rPr>
                <w:rFonts w:cs="Arial"/>
                <w:szCs w:val="22"/>
              </w:rPr>
              <w:t xml:space="preserve"> </w:t>
            </w:r>
            <w:r w:rsidR="008F3EA9">
              <w:rPr>
                <w:rFonts w:cs="Arial"/>
                <w:szCs w:val="22"/>
              </w:rPr>
              <w:t xml:space="preserve">per annum </w:t>
            </w:r>
          </w:p>
        </w:tc>
        <w:tc>
          <w:tcPr>
            <w:tcW w:w="4654" w:type="dxa"/>
            <w:gridSpan w:val="2"/>
            <w:tcBorders>
              <w:top w:val="single" w:sz="8" w:space="0" w:color="auto"/>
              <w:left w:val="single" w:sz="8" w:space="0" w:color="auto"/>
              <w:bottom w:val="single" w:sz="8" w:space="0" w:color="auto"/>
            </w:tcBorders>
            <w:vAlign w:val="center"/>
          </w:tcPr>
          <w:p w:rsidR="00000DE2" w:rsidRPr="003D3432" w:rsidRDefault="00000DE2" w:rsidP="004832E8">
            <w:pPr>
              <w:contextualSpacing/>
              <w:rPr>
                <w:rFonts w:cs="Arial"/>
                <w:b/>
                <w:szCs w:val="22"/>
              </w:rPr>
            </w:pPr>
            <w:r w:rsidRPr="003D3432">
              <w:rPr>
                <w:rFonts w:cs="Arial"/>
                <w:b/>
                <w:szCs w:val="22"/>
              </w:rPr>
              <w:t>Grade</w:t>
            </w:r>
            <w:r w:rsidRPr="003D3432">
              <w:rPr>
                <w:rFonts w:cs="Arial"/>
                <w:szCs w:val="22"/>
              </w:rPr>
              <w:t xml:space="preserve">:  </w:t>
            </w:r>
            <w:r w:rsidR="00774407">
              <w:rPr>
                <w:rFonts w:cs="Arial"/>
                <w:szCs w:val="22"/>
              </w:rPr>
              <w:t>3</w:t>
            </w:r>
          </w:p>
        </w:tc>
      </w:tr>
      <w:tr w:rsidR="00000DE2" w:rsidRPr="000C0840" w:rsidTr="004832E8">
        <w:trPr>
          <w:trHeight w:val="426"/>
        </w:trPr>
        <w:tc>
          <w:tcPr>
            <w:tcW w:w="4560" w:type="dxa"/>
            <w:tcBorders>
              <w:top w:val="single" w:sz="8" w:space="0" w:color="auto"/>
              <w:right w:val="single" w:sz="8" w:space="0" w:color="auto"/>
            </w:tcBorders>
            <w:vAlign w:val="center"/>
          </w:tcPr>
          <w:p w:rsidR="00000DE2" w:rsidRPr="003D3432" w:rsidRDefault="00000DE2" w:rsidP="004832E8">
            <w:pPr>
              <w:contextualSpacing/>
              <w:rPr>
                <w:rFonts w:cs="Arial"/>
                <w:szCs w:val="22"/>
              </w:rPr>
            </w:pPr>
            <w:r w:rsidRPr="003D3432">
              <w:rPr>
                <w:rFonts w:cs="Arial"/>
                <w:b/>
                <w:bCs/>
                <w:szCs w:val="22"/>
              </w:rPr>
              <w:t>Service</w:t>
            </w:r>
            <w:r w:rsidRPr="003D3432">
              <w:rPr>
                <w:rFonts w:cs="Arial"/>
                <w:szCs w:val="22"/>
              </w:rPr>
              <w:t xml:space="preserve">: </w:t>
            </w:r>
            <w:r>
              <w:rPr>
                <w:rFonts w:cs="Arial"/>
                <w:szCs w:val="22"/>
              </w:rPr>
              <w:t>Innovation and Business</w:t>
            </w:r>
          </w:p>
        </w:tc>
        <w:tc>
          <w:tcPr>
            <w:tcW w:w="4654" w:type="dxa"/>
            <w:gridSpan w:val="2"/>
            <w:tcBorders>
              <w:top w:val="single" w:sz="8" w:space="0" w:color="auto"/>
              <w:left w:val="single" w:sz="8" w:space="0" w:color="auto"/>
            </w:tcBorders>
            <w:vAlign w:val="center"/>
          </w:tcPr>
          <w:p w:rsidR="00000DE2" w:rsidRPr="003D3432" w:rsidRDefault="00000DE2" w:rsidP="004832E8">
            <w:pPr>
              <w:contextualSpacing/>
              <w:rPr>
                <w:rFonts w:cs="Arial"/>
                <w:b/>
                <w:szCs w:val="22"/>
              </w:rPr>
            </w:pPr>
            <w:r w:rsidRPr="003D3432">
              <w:rPr>
                <w:rFonts w:cs="Arial"/>
                <w:b/>
                <w:szCs w:val="22"/>
              </w:rPr>
              <w:t>Location</w:t>
            </w:r>
            <w:r w:rsidRPr="003D3432">
              <w:rPr>
                <w:rFonts w:cs="Arial"/>
                <w:szCs w:val="22"/>
              </w:rPr>
              <w:t xml:space="preserve">: </w:t>
            </w:r>
            <w:r>
              <w:rPr>
                <w:rFonts w:cs="Arial"/>
                <w:szCs w:val="22"/>
              </w:rPr>
              <w:t>Central Saint Martins, King’s Cross</w:t>
            </w:r>
          </w:p>
        </w:tc>
      </w:tr>
      <w:tr w:rsidR="00000DE2" w:rsidRPr="00C007C8" w:rsidTr="004832E8">
        <w:tc>
          <w:tcPr>
            <w:tcW w:w="9214" w:type="dxa"/>
            <w:gridSpan w:val="3"/>
          </w:tcPr>
          <w:p w:rsidR="00000DE2" w:rsidRDefault="00000DE2" w:rsidP="004832E8">
            <w:pPr>
              <w:spacing w:before="120" w:after="120"/>
              <w:rPr>
                <w:b/>
                <w:lang w:val="en-US"/>
              </w:rPr>
            </w:pPr>
            <w:r w:rsidRPr="00590330">
              <w:rPr>
                <w:b/>
                <w:lang w:val="en-US"/>
              </w:rPr>
              <w:t xml:space="preserve">CSM Innovation and Business. </w:t>
            </w:r>
          </w:p>
          <w:p w:rsidR="00000DE2" w:rsidRPr="00C72EA4" w:rsidRDefault="00000DE2" w:rsidP="004832E8">
            <w:pPr>
              <w:spacing w:before="120" w:after="120"/>
              <w:rPr>
                <w:lang w:val="en-US"/>
              </w:rPr>
            </w:pPr>
            <w:r w:rsidRPr="00C72EA4">
              <w:t xml:space="preserve">Developing commercial and social collaborations that enhance our educational offer and </w:t>
            </w:r>
            <w:r>
              <w:t xml:space="preserve">which </w:t>
            </w:r>
            <w:r w:rsidRPr="00C72EA4">
              <w:t>generate income</w:t>
            </w:r>
            <w:r>
              <w:t xml:space="preserve"> </w:t>
            </w:r>
            <w:r w:rsidRPr="00C72EA4">
              <w:rPr>
                <w:lang w:val="en-US"/>
              </w:rPr>
              <w:t xml:space="preserve">for the college and create opportunities for our community. </w:t>
            </w:r>
          </w:p>
          <w:p w:rsidR="00000DE2" w:rsidRPr="003D3432" w:rsidRDefault="00000DE2" w:rsidP="004832E8">
            <w:pPr>
              <w:spacing w:before="120" w:after="120"/>
            </w:pPr>
          </w:p>
        </w:tc>
      </w:tr>
      <w:tr w:rsidR="00000DE2" w:rsidRPr="00C007C8" w:rsidTr="004832E8">
        <w:tc>
          <w:tcPr>
            <w:tcW w:w="9214" w:type="dxa"/>
            <w:gridSpan w:val="3"/>
          </w:tcPr>
          <w:p w:rsidR="00000DE2" w:rsidRPr="003D3432" w:rsidRDefault="00000DE2" w:rsidP="004832E8">
            <w:pPr>
              <w:spacing w:before="120" w:after="120"/>
              <w:rPr>
                <w:b/>
              </w:rPr>
            </w:pPr>
            <w:r>
              <w:rPr>
                <w:b/>
              </w:rPr>
              <w:t>What is the purpose of the role?</w:t>
            </w:r>
          </w:p>
          <w:p w:rsidR="00000DE2" w:rsidRPr="003D3432" w:rsidRDefault="00000DE2" w:rsidP="004832E8">
            <w:pPr>
              <w:pStyle w:val="ListBullet"/>
              <w:numPr>
                <w:ilvl w:val="0"/>
                <w:numId w:val="0"/>
              </w:numPr>
            </w:pPr>
            <w:r>
              <w:t>To support the commercial hire and sponsorship service at Central Saint Martins to generate income and opportunities for the college.</w:t>
            </w:r>
          </w:p>
          <w:p w:rsidR="00000DE2" w:rsidRPr="003D3432" w:rsidRDefault="00000DE2" w:rsidP="004832E8">
            <w:pPr>
              <w:pStyle w:val="ListBullet"/>
              <w:numPr>
                <w:ilvl w:val="0"/>
                <w:numId w:val="0"/>
              </w:numPr>
            </w:pPr>
          </w:p>
          <w:p w:rsidR="00000DE2" w:rsidRDefault="00000DE2" w:rsidP="004832E8">
            <w:pPr>
              <w:pStyle w:val="ListBullet"/>
            </w:pPr>
            <w:r w:rsidRPr="003D3432">
              <w:t xml:space="preserve">Working with </w:t>
            </w:r>
            <w:r>
              <w:t>Commercial Events Manager t</w:t>
            </w:r>
            <w:r w:rsidRPr="00590330">
              <w:t xml:space="preserve">o support the delivery of all commercial venue hire at </w:t>
            </w:r>
            <w:r>
              <w:t>Kings Cross campus. F</w:t>
            </w:r>
            <w:r w:rsidRPr="00590330">
              <w:t xml:space="preserve">irst point of contact for </w:t>
            </w:r>
            <w:r>
              <w:t xml:space="preserve">commercial venue hire enquiries </w:t>
            </w:r>
          </w:p>
          <w:p w:rsidR="00000DE2" w:rsidRDefault="00000DE2" w:rsidP="004832E8">
            <w:pPr>
              <w:pStyle w:val="ListBullet"/>
            </w:pPr>
            <w:r w:rsidRPr="00A43232">
              <w:rPr>
                <w:rFonts w:cstheme="minorHAnsi"/>
                <w:color w:val="000000" w:themeColor="text1"/>
                <w:szCs w:val="22"/>
              </w:rPr>
              <w:t xml:space="preserve">To support the sales process to corporate sponsors </w:t>
            </w:r>
            <w:r w:rsidRPr="00461187">
              <w:rPr>
                <w:rFonts w:cstheme="minorHAnsi"/>
                <w:color w:val="000000" w:themeColor="text1"/>
                <w:szCs w:val="22"/>
              </w:rPr>
              <w:t xml:space="preserve">and clients </w:t>
            </w:r>
            <w:r w:rsidRPr="00A43232">
              <w:rPr>
                <w:rFonts w:cstheme="minorHAnsi"/>
                <w:color w:val="000000" w:themeColor="text1"/>
                <w:szCs w:val="22"/>
              </w:rPr>
              <w:t xml:space="preserve">led by the Sponsorship Manager </w:t>
            </w:r>
            <w:r w:rsidRPr="00461187">
              <w:rPr>
                <w:rFonts w:cstheme="minorHAnsi"/>
                <w:color w:val="000000" w:themeColor="text1"/>
                <w:szCs w:val="22"/>
              </w:rPr>
              <w:t xml:space="preserve">by undertaking </w:t>
            </w:r>
            <w:r w:rsidRPr="00DB21D0">
              <w:t xml:space="preserve">prospect research and preparing sales materials. </w:t>
            </w:r>
            <w:r>
              <w:t>To support with delivery of sponsorship</w:t>
            </w:r>
          </w:p>
          <w:p w:rsidR="00000DE2" w:rsidRDefault="00000DE2" w:rsidP="004832E8">
            <w:pPr>
              <w:pStyle w:val="ListBullet"/>
              <w:numPr>
                <w:ilvl w:val="0"/>
                <w:numId w:val="0"/>
              </w:numPr>
            </w:pPr>
          </w:p>
          <w:p w:rsidR="00000DE2" w:rsidRPr="003D3432" w:rsidRDefault="00000DE2" w:rsidP="004832E8">
            <w:pPr>
              <w:pStyle w:val="ListBullet"/>
              <w:numPr>
                <w:ilvl w:val="0"/>
                <w:numId w:val="0"/>
              </w:numPr>
            </w:pPr>
          </w:p>
        </w:tc>
      </w:tr>
      <w:tr w:rsidR="00000DE2" w:rsidRPr="00C007C8" w:rsidTr="004832E8">
        <w:tc>
          <w:tcPr>
            <w:tcW w:w="9214" w:type="dxa"/>
            <w:gridSpan w:val="3"/>
          </w:tcPr>
          <w:p w:rsidR="00000DE2" w:rsidRDefault="00000DE2" w:rsidP="004832E8">
            <w:pPr>
              <w:spacing w:before="120" w:after="120"/>
              <w:rPr>
                <w:b/>
              </w:rPr>
            </w:pPr>
            <w:r w:rsidRPr="003D3432">
              <w:rPr>
                <w:b/>
              </w:rPr>
              <w:t>Duties and Responsibilities</w:t>
            </w:r>
          </w:p>
          <w:p w:rsidR="00000DE2" w:rsidRPr="004B482C" w:rsidRDefault="00000DE2" w:rsidP="004832E8">
            <w:pPr>
              <w:rPr>
                <w:b/>
              </w:rPr>
            </w:pPr>
            <w:r w:rsidRPr="004B482C">
              <w:rPr>
                <w:b/>
              </w:rPr>
              <w:t xml:space="preserve">Venue Hire and Event </w:t>
            </w:r>
            <w:r>
              <w:rPr>
                <w:b/>
              </w:rPr>
              <w:t>Support</w:t>
            </w:r>
          </w:p>
          <w:p w:rsidR="00000DE2" w:rsidRPr="004B482C" w:rsidRDefault="00000DE2" w:rsidP="00000DE2">
            <w:pPr>
              <w:numPr>
                <w:ilvl w:val="0"/>
                <w:numId w:val="3"/>
              </w:numPr>
            </w:pPr>
            <w:r w:rsidRPr="004B482C">
              <w:t>To be the first point of contact for all commercial venue hire enquiries at the Kings Cross campus incl</w:t>
            </w:r>
            <w:r>
              <w:t xml:space="preserve">uding organising client visits and </w:t>
            </w:r>
            <w:r w:rsidRPr="004B482C">
              <w:t xml:space="preserve">negotiating client requirements </w:t>
            </w:r>
          </w:p>
          <w:p w:rsidR="00000DE2" w:rsidRPr="004B482C" w:rsidRDefault="00000DE2" w:rsidP="00000DE2">
            <w:pPr>
              <w:numPr>
                <w:ilvl w:val="0"/>
                <w:numId w:val="3"/>
              </w:numPr>
            </w:pPr>
            <w:r w:rsidRPr="004B482C">
              <w:t>To work under the guidance of the Commercial Events Manager</w:t>
            </w:r>
            <w:r>
              <w:t xml:space="preserve"> (CEM)</w:t>
            </w:r>
            <w:r w:rsidRPr="004B482C">
              <w:t xml:space="preserve"> to ensure that all relevant internal departments and external site managers are informed and, if necessary, approve of the commercial events taking place in advance and that all preparation is carried out to ensure the event is a success and runs smoothly.</w:t>
            </w:r>
          </w:p>
          <w:p w:rsidR="00000DE2" w:rsidRPr="004B482C" w:rsidRDefault="00000DE2" w:rsidP="00000DE2">
            <w:pPr>
              <w:numPr>
                <w:ilvl w:val="0"/>
                <w:numId w:val="3"/>
              </w:numPr>
            </w:pPr>
            <w:r w:rsidRPr="004B482C">
              <w:t xml:space="preserve">To </w:t>
            </w:r>
            <w:r>
              <w:t>support the CEM</w:t>
            </w:r>
            <w:r w:rsidRPr="004B482C">
              <w:t xml:space="preserve"> </w:t>
            </w:r>
            <w:r>
              <w:t>and the c</w:t>
            </w:r>
            <w:r w:rsidRPr="004B482C">
              <w:t>ollege’s Health and Safety Adviser on all matters of health and safety for commercial events. This includes, but is not limited to, carrying out risk assessments, ensuring client compliance with our risk assessments, obtaining public liability insurance proof from clients, as well as RAMS from all suppliers.</w:t>
            </w:r>
          </w:p>
          <w:p w:rsidR="00000DE2" w:rsidRPr="004B482C" w:rsidRDefault="00000DE2" w:rsidP="00000DE2">
            <w:pPr>
              <w:numPr>
                <w:ilvl w:val="0"/>
                <w:numId w:val="3"/>
              </w:numPr>
            </w:pPr>
            <w:r w:rsidRPr="004B482C">
              <w:t>To liaise with approved suppliers, external production companies and contractors, ensuring that they are able to meet our health and safety and security requirements.</w:t>
            </w:r>
          </w:p>
          <w:p w:rsidR="00000DE2" w:rsidRPr="004B482C" w:rsidRDefault="00000DE2" w:rsidP="00000DE2">
            <w:pPr>
              <w:numPr>
                <w:ilvl w:val="0"/>
                <w:numId w:val="3"/>
              </w:numPr>
            </w:pPr>
            <w:r w:rsidRPr="004B482C">
              <w:t xml:space="preserve">To </w:t>
            </w:r>
            <w:r>
              <w:t>support liaison</w:t>
            </w:r>
            <w:r w:rsidRPr="004B482C">
              <w:t xml:space="preserve"> with external suppliers such as security, caterers, external events companies, production companies, etc to ensure all events are well co-ordinated and run to schedule and to the client’s specification ensuring a high quality of customer care at all times.</w:t>
            </w:r>
          </w:p>
          <w:p w:rsidR="00000DE2" w:rsidRDefault="00000DE2" w:rsidP="00000DE2">
            <w:pPr>
              <w:numPr>
                <w:ilvl w:val="0"/>
                <w:numId w:val="3"/>
              </w:numPr>
            </w:pPr>
            <w:r>
              <w:t>Supervised by the</w:t>
            </w:r>
            <w:r w:rsidRPr="004B482C">
              <w:t xml:space="preserve"> Commercial Events Manager</w:t>
            </w:r>
            <w:r>
              <w:t>, t</w:t>
            </w:r>
            <w:r w:rsidRPr="004B482C">
              <w:t xml:space="preserve">o ensure effective management of all commercial events. </w:t>
            </w:r>
            <w:r w:rsidRPr="004C51BB">
              <w:t xml:space="preserve">This may include being on site either evenings or weekends to support the delivery of Commercial Events, but will also include briefing, planning and working closely with the Visitor Events Services Team to coordinate events. </w:t>
            </w:r>
          </w:p>
          <w:p w:rsidR="00000DE2" w:rsidRPr="004B482C" w:rsidRDefault="00000DE2" w:rsidP="00000DE2">
            <w:pPr>
              <w:numPr>
                <w:ilvl w:val="0"/>
                <w:numId w:val="3"/>
              </w:numPr>
            </w:pPr>
            <w:r w:rsidRPr="004B482C">
              <w:t xml:space="preserve">To forge strong working relationships with colleagues in CSM, UAL and suppliers and clients and to maintain these for the purpose of repeat business, retaining the college’s good reputation. </w:t>
            </w:r>
            <w:r w:rsidRPr="004B482C">
              <w:lastRenderedPageBreak/>
              <w:t xml:space="preserve">This will include working with other business development staff to cross-sell and up-sell other CSM commercial </w:t>
            </w:r>
            <w:r>
              <w:t>services</w:t>
            </w:r>
            <w:r w:rsidRPr="004B482C">
              <w:t xml:space="preserve">. </w:t>
            </w:r>
          </w:p>
          <w:p w:rsidR="00000DE2" w:rsidRPr="004B482C" w:rsidRDefault="00000DE2" w:rsidP="00000DE2">
            <w:pPr>
              <w:numPr>
                <w:ilvl w:val="0"/>
                <w:numId w:val="3"/>
              </w:numPr>
            </w:pPr>
            <w:r w:rsidRPr="004B482C">
              <w:t>Ensuring all relevant event administration is handled correctly.</w:t>
            </w:r>
          </w:p>
          <w:p w:rsidR="00000DE2" w:rsidRPr="003D3432" w:rsidRDefault="00000DE2" w:rsidP="004832E8"/>
          <w:p w:rsidR="00000DE2" w:rsidRPr="00A43232" w:rsidRDefault="00000DE2" w:rsidP="004832E8">
            <w:pPr>
              <w:rPr>
                <w:b/>
              </w:rPr>
            </w:pPr>
            <w:r w:rsidRPr="00C822FC">
              <w:rPr>
                <w:b/>
              </w:rPr>
              <w:t xml:space="preserve">Sponsorship </w:t>
            </w:r>
          </w:p>
          <w:p w:rsidR="00000DE2" w:rsidRPr="00A43232" w:rsidRDefault="00000DE2" w:rsidP="00000DE2">
            <w:pPr>
              <w:pStyle w:val="ListParagraph"/>
              <w:numPr>
                <w:ilvl w:val="0"/>
                <w:numId w:val="5"/>
              </w:numPr>
              <w:ind w:left="360"/>
              <w:rPr>
                <w:rFonts w:cstheme="minorHAnsi"/>
                <w:color w:val="000000" w:themeColor="text1"/>
                <w:szCs w:val="22"/>
              </w:rPr>
            </w:pPr>
            <w:r w:rsidRPr="00A43232">
              <w:rPr>
                <w:rFonts w:cstheme="minorHAnsi"/>
                <w:color w:val="000000" w:themeColor="text1"/>
                <w:szCs w:val="22"/>
              </w:rPr>
              <w:t xml:space="preserve">To support the sales process to corporate sponsors and clients led by the Sponsorship Manager by undertaking prospect research and preparing sales materials. </w:t>
            </w:r>
          </w:p>
          <w:p w:rsidR="00000DE2" w:rsidRPr="00C822FC" w:rsidRDefault="00000DE2" w:rsidP="00000DE2">
            <w:pPr>
              <w:pStyle w:val="ListParagraph"/>
              <w:numPr>
                <w:ilvl w:val="0"/>
                <w:numId w:val="5"/>
              </w:numPr>
              <w:ind w:left="360"/>
            </w:pPr>
            <w:r>
              <w:t xml:space="preserve">To assist the </w:t>
            </w:r>
            <w:r w:rsidRPr="00C822FC">
              <w:t>Sponsorship Manager</w:t>
            </w:r>
            <w:r w:rsidRPr="00A43232">
              <w:t xml:space="preserve"> in maintaining good relationships with sponsors and </w:t>
            </w:r>
            <w:r w:rsidRPr="00C822FC">
              <w:t>clients</w:t>
            </w:r>
            <w:r w:rsidRPr="00A43232">
              <w:t xml:space="preserve">, including </w:t>
            </w:r>
            <w:r w:rsidRPr="00C822FC">
              <w:t>attending client meetings and liaising with internal teams to track and ensure all sponsorship benefits are delivered. When required, to be fully involved with departmental teams to deliver sponsorship packages and benefits</w:t>
            </w:r>
          </w:p>
          <w:p w:rsidR="00000DE2" w:rsidRPr="00A43232" w:rsidRDefault="00000DE2" w:rsidP="00000DE2">
            <w:pPr>
              <w:pStyle w:val="ListParagraph"/>
              <w:numPr>
                <w:ilvl w:val="0"/>
                <w:numId w:val="5"/>
              </w:numPr>
              <w:ind w:left="360"/>
            </w:pPr>
            <w:r w:rsidRPr="00A43232">
              <w:t xml:space="preserve">Work with </w:t>
            </w:r>
            <w:r w:rsidRPr="00C822FC">
              <w:t>Sponsorship Manager</w:t>
            </w:r>
            <w:r w:rsidRPr="00A43232">
              <w:t xml:space="preserve"> to ensure effective communication with </w:t>
            </w:r>
            <w:r w:rsidRPr="00C822FC">
              <w:t xml:space="preserve">internal </w:t>
            </w:r>
            <w:r w:rsidRPr="00A43232">
              <w:t xml:space="preserve">project managers </w:t>
            </w:r>
            <w:r w:rsidRPr="00C822FC">
              <w:t xml:space="preserve">and clients </w:t>
            </w:r>
            <w:r w:rsidRPr="00A43232">
              <w:t xml:space="preserve">and to update </w:t>
            </w:r>
            <w:r w:rsidRPr="00C822FC">
              <w:t>Sponsorship Manager</w:t>
            </w:r>
            <w:r w:rsidRPr="00A43232">
              <w:t xml:space="preserve"> of progress and delivery of sponsorship packages</w:t>
            </w:r>
          </w:p>
          <w:p w:rsidR="00000DE2" w:rsidRPr="00A43232" w:rsidRDefault="00000DE2" w:rsidP="00000DE2">
            <w:pPr>
              <w:pStyle w:val="ListParagraph"/>
              <w:numPr>
                <w:ilvl w:val="0"/>
                <w:numId w:val="5"/>
              </w:numPr>
              <w:ind w:left="360"/>
            </w:pPr>
            <w:r w:rsidRPr="00A43232">
              <w:t xml:space="preserve">To assist the Sponsorship Manager on timely renewals of corporate sponsors including </w:t>
            </w:r>
            <w:r w:rsidRPr="00C822FC">
              <w:t xml:space="preserve">preparation for </w:t>
            </w:r>
            <w:r w:rsidRPr="00A43232">
              <w:t>proposals in advance of contract end-dates</w:t>
            </w:r>
            <w:r w:rsidRPr="00C822FC">
              <w:t xml:space="preserve">; </w:t>
            </w:r>
            <w:r w:rsidRPr="00A43232">
              <w:t>arranging renewal meetings and generating renewal paperwork.</w:t>
            </w:r>
          </w:p>
          <w:p w:rsidR="00000DE2" w:rsidRPr="00A43232" w:rsidRDefault="00000DE2" w:rsidP="00000DE2">
            <w:pPr>
              <w:pStyle w:val="ListParagraph"/>
              <w:numPr>
                <w:ilvl w:val="0"/>
                <w:numId w:val="5"/>
              </w:numPr>
              <w:ind w:left="360"/>
            </w:pPr>
            <w:r w:rsidRPr="00A43232">
              <w:t xml:space="preserve">To </w:t>
            </w:r>
            <w:r w:rsidRPr="00C822FC">
              <w:t xml:space="preserve">support </w:t>
            </w:r>
            <w:r w:rsidRPr="00A43232">
              <w:t xml:space="preserve">Sponsorship Manager and </w:t>
            </w:r>
            <w:r w:rsidRPr="00C822FC">
              <w:t xml:space="preserve">Partnerships &amp; Marketing Coordinator </w:t>
            </w:r>
            <w:r w:rsidRPr="00A43232">
              <w:t xml:space="preserve">in maintaining feedback mechanisms, sponsorship monitoring and </w:t>
            </w:r>
            <w:r w:rsidRPr="00C822FC">
              <w:t xml:space="preserve">impact </w:t>
            </w:r>
            <w:r w:rsidRPr="00A43232">
              <w:t>evaluation</w:t>
            </w:r>
          </w:p>
          <w:p w:rsidR="00000DE2" w:rsidRPr="00C822FC" w:rsidRDefault="00000DE2" w:rsidP="00000DE2">
            <w:pPr>
              <w:pStyle w:val="ListParagraph"/>
              <w:numPr>
                <w:ilvl w:val="0"/>
                <w:numId w:val="5"/>
              </w:numPr>
              <w:ind w:left="360"/>
            </w:pPr>
            <w:r w:rsidRPr="00A43232">
              <w:t xml:space="preserve">To set up and attend meetings with Sponsorship Manager and </w:t>
            </w:r>
            <w:r w:rsidRPr="00C822FC">
              <w:t xml:space="preserve">clients and </w:t>
            </w:r>
            <w:r w:rsidRPr="00A43232">
              <w:t>other stake</w:t>
            </w:r>
            <w:r w:rsidRPr="00C822FC">
              <w:t>h</w:t>
            </w:r>
            <w:r w:rsidRPr="00A43232">
              <w:t>olders to co-ordinate approaches; to take notes</w:t>
            </w:r>
            <w:r w:rsidRPr="00C822FC">
              <w:t xml:space="preserve"> when required</w:t>
            </w:r>
            <w:r w:rsidRPr="00A43232">
              <w:t xml:space="preserve"> and assist Sponsorship Manager in </w:t>
            </w:r>
            <w:r w:rsidRPr="00C822FC">
              <w:t>follow up to client.</w:t>
            </w:r>
          </w:p>
          <w:p w:rsidR="00000DE2" w:rsidRPr="00A43232" w:rsidRDefault="00000DE2" w:rsidP="00000DE2">
            <w:pPr>
              <w:pStyle w:val="ListParagraph"/>
              <w:numPr>
                <w:ilvl w:val="0"/>
                <w:numId w:val="5"/>
              </w:numPr>
              <w:ind w:left="360"/>
            </w:pPr>
            <w:r w:rsidRPr="00A43232">
              <w:t xml:space="preserve">To liaise with </w:t>
            </w:r>
            <w:r w:rsidRPr="00C822FC">
              <w:t>courses to</w:t>
            </w:r>
            <w:r w:rsidRPr="00A43232">
              <w:t xml:space="preserve"> set up a workshop training programme to assist </w:t>
            </w:r>
            <w:r w:rsidRPr="00C822FC">
              <w:t>Sponsorship Manager</w:t>
            </w:r>
            <w:r w:rsidRPr="00A43232">
              <w:t xml:space="preserve"> in supporting students in their degree show fundraising efforts and future employability; to send out </w:t>
            </w:r>
            <w:r w:rsidRPr="00C822FC">
              <w:t>sponsorship</w:t>
            </w:r>
            <w:r w:rsidRPr="00A43232">
              <w:t xml:space="preserve"> guidelines to </w:t>
            </w:r>
            <w:proofErr w:type="spellStart"/>
            <w:r w:rsidRPr="00A43232">
              <w:t>adhoc</w:t>
            </w:r>
            <w:proofErr w:type="spellEnd"/>
            <w:r w:rsidRPr="00A43232">
              <w:t xml:space="preserve"> enquiries</w:t>
            </w:r>
          </w:p>
          <w:p w:rsidR="00000DE2" w:rsidRPr="00C822FC" w:rsidRDefault="00000DE2" w:rsidP="00000DE2">
            <w:pPr>
              <w:pStyle w:val="ListParagraph"/>
              <w:numPr>
                <w:ilvl w:val="0"/>
                <w:numId w:val="5"/>
              </w:numPr>
              <w:ind w:left="360"/>
            </w:pPr>
            <w:r>
              <w:t>T</w:t>
            </w:r>
            <w:r w:rsidRPr="00A43232">
              <w:t xml:space="preserve">o ensure effective communication with clients and college staff when Sponsorship Manager is not available including arranging meetings, sending holding emails, and directing enquiry to relevant member of </w:t>
            </w:r>
            <w:r w:rsidRPr="00C822FC">
              <w:t>Innovation &amp; Business</w:t>
            </w:r>
            <w:r w:rsidRPr="00A43232">
              <w:t xml:space="preserve"> team </w:t>
            </w:r>
          </w:p>
          <w:p w:rsidR="00000DE2" w:rsidRPr="00C822FC" w:rsidRDefault="00000DE2" w:rsidP="004832E8"/>
          <w:p w:rsidR="00000DE2" w:rsidRPr="00C822FC" w:rsidRDefault="00000DE2" w:rsidP="004832E8">
            <w:pPr>
              <w:rPr>
                <w:b/>
              </w:rPr>
            </w:pPr>
            <w:r w:rsidRPr="00C822FC">
              <w:rPr>
                <w:b/>
              </w:rPr>
              <w:t>Both C</w:t>
            </w:r>
            <w:r>
              <w:rPr>
                <w:b/>
              </w:rPr>
              <w:t>ommercial Events and Sponsorship</w:t>
            </w:r>
          </w:p>
          <w:p w:rsidR="00000DE2" w:rsidRDefault="00000DE2" w:rsidP="00000DE2">
            <w:pPr>
              <w:pStyle w:val="ListParagraph"/>
              <w:numPr>
                <w:ilvl w:val="0"/>
                <w:numId w:val="4"/>
              </w:numPr>
              <w:ind w:left="360"/>
            </w:pPr>
            <w:r w:rsidRPr="00C822FC">
              <w:t>To ensure all relevant client details are entered</w:t>
            </w:r>
            <w:r>
              <w:t xml:space="preserve"> in IB client database</w:t>
            </w:r>
          </w:p>
          <w:p w:rsidR="00000DE2" w:rsidRPr="00C822FC" w:rsidRDefault="00000DE2" w:rsidP="00000DE2">
            <w:pPr>
              <w:pStyle w:val="ListParagraph"/>
              <w:numPr>
                <w:ilvl w:val="0"/>
                <w:numId w:val="4"/>
              </w:numPr>
              <w:ind w:left="360"/>
            </w:pPr>
            <w:r>
              <w:t>A</w:t>
            </w:r>
            <w:r w:rsidRPr="00C822FC">
              <w:t xml:space="preserve">ssist with </w:t>
            </w:r>
            <w:r>
              <w:t>client relationships</w:t>
            </w:r>
            <w:r w:rsidRPr="00C822FC">
              <w:t xml:space="preserve"> and prospecting through </w:t>
            </w:r>
            <w:r>
              <w:t xml:space="preserve">client invitations to college events; and </w:t>
            </w:r>
            <w:r w:rsidRPr="00C822FC">
              <w:t>support with stewardship of clients at college events.</w:t>
            </w:r>
          </w:p>
          <w:p w:rsidR="00000DE2" w:rsidRPr="00C822FC" w:rsidRDefault="00000DE2" w:rsidP="00000DE2">
            <w:pPr>
              <w:pStyle w:val="ListParagraph"/>
              <w:numPr>
                <w:ilvl w:val="0"/>
                <w:numId w:val="4"/>
              </w:numPr>
              <w:ind w:left="360"/>
            </w:pPr>
            <w:r w:rsidRPr="00C822FC">
              <w:t xml:space="preserve">Maintain effective file management of the sponsorship and commercial events folder on the shared server, storing and archiving imagery, documents etc. </w:t>
            </w:r>
          </w:p>
          <w:p w:rsidR="00000DE2" w:rsidRPr="00C822FC" w:rsidRDefault="00000DE2" w:rsidP="00000DE2">
            <w:pPr>
              <w:pStyle w:val="ListParagraph"/>
              <w:numPr>
                <w:ilvl w:val="0"/>
                <w:numId w:val="4"/>
              </w:numPr>
              <w:ind w:left="360"/>
            </w:pPr>
            <w:r w:rsidRPr="00C822FC">
              <w:t>Assist with ensuring effective documenting of delivered projects to provide marketing colleagues with content and to update case studies and credential documents</w:t>
            </w:r>
          </w:p>
          <w:p w:rsidR="00000DE2" w:rsidRDefault="00000DE2" w:rsidP="00000DE2">
            <w:pPr>
              <w:pStyle w:val="ListParagraph"/>
              <w:numPr>
                <w:ilvl w:val="0"/>
                <w:numId w:val="4"/>
              </w:numPr>
              <w:ind w:left="360"/>
            </w:pPr>
            <w:r w:rsidRPr="00C822FC">
              <w:t>Assist with tailoring of credential documents and case studies for new client prospects</w:t>
            </w:r>
          </w:p>
          <w:p w:rsidR="00000DE2" w:rsidRPr="004C51BB" w:rsidRDefault="00000DE2" w:rsidP="00000DE2">
            <w:pPr>
              <w:pStyle w:val="ListParagraph"/>
              <w:numPr>
                <w:ilvl w:val="0"/>
                <w:numId w:val="4"/>
              </w:numPr>
              <w:ind w:left="360"/>
            </w:pPr>
            <w:r>
              <w:t>Liaising with the I</w:t>
            </w:r>
            <w:r w:rsidRPr="004C51BB">
              <w:t>B Operations</w:t>
            </w:r>
            <w:r>
              <w:t>/Admin</w:t>
            </w:r>
            <w:r w:rsidRPr="004C51BB">
              <w:t xml:space="preserve"> Assistant to ensure that relevant client and project information is documented and updated regularly on the Project Summary sheet.</w:t>
            </w:r>
          </w:p>
          <w:p w:rsidR="00000DE2" w:rsidRDefault="00000DE2" w:rsidP="004832E8">
            <w:pPr>
              <w:spacing w:after="120"/>
            </w:pPr>
          </w:p>
          <w:p w:rsidR="00000DE2" w:rsidRPr="003D3432" w:rsidRDefault="00000DE2" w:rsidP="004832E8">
            <w:pPr>
              <w:spacing w:after="120"/>
              <w:rPr>
                <w:b/>
              </w:rPr>
            </w:pPr>
            <w:r w:rsidRPr="003D3432">
              <w:rPr>
                <w:b/>
              </w:rPr>
              <w:t xml:space="preserve">General </w:t>
            </w:r>
          </w:p>
          <w:p w:rsidR="00000DE2" w:rsidRPr="003D3432" w:rsidRDefault="00000DE2" w:rsidP="00000DE2">
            <w:pPr>
              <w:pStyle w:val="ListParagraph"/>
              <w:numPr>
                <w:ilvl w:val="0"/>
                <w:numId w:val="2"/>
              </w:numPr>
            </w:pPr>
            <w:r>
              <w:t>To perform such</w:t>
            </w:r>
            <w:r w:rsidRPr="003D3432">
              <w:t xml:space="preserve"> d</w:t>
            </w:r>
            <w:r>
              <w:t xml:space="preserve">uties consistent with your role as from time to time </w:t>
            </w:r>
            <w:r w:rsidRPr="003D3432">
              <w:t>may be assigned to you anywhere within the University.</w:t>
            </w:r>
          </w:p>
          <w:p w:rsidR="00000DE2" w:rsidRPr="003D3432" w:rsidRDefault="00000DE2" w:rsidP="00000DE2">
            <w:pPr>
              <w:pStyle w:val="ListParagraph"/>
              <w:numPr>
                <w:ilvl w:val="0"/>
                <w:numId w:val="2"/>
              </w:numPr>
            </w:pPr>
            <w:r>
              <w:t>To u</w:t>
            </w:r>
            <w:r w:rsidRPr="003D3432">
              <w:t>ndertake health and safety duties and responsibilities appropriate to the role.</w:t>
            </w:r>
          </w:p>
          <w:p w:rsidR="00000DE2" w:rsidRDefault="00000DE2" w:rsidP="00000DE2">
            <w:pPr>
              <w:pStyle w:val="ListParagraph"/>
              <w:numPr>
                <w:ilvl w:val="0"/>
                <w:numId w:val="2"/>
              </w:numPr>
            </w:pPr>
            <w:r>
              <w:t>To w</w:t>
            </w:r>
            <w:r w:rsidRPr="003D3432">
              <w:t>ork in accordance with the University’s Equal Opportunities Policy and the Staff Charter, promoting equality and diversity in your work.</w:t>
            </w:r>
          </w:p>
          <w:p w:rsidR="00000DE2" w:rsidRPr="003D3432" w:rsidRDefault="00000DE2" w:rsidP="00000DE2">
            <w:pPr>
              <w:pStyle w:val="ListParagraph"/>
              <w:numPr>
                <w:ilvl w:val="0"/>
                <w:numId w:val="2"/>
              </w:numPr>
            </w:pPr>
            <w:r w:rsidRPr="00957928">
              <w:t>To personally c</w:t>
            </w:r>
            <w:r>
              <w:t>ontribute towards reducing the U</w:t>
            </w:r>
            <w:r w:rsidRPr="00957928">
              <w:t>niversity’s impact on the environment and support actions associated with the UAL Sustainability Manifesto (2016 – 2022</w:t>
            </w:r>
            <w:r>
              <w:t>).</w:t>
            </w:r>
          </w:p>
          <w:p w:rsidR="00000DE2" w:rsidRPr="003D3432" w:rsidRDefault="00000DE2" w:rsidP="00000DE2">
            <w:pPr>
              <w:pStyle w:val="ListParagraph"/>
              <w:numPr>
                <w:ilvl w:val="0"/>
                <w:numId w:val="2"/>
              </w:numPr>
            </w:pPr>
            <w:r>
              <w:lastRenderedPageBreak/>
              <w:t>To u</w:t>
            </w:r>
            <w:r w:rsidRPr="003D3432">
              <w:t>ndertake continuous personal and professional development, and to support it for any staff you manage through effective use of the University’s Planning, Review and Appraisal scheme and staff development opportunities.</w:t>
            </w:r>
          </w:p>
          <w:p w:rsidR="00000DE2" w:rsidRPr="003D3432" w:rsidRDefault="00000DE2" w:rsidP="00000DE2">
            <w:pPr>
              <w:pStyle w:val="ListParagraph"/>
              <w:numPr>
                <w:ilvl w:val="0"/>
                <w:numId w:val="2"/>
              </w:numPr>
            </w:pPr>
            <w:r>
              <w:t>To m</w:t>
            </w:r>
            <w:r w:rsidRPr="003D3432">
              <w:t>ake full use of all information and communication technologies in adherence to data protection policies to meet the requirements of the role and to promote organisational effectiveness.</w:t>
            </w:r>
          </w:p>
          <w:p w:rsidR="00000DE2" w:rsidRPr="003D3432" w:rsidRDefault="00000DE2" w:rsidP="00000DE2">
            <w:pPr>
              <w:pStyle w:val="ListParagraph"/>
              <w:numPr>
                <w:ilvl w:val="0"/>
                <w:numId w:val="2"/>
              </w:numPr>
            </w:pPr>
            <w:r>
              <w:t>To c</w:t>
            </w:r>
            <w:r w:rsidRPr="003D3432">
              <w:t xml:space="preserve">onduct all financial matters associated with the role accordance </w:t>
            </w:r>
            <w:r>
              <w:t>to</w:t>
            </w:r>
            <w:r w:rsidRPr="003D3432">
              <w:t xml:space="preserve"> the University’s policies and procedures, as laid down in the Financial Regulations.</w:t>
            </w:r>
          </w:p>
          <w:p w:rsidR="00000DE2" w:rsidRPr="003D3432" w:rsidRDefault="00000DE2" w:rsidP="004832E8"/>
        </w:tc>
      </w:tr>
      <w:tr w:rsidR="00000DE2" w:rsidRPr="00C007C8" w:rsidTr="004832E8">
        <w:trPr>
          <w:trHeight w:val="406"/>
        </w:trPr>
        <w:tc>
          <w:tcPr>
            <w:tcW w:w="9214" w:type="dxa"/>
            <w:gridSpan w:val="3"/>
          </w:tcPr>
          <w:p w:rsidR="00000DE2" w:rsidRDefault="00000DE2" w:rsidP="004832E8">
            <w:pPr>
              <w:spacing w:before="120" w:after="120"/>
              <w:rPr>
                <w:b/>
              </w:rPr>
            </w:pPr>
            <w:r w:rsidRPr="003D3432">
              <w:rPr>
                <w:b/>
              </w:rPr>
              <w:lastRenderedPageBreak/>
              <w:t>Key Working Relationships</w:t>
            </w:r>
          </w:p>
          <w:p w:rsidR="00000DE2" w:rsidRPr="00220865" w:rsidRDefault="00000DE2" w:rsidP="004832E8">
            <w:pPr>
              <w:spacing w:before="120" w:after="120"/>
              <w:rPr>
                <w:bCs/>
                <w:u w:val="single"/>
              </w:rPr>
            </w:pPr>
            <w:r w:rsidRPr="00220865">
              <w:rPr>
                <w:bCs/>
              </w:rPr>
              <w:t>Managers and other staff, and external partners, suppliers etc; with whom regular contact is required.</w:t>
            </w:r>
          </w:p>
          <w:p w:rsidR="00000DE2" w:rsidRPr="00A43232" w:rsidRDefault="00000DE2" w:rsidP="004832E8">
            <w:pPr>
              <w:rPr>
                <w:b/>
              </w:rPr>
            </w:pPr>
            <w:r w:rsidRPr="00A43232">
              <w:rPr>
                <w:b/>
              </w:rPr>
              <w:t>Internal</w:t>
            </w:r>
          </w:p>
          <w:p w:rsidR="00000DE2" w:rsidRDefault="00000DE2" w:rsidP="004832E8">
            <w:r>
              <w:t>Innovation&amp; Business team; External Relations teams: IB Directors, Visitor and Event Services team, Innovation Operations Coordinator and Ops Assistant</w:t>
            </w:r>
          </w:p>
          <w:p w:rsidR="00000DE2" w:rsidRDefault="00000DE2" w:rsidP="004832E8">
            <w:r>
              <w:t>College Academic and Technical: Academic staff, Technical Co-ordinators, Finance Manager and finance staff, Infrastructure Manager, Health and Safety Adviser, Building Management staff, facilities assistants, students</w:t>
            </w:r>
          </w:p>
          <w:p w:rsidR="00000DE2" w:rsidRPr="00A43232" w:rsidRDefault="00000DE2" w:rsidP="004832E8">
            <w:pPr>
              <w:rPr>
                <w:b/>
              </w:rPr>
            </w:pPr>
            <w:r w:rsidRPr="00A43232">
              <w:rPr>
                <w:b/>
              </w:rPr>
              <w:t>External</w:t>
            </w:r>
          </w:p>
          <w:p w:rsidR="00000DE2" w:rsidRPr="003D3432" w:rsidRDefault="00000DE2" w:rsidP="004832E8">
            <w:r>
              <w:t>Event organisers, external event producers, event sponsors, Designated contractors: security, catering, Clients</w:t>
            </w:r>
          </w:p>
        </w:tc>
      </w:tr>
      <w:tr w:rsidR="00000DE2" w:rsidRPr="00C007C8" w:rsidTr="004832E8">
        <w:tc>
          <w:tcPr>
            <w:tcW w:w="9214" w:type="dxa"/>
            <w:gridSpan w:val="3"/>
          </w:tcPr>
          <w:p w:rsidR="00000DE2" w:rsidRPr="003D3432" w:rsidRDefault="00000DE2" w:rsidP="004832E8">
            <w:pPr>
              <w:spacing w:before="120" w:after="120"/>
              <w:rPr>
                <w:b/>
              </w:rPr>
            </w:pPr>
            <w:r w:rsidRPr="003D3432">
              <w:rPr>
                <w:b/>
              </w:rPr>
              <w:t>Specific Management Responsibilities</w:t>
            </w:r>
          </w:p>
          <w:p w:rsidR="00000DE2" w:rsidRPr="003D3432" w:rsidRDefault="00000DE2" w:rsidP="004832E8">
            <w:r w:rsidRPr="003D3432">
              <w:t xml:space="preserve">Budgets: </w:t>
            </w:r>
            <w:r>
              <w:t>None</w:t>
            </w:r>
          </w:p>
          <w:p w:rsidR="00000DE2" w:rsidRPr="003D3432" w:rsidRDefault="00000DE2" w:rsidP="004832E8">
            <w:r w:rsidRPr="003D3432">
              <w:t xml:space="preserve">Staff: </w:t>
            </w:r>
            <w:r>
              <w:t>None</w:t>
            </w:r>
          </w:p>
          <w:p w:rsidR="00000DE2" w:rsidRPr="003D3432" w:rsidRDefault="00000DE2" w:rsidP="004832E8">
            <w:r w:rsidRPr="003D3432">
              <w:t xml:space="preserve">Other (e.g. accommodation; equipment): </w:t>
            </w:r>
          </w:p>
        </w:tc>
      </w:tr>
    </w:tbl>
    <w:p w:rsidR="00000DE2" w:rsidRPr="00000DE2" w:rsidRDefault="00000DE2" w:rsidP="00000DE2">
      <w:pPr>
        <w:rPr>
          <w:b/>
          <w:sz w:val="28"/>
          <w:szCs w:val="28"/>
        </w:rPr>
      </w:pPr>
    </w:p>
    <w:p w:rsidR="00000DE2" w:rsidRPr="00000DE2" w:rsidRDefault="00000DE2" w:rsidP="00000DE2">
      <w:pPr>
        <w:ind w:left="-142"/>
        <w:rPr>
          <w:b/>
          <w:sz w:val="28"/>
          <w:szCs w:val="28"/>
        </w:rPr>
      </w:pPr>
      <w:r w:rsidRPr="00000DE2">
        <w:rPr>
          <w:b/>
          <w:sz w:val="28"/>
          <w:szCs w:val="28"/>
        </w:rPr>
        <w:t xml:space="preserve">Last updated: </w:t>
      </w:r>
      <w:r w:rsidR="00774407">
        <w:rPr>
          <w:b/>
          <w:sz w:val="28"/>
          <w:szCs w:val="28"/>
        </w:rPr>
        <w:t>February 2019</w:t>
      </w:r>
    </w:p>
    <w:p w:rsidR="00000DE2" w:rsidRDefault="00000DE2" w:rsidP="00000DE2">
      <w:pPr>
        <w:ind w:left="-142"/>
      </w:pPr>
    </w:p>
    <w:p w:rsidR="00000DE2" w:rsidRPr="007B089D" w:rsidRDefault="00000DE2" w:rsidP="00000DE2">
      <w:pPr>
        <w:rPr>
          <w:rFonts w:ascii="Arial" w:hAnsi="Arial" w:cs="Arial"/>
          <w:b/>
          <w:sz w:val="24"/>
        </w:rPr>
      </w:pPr>
      <w:r>
        <w:br w:type="page"/>
      </w:r>
    </w:p>
    <w:p w:rsidR="00000DE2" w:rsidRPr="00000DE2" w:rsidRDefault="00000DE2" w:rsidP="00000DE2">
      <w:pPr>
        <w:rPr>
          <w:sz w:val="28"/>
          <w:szCs w:val="28"/>
        </w:rPr>
      </w:pPr>
    </w:p>
    <w:p w:rsidR="00000DE2" w:rsidRDefault="00774407" w:rsidP="00000DE2">
      <w:pPr>
        <w:tabs>
          <w:tab w:val="left" w:pos="3686"/>
        </w:tabs>
        <w:rPr>
          <w:rFonts w:ascii="Arial" w:hAnsi="Arial" w:cs="Arial"/>
          <w:b/>
          <w:sz w:val="24"/>
        </w:rPr>
      </w:pPr>
      <w:r>
        <w:rPr>
          <w:rFonts w:ascii="Arial" w:hAnsi="Arial" w:cs="Arial"/>
          <w:b/>
          <w:sz w:val="24"/>
        </w:rPr>
        <w:t>Job Title:   Commercial Events &amp; Sponsorship Coordinator</w:t>
      </w:r>
      <w:r w:rsidR="00000DE2" w:rsidRPr="00947F76">
        <w:rPr>
          <w:rFonts w:ascii="Arial" w:hAnsi="Arial" w:cs="Arial"/>
          <w:b/>
          <w:sz w:val="24"/>
        </w:rPr>
        <w:tab/>
        <w:t xml:space="preserve">Grade:       </w:t>
      </w:r>
      <w:r>
        <w:rPr>
          <w:rFonts w:ascii="Arial" w:hAnsi="Arial" w:cs="Arial"/>
          <w:b/>
          <w:sz w:val="24"/>
        </w:rPr>
        <w:t>3</w:t>
      </w:r>
      <w:r w:rsidR="00000DE2" w:rsidRPr="00947F76">
        <w:rPr>
          <w:rFonts w:ascii="Arial" w:hAnsi="Arial" w:cs="Arial"/>
          <w:b/>
          <w:sz w:val="24"/>
        </w:rPr>
        <w:tab/>
      </w:r>
      <w:r w:rsidR="00000DE2" w:rsidRPr="00947F76">
        <w:rPr>
          <w:rFonts w:ascii="Arial" w:hAnsi="Arial" w:cs="Arial"/>
          <w:b/>
          <w:sz w:val="24"/>
        </w:rPr>
        <w:tab/>
      </w:r>
      <w:r w:rsidR="00000DE2" w:rsidRPr="00947F76">
        <w:rPr>
          <w:rFonts w:ascii="Arial" w:hAnsi="Arial" w:cs="Arial"/>
          <w:b/>
          <w:sz w:val="24"/>
        </w:rPr>
        <w:tab/>
      </w:r>
      <w:r w:rsidR="00000DE2" w:rsidRPr="00947F76">
        <w:rPr>
          <w:rFonts w:ascii="Arial" w:hAnsi="Arial" w:cs="Arial"/>
          <w:b/>
          <w:sz w:val="24"/>
        </w:rPr>
        <w:tab/>
      </w:r>
    </w:p>
    <w:p w:rsidR="006721D3" w:rsidRPr="001330E4" w:rsidRDefault="006721D3" w:rsidP="006721D3">
      <w:pPr>
        <w:rPr>
          <w:rFonts w:ascii="Arial" w:hAnsi="Arial" w:cs="Arial"/>
          <w:sz w:val="24"/>
        </w:rPr>
      </w:pPr>
      <w:r w:rsidRPr="001330E4">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rsidR="006721D3" w:rsidRPr="00947F76" w:rsidRDefault="006721D3" w:rsidP="00000DE2">
      <w:pPr>
        <w:tabs>
          <w:tab w:val="left" w:pos="3686"/>
        </w:tabs>
        <w:rPr>
          <w:rFonts w:ascii="Arial" w:hAnsi="Arial" w:cs="Arial"/>
          <w:b/>
          <w:sz w:val="24"/>
        </w:rPr>
      </w:pPr>
    </w:p>
    <w:tbl>
      <w:tblPr>
        <w:tblStyle w:val="TableGrid"/>
        <w:tblW w:w="0" w:type="auto"/>
        <w:tblLook w:val="04A0" w:firstRow="1" w:lastRow="0" w:firstColumn="1" w:lastColumn="0" w:noHBand="0" w:noVBand="1"/>
      </w:tblPr>
      <w:tblGrid>
        <w:gridCol w:w="3737"/>
        <w:gridCol w:w="5279"/>
      </w:tblGrid>
      <w:tr w:rsidR="00000DE2" w:rsidRPr="00193BE5" w:rsidTr="004832E8">
        <w:trPr>
          <w:trHeight w:val="410"/>
        </w:trPr>
        <w:tc>
          <w:tcPr>
            <w:tcW w:w="9016" w:type="dxa"/>
            <w:gridSpan w:val="2"/>
            <w:shd w:val="clear" w:color="auto" w:fill="000000" w:themeFill="text1"/>
          </w:tcPr>
          <w:p w:rsidR="00000DE2" w:rsidRPr="00193BE5" w:rsidRDefault="00000DE2" w:rsidP="004832E8">
            <w:pPr>
              <w:rPr>
                <w:rFonts w:ascii="Arial" w:hAnsi="Arial" w:cs="Arial"/>
                <w:b/>
                <w:color w:val="262626" w:themeColor="text1" w:themeTint="D9"/>
                <w:sz w:val="28"/>
                <w:szCs w:val="28"/>
              </w:rPr>
            </w:pPr>
            <w:r w:rsidRPr="00193BE5">
              <w:rPr>
                <w:rFonts w:ascii="Arial" w:hAnsi="Arial" w:cs="Arial"/>
                <w:b/>
                <w:sz w:val="28"/>
                <w:szCs w:val="28"/>
              </w:rPr>
              <w:t xml:space="preserve">Person Specification </w:t>
            </w:r>
          </w:p>
        </w:tc>
      </w:tr>
      <w:tr w:rsidR="00000DE2" w:rsidRPr="00193BE5" w:rsidTr="004832E8">
        <w:trPr>
          <w:trHeight w:val="976"/>
        </w:trPr>
        <w:tc>
          <w:tcPr>
            <w:tcW w:w="3737" w:type="dxa"/>
            <w:vAlign w:val="center"/>
          </w:tcPr>
          <w:p w:rsidR="00000DE2" w:rsidRPr="00193BE5" w:rsidRDefault="00000DE2" w:rsidP="004832E8">
            <w:pPr>
              <w:rPr>
                <w:rFonts w:ascii="Arial" w:hAnsi="Arial" w:cs="Arial"/>
              </w:rPr>
            </w:pPr>
            <w:r w:rsidRPr="00193BE5">
              <w:rPr>
                <w:rFonts w:ascii="Arial" w:hAnsi="Arial" w:cs="Arial"/>
              </w:rPr>
              <w:t>Specialist Knowledge/ Qualifications</w:t>
            </w:r>
          </w:p>
        </w:tc>
        <w:tc>
          <w:tcPr>
            <w:tcW w:w="5279" w:type="dxa"/>
            <w:vAlign w:val="center"/>
          </w:tcPr>
          <w:p w:rsidR="00000DE2" w:rsidRPr="00193BE5" w:rsidRDefault="00000DE2" w:rsidP="004832E8">
            <w:pPr>
              <w:rPr>
                <w:rFonts w:ascii="Arial" w:hAnsi="Arial" w:cs="Arial"/>
                <w:i/>
              </w:rPr>
            </w:pPr>
          </w:p>
          <w:p w:rsidR="00000DE2" w:rsidRPr="00193BE5" w:rsidRDefault="00000DE2" w:rsidP="004832E8">
            <w:pPr>
              <w:rPr>
                <w:rFonts w:ascii="Arial" w:hAnsi="Arial" w:cs="Arial"/>
              </w:rPr>
            </w:pPr>
            <w:r w:rsidRPr="00193BE5">
              <w:rPr>
                <w:rFonts w:ascii="Arial" w:hAnsi="Arial" w:cs="Arial"/>
              </w:rPr>
              <w:t>Educated to a degree level or equivalent or has relevant work experience</w:t>
            </w:r>
          </w:p>
          <w:p w:rsidR="00000DE2" w:rsidRPr="00193BE5" w:rsidRDefault="00000DE2" w:rsidP="004832E8">
            <w:pPr>
              <w:rPr>
                <w:rFonts w:ascii="Arial" w:hAnsi="Arial" w:cs="Arial"/>
              </w:rPr>
            </w:pPr>
          </w:p>
          <w:p w:rsidR="00000DE2" w:rsidRPr="00193BE5" w:rsidRDefault="00000DE2" w:rsidP="004832E8">
            <w:pPr>
              <w:rPr>
                <w:rFonts w:ascii="Arial" w:hAnsi="Arial" w:cs="Arial"/>
              </w:rPr>
            </w:pPr>
            <w:r w:rsidRPr="00193BE5">
              <w:rPr>
                <w:rFonts w:ascii="Arial" w:hAnsi="Arial" w:cs="Arial"/>
              </w:rPr>
              <w:t>Desirable – knowledge of HE Sector and/or Creative sector</w:t>
            </w:r>
          </w:p>
          <w:p w:rsidR="00000DE2" w:rsidRPr="00193BE5" w:rsidRDefault="00000DE2" w:rsidP="004832E8">
            <w:pPr>
              <w:rPr>
                <w:rFonts w:ascii="Arial" w:hAnsi="Arial" w:cs="Arial"/>
                <w:i/>
              </w:rPr>
            </w:pPr>
          </w:p>
        </w:tc>
      </w:tr>
      <w:tr w:rsidR="00000DE2" w:rsidRPr="00193BE5" w:rsidTr="004832E8">
        <w:tc>
          <w:tcPr>
            <w:tcW w:w="3737" w:type="dxa"/>
            <w:vAlign w:val="center"/>
          </w:tcPr>
          <w:p w:rsidR="00000DE2" w:rsidRPr="00193BE5" w:rsidRDefault="00000DE2" w:rsidP="004832E8">
            <w:pPr>
              <w:rPr>
                <w:rFonts w:ascii="Arial" w:hAnsi="Arial" w:cs="Arial"/>
              </w:rPr>
            </w:pPr>
          </w:p>
          <w:p w:rsidR="00000DE2" w:rsidRPr="00193BE5" w:rsidRDefault="00000DE2" w:rsidP="004832E8">
            <w:pPr>
              <w:rPr>
                <w:rFonts w:ascii="Arial" w:hAnsi="Arial" w:cs="Arial"/>
              </w:rPr>
            </w:pPr>
          </w:p>
          <w:p w:rsidR="00000DE2" w:rsidRPr="00193BE5" w:rsidRDefault="00000DE2" w:rsidP="004832E8">
            <w:pPr>
              <w:rPr>
                <w:rFonts w:ascii="Arial" w:hAnsi="Arial" w:cs="Arial"/>
              </w:rPr>
            </w:pPr>
            <w:r w:rsidRPr="00193BE5">
              <w:rPr>
                <w:rFonts w:ascii="Arial" w:hAnsi="Arial" w:cs="Arial"/>
              </w:rPr>
              <w:t xml:space="preserve">Relevant Experience </w:t>
            </w:r>
          </w:p>
          <w:p w:rsidR="00000DE2" w:rsidRPr="00193BE5" w:rsidRDefault="00000DE2" w:rsidP="004832E8">
            <w:pPr>
              <w:rPr>
                <w:rFonts w:ascii="Arial" w:hAnsi="Arial" w:cs="Arial"/>
              </w:rPr>
            </w:pPr>
          </w:p>
          <w:p w:rsidR="00000DE2" w:rsidRPr="00193BE5" w:rsidRDefault="00000DE2" w:rsidP="004832E8">
            <w:pPr>
              <w:rPr>
                <w:rFonts w:ascii="Arial" w:hAnsi="Arial" w:cs="Arial"/>
              </w:rPr>
            </w:pPr>
          </w:p>
        </w:tc>
        <w:tc>
          <w:tcPr>
            <w:tcW w:w="5279" w:type="dxa"/>
          </w:tcPr>
          <w:p w:rsidR="00000DE2" w:rsidRPr="00193BE5" w:rsidRDefault="00000DE2" w:rsidP="004832E8">
            <w:pPr>
              <w:rPr>
                <w:rFonts w:ascii="Arial" w:hAnsi="Arial" w:cs="Arial"/>
              </w:rPr>
            </w:pPr>
          </w:p>
          <w:p w:rsidR="00000DE2" w:rsidRPr="00193BE5" w:rsidRDefault="00000DE2" w:rsidP="004832E8">
            <w:pPr>
              <w:rPr>
                <w:rFonts w:ascii="Arial" w:hAnsi="Arial" w:cs="Arial"/>
              </w:rPr>
            </w:pPr>
            <w:r w:rsidRPr="00193BE5">
              <w:rPr>
                <w:rFonts w:ascii="Arial" w:hAnsi="Arial" w:cs="Arial"/>
              </w:rPr>
              <w:t>Experience of events or venue hire with commercial organisations</w:t>
            </w:r>
          </w:p>
          <w:p w:rsidR="00000DE2" w:rsidRPr="00193BE5" w:rsidRDefault="00000DE2" w:rsidP="004832E8">
            <w:pPr>
              <w:rPr>
                <w:rFonts w:ascii="Arial" w:hAnsi="Arial" w:cs="Arial"/>
              </w:rPr>
            </w:pPr>
          </w:p>
          <w:p w:rsidR="00000DE2" w:rsidRPr="00193BE5" w:rsidRDefault="00000DE2" w:rsidP="004832E8">
            <w:pPr>
              <w:rPr>
                <w:rFonts w:ascii="Arial" w:hAnsi="Arial" w:cs="Arial"/>
              </w:rPr>
            </w:pPr>
            <w:r w:rsidRPr="00193BE5">
              <w:rPr>
                <w:rFonts w:ascii="Arial" w:hAnsi="Arial" w:cs="Arial"/>
              </w:rPr>
              <w:t>Experience of client-facing, sales-driven work delivering benefits/outputs to commercial organisations.</w:t>
            </w:r>
          </w:p>
          <w:p w:rsidR="00000DE2" w:rsidRPr="00193BE5" w:rsidRDefault="00000DE2" w:rsidP="004832E8">
            <w:pPr>
              <w:rPr>
                <w:rFonts w:ascii="Arial" w:hAnsi="Arial" w:cs="Arial"/>
              </w:rPr>
            </w:pPr>
          </w:p>
          <w:p w:rsidR="00000DE2" w:rsidRPr="00193BE5" w:rsidRDefault="00000DE2" w:rsidP="004832E8">
            <w:pPr>
              <w:rPr>
                <w:rFonts w:ascii="Arial" w:hAnsi="Arial" w:cs="Arial"/>
              </w:rPr>
            </w:pPr>
            <w:r w:rsidRPr="00193BE5">
              <w:rPr>
                <w:rFonts w:ascii="Arial" w:hAnsi="Arial" w:cs="Arial"/>
              </w:rPr>
              <w:t>Desirable – experience of prospect research or similar research skills</w:t>
            </w:r>
          </w:p>
        </w:tc>
      </w:tr>
      <w:tr w:rsidR="00000DE2" w:rsidRPr="00193BE5" w:rsidTr="004832E8">
        <w:tc>
          <w:tcPr>
            <w:tcW w:w="3737" w:type="dxa"/>
            <w:vAlign w:val="center"/>
          </w:tcPr>
          <w:p w:rsidR="00000DE2" w:rsidRPr="00193BE5" w:rsidRDefault="00000DE2" w:rsidP="004832E8">
            <w:pPr>
              <w:rPr>
                <w:rFonts w:ascii="Arial" w:hAnsi="Arial" w:cs="Arial"/>
              </w:rPr>
            </w:pPr>
            <w:r w:rsidRPr="00193BE5">
              <w:rPr>
                <w:rFonts w:ascii="Arial" w:hAnsi="Arial" w:cs="Arial"/>
              </w:rPr>
              <w:t>Communication Skills</w:t>
            </w:r>
          </w:p>
        </w:tc>
        <w:tc>
          <w:tcPr>
            <w:tcW w:w="5279" w:type="dxa"/>
          </w:tcPr>
          <w:p w:rsidR="00000DE2" w:rsidRPr="00193BE5" w:rsidRDefault="00000DE2" w:rsidP="004832E8">
            <w:pPr>
              <w:rPr>
                <w:rFonts w:ascii="Arial" w:hAnsi="Arial" w:cs="Arial"/>
              </w:rPr>
            </w:pPr>
          </w:p>
          <w:p w:rsidR="00000DE2" w:rsidRPr="00193BE5" w:rsidRDefault="00000DE2" w:rsidP="004832E8">
            <w:pPr>
              <w:rPr>
                <w:rFonts w:ascii="Arial" w:hAnsi="Arial" w:cs="Arial"/>
              </w:rPr>
            </w:pPr>
            <w:r w:rsidRPr="00193BE5">
              <w:rPr>
                <w:rFonts w:ascii="Arial" w:hAnsi="Arial" w:cs="Arial"/>
              </w:rPr>
              <w:t>Communicates effectively orally, in writing and  using visual media</w:t>
            </w:r>
          </w:p>
          <w:p w:rsidR="00000DE2" w:rsidRPr="00193BE5" w:rsidRDefault="00000DE2" w:rsidP="004832E8">
            <w:pPr>
              <w:rPr>
                <w:rFonts w:ascii="Arial" w:hAnsi="Arial" w:cs="Arial"/>
              </w:rPr>
            </w:pPr>
          </w:p>
        </w:tc>
      </w:tr>
      <w:tr w:rsidR="00000DE2" w:rsidRPr="00193BE5" w:rsidTr="004832E8">
        <w:tc>
          <w:tcPr>
            <w:tcW w:w="3737" w:type="dxa"/>
            <w:vAlign w:val="center"/>
          </w:tcPr>
          <w:p w:rsidR="00000DE2" w:rsidRPr="00193BE5" w:rsidRDefault="00000DE2" w:rsidP="004832E8">
            <w:pPr>
              <w:rPr>
                <w:rFonts w:ascii="Arial" w:hAnsi="Arial" w:cs="Arial"/>
              </w:rPr>
            </w:pPr>
            <w:r w:rsidRPr="00193BE5">
              <w:rPr>
                <w:rFonts w:ascii="Arial" w:hAnsi="Arial" w:cs="Arial"/>
              </w:rPr>
              <w:t>Research, Teaching and Learning</w:t>
            </w:r>
          </w:p>
        </w:tc>
        <w:tc>
          <w:tcPr>
            <w:tcW w:w="5279" w:type="dxa"/>
          </w:tcPr>
          <w:p w:rsidR="00000DE2" w:rsidRPr="00193BE5" w:rsidRDefault="00000DE2" w:rsidP="004832E8">
            <w:pPr>
              <w:rPr>
                <w:rFonts w:ascii="Arial" w:hAnsi="Arial" w:cs="Arial"/>
              </w:rPr>
            </w:pPr>
          </w:p>
          <w:p w:rsidR="00000DE2" w:rsidRPr="00193BE5" w:rsidRDefault="00000DE2" w:rsidP="004832E8">
            <w:pPr>
              <w:rPr>
                <w:rFonts w:ascii="Arial" w:hAnsi="Arial" w:cs="Arial"/>
              </w:rPr>
            </w:pPr>
            <w:r w:rsidRPr="00193BE5">
              <w:rPr>
                <w:rFonts w:ascii="Arial" w:hAnsi="Arial" w:cs="Arial"/>
              </w:rPr>
              <w:t>Not applicable</w:t>
            </w:r>
          </w:p>
          <w:p w:rsidR="00000DE2" w:rsidRPr="00193BE5" w:rsidRDefault="00000DE2" w:rsidP="004832E8">
            <w:pPr>
              <w:rPr>
                <w:rFonts w:ascii="Arial" w:hAnsi="Arial" w:cs="Arial"/>
              </w:rPr>
            </w:pPr>
          </w:p>
        </w:tc>
      </w:tr>
      <w:tr w:rsidR="00000DE2" w:rsidRPr="00193BE5" w:rsidTr="004832E8">
        <w:tc>
          <w:tcPr>
            <w:tcW w:w="3737" w:type="dxa"/>
            <w:vAlign w:val="center"/>
          </w:tcPr>
          <w:p w:rsidR="00000DE2" w:rsidRPr="00193BE5" w:rsidRDefault="00000DE2" w:rsidP="004832E8">
            <w:pPr>
              <w:rPr>
                <w:rFonts w:ascii="Arial" w:hAnsi="Arial" w:cs="Arial"/>
              </w:rPr>
            </w:pPr>
            <w:r w:rsidRPr="00193BE5">
              <w:rPr>
                <w:rFonts w:ascii="Arial" w:hAnsi="Arial" w:cs="Arial"/>
              </w:rPr>
              <w:t>Planning and Managing Resources</w:t>
            </w:r>
          </w:p>
        </w:tc>
        <w:tc>
          <w:tcPr>
            <w:tcW w:w="5279" w:type="dxa"/>
            <w:vAlign w:val="center"/>
          </w:tcPr>
          <w:p w:rsidR="00000DE2" w:rsidRPr="00193BE5" w:rsidRDefault="00000DE2" w:rsidP="004832E8">
            <w:pPr>
              <w:rPr>
                <w:rFonts w:ascii="Arial" w:hAnsi="Arial" w:cs="Arial"/>
                <w:color w:val="000000"/>
              </w:rPr>
            </w:pPr>
          </w:p>
          <w:p w:rsidR="00000DE2" w:rsidRPr="00193BE5" w:rsidRDefault="00000DE2" w:rsidP="004832E8">
            <w:pPr>
              <w:rPr>
                <w:rFonts w:ascii="Arial" w:hAnsi="Arial" w:cs="Arial"/>
                <w:color w:val="000000"/>
              </w:rPr>
            </w:pPr>
            <w:r w:rsidRPr="00193BE5">
              <w:rPr>
                <w:rFonts w:ascii="Arial" w:hAnsi="Arial" w:cs="Arial"/>
                <w:color w:val="000000"/>
              </w:rPr>
              <w:t>Plans, prioritises and organises work to achieve  objectives on time</w:t>
            </w:r>
          </w:p>
          <w:p w:rsidR="00000DE2" w:rsidRPr="00193BE5" w:rsidRDefault="00000DE2" w:rsidP="004832E8">
            <w:pPr>
              <w:rPr>
                <w:rFonts w:ascii="Arial" w:hAnsi="Arial" w:cs="Arial"/>
              </w:rPr>
            </w:pPr>
          </w:p>
        </w:tc>
      </w:tr>
      <w:tr w:rsidR="00000DE2" w:rsidRPr="00193BE5" w:rsidTr="004832E8">
        <w:tc>
          <w:tcPr>
            <w:tcW w:w="3737" w:type="dxa"/>
            <w:vAlign w:val="center"/>
          </w:tcPr>
          <w:p w:rsidR="00000DE2" w:rsidRPr="00193BE5" w:rsidRDefault="00000DE2" w:rsidP="004832E8">
            <w:pPr>
              <w:rPr>
                <w:rFonts w:ascii="Arial" w:hAnsi="Arial" w:cs="Arial"/>
              </w:rPr>
            </w:pPr>
            <w:r w:rsidRPr="00193BE5">
              <w:rPr>
                <w:rFonts w:ascii="Arial" w:hAnsi="Arial" w:cs="Arial"/>
              </w:rPr>
              <w:t>Teamwork</w:t>
            </w:r>
          </w:p>
        </w:tc>
        <w:tc>
          <w:tcPr>
            <w:tcW w:w="5279" w:type="dxa"/>
            <w:vAlign w:val="center"/>
          </w:tcPr>
          <w:p w:rsidR="00000DE2" w:rsidRPr="00193BE5" w:rsidRDefault="00000DE2" w:rsidP="004832E8">
            <w:pPr>
              <w:rPr>
                <w:rFonts w:ascii="Arial" w:hAnsi="Arial" w:cs="Arial"/>
                <w:color w:val="000000"/>
              </w:rPr>
            </w:pPr>
          </w:p>
          <w:p w:rsidR="00000DE2" w:rsidRPr="00193BE5" w:rsidRDefault="00000DE2" w:rsidP="004832E8">
            <w:pPr>
              <w:rPr>
                <w:rFonts w:ascii="Arial" w:hAnsi="Arial" w:cs="Arial"/>
                <w:color w:val="000000"/>
              </w:rPr>
            </w:pPr>
            <w:r w:rsidRPr="00193BE5">
              <w:rPr>
                <w:rFonts w:ascii="Arial" w:hAnsi="Arial" w:cs="Arial"/>
                <w:color w:val="000000"/>
              </w:rPr>
              <w:t>Works collaboratively in a team or with different professional groups</w:t>
            </w:r>
          </w:p>
          <w:p w:rsidR="00000DE2" w:rsidRPr="00193BE5" w:rsidRDefault="00000DE2" w:rsidP="004832E8">
            <w:pPr>
              <w:rPr>
                <w:rFonts w:ascii="Arial" w:hAnsi="Arial" w:cs="Arial"/>
              </w:rPr>
            </w:pPr>
          </w:p>
        </w:tc>
      </w:tr>
      <w:tr w:rsidR="00000DE2" w:rsidRPr="00193BE5" w:rsidTr="004832E8">
        <w:tc>
          <w:tcPr>
            <w:tcW w:w="3737" w:type="dxa"/>
            <w:vAlign w:val="center"/>
          </w:tcPr>
          <w:p w:rsidR="00000DE2" w:rsidRPr="00193BE5" w:rsidRDefault="00000DE2" w:rsidP="004832E8">
            <w:pPr>
              <w:rPr>
                <w:rFonts w:ascii="Arial" w:hAnsi="Arial" w:cs="Arial"/>
              </w:rPr>
            </w:pPr>
            <w:r w:rsidRPr="00193BE5">
              <w:rPr>
                <w:rFonts w:ascii="Arial" w:hAnsi="Arial" w:cs="Arial"/>
              </w:rPr>
              <w:t>Student Experience or Customer Service</w:t>
            </w:r>
          </w:p>
        </w:tc>
        <w:tc>
          <w:tcPr>
            <w:tcW w:w="5279" w:type="dxa"/>
            <w:vAlign w:val="center"/>
          </w:tcPr>
          <w:p w:rsidR="00000DE2" w:rsidRPr="00193BE5" w:rsidRDefault="00000DE2" w:rsidP="004832E8">
            <w:pPr>
              <w:rPr>
                <w:rFonts w:ascii="Arial" w:hAnsi="Arial" w:cs="Arial"/>
                <w:color w:val="000000"/>
              </w:rPr>
            </w:pPr>
          </w:p>
          <w:p w:rsidR="00000DE2" w:rsidRPr="00193BE5" w:rsidRDefault="00000DE2" w:rsidP="004832E8">
            <w:pPr>
              <w:rPr>
                <w:rFonts w:ascii="Arial" w:hAnsi="Arial" w:cs="Arial"/>
                <w:color w:val="000000"/>
              </w:rPr>
            </w:pPr>
            <w:r w:rsidRPr="00193BE5">
              <w:rPr>
                <w:rFonts w:ascii="Arial" w:hAnsi="Arial" w:cs="Arial"/>
                <w:color w:val="000000"/>
              </w:rPr>
              <w:t xml:space="preserve">Provides a positive and responsive customer service. </w:t>
            </w:r>
          </w:p>
          <w:p w:rsidR="00000DE2" w:rsidRPr="00193BE5" w:rsidRDefault="00000DE2" w:rsidP="004832E8">
            <w:pPr>
              <w:rPr>
                <w:rFonts w:ascii="Arial" w:hAnsi="Arial" w:cs="Arial"/>
              </w:rPr>
            </w:pPr>
          </w:p>
        </w:tc>
      </w:tr>
      <w:tr w:rsidR="00000DE2" w:rsidRPr="00193BE5" w:rsidTr="004832E8">
        <w:tc>
          <w:tcPr>
            <w:tcW w:w="3737" w:type="dxa"/>
            <w:vAlign w:val="center"/>
          </w:tcPr>
          <w:p w:rsidR="00000DE2" w:rsidRPr="00193BE5" w:rsidRDefault="00000DE2" w:rsidP="004832E8">
            <w:pPr>
              <w:rPr>
                <w:rFonts w:ascii="Arial" w:hAnsi="Arial" w:cs="Arial"/>
              </w:rPr>
            </w:pPr>
            <w:r w:rsidRPr="00193BE5">
              <w:rPr>
                <w:rFonts w:ascii="Arial" w:hAnsi="Arial" w:cs="Arial"/>
              </w:rPr>
              <w:t xml:space="preserve">Creativity, Innovation and Problem Solving </w:t>
            </w:r>
          </w:p>
        </w:tc>
        <w:tc>
          <w:tcPr>
            <w:tcW w:w="5279" w:type="dxa"/>
            <w:vAlign w:val="center"/>
          </w:tcPr>
          <w:p w:rsidR="00000DE2" w:rsidRPr="00193BE5" w:rsidRDefault="00000DE2" w:rsidP="004832E8">
            <w:pPr>
              <w:rPr>
                <w:rFonts w:ascii="Arial" w:hAnsi="Arial" w:cs="Arial"/>
                <w:color w:val="000000"/>
              </w:rPr>
            </w:pPr>
          </w:p>
          <w:p w:rsidR="00000DE2" w:rsidRPr="00193BE5" w:rsidRDefault="00000DE2" w:rsidP="004832E8">
            <w:pPr>
              <w:rPr>
                <w:rFonts w:ascii="Arial" w:hAnsi="Arial" w:cs="Arial"/>
                <w:color w:val="000000"/>
              </w:rPr>
            </w:pPr>
            <w:r w:rsidRPr="00193BE5">
              <w:rPr>
                <w:rFonts w:ascii="Arial" w:hAnsi="Arial" w:cs="Arial"/>
                <w:color w:val="000000"/>
              </w:rPr>
              <w:t>Uses initiative or creativity to resolve day-to-day-problems</w:t>
            </w:r>
          </w:p>
          <w:p w:rsidR="00000DE2" w:rsidRPr="00193BE5" w:rsidRDefault="00000DE2" w:rsidP="004832E8">
            <w:pPr>
              <w:rPr>
                <w:rFonts w:ascii="Arial" w:hAnsi="Arial" w:cs="Arial"/>
              </w:rPr>
            </w:pPr>
          </w:p>
        </w:tc>
      </w:tr>
    </w:tbl>
    <w:p w:rsidR="00000DE2" w:rsidRDefault="00000DE2" w:rsidP="00000DE2">
      <w:pPr>
        <w:rPr>
          <w:rFonts w:ascii="Arial" w:hAnsi="Arial" w:cs="Arial"/>
          <w:b/>
          <w:sz w:val="24"/>
        </w:rPr>
      </w:pPr>
    </w:p>
    <w:p w:rsidR="00000DE2" w:rsidRPr="00193BE5" w:rsidRDefault="00000DE2" w:rsidP="00000DE2">
      <w:pPr>
        <w:rPr>
          <w:rFonts w:ascii="Arial" w:hAnsi="Arial" w:cs="Arial"/>
          <w:b/>
          <w:sz w:val="24"/>
        </w:rPr>
      </w:pPr>
      <w:r w:rsidRPr="000D12BF">
        <w:rPr>
          <w:rFonts w:ascii="Arial" w:hAnsi="Arial" w:cs="Arial"/>
          <w:b/>
          <w:sz w:val="24"/>
        </w:rPr>
        <w:t>Last updated:</w:t>
      </w:r>
      <w:r>
        <w:rPr>
          <w:rFonts w:ascii="Arial" w:hAnsi="Arial" w:cs="Arial"/>
          <w:b/>
          <w:sz w:val="24"/>
        </w:rPr>
        <w:t xml:space="preserve"> </w:t>
      </w:r>
      <w:r w:rsidR="00774407">
        <w:rPr>
          <w:rFonts w:ascii="Arial" w:hAnsi="Arial" w:cs="Arial"/>
          <w:b/>
          <w:sz w:val="24"/>
        </w:rPr>
        <w:t>Feb 2019</w:t>
      </w:r>
    </w:p>
    <w:p w:rsidR="00BF6607" w:rsidRDefault="003F4FDE"/>
    <w:sectPr w:rsidR="00BF6607" w:rsidSect="00687B6D">
      <w:headerReference w:type="default" r:id="rId7"/>
      <w:headerReference w:type="first" r:id="rId8"/>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AEB" w:rsidRDefault="00100AEB">
      <w:r>
        <w:separator/>
      </w:r>
    </w:p>
  </w:endnote>
  <w:endnote w:type="continuationSeparator" w:id="0">
    <w:p w:rsidR="00100AEB" w:rsidRDefault="0010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AEB" w:rsidRDefault="00100AEB">
      <w:r>
        <w:separator/>
      </w:r>
    </w:p>
  </w:footnote>
  <w:footnote w:type="continuationSeparator" w:id="0">
    <w:p w:rsidR="00100AEB" w:rsidRDefault="0010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B1F" w:rsidRPr="00576313" w:rsidRDefault="003F4FDE"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C" w:rsidRDefault="00947F76">
    <w:pPr>
      <w:pStyle w:val="Header"/>
    </w:pPr>
    <w:r w:rsidRPr="005D7A28">
      <w:rPr>
        <w:rFonts w:ascii="Calibri" w:hAnsi="Calibri"/>
        <w:noProof/>
      </w:rPr>
      <w:drawing>
        <wp:anchor distT="0" distB="0" distL="114300" distR="114300" simplePos="0" relativeHeight="251659264" behindDoc="1" locked="0" layoutInCell="1" allowOverlap="1" wp14:anchorId="361793C2" wp14:editId="418C3CB0">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 name="Picture 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76FF1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C45933"/>
    <w:multiLevelType w:val="hybridMultilevel"/>
    <w:tmpl w:val="A47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00882"/>
    <w:multiLevelType w:val="hybridMultilevel"/>
    <w:tmpl w:val="1C461A82"/>
    <w:lvl w:ilvl="0" w:tplc="FFFFFFFF">
      <w:start w:val="1"/>
      <w:numFmt w:val="bullet"/>
      <w:lvlText w:val=""/>
      <w:legacy w:legacy="1" w:legacySpace="0" w:legacyIndent="360"/>
      <w:lvlJc w:val="left"/>
      <w:pPr>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E77B0"/>
    <w:multiLevelType w:val="hybridMultilevel"/>
    <w:tmpl w:val="D414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E2"/>
    <w:rsid w:val="00000DE2"/>
    <w:rsid w:val="000457D2"/>
    <w:rsid w:val="00100AEB"/>
    <w:rsid w:val="002D2989"/>
    <w:rsid w:val="002E67B4"/>
    <w:rsid w:val="003F4FDE"/>
    <w:rsid w:val="00417B4D"/>
    <w:rsid w:val="004478D5"/>
    <w:rsid w:val="006721D3"/>
    <w:rsid w:val="00774407"/>
    <w:rsid w:val="008F3EA9"/>
    <w:rsid w:val="00947F76"/>
    <w:rsid w:val="00A0553C"/>
    <w:rsid w:val="00B85CE6"/>
    <w:rsid w:val="00BA4208"/>
    <w:rsid w:val="00D64FC1"/>
    <w:rsid w:val="00DC772E"/>
    <w:rsid w:val="00FF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9BBD"/>
  <w14:defaultImageDpi w14:val="32767"/>
  <w15:chartTrackingRefBased/>
  <w15:docId w15:val="{AB1FBD9E-C3C7-8447-AAA2-F7A32CFA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E2"/>
    <w:rPr>
      <w:rFonts w:eastAsia="Times New Roman" w:cs="Times New Roman"/>
      <w:sz w:val="22"/>
      <w:lang w:val="en-GB" w:eastAsia="en-GB"/>
    </w:rPr>
  </w:style>
  <w:style w:type="paragraph" w:styleId="Heading3">
    <w:name w:val="heading 3"/>
    <w:basedOn w:val="Normal"/>
    <w:next w:val="Normal"/>
    <w:link w:val="Heading3Char"/>
    <w:qFormat/>
    <w:rsid w:val="00000DE2"/>
    <w:pPr>
      <w:keepNext/>
      <w:jc w:val="cente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00DE2"/>
    <w:rPr>
      <w:rFonts w:ascii="Arial" w:eastAsia="Times New Roman" w:hAnsi="Arial" w:cs="Arial"/>
      <w:b/>
      <w:sz w:val="22"/>
      <w:lang w:val="en-GB" w:eastAsia="en-GB"/>
    </w:rPr>
  </w:style>
  <w:style w:type="paragraph" w:styleId="Header">
    <w:name w:val="header"/>
    <w:basedOn w:val="Normal"/>
    <w:link w:val="HeaderChar"/>
    <w:uiPriority w:val="99"/>
    <w:unhideWhenUsed/>
    <w:rsid w:val="00000DE2"/>
    <w:pPr>
      <w:tabs>
        <w:tab w:val="center" w:pos="4513"/>
        <w:tab w:val="right" w:pos="9026"/>
      </w:tabs>
    </w:pPr>
  </w:style>
  <w:style w:type="character" w:customStyle="1" w:styleId="HeaderChar">
    <w:name w:val="Header Char"/>
    <w:basedOn w:val="DefaultParagraphFont"/>
    <w:link w:val="Header"/>
    <w:uiPriority w:val="99"/>
    <w:rsid w:val="00000DE2"/>
    <w:rPr>
      <w:rFonts w:eastAsia="Times New Roman" w:cs="Times New Roman"/>
      <w:sz w:val="22"/>
      <w:lang w:val="en-GB" w:eastAsia="en-GB"/>
    </w:rPr>
  </w:style>
  <w:style w:type="paragraph" w:styleId="ListParagraph">
    <w:name w:val="List Paragraph"/>
    <w:basedOn w:val="Normal"/>
    <w:uiPriority w:val="34"/>
    <w:qFormat/>
    <w:rsid w:val="00000DE2"/>
    <w:pPr>
      <w:ind w:left="720"/>
    </w:pPr>
  </w:style>
  <w:style w:type="paragraph" w:styleId="ListBullet">
    <w:name w:val="List Bullet"/>
    <w:basedOn w:val="Normal"/>
    <w:uiPriority w:val="99"/>
    <w:unhideWhenUsed/>
    <w:rsid w:val="00000DE2"/>
    <w:pPr>
      <w:numPr>
        <w:numId w:val="1"/>
      </w:numPr>
      <w:contextualSpacing/>
    </w:pPr>
  </w:style>
  <w:style w:type="table" w:styleId="TableGrid">
    <w:name w:val="Table Grid"/>
    <w:basedOn w:val="TableNormal"/>
    <w:uiPriority w:val="59"/>
    <w:rsid w:val="00000DE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1326</Words>
  <Characters>7564</Characters>
  <Application>Microsoft Office Word</Application>
  <DocSecurity>0</DocSecurity>
  <Lines>63</Lines>
  <Paragraphs>17</Paragraphs>
  <ScaleCrop>false</ScaleCrop>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McMillan Guy</dc:creator>
  <cp:keywords/>
  <dc:description/>
  <cp:lastModifiedBy>Candice Bryan</cp:lastModifiedBy>
  <cp:revision>6</cp:revision>
  <dcterms:created xsi:type="dcterms:W3CDTF">2019-02-07T12:10:00Z</dcterms:created>
  <dcterms:modified xsi:type="dcterms:W3CDTF">2019-02-26T09:06:00Z</dcterms:modified>
</cp:coreProperties>
</file>