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A4FE" w14:textId="6AFEDCD5" w:rsidR="00B82A5C" w:rsidRDefault="00B82A5C" w:rsidP="384CB68F">
      <w:pPr>
        <w:pStyle w:val="Heading1"/>
        <w:ind w:left="1440"/>
      </w:pPr>
      <w:r>
        <w:t xml:space="preserve">Job Description and Person Specification </w:t>
      </w:r>
    </w:p>
    <w:p w14:paraId="559466F5" w14:textId="77777777" w:rsidR="00B82A5C" w:rsidRDefault="00B82A5C" w:rsidP="00B82A5C"/>
    <w:p w14:paraId="0812D95C" w14:textId="147ED510" w:rsidR="000268B6" w:rsidRDefault="00B82A5C" w:rsidP="00B82A5C">
      <w:pPr>
        <w:pStyle w:val="Heading1"/>
      </w:pPr>
      <w:r>
        <w:t xml:space="preserve">Job Title - </w:t>
      </w:r>
      <w:r w:rsidR="00C62C4E">
        <w:t xml:space="preserve">Technical Studies Lecturer, </w:t>
      </w:r>
    </w:p>
    <w:p w14:paraId="393EB82B" w14:textId="1BA4531C" w:rsidR="000268B6" w:rsidRDefault="00C62C4E" w:rsidP="00B82A5C">
      <w:pPr>
        <w:pStyle w:val="Heading1"/>
      </w:pPr>
      <w:r>
        <w:t xml:space="preserve">MA Material Futures and MA </w:t>
      </w:r>
      <w:proofErr w:type="spellStart"/>
      <w:r>
        <w:t>Biodesign</w:t>
      </w:r>
      <w:proofErr w:type="spellEnd"/>
      <w:r>
        <w:t xml:space="preserve"> </w:t>
      </w:r>
    </w:p>
    <w:p w14:paraId="362C2A6E"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4748FA5B" w14:textId="77777777">
        <w:trPr>
          <w:trHeight w:val="549"/>
        </w:trPr>
        <w:tc>
          <w:tcPr>
            <w:tcW w:w="9215" w:type="dxa"/>
            <w:gridSpan w:val="2"/>
          </w:tcPr>
          <w:p w14:paraId="57648B83" w14:textId="77777777" w:rsidR="000268B6" w:rsidRDefault="00B82A5C">
            <w:pPr>
              <w:pStyle w:val="TableParagraph"/>
              <w:spacing w:before="39"/>
              <w:ind w:left="3528" w:right="3521"/>
              <w:jc w:val="center"/>
              <w:rPr>
                <w:b/>
                <w:sz w:val="28"/>
              </w:rPr>
            </w:pPr>
            <w:r>
              <w:rPr>
                <w:b/>
                <w:sz w:val="28"/>
              </w:rPr>
              <w:t>Job Description</w:t>
            </w:r>
          </w:p>
        </w:tc>
      </w:tr>
      <w:tr w:rsidR="000268B6" w14:paraId="357E1CE9" w14:textId="77777777">
        <w:trPr>
          <w:trHeight w:val="1067"/>
        </w:trPr>
        <w:tc>
          <w:tcPr>
            <w:tcW w:w="5389" w:type="dxa"/>
          </w:tcPr>
          <w:p w14:paraId="55B93FC3" w14:textId="77777777" w:rsidR="000268B6" w:rsidRDefault="00B82A5C">
            <w:pPr>
              <w:pStyle w:val="TableParagraph"/>
              <w:spacing w:before="38"/>
              <w:ind w:left="170" w:right="164"/>
              <w:jc w:val="center"/>
              <w:rPr>
                <w:b/>
                <w:sz w:val="24"/>
              </w:rPr>
            </w:pPr>
            <w:r>
              <w:rPr>
                <w:b/>
                <w:sz w:val="24"/>
              </w:rPr>
              <w:t>College/Service</w:t>
            </w:r>
          </w:p>
          <w:p w14:paraId="3ECFF95A" w14:textId="4FAEC84F" w:rsidR="000268B6" w:rsidRDefault="000068CE">
            <w:pPr>
              <w:pStyle w:val="TableParagraph"/>
              <w:spacing w:before="178"/>
              <w:ind w:left="170" w:right="166"/>
              <w:jc w:val="center"/>
              <w:rPr>
                <w:sz w:val="24"/>
              </w:rPr>
            </w:pPr>
            <w:proofErr w:type="spellStart"/>
            <w:r>
              <w:rPr>
                <w:sz w:val="24"/>
              </w:rPr>
              <w:t>Cenyral</w:t>
            </w:r>
            <w:proofErr w:type="spellEnd"/>
            <w:r>
              <w:rPr>
                <w:sz w:val="24"/>
              </w:rPr>
              <w:t xml:space="preserve"> </w:t>
            </w:r>
            <w:r w:rsidR="00B82969">
              <w:rPr>
                <w:sz w:val="24"/>
              </w:rPr>
              <w:t>Saint Martins</w:t>
            </w:r>
          </w:p>
        </w:tc>
        <w:tc>
          <w:tcPr>
            <w:tcW w:w="3826" w:type="dxa"/>
          </w:tcPr>
          <w:p w14:paraId="4B9DBF8C" w14:textId="77777777" w:rsidR="000268B6" w:rsidRDefault="00B82A5C">
            <w:pPr>
              <w:pStyle w:val="TableParagraph"/>
              <w:spacing w:line="274" w:lineRule="exact"/>
              <w:ind w:left="232" w:right="221"/>
              <w:jc w:val="center"/>
              <w:rPr>
                <w:b/>
                <w:sz w:val="24"/>
              </w:rPr>
            </w:pPr>
            <w:r>
              <w:rPr>
                <w:b/>
                <w:sz w:val="24"/>
              </w:rPr>
              <w:t>Location</w:t>
            </w:r>
          </w:p>
          <w:p w14:paraId="7DCA2D21" w14:textId="77777777" w:rsidR="000268B6" w:rsidRDefault="000268B6">
            <w:pPr>
              <w:pStyle w:val="TableParagraph"/>
              <w:spacing w:before="6"/>
              <w:rPr>
                <w:b/>
              </w:rPr>
            </w:pPr>
          </w:p>
          <w:p w14:paraId="503251EF" w14:textId="77777777" w:rsidR="000268B6" w:rsidRDefault="00B82969">
            <w:pPr>
              <w:pStyle w:val="TableParagraph"/>
              <w:ind w:left="231" w:right="221"/>
              <w:jc w:val="center"/>
              <w:rPr>
                <w:sz w:val="24"/>
              </w:rPr>
            </w:pPr>
            <w:r>
              <w:rPr>
                <w:sz w:val="24"/>
              </w:rPr>
              <w:t>Kings Cross, London</w:t>
            </w:r>
          </w:p>
        </w:tc>
      </w:tr>
      <w:tr w:rsidR="000268B6" w14:paraId="441C701D" w14:textId="77777777">
        <w:trPr>
          <w:trHeight w:val="386"/>
        </w:trPr>
        <w:tc>
          <w:tcPr>
            <w:tcW w:w="5389" w:type="dxa"/>
            <w:tcBorders>
              <w:bottom w:val="nil"/>
            </w:tcBorders>
          </w:tcPr>
          <w:p w14:paraId="4227DD61"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0E6497B3" w14:textId="77777777" w:rsidR="000268B6" w:rsidRDefault="00B82A5C">
            <w:pPr>
              <w:pStyle w:val="TableParagraph"/>
              <w:spacing w:before="38"/>
              <w:ind w:left="760"/>
              <w:rPr>
                <w:b/>
                <w:sz w:val="24"/>
              </w:rPr>
            </w:pPr>
            <w:r>
              <w:rPr>
                <w:b/>
                <w:sz w:val="24"/>
              </w:rPr>
              <w:t>Hours per week/FTE</w:t>
            </w:r>
          </w:p>
        </w:tc>
      </w:tr>
      <w:tr w:rsidR="000268B6" w14:paraId="16A4BBF7" w14:textId="77777777">
        <w:trPr>
          <w:trHeight w:val="1134"/>
        </w:trPr>
        <w:tc>
          <w:tcPr>
            <w:tcW w:w="5389" w:type="dxa"/>
            <w:tcBorders>
              <w:top w:val="nil"/>
            </w:tcBorders>
          </w:tcPr>
          <w:p w14:paraId="1205EA52" w14:textId="77777777" w:rsidR="000268B6" w:rsidRDefault="00B82A5C">
            <w:pPr>
              <w:pStyle w:val="TableParagraph"/>
              <w:spacing w:before="64"/>
              <w:ind w:left="170" w:right="161"/>
              <w:jc w:val="center"/>
              <w:rPr>
                <w:sz w:val="24"/>
              </w:rPr>
            </w:pPr>
            <w:r>
              <w:rPr>
                <w:sz w:val="24"/>
              </w:rPr>
              <w:t>Permanent</w:t>
            </w:r>
          </w:p>
          <w:p w14:paraId="07FB00D8" w14:textId="77777777" w:rsidR="000268B6" w:rsidRDefault="000268B6" w:rsidP="00B82969">
            <w:pPr>
              <w:pStyle w:val="TableParagraph"/>
              <w:ind w:right="165"/>
              <w:rPr>
                <w:sz w:val="24"/>
              </w:rPr>
            </w:pPr>
          </w:p>
        </w:tc>
        <w:tc>
          <w:tcPr>
            <w:tcW w:w="3826" w:type="dxa"/>
            <w:tcBorders>
              <w:top w:val="nil"/>
            </w:tcBorders>
          </w:tcPr>
          <w:p w14:paraId="435C02A9" w14:textId="77777777" w:rsidR="000268B6" w:rsidRDefault="00B82969">
            <w:pPr>
              <w:pStyle w:val="TableParagraph"/>
              <w:spacing w:before="64"/>
              <w:ind w:left="228" w:right="221"/>
              <w:jc w:val="center"/>
              <w:rPr>
                <w:sz w:val="24"/>
              </w:rPr>
            </w:pPr>
            <w:r>
              <w:rPr>
                <w:sz w:val="24"/>
              </w:rPr>
              <w:t>22.2 / 0.6</w:t>
            </w:r>
          </w:p>
          <w:p w14:paraId="3BDEDCF8" w14:textId="77777777" w:rsidR="000268B6" w:rsidRDefault="000268B6">
            <w:pPr>
              <w:pStyle w:val="TableParagraph"/>
              <w:spacing w:before="6"/>
              <w:rPr>
                <w:b/>
              </w:rPr>
            </w:pPr>
          </w:p>
          <w:p w14:paraId="6FCFEC2F" w14:textId="77777777" w:rsidR="000268B6" w:rsidRDefault="000268B6">
            <w:pPr>
              <w:pStyle w:val="TableParagraph"/>
              <w:ind w:left="232" w:right="221"/>
              <w:jc w:val="center"/>
              <w:rPr>
                <w:sz w:val="24"/>
              </w:rPr>
            </w:pPr>
          </w:p>
        </w:tc>
      </w:tr>
      <w:tr w:rsidR="000268B6" w14:paraId="4679D6DB" w14:textId="77777777">
        <w:trPr>
          <w:trHeight w:val="802"/>
        </w:trPr>
        <w:tc>
          <w:tcPr>
            <w:tcW w:w="5389" w:type="dxa"/>
            <w:tcBorders>
              <w:bottom w:val="nil"/>
            </w:tcBorders>
          </w:tcPr>
          <w:p w14:paraId="48CBB3FE" w14:textId="77777777" w:rsidR="000268B6" w:rsidRDefault="00B82A5C">
            <w:pPr>
              <w:pStyle w:val="TableParagraph"/>
              <w:spacing w:before="41"/>
              <w:ind w:left="170" w:right="165"/>
              <w:jc w:val="center"/>
              <w:rPr>
                <w:b/>
                <w:sz w:val="24"/>
              </w:rPr>
            </w:pPr>
            <w:r>
              <w:rPr>
                <w:b/>
                <w:sz w:val="24"/>
              </w:rPr>
              <w:t>Accountable to</w:t>
            </w:r>
          </w:p>
          <w:p w14:paraId="49C4F921" w14:textId="77777777" w:rsidR="000268B6" w:rsidRDefault="00B82969">
            <w:pPr>
              <w:pStyle w:val="TableParagraph"/>
              <w:spacing w:before="137"/>
              <w:ind w:left="170" w:right="166"/>
              <w:jc w:val="center"/>
              <w:rPr>
                <w:sz w:val="24"/>
              </w:rPr>
            </w:pPr>
            <w:r>
              <w:rPr>
                <w:sz w:val="24"/>
              </w:rPr>
              <w:t>Programme Director</w:t>
            </w:r>
          </w:p>
        </w:tc>
        <w:tc>
          <w:tcPr>
            <w:tcW w:w="3826" w:type="dxa"/>
            <w:vMerge w:val="restart"/>
          </w:tcPr>
          <w:p w14:paraId="2496495F" w14:textId="77777777" w:rsidR="000268B6" w:rsidRDefault="00B82A5C">
            <w:pPr>
              <w:pStyle w:val="TableParagraph"/>
              <w:ind w:left="1031"/>
              <w:rPr>
                <w:b/>
                <w:sz w:val="24"/>
              </w:rPr>
            </w:pPr>
            <w:r>
              <w:rPr>
                <w:b/>
                <w:sz w:val="24"/>
              </w:rPr>
              <w:t>Weeks per year</w:t>
            </w:r>
          </w:p>
          <w:p w14:paraId="348987F2" w14:textId="77777777" w:rsidR="000268B6" w:rsidRDefault="000268B6">
            <w:pPr>
              <w:pStyle w:val="TableParagraph"/>
              <w:spacing w:before="4"/>
              <w:rPr>
                <w:b/>
              </w:rPr>
            </w:pPr>
          </w:p>
          <w:p w14:paraId="1B311EDD" w14:textId="0F945F93" w:rsidR="000268B6" w:rsidRDefault="000068CE">
            <w:pPr>
              <w:pStyle w:val="TableParagraph"/>
              <w:ind w:left="1120"/>
              <w:rPr>
                <w:sz w:val="24"/>
              </w:rPr>
            </w:pPr>
            <w:r>
              <w:rPr>
                <w:sz w:val="24"/>
              </w:rPr>
              <w:t>Part</w:t>
            </w:r>
            <w:r w:rsidR="00B82969">
              <w:rPr>
                <w:sz w:val="24"/>
              </w:rPr>
              <w:t xml:space="preserve"> Time</w:t>
            </w:r>
          </w:p>
        </w:tc>
      </w:tr>
      <w:tr w:rsidR="000268B6" w14:paraId="408D2E8F" w14:textId="77777777">
        <w:trPr>
          <w:trHeight w:val="601"/>
        </w:trPr>
        <w:tc>
          <w:tcPr>
            <w:tcW w:w="5389" w:type="dxa"/>
            <w:tcBorders>
              <w:top w:val="nil"/>
            </w:tcBorders>
          </w:tcPr>
          <w:p w14:paraId="4B346FD7" w14:textId="77777777" w:rsidR="000268B6" w:rsidRDefault="000268B6">
            <w:pPr>
              <w:pStyle w:val="TableParagraph"/>
              <w:spacing w:before="64"/>
              <w:ind w:left="170" w:right="164"/>
              <w:jc w:val="center"/>
              <w:rPr>
                <w:sz w:val="24"/>
              </w:rPr>
            </w:pPr>
          </w:p>
        </w:tc>
        <w:tc>
          <w:tcPr>
            <w:tcW w:w="3826" w:type="dxa"/>
            <w:vMerge/>
            <w:tcBorders>
              <w:top w:val="nil"/>
            </w:tcBorders>
          </w:tcPr>
          <w:p w14:paraId="35B3749B" w14:textId="77777777" w:rsidR="000268B6" w:rsidRDefault="000268B6">
            <w:pPr>
              <w:rPr>
                <w:sz w:val="2"/>
                <w:szCs w:val="2"/>
              </w:rPr>
            </w:pPr>
          </w:p>
        </w:tc>
      </w:tr>
      <w:tr w:rsidR="000268B6" w14:paraId="7C8AD77D" w14:textId="77777777">
        <w:trPr>
          <w:trHeight w:val="386"/>
        </w:trPr>
        <w:tc>
          <w:tcPr>
            <w:tcW w:w="5389" w:type="dxa"/>
            <w:tcBorders>
              <w:bottom w:val="nil"/>
            </w:tcBorders>
          </w:tcPr>
          <w:p w14:paraId="033FEC09"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464EBEB4" w14:textId="77777777" w:rsidR="000268B6" w:rsidRDefault="00B82A5C">
            <w:pPr>
              <w:pStyle w:val="TableParagraph"/>
              <w:spacing w:before="38"/>
              <w:ind w:left="232" w:right="220"/>
              <w:jc w:val="center"/>
              <w:rPr>
                <w:b/>
                <w:sz w:val="24"/>
              </w:rPr>
            </w:pPr>
            <w:r>
              <w:rPr>
                <w:b/>
                <w:sz w:val="24"/>
              </w:rPr>
              <w:t>Grade</w:t>
            </w:r>
          </w:p>
          <w:p w14:paraId="55F6EA64" w14:textId="77777777" w:rsidR="000268B6" w:rsidRDefault="00B82A5C">
            <w:pPr>
              <w:pStyle w:val="TableParagraph"/>
              <w:spacing w:before="137"/>
              <w:ind w:left="8"/>
              <w:jc w:val="center"/>
              <w:rPr>
                <w:sz w:val="24"/>
              </w:rPr>
            </w:pPr>
            <w:r>
              <w:rPr>
                <w:w w:val="99"/>
                <w:sz w:val="24"/>
              </w:rPr>
              <w:t>5</w:t>
            </w:r>
          </w:p>
        </w:tc>
      </w:tr>
      <w:tr w:rsidR="000268B6" w14:paraId="4F8A1A8F" w14:textId="77777777">
        <w:trPr>
          <w:trHeight w:val="1014"/>
        </w:trPr>
        <w:tc>
          <w:tcPr>
            <w:tcW w:w="5389" w:type="dxa"/>
            <w:tcBorders>
              <w:top w:val="nil"/>
            </w:tcBorders>
          </w:tcPr>
          <w:p w14:paraId="7579DC74" w14:textId="4AED5342" w:rsidR="000268B6" w:rsidRDefault="000068CE" w:rsidP="00B82969">
            <w:pPr>
              <w:pStyle w:val="TableParagraph"/>
              <w:spacing w:before="64" w:line="360" w:lineRule="auto"/>
              <w:ind w:left="1886" w:right="117" w:hanging="1313"/>
              <w:jc w:val="center"/>
              <w:rPr>
                <w:sz w:val="24"/>
              </w:rPr>
            </w:pPr>
            <w:r w:rsidRPr="000068CE">
              <w:rPr>
                <w:sz w:val="24"/>
                <w:szCs w:val="24"/>
              </w:rPr>
              <w:t>£38,694 to £46,423 (pro rata) per annum</w:t>
            </w:r>
          </w:p>
        </w:tc>
        <w:tc>
          <w:tcPr>
            <w:tcW w:w="3826" w:type="dxa"/>
            <w:vMerge/>
            <w:tcBorders>
              <w:top w:val="nil"/>
            </w:tcBorders>
          </w:tcPr>
          <w:p w14:paraId="5F0B4CB1" w14:textId="77777777" w:rsidR="000268B6" w:rsidRDefault="000268B6">
            <w:pPr>
              <w:rPr>
                <w:sz w:val="2"/>
                <w:szCs w:val="2"/>
              </w:rPr>
            </w:pPr>
          </w:p>
        </w:tc>
      </w:tr>
    </w:tbl>
    <w:p w14:paraId="0029CE3F" w14:textId="77777777" w:rsidR="000268B6" w:rsidRDefault="000268B6">
      <w:pPr>
        <w:pStyle w:val="BodyText"/>
        <w:rPr>
          <w:b/>
          <w:sz w:val="20"/>
        </w:rPr>
      </w:pPr>
    </w:p>
    <w:p w14:paraId="5EDA08BF"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4335811F" wp14:editId="76A75B46">
                <wp:simplePos x="0" y="0"/>
                <wp:positionH relativeFrom="page">
                  <wp:posOffset>914400</wp:posOffset>
                </wp:positionH>
                <wp:positionV relativeFrom="paragraph">
                  <wp:posOffset>120015</wp:posOffset>
                </wp:positionV>
                <wp:extent cx="5850255" cy="2905125"/>
                <wp:effectExtent l="0" t="0" r="17145" b="28575"/>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90512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FFA5B" w14:textId="77777777" w:rsidR="000268B6" w:rsidRDefault="00B82A5C" w:rsidP="00AF6596">
                            <w:pPr>
                              <w:spacing w:line="274" w:lineRule="exact"/>
                              <w:ind w:left="105"/>
                            </w:pPr>
                            <w:r>
                              <w:rPr>
                                <w:b/>
                                <w:sz w:val="24"/>
                              </w:rPr>
                              <w:t>Purpose of role</w:t>
                            </w:r>
                          </w:p>
                          <w:p w14:paraId="66B44228" w14:textId="77777777" w:rsidR="000268B6" w:rsidRDefault="000268B6">
                            <w:pPr>
                              <w:pStyle w:val="BodyText"/>
                              <w:rPr>
                                <w:b/>
                                <w:sz w:val="22"/>
                              </w:rPr>
                            </w:pPr>
                          </w:p>
                          <w:p w14:paraId="2C5AF537" w14:textId="35A7D363" w:rsidR="000268B6" w:rsidRDefault="00B82A5C">
                            <w:pPr>
                              <w:pStyle w:val="BodyText"/>
                              <w:spacing w:line="360" w:lineRule="auto"/>
                              <w:ind w:left="105" w:right="226"/>
                            </w:pPr>
                            <w:r>
                              <w:t xml:space="preserve">The </w:t>
                            </w:r>
                            <w:r w:rsidR="00B82969" w:rsidRPr="00B82969">
                              <w:rPr>
                                <w:b/>
                              </w:rPr>
                              <w:t>Technical</w:t>
                            </w:r>
                            <w:r w:rsidR="00512E06">
                              <w:rPr>
                                <w:b/>
                              </w:rPr>
                              <w:t xml:space="preserve"> Studies</w:t>
                            </w:r>
                            <w:r w:rsidR="00B82969" w:rsidRPr="00C8575A">
                              <w:rPr>
                                <w:b/>
                              </w:rPr>
                              <w:t xml:space="preserve"> Lecturer</w:t>
                            </w:r>
                            <w:r>
                              <w:t xml:space="preserve"> is responsible for teaching, curriculum development, a</w:t>
                            </w:r>
                            <w:r w:rsidR="007401B4">
                              <w:t xml:space="preserve">nd on-going scholarship on the </w:t>
                            </w:r>
                            <w:r w:rsidR="007401B4" w:rsidRPr="007401B4">
                              <w:rPr>
                                <w:rFonts w:eastAsia="Times New Roman"/>
                                <w:b/>
                                <w:lang w:eastAsia="en-US" w:bidi="ar-SA"/>
                              </w:rPr>
                              <w:t xml:space="preserve">MA Material Futures and MA </w:t>
                            </w:r>
                            <w:proofErr w:type="spellStart"/>
                            <w:r w:rsidR="007401B4" w:rsidRPr="007401B4">
                              <w:rPr>
                                <w:rFonts w:eastAsia="Times New Roman"/>
                                <w:b/>
                                <w:lang w:eastAsia="en-US" w:bidi="ar-SA"/>
                              </w:rPr>
                              <w:t>Biodesign</w:t>
                            </w:r>
                            <w:proofErr w:type="spellEnd"/>
                            <w:r w:rsidR="007401B4" w:rsidRPr="007401B4">
                              <w:rPr>
                                <w:rFonts w:eastAsia="Times New Roman"/>
                                <w:b/>
                                <w:lang w:eastAsia="en-US" w:bidi="ar-SA"/>
                              </w:rPr>
                              <w:t xml:space="preserve"> course</w:t>
                            </w:r>
                            <w:r w:rsidR="002959E0">
                              <w:rPr>
                                <w:rFonts w:eastAsia="Times New Roman"/>
                                <w:b/>
                                <w:lang w:eastAsia="en-US" w:bidi="ar-SA"/>
                              </w:rPr>
                              <w:t>s</w:t>
                            </w:r>
                            <w:r w:rsidR="007401B4">
                              <w:t>. T</w:t>
                            </w:r>
                            <w:r w:rsidR="00617E32">
                              <w:t>he</w:t>
                            </w:r>
                            <w:r w:rsidR="007401B4">
                              <w:t xml:space="preserve"> </w:t>
                            </w:r>
                            <w:r w:rsidR="00617E32">
                              <w:t>courses are</w:t>
                            </w:r>
                            <w:r w:rsidR="007401B4">
                              <w:t xml:space="preserve"> part of the </w:t>
                            </w:r>
                            <w:r w:rsidR="002959E0">
                              <w:rPr>
                                <w:b/>
                              </w:rPr>
                              <w:t>Jewellery, Textiles and Materials</w:t>
                            </w:r>
                            <w:r w:rsidR="007401B4" w:rsidRPr="007401B4">
                              <w:rPr>
                                <w:b/>
                              </w:rPr>
                              <w:t xml:space="preserve"> </w:t>
                            </w:r>
                            <w:r w:rsidRPr="007401B4">
                              <w:rPr>
                                <w:b/>
                              </w:rPr>
                              <w:t>P</w:t>
                            </w:r>
                            <w:r>
                              <w:rPr>
                                <w:b/>
                              </w:rPr>
                              <w:t>rogramme</w:t>
                            </w:r>
                            <w:r w:rsidR="007401B4">
                              <w:t xml:space="preserve"> at </w:t>
                            </w:r>
                            <w:r>
                              <w:rPr>
                                <w:b/>
                              </w:rPr>
                              <w:t>C</w:t>
                            </w:r>
                            <w:r w:rsidR="007401B4">
                              <w:rPr>
                                <w:b/>
                              </w:rPr>
                              <w:t>entral Saint Martins</w:t>
                            </w:r>
                            <w:r>
                              <w:t>. The post-holder will work collaboratively within course team</w:t>
                            </w:r>
                            <w:r w:rsidR="00AF6596">
                              <w:t>s</w:t>
                            </w:r>
                            <w:r w:rsidR="00AF6596" w:rsidRPr="00AF6596">
                              <w:rPr>
                                <w:rFonts w:eastAsia="Times New Roman"/>
                                <w:lang w:val="en-US" w:eastAsia="en-US" w:bidi="ar-SA"/>
                              </w:rPr>
                              <w:t xml:space="preserve"> </w:t>
                            </w:r>
                            <w:r w:rsidR="00AF6596">
                              <w:rPr>
                                <w:rFonts w:eastAsia="Times New Roman"/>
                                <w:lang w:val="en-US" w:eastAsia="en-US" w:bidi="ar-SA"/>
                              </w:rPr>
                              <w:t xml:space="preserve">to develop a </w:t>
                            </w:r>
                            <w:r w:rsidR="00AF6596">
                              <w:rPr>
                                <w:rFonts w:eastAsia="Times New Roman"/>
                                <w:color w:val="000000"/>
                                <w:lang w:eastAsia="en-US" w:bidi="ar-SA"/>
                              </w:rPr>
                              <w:t>strong interdisciplinary ethos across the postgraduate community</w:t>
                            </w:r>
                            <w:r w:rsidR="00AF6596">
                              <w:t>.</w:t>
                            </w:r>
                            <w:r>
                              <w:t xml:space="preserve"> </w:t>
                            </w:r>
                            <w:r w:rsidR="00AF6596">
                              <w:t xml:space="preserve">Deploying </w:t>
                            </w:r>
                            <w:r>
                              <w:t>specialist expertise</w:t>
                            </w:r>
                            <w:r w:rsidR="00AF6596">
                              <w:t xml:space="preserve"> in </w:t>
                            </w:r>
                            <w:r w:rsidR="00AF6596">
                              <w:rPr>
                                <w:rFonts w:ascii="Segoe UI" w:eastAsia="Times New Roman" w:hAnsi="Segoe UI" w:cs="Segoe UI"/>
                                <w:color w:val="201F1E"/>
                                <w:sz w:val="23"/>
                                <w:szCs w:val="23"/>
                                <w:shd w:val="clear" w:color="auto" w:fill="FFFFFF"/>
                                <w:lang w:eastAsia="en-US" w:bidi="ar-SA"/>
                              </w:rPr>
                              <w:t xml:space="preserve">creative physical and digital fabrication as well as </w:t>
                            </w:r>
                            <w:r w:rsidR="00AF6596">
                              <w:rPr>
                                <w:rFonts w:eastAsia="Times New Roman"/>
                                <w:lang w:eastAsia="en-US" w:bidi="ar-SA"/>
                              </w:rPr>
                              <w:t>material innovation and sustainable systems</w:t>
                            </w:r>
                            <w:r w:rsidR="00EE11F5">
                              <w:rPr>
                                <w:rFonts w:eastAsia="Times New Roman"/>
                                <w:lang w:eastAsia="en-US" w:bidi="ar-S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335811F">
                <v:stroke joinstyle="miter"/>
                <v:path gradientshapeok="t" o:connecttype="rect"/>
              </v:shapetype>
              <v:shape id="Text Box 20" style="position:absolute;margin-left:1in;margin-top:9.45pt;width:460.65pt;height:228.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">
                <v:textbox inset="0,0,0,0">
                  <w:txbxContent>
                    <w:p w:rsidR="000268B6" w:rsidP="00AF6596" w:rsidRDefault="00B82A5C" w14:paraId="367FFA5B" w14:textId="77777777">
                      <w:pPr>
                        <w:spacing w:line="274" w:lineRule="exact"/>
                        <w:ind w:left="105"/>
                      </w:pPr>
                      <w:r>
                        <w:rPr>
                          <w:b/>
                          <w:sz w:val="24"/>
                        </w:rPr>
                        <w:t>Purpose of role</w:t>
                      </w:r>
                    </w:p>
                    <w:p w:rsidR="000268B6" w:rsidRDefault="000268B6" w14:paraId="66B44228" w14:textId="77777777">
                      <w:pPr>
                        <w:pStyle w:val="BodyText"/>
                        <w:rPr>
                          <w:b/>
                          <w:sz w:val="22"/>
                        </w:rPr>
                      </w:pPr>
                    </w:p>
                    <w:p w:rsidR="000268B6" w:rsidRDefault="00B82A5C" w14:paraId="2C5AF537" w14:textId="35A7D363">
                      <w:pPr>
                        <w:pStyle w:val="BodyText"/>
                        <w:spacing w:line="360" w:lineRule="auto"/>
                        <w:ind w:left="105" w:right="226"/>
                      </w:pPr>
                      <w:r>
                        <w:t xml:space="preserve">The </w:t>
                      </w:r>
                      <w:r w:rsidRPr="00B82969" w:rsidR="00B82969">
                        <w:rPr>
                          <w:b/>
                        </w:rPr>
                        <w:t>Technical</w:t>
                      </w:r>
                      <w:r w:rsidR="00512E06">
                        <w:rPr>
                          <w:b/>
                        </w:rPr>
                        <w:t xml:space="preserve"> Studies</w:t>
                      </w:r>
                      <w:r w:rsidRPr="00C8575A" w:rsidR="00B82969">
                        <w:rPr>
                          <w:b/>
                        </w:rPr>
                        <w:t xml:space="preserve"> Lecturer</w:t>
                      </w:r>
                      <w:r>
                        <w:t xml:space="preserve"> is responsible for teaching, curriculum development, a</w:t>
                      </w:r>
                      <w:r w:rsidR="007401B4">
                        <w:t xml:space="preserve">nd on-going scholarship on the </w:t>
                      </w:r>
                      <w:r w:rsidRPr="007401B4" w:rsidR="007401B4">
                        <w:rPr>
                          <w:rFonts w:eastAsia="Times New Roman"/>
                          <w:b/>
                          <w:lang w:eastAsia="en-US" w:bidi="ar-SA"/>
                        </w:rPr>
                        <w:t>MA Material Futures and MA Biodesign course</w:t>
                      </w:r>
                      <w:r w:rsidR="002959E0">
                        <w:rPr>
                          <w:rFonts w:eastAsia="Times New Roman"/>
                          <w:b/>
                          <w:lang w:eastAsia="en-US" w:bidi="ar-SA"/>
                        </w:rPr>
                        <w:t>s</w:t>
                      </w:r>
                      <w:r w:rsidR="007401B4">
                        <w:t>. T</w:t>
                      </w:r>
                      <w:r w:rsidR="00617E32">
                        <w:t>he</w:t>
                      </w:r>
                      <w:r w:rsidR="007401B4">
                        <w:t xml:space="preserve"> </w:t>
                      </w:r>
                      <w:r w:rsidR="00617E32">
                        <w:t>courses are</w:t>
                      </w:r>
                      <w:r w:rsidR="007401B4">
                        <w:t xml:space="preserve"> part of the </w:t>
                      </w:r>
                      <w:r w:rsidR="002959E0">
                        <w:rPr>
                          <w:b/>
                        </w:rPr>
                        <w:t>Jewellery, Textiles and Materials</w:t>
                      </w:r>
                      <w:r w:rsidRPr="007401B4" w:rsidR="007401B4">
                        <w:rPr>
                          <w:b/>
                        </w:rPr>
                        <w:t xml:space="preserve"> </w:t>
                      </w:r>
                      <w:r w:rsidRPr="007401B4">
                        <w:rPr>
                          <w:b/>
                        </w:rPr>
                        <w:t>P</w:t>
                      </w:r>
                      <w:r>
                        <w:rPr>
                          <w:b/>
                        </w:rPr>
                        <w:t>rogramme</w:t>
                      </w:r>
                      <w:r w:rsidR="007401B4">
                        <w:t xml:space="preserve"> at </w:t>
                      </w:r>
                      <w:r>
                        <w:rPr>
                          <w:b/>
                        </w:rPr>
                        <w:t>C</w:t>
                      </w:r>
                      <w:r w:rsidR="007401B4">
                        <w:rPr>
                          <w:b/>
                        </w:rPr>
                        <w:t>entral Saint Martins</w:t>
                      </w:r>
                      <w:r>
                        <w:t>. The post-holder will work collaboratively within course team</w:t>
                      </w:r>
                      <w:r w:rsidR="00AF6596">
                        <w:t>s</w:t>
                      </w:r>
                      <w:r w:rsidRPr="00AF6596" w:rsidR="00AF6596">
                        <w:rPr>
                          <w:rFonts w:eastAsia="Times New Roman"/>
                          <w:lang w:val="en-US" w:eastAsia="en-US" w:bidi="ar-SA"/>
                        </w:rPr>
                        <w:t xml:space="preserve"> </w:t>
                      </w:r>
                      <w:r w:rsidR="00AF6596">
                        <w:rPr>
                          <w:rFonts w:eastAsia="Times New Roman"/>
                          <w:lang w:val="en-US" w:eastAsia="en-US" w:bidi="ar-SA"/>
                        </w:rPr>
                        <w:t xml:space="preserve">to develop a </w:t>
                      </w:r>
                      <w:r w:rsidR="00AF6596">
                        <w:rPr>
                          <w:rFonts w:eastAsia="Times New Roman"/>
                          <w:color w:val="000000"/>
                          <w:lang w:eastAsia="en-US" w:bidi="ar-SA"/>
                        </w:rPr>
                        <w:t>strong interdisciplinary ethos across the postgraduate community</w:t>
                      </w:r>
                      <w:r w:rsidR="00AF6596">
                        <w:t>.</w:t>
                      </w:r>
                      <w:r>
                        <w:t xml:space="preserve"> </w:t>
                      </w:r>
                      <w:r w:rsidR="00AF6596">
                        <w:t xml:space="preserve">Deploying </w:t>
                      </w:r>
                      <w:r>
                        <w:t>specialist expertise</w:t>
                      </w:r>
                      <w:r w:rsidR="00AF6596">
                        <w:t xml:space="preserve"> in </w:t>
                      </w:r>
                      <w:r w:rsidR="00AF6596">
                        <w:rPr>
                          <w:rFonts w:ascii="Segoe UI" w:hAnsi="Segoe UI" w:eastAsia="Times New Roman" w:cs="Segoe UI"/>
                          <w:color w:val="201F1E"/>
                          <w:sz w:val="23"/>
                          <w:szCs w:val="23"/>
                          <w:shd w:val="clear" w:color="auto" w:fill="FFFFFF"/>
                          <w:lang w:eastAsia="en-US" w:bidi="ar-SA"/>
                        </w:rPr>
                        <w:t xml:space="preserve">creative physical and digital fabrication as well as </w:t>
                      </w:r>
                      <w:r w:rsidR="00AF6596">
                        <w:rPr>
                          <w:rFonts w:eastAsia="Times New Roman"/>
                          <w:lang w:eastAsia="en-US" w:bidi="ar-SA"/>
                        </w:rPr>
                        <w:t>material innovation and sustainable systems</w:t>
                      </w:r>
                      <w:r w:rsidR="00EE11F5">
                        <w:rPr>
                          <w:rFonts w:eastAsia="Times New Roman"/>
                          <w:lang w:eastAsia="en-US" w:bidi="ar-SA"/>
                        </w:rPr>
                        <w:t>.</w:t>
                      </w:r>
                    </w:p>
                  </w:txbxContent>
                </v:textbox>
                <w10:wrap type="topAndBottom" anchorx="page"/>
              </v:shape>
            </w:pict>
          </mc:Fallback>
        </mc:AlternateContent>
      </w:r>
    </w:p>
    <w:p w14:paraId="6D8E7AA0"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E03424A" w14:textId="77777777" w:rsidR="000268B6" w:rsidRDefault="000268B6">
      <w:pPr>
        <w:pStyle w:val="BodyText"/>
        <w:rPr>
          <w:b/>
          <w:sz w:val="20"/>
        </w:rPr>
      </w:pPr>
    </w:p>
    <w:p w14:paraId="2E12D598"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46D82DC1" w14:textId="77777777" w:rsidTr="384CB68F">
        <w:trPr>
          <w:trHeight w:val="4990"/>
        </w:trPr>
        <w:tc>
          <w:tcPr>
            <w:tcW w:w="9213" w:type="dxa"/>
          </w:tcPr>
          <w:p w14:paraId="2398F15A" w14:textId="77777777" w:rsidR="000268B6" w:rsidRDefault="00B82A5C">
            <w:pPr>
              <w:pStyle w:val="TableParagraph"/>
              <w:spacing w:line="274" w:lineRule="exact"/>
              <w:ind w:left="107"/>
              <w:rPr>
                <w:b/>
                <w:sz w:val="24"/>
              </w:rPr>
            </w:pPr>
            <w:r>
              <w:rPr>
                <w:b/>
                <w:sz w:val="24"/>
              </w:rPr>
              <w:t>Purpose of role</w:t>
            </w:r>
          </w:p>
          <w:p w14:paraId="2B576AA9" w14:textId="15D63FF7" w:rsidR="00C62C4E" w:rsidRDefault="00C62C4E" w:rsidP="384CB68F">
            <w:pPr>
              <w:widowControl/>
              <w:autoSpaceDE/>
              <w:rPr>
                <w:b/>
                <w:bCs/>
                <w:sz w:val="26"/>
                <w:szCs w:val="26"/>
                <w:lang w:eastAsia="en-US" w:bidi="ar-SA"/>
              </w:rPr>
            </w:pPr>
          </w:p>
          <w:p w14:paraId="32CAC4B6" w14:textId="414739E9" w:rsidR="002959E0" w:rsidRPr="00C8575A" w:rsidRDefault="00C62C4E" w:rsidP="00C8575A">
            <w:pPr>
              <w:widowControl/>
              <w:numPr>
                <w:ilvl w:val="0"/>
                <w:numId w:val="6"/>
              </w:numPr>
              <w:autoSpaceDE/>
              <w:rPr>
                <w:rFonts w:eastAsia="Times New Roman"/>
                <w:sz w:val="24"/>
                <w:szCs w:val="24"/>
                <w:lang w:eastAsia="en-US" w:bidi="ar-SA"/>
              </w:rPr>
            </w:pPr>
            <w:r w:rsidRPr="00C8575A">
              <w:rPr>
                <w:rFonts w:eastAsia="Times New Roman"/>
                <w:sz w:val="24"/>
                <w:szCs w:val="24"/>
                <w:lang w:eastAsia="en-US" w:bidi="ar-SA"/>
              </w:rPr>
              <w:t>Providing technical design teaching across all stages of the Courses such as: physical prototyping and 3D m</w:t>
            </w:r>
            <w:r w:rsidR="00C8575A" w:rsidRPr="00C8575A">
              <w:rPr>
                <w:rFonts w:eastAsia="Times New Roman"/>
                <w:sz w:val="24"/>
                <w:szCs w:val="24"/>
                <w:lang w:eastAsia="en-US" w:bidi="ar-SA"/>
              </w:rPr>
              <w:t>odelling software, Data Visualis</w:t>
            </w:r>
            <w:r w:rsidRPr="00C8575A">
              <w:rPr>
                <w:rFonts w:eastAsia="Times New Roman"/>
                <w:sz w:val="24"/>
                <w:szCs w:val="24"/>
                <w:lang w:eastAsia="en-US" w:bidi="ar-SA"/>
              </w:rPr>
              <w:t>ation as well as Physical and Digital fabrication.</w:t>
            </w:r>
          </w:p>
          <w:p w14:paraId="6992B426" w14:textId="77777777" w:rsidR="00C8575A" w:rsidRPr="00C8575A" w:rsidRDefault="002959E0" w:rsidP="00C8575A">
            <w:pPr>
              <w:widowControl/>
              <w:numPr>
                <w:ilvl w:val="0"/>
                <w:numId w:val="6"/>
              </w:numPr>
              <w:autoSpaceDE/>
              <w:rPr>
                <w:sz w:val="24"/>
                <w:szCs w:val="24"/>
              </w:rPr>
            </w:pPr>
            <w:r w:rsidRPr="00C8575A">
              <w:rPr>
                <w:rFonts w:eastAsia="Times New Roman"/>
                <w:sz w:val="24"/>
                <w:szCs w:val="24"/>
                <w:lang w:eastAsia="en-US" w:bidi="ar-SA"/>
              </w:rPr>
              <w:t xml:space="preserve">Contribute to </w:t>
            </w:r>
            <w:r w:rsidRPr="00C8575A">
              <w:rPr>
                <w:sz w:val="24"/>
                <w:szCs w:val="24"/>
              </w:rPr>
              <w:t>p</w:t>
            </w:r>
            <w:r w:rsidR="00B82A5C" w:rsidRPr="00C8575A">
              <w:rPr>
                <w:sz w:val="24"/>
                <w:szCs w:val="24"/>
              </w:rPr>
              <w:t xml:space="preserve">edagogic and curriculum development that stimulate thought and practice that challenge the canon of </w:t>
            </w:r>
            <w:r w:rsidR="006B72BE" w:rsidRPr="00C8575A">
              <w:rPr>
                <w:sz w:val="24"/>
                <w:szCs w:val="24"/>
              </w:rPr>
              <w:t>p</w:t>
            </w:r>
            <w:r w:rsidR="00EE11F5" w:rsidRPr="00C8575A">
              <w:rPr>
                <w:sz w:val="24"/>
                <w:szCs w:val="24"/>
              </w:rPr>
              <w:t xml:space="preserve">rofessional </w:t>
            </w:r>
            <w:r w:rsidR="006B72BE" w:rsidRPr="00C8575A">
              <w:rPr>
                <w:sz w:val="24"/>
                <w:szCs w:val="24"/>
              </w:rPr>
              <w:t>d</w:t>
            </w:r>
            <w:r w:rsidR="00EE11F5" w:rsidRPr="00C8575A">
              <w:rPr>
                <w:sz w:val="24"/>
                <w:szCs w:val="24"/>
              </w:rPr>
              <w:t xml:space="preserve">esign and </w:t>
            </w:r>
            <w:r w:rsidR="006B72BE" w:rsidRPr="00C8575A">
              <w:rPr>
                <w:sz w:val="24"/>
                <w:szCs w:val="24"/>
              </w:rPr>
              <w:t>e</w:t>
            </w:r>
            <w:r w:rsidR="00EE11F5" w:rsidRPr="00C8575A">
              <w:rPr>
                <w:sz w:val="24"/>
                <w:szCs w:val="24"/>
              </w:rPr>
              <w:t xml:space="preserve">ngineering </w:t>
            </w:r>
            <w:r w:rsidR="006B72BE" w:rsidRPr="00C8575A">
              <w:rPr>
                <w:sz w:val="24"/>
                <w:szCs w:val="24"/>
              </w:rPr>
              <w:t>p</w:t>
            </w:r>
            <w:r w:rsidR="00EE11F5" w:rsidRPr="00C8575A">
              <w:rPr>
                <w:sz w:val="24"/>
                <w:szCs w:val="24"/>
              </w:rPr>
              <w:t xml:space="preserve">ractice </w:t>
            </w:r>
            <w:r w:rsidR="00B82A5C" w:rsidRPr="00C8575A">
              <w:rPr>
                <w:sz w:val="24"/>
                <w:szCs w:val="24"/>
              </w:rPr>
              <w:t>with the aim of promoting diversity and</w:t>
            </w:r>
            <w:r w:rsidR="00B82A5C" w:rsidRPr="00C8575A">
              <w:rPr>
                <w:spacing w:val="-4"/>
                <w:sz w:val="24"/>
                <w:szCs w:val="24"/>
              </w:rPr>
              <w:t xml:space="preserve"> </w:t>
            </w:r>
            <w:proofErr w:type="gramStart"/>
            <w:r w:rsidR="00B82A5C" w:rsidRPr="00C8575A">
              <w:rPr>
                <w:sz w:val="24"/>
                <w:szCs w:val="24"/>
              </w:rPr>
              <w:t>inclusivity</w:t>
            </w:r>
            <w:proofErr w:type="gramEnd"/>
            <w:r w:rsidR="00C8575A">
              <w:t xml:space="preserve"> </w:t>
            </w:r>
          </w:p>
          <w:p w14:paraId="282DDB4E" w14:textId="64B9A302" w:rsidR="00C8575A" w:rsidRDefault="00C8575A" w:rsidP="00C8575A">
            <w:pPr>
              <w:widowControl/>
              <w:numPr>
                <w:ilvl w:val="0"/>
                <w:numId w:val="6"/>
              </w:numPr>
              <w:autoSpaceDE/>
              <w:rPr>
                <w:sz w:val="24"/>
                <w:szCs w:val="24"/>
              </w:rPr>
            </w:pPr>
            <w:r w:rsidRPr="00C8575A">
              <w:rPr>
                <w:sz w:val="24"/>
                <w:szCs w:val="24"/>
              </w:rPr>
              <w:t>Expand the capacity of the cou</w:t>
            </w:r>
            <w:r w:rsidR="00F359E0">
              <w:rPr>
                <w:sz w:val="24"/>
                <w:szCs w:val="24"/>
              </w:rPr>
              <w:t xml:space="preserve">rse design to meet the need to </w:t>
            </w:r>
            <w:r w:rsidRPr="00C8575A">
              <w:rPr>
                <w:sz w:val="24"/>
                <w:szCs w:val="24"/>
              </w:rPr>
              <w:t xml:space="preserve">shape and develop students’ design, </w:t>
            </w:r>
            <w:proofErr w:type="gramStart"/>
            <w:r w:rsidRPr="00C8575A">
              <w:rPr>
                <w:sz w:val="24"/>
                <w:szCs w:val="24"/>
              </w:rPr>
              <w:t>presentations</w:t>
            </w:r>
            <w:proofErr w:type="gramEnd"/>
            <w:r w:rsidRPr="00C8575A">
              <w:rPr>
                <w:sz w:val="24"/>
                <w:szCs w:val="24"/>
              </w:rPr>
              <w:t xml:space="preserve"> and technical and ecological thinking.</w:t>
            </w:r>
          </w:p>
          <w:p w14:paraId="26046A25" w14:textId="77777777" w:rsidR="00C8575A" w:rsidRPr="00C8575A" w:rsidRDefault="00B82A5C" w:rsidP="00C8575A">
            <w:pPr>
              <w:widowControl/>
              <w:numPr>
                <w:ilvl w:val="0"/>
                <w:numId w:val="6"/>
              </w:numPr>
              <w:autoSpaceDE/>
              <w:rPr>
                <w:sz w:val="24"/>
                <w:szCs w:val="24"/>
              </w:rPr>
            </w:pPr>
            <w:r w:rsidRPr="00C8575A">
              <w:rPr>
                <w:sz w:val="24"/>
              </w:rPr>
              <w:t>This responsibility is of immediate strategic importance and may develop</w:t>
            </w:r>
            <w:r w:rsidRPr="00C8575A">
              <w:rPr>
                <w:spacing w:val="-28"/>
                <w:sz w:val="24"/>
              </w:rPr>
              <w:t xml:space="preserve"> </w:t>
            </w:r>
            <w:r w:rsidRPr="00C8575A">
              <w:rPr>
                <w:sz w:val="24"/>
              </w:rPr>
              <w:t>or change in the light of new</w:t>
            </w:r>
            <w:r w:rsidRPr="00C8575A">
              <w:rPr>
                <w:spacing w:val="-8"/>
                <w:sz w:val="24"/>
              </w:rPr>
              <w:t xml:space="preserve"> </w:t>
            </w:r>
            <w:r w:rsidRPr="00C8575A">
              <w:rPr>
                <w:sz w:val="24"/>
              </w:rPr>
              <w:t>priorities.</w:t>
            </w:r>
          </w:p>
          <w:p w14:paraId="7D126C78" w14:textId="2EFFCA66" w:rsidR="000268B6" w:rsidRPr="00C8575A" w:rsidRDefault="00B82A5C" w:rsidP="00C8575A">
            <w:pPr>
              <w:widowControl/>
              <w:numPr>
                <w:ilvl w:val="0"/>
                <w:numId w:val="6"/>
              </w:numPr>
              <w:autoSpaceDE/>
              <w:rPr>
                <w:sz w:val="24"/>
                <w:szCs w:val="24"/>
              </w:rPr>
            </w:pPr>
            <w:r w:rsidRPr="00C8575A">
              <w:rPr>
                <w:sz w:val="24"/>
              </w:rPr>
              <w:t>The post-holder is expected to uphold and implement the policies and procedures of University of the Arts London and the</w:t>
            </w:r>
            <w:r w:rsidRPr="00C8575A">
              <w:rPr>
                <w:spacing w:val="-8"/>
                <w:sz w:val="24"/>
              </w:rPr>
              <w:t xml:space="preserve"> </w:t>
            </w:r>
            <w:r w:rsidRPr="00C8575A">
              <w:rPr>
                <w:sz w:val="24"/>
              </w:rPr>
              <w:t>College.</w:t>
            </w:r>
          </w:p>
        </w:tc>
      </w:tr>
      <w:tr w:rsidR="000268B6" w14:paraId="1B12536B" w14:textId="77777777" w:rsidTr="384CB68F">
        <w:trPr>
          <w:trHeight w:val="4174"/>
        </w:trPr>
        <w:tc>
          <w:tcPr>
            <w:tcW w:w="9213" w:type="dxa"/>
          </w:tcPr>
          <w:p w14:paraId="6E60302F" w14:textId="77777777" w:rsidR="00B155BF" w:rsidRDefault="00B155BF">
            <w:pPr>
              <w:pStyle w:val="TableParagraph"/>
              <w:spacing w:line="274" w:lineRule="exact"/>
              <w:ind w:left="107"/>
              <w:rPr>
                <w:b/>
                <w:sz w:val="24"/>
              </w:rPr>
            </w:pPr>
          </w:p>
          <w:p w14:paraId="7B256A90" w14:textId="77777777" w:rsidR="000268B6" w:rsidRDefault="00B82A5C">
            <w:pPr>
              <w:pStyle w:val="TableParagraph"/>
              <w:spacing w:line="274" w:lineRule="exact"/>
              <w:ind w:left="107"/>
              <w:rPr>
                <w:b/>
                <w:sz w:val="24"/>
              </w:rPr>
            </w:pPr>
            <w:r>
              <w:rPr>
                <w:b/>
                <w:sz w:val="24"/>
              </w:rPr>
              <w:t>Duties and Responsibilities</w:t>
            </w:r>
          </w:p>
          <w:p w14:paraId="6576214D" w14:textId="77777777" w:rsidR="000268B6" w:rsidRDefault="00B82A5C">
            <w:pPr>
              <w:pStyle w:val="TableParagraph"/>
              <w:spacing w:before="139"/>
              <w:ind w:left="107"/>
              <w:rPr>
                <w:sz w:val="24"/>
              </w:rPr>
            </w:pPr>
            <w:r>
              <w:rPr>
                <w:sz w:val="24"/>
              </w:rPr>
              <w:t>Teaching</w:t>
            </w:r>
          </w:p>
          <w:p w14:paraId="7FE88513" w14:textId="4A84099B"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w:t>
            </w:r>
            <w:r w:rsidR="002959E0">
              <w:rPr>
                <w:sz w:val="24"/>
              </w:rPr>
              <w:t>s</w:t>
            </w:r>
            <w:r>
              <w:rPr>
                <w:sz w:val="24"/>
              </w:rPr>
              <w:t>, Programme or</w:t>
            </w:r>
            <w:r>
              <w:rPr>
                <w:spacing w:val="-4"/>
                <w:sz w:val="24"/>
              </w:rPr>
              <w:t xml:space="preserve"> </w:t>
            </w:r>
            <w:r>
              <w:rPr>
                <w:sz w:val="24"/>
              </w:rPr>
              <w:t>College.</w:t>
            </w:r>
          </w:p>
          <w:p w14:paraId="16461EA5" w14:textId="4190170E" w:rsidR="000268B6" w:rsidRDefault="00B82A5C" w:rsidP="00EE11F5">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EE11F5" w:rsidRPr="00C8575A">
              <w:rPr>
                <w:rFonts w:eastAsia="Times New Roman"/>
                <w:color w:val="201F1E"/>
                <w:sz w:val="24"/>
                <w:szCs w:val="24"/>
                <w:shd w:val="clear" w:color="auto" w:fill="FFFFFF"/>
                <w:lang w:eastAsia="en-US" w:bidi="ar-SA"/>
              </w:rPr>
              <w:t xml:space="preserve">creative physical and digital fabrication and </w:t>
            </w:r>
            <w:proofErr w:type="spellStart"/>
            <w:r w:rsidR="00EE11F5" w:rsidRPr="00C8575A">
              <w:rPr>
                <w:rFonts w:eastAsia="Times New Roman"/>
                <w:color w:val="201F1E"/>
                <w:sz w:val="24"/>
                <w:szCs w:val="24"/>
                <w:shd w:val="clear" w:color="auto" w:fill="FFFFFF"/>
                <w:lang w:eastAsia="en-US" w:bidi="ar-SA"/>
              </w:rPr>
              <w:t>biodesign</w:t>
            </w:r>
            <w:proofErr w:type="spellEnd"/>
            <w:r w:rsidR="00EE11F5" w:rsidRPr="00C8575A">
              <w:rPr>
                <w:rFonts w:eastAsia="Times New Roman"/>
                <w:color w:val="201F1E"/>
                <w:sz w:val="24"/>
                <w:szCs w:val="24"/>
                <w:shd w:val="clear" w:color="auto" w:fill="FFFFFF"/>
                <w:lang w:eastAsia="en-US" w:bidi="ar-SA"/>
              </w:rPr>
              <w:t xml:space="preserve">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2917018B"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72A30AE2" w14:textId="6A11A40B" w:rsidR="000268B6" w:rsidRDefault="000268B6">
      <w:pPr>
        <w:pStyle w:val="BodyText"/>
        <w:rPr>
          <w:b/>
          <w:sz w:val="20"/>
        </w:rPr>
      </w:pPr>
    </w:p>
    <w:p w14:paraId="73E574B0" w14:textId="77777777" w:rsidR="000268B6" w:rsidRDefault="000268B6">
      <w:pPr>
        <w:pStyle w:val="BodyText"/>
        <w:spacing w:before="6"/>
        <w:rPr>
          <w:b/>
          <w:sz w:val="17"/>
        </w:rPr>
      </w:pPr>
    </w:p>
    <w:p w14:paraId="44BA760E" w14:textId="41CF29F0" w:rsidR="000268B6" w:rsidRDefault="008114A2">
      <w:pPr>
        <w:pStyle w:val="ListParagraph"/>
        <w:numPr>
          <w:ilvl w:val="0"/>
          <w:numId w:val="3"/>
        </w:numPr>
        <w:tabs>
          <w:tab w:val="left" w:pos="950"/>
          <w:tab w:val="left" w:pos="951"/>
        </w:tabs>
        <w:spacing w:before="100" w:line="357" w:lineRule="auto"/>
        <w:ind w:right="690"/>
        <w:rPr>
          <w:sz w:val="24"/>
        </w:rPr>
      </w:pPr>
      <w:r>
        <w:rPr>
          <w:noProof/>
          <w:lang w:bidi="ar-SA"/>
        </w:rPr>
        <mc:AlternateContent>
          <mc:Choice Requires="wpg">
            <w:drawing>
              <wp:anchor distT="0" distB="0" distL="114300" distR="114300" simplePos="0" relativeHeight="251236352" behindDoc="1" locked="0" layoutInCell="1" allowOverlap="1" wp14:anchorId="0D65848B" wp14:editId="5B5B5211">
                <wp:simplePos x="0" y="0"/>
                <wp:positionH relativeFrom="page">
                  <wp:posOffset>914400</wp:posOffset>
                </wp:positionH>
                <wp:positionV relativeFrom="page">
                  <wp:posOffset>1581149</wp:posOffset>
                </wp:positionV>
                <wp:extent cx="5853430" cy="8181975"/>
                <wp:effectExtent l="0" t="0" r="13970" b="2857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8181975"/>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1" style="position:absolute;margin-left:1in;margin-top:124.5pt;width:460.9pt;height:644.25pt;z-index:-252080128;mso-position-horizontal-relative:page;mso-position-vertical-relative:page" coordsize="9218,12578" coordorigin="1440,2492" o:spid="_x0000_s1026" w14:anchorId="20849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r w:rsidR="00B82A5C">
        <w:rPr>
          <w:sz w:val="24"/>
        </w:rPr>
        <w:t xml:space="preserve">To extend the level of subject expertise and critical understanding on the Course </w:t>
      </w:r>
      <w:proofErr w:type="gramStart"/>
      <w:r w:rsidR="00B82A5C">
        <w:rPr>
          <w:sz w:val="24"/>
        </w:rPr>
        <w:t>so as to</w:t>
      </w:r>
      <w:proofErr w:type="gramEnd"/>
      <w:r w:rsidR="00B82A5C">
        <w:rPr>
          <w:sz w:val="24"/>
        </w:rPr>
        <w:t xml:space="preserve"> keep the curriculum at the forefront of </w:t>
      </w:r>
      <w:r w:rsidR="00B82A5C" w:rsidRPr="00C8575A">
        <w:rPr>
          <w:sz w:val="24"/>
        </w:rPr>
        <w:t>critical creative practice and relevant to a diverse range of</w:t>
      </w:r>
      <w:r w:rsidR="00B82A5C" w:rsidRPr="00C8575A">
        <w:rPr>
          <w:spacing w:val="1"/>
          <w:sz w:val="24"/>
        </w:rPr>
        <w:t xml:space="preserve"> </w:t>
      </w:r>
      <w:r w:rsidR="00B82A5C" w:rsidRPr="00C8575A">
        <w:rPr>
          <w:sz w:val="24"/>
        </w:rPr>
        <w:t>students.</w:t>
      </w:r>
    </w:p>
    <w:p w14:paraId="404FC323"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00F57414" w14:textId="77777777" w:rsidR="000268B6" w:rsidRDefault="00B82A5C" w:rsidP="384CB68F">
      <w:pPr>
        <w:pStyle w:val="ListParagraph"/>
        <w:numPr>
          <w:ilvl w:val="0"/>
          <w:numId w:val="3"/>
        </w:numPr>
        <w:tabs>
          <w:tab w:val="left" w:pos="950"/>
          <w:tab w:val="left" w:pos="951"/>
        </w:tabs>
        <w:spacing w:before="7" w:line="350" w:lineRule="auto"/>
        <w:ind w:right="987"/>
        <w:rPr>
          <w:sz w:val="24"/>
          <w:szCs w:val="24"/>
        </w:rPr>
      </w:pPr>
      <w:r w:rsidRPr="384CB68F">
        <w:rPr>
          <w:sz w:val="24"/>
          <w:szCs w:val="24"/>
        </w:rPr>
        <w:t>To provide both academic and pastoral support to students,</w:t>
      </w:r>
      <w:r w:rsidRPr="384CB68F">
        <w:rPr>
          <w:spacing w:val="-26"/>
          <w:sz w:val="24"/>
          <w:szCs w:val="24"/>
        </w:rPr>
        <w:t xml:space="preserve"> </w:t>
      </w:r>
      <w:r w:rsidRPr="384CB68F">
        <w:rPr>
          <w:sz w:val="24"/>
          <w:szCs w:val="24"/>
        </w:rPr>
        <w:t>monitoring progress and attendance, and maintaining appropriate</w:t>
      </w:r>
      <w:r w:rsidRPr="384CB68F">
        <w:rPr>
          <w:spacing w:val="-10"/>
          <w:sz w:val="24"/>
          <w:szCs w:val="24"/>
        </w:rPr>
        <w:t xml:space="preserve"> </w:t>
      </w:r>
      <w:r w:rsidRPr="384CB68F">
        <w:rPr>
          <w:sz w:val="24"/>
          <w:szCs w:val="24"/>
        </w:rPr>
        <w:t>records.</w:t>
      </w:r>
    </w:p>
    <w:p w14:paraId="6372D2EB" w14:textId="77777777" w:rsidR="000268B6" w:rsidRDefault="00B82A5C">
      <w:pPr>
        <w:pStyle w:val="BodyText"/>
        <w:ind w:left="230"/>
      </w:pPr>
      <w:r>
        <w:t>Professional</w:t>
      </w:r>
    </w:p>
    <w:p w14:paraId="47126F4B"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040330D6" w14:textId="77777777" w:rsidR="00C8575A" w:rsidRDefault="00B82A5C" w:rsidP="00C8575A">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3F4DAF2F" w14:textId="7249B7D0" w:rsidR="000268B6" w:rsidRPr="00C8575A" w:rsidRDefault="00B82A5C" w:rsidP="384CB68F">
      <w:pPr>
        <w:pStyle w:val="ListParagraph"/>
        <w:numPr>
          <w:ilvl w:val="0"/>
          <w:numId w:val="3"/>
        </w:numPr>
        <w:tabs>
          <w:tab w:val="left" w:pos="951"/>
        </w:tabs>
        <w:spacing w:line="355" w:lineRule="auto"/>
        <w:ind w:right="506"/>
        <w:jc w:val="both"/>
        <w:rPr>
          <w:sz w:val="24"/>
          <w:szCs w:val="24"/>
        </w:rPr>
      </w:pPr>
      <w:r w:rsidRPr="384CB68F">
        <w:rPr>
          <w:sz w:val="24"/>
          <w:szCs w:val="24"/>
        </w:rPr>
        <w:t>In consultation with the Course Leader</w:t>
      </w:r>
      <w:r w:rsidR="002959E0" w:rsidRPr="384CB68F">
        <w:rPr>
          <w:sz w:val="24"/>
          <w:szCs w:val="24"/>
        </w:rPr>
        <w:t>s</w:t>
      </w:r>
      <w:r w:rsidRPr="384CB68F">
        <w:rPr>
          <w:sz w:val="24"/>
          <w:szCs w:val="24"/>
        </w:rPr>
        <w:t>, to liaise with</w:t>
      </w:r>
      <w:r w:rsidR="00C8575A" w:rsidRPr="384CB68F">
        <w:rPr>
          <w:sz w:val="24"/>
          <w:szCs w:val="24"/>
        </w:rPr>
        <w:t xml:space="preserve"> academic and technical staff</w:t>
      </w:r>
      <w:r w:rsidR="002959E0" w:rsidRPr="384CB68F">
        <w:rPr>
          <w:sz w:val="24"/>
          <w:szCs w:val="24"/>
        </w:rPr>
        <w:t xml:space="preserve"> </w:t>
      </w:r>
      <w:r w:rsidRPr="384CB68F">
        <w:rPr>
          <w:sz w:val="24"/>
          <w:szCs w:val="24"/>
        </w:rPr>
        <w:t>to enhance and extend the educational and creative links between the Course and</w:t>
      </w:r>
      <w:r w:rsidRPr="384CB68F">
        <w:rPr>
          <w:spacing w:val="-35"/>
          <w:sz w:val="24"/>
          <w:szCs w:val="24"/>
        </w:rPr>
        <w:t xml:space="preserve"> </w:t>
      </w:r>
      <w:r w:rsidRPr="384CB68F">
        <w:rPr>
          <w:sz w:val="24"/>
          <w:szCs w:val="24"/>
        </w:rPr>
        <w:t>other courses across the Programme, College and</w:t>
      </w:r>
      <w:r w:rsidRPr="384CB68F">
        <w:rPr>
          <w:spacing w:val="-7"/>
          <w:sz w:val="24"/>
          <w:szCs w:val="24"/>
        </w:rPr>
        <w:t xml:space="preserve"> </w:t>
      </w:r>
      <w:r w:rsidRPr="384CB68F">
        <w:rPr>
          <w:sz w:val="24"/>
          <w:szCs w:val="24"/>
        </w:rPr>
        <w:t>University.</w:t>
      </w:r>
    </w:p>
    <w:p w14:paraId="22467345" w14:textId="5E812AD5" w:rsidR="000268B6" w:rsidRDefault="00B82A5C" w:rsidP="384CB68F">
      <w:pPr>
        <w:pStyle w:val="ListParagraph"/>
        <w:numPr>
          <w:ilvl w:val="0"/>
          <w:numId w:val="3"/>
        </w:numPr>
        <w:tabs>
          <w:tab w:val="left" w:pos="950"/>
          <w:tab w:val="left" w:pos="951"/>
        </w:tabs>
        <w:spacing w:before="8" w:line="350" w:lineRule="auto"/>
        <w:ind w:right="500"/>
        <w:rPr>
          <w:sz w:val="24"/>
          <w:szCs w:val="24"/>
        </w:rPr>
      </w:pPr>
      <w:r w:rsidRPr="384CB68F">
        <w:rPr>
          <w:sz w:val="24"/>
          <w:szCs w:val="24"/>
        </w:rPr>
        <w:t xml:space="preserve">To undertake scholarly activity (including research, knowledge exchange or teaching) relevant to the subject </w:t>
      </w:r>
      <w:r w:rsidR="46B95AED" w:rsidRPr="384CB68F">
        <w:rPr>
          <w:sz w:val="24"/>
          <w:szCs w:val="24"/>
        </w:rPr>
        <w:t>of Material</w:t>
      </w:r>
      <w:r w:rsidR="006116A3" w:rsidRPr="384CB68F">
        <w:rPr>
          <w:sz w:val="24"/>
          <w:szCs w:val="24"/>
        </w:rPr>
        <w:t xml:space="preserve"> Futures</w:t>
      </w:r>
      <w:r w:rsidR="00FC6D70" w:rsidRPr="384CB68F">
        <w:rPr>
          <w:sz w:val="24"/>
          <w:szCs w:val="24"/>
        </w:rPr>
        <w:t>,</w:t>
      </w:r>
      <w:r w:rsidR="006116A3" w:rsidRPr="384CB68F">
        <w:rPr>
          <w:sz w:val="24"/>
          <w:szCs w:val="24"/>
        </w:rPr>
        <w:t xml:space="preserve"> Bio-</w:t>
      </w:r>
      <w:proofErr w:type="gramStart"/>
      <w:r w:rsidR="006116A3" w:rsidRPr="384CB68F">
        <w:rPr>
          <w:sz w:val="24"/>
          <w:szCs w:val="24"/>
        </w:rPr>
        <w:t>design</w:t>
      </w:r>
      <w:proofErr w:type="gramEnd"/>
      <w:r w:rsidR="00FC6D70" w:rsidRPr="384CB68F">
        <w:rPr>
          <w:sz w:val="24"/>
          <w:szCs w:val="24"/>
        </w:rPr>
        <w:t xml:space="preserve"> and </w:t>
      </w:r>
      <w:r w:rsidR="00843997" w:rsidRPr="384CB68F">
        <w:rPr>
          <w:sz w:val="24"/>
          <w:szCs w:val="24"/>
        </w:rPr>
        <w:t>Materials</w:t>
      </w:r>
      <w:r w:rsidR="00FC6D70" w:rsidRPr="384CB68F">
        <w:rPr>
          <w:sz w:val="24"/>
          <w:szCs w:val="24"/>
        </w:rPr>
        <w:t xml:space="preserve"> Science</w:t>
      </w:r>
      <w:r w:rsidRPr="384CB68F">
        <w:rPr>
          <w:sz w:val="24"/>
          <w:szCs w:val="24"/>
        </w:rPr>
        <w:t>.</w:t>
      </w:r>
    </w:p>
    <w:p w14:paraId="460F1494" w14:textId="7353E19C" w:rsidR="008114A2" w:rsidRPr="008114A2" w:rsidRDefault="00B82A5C" w:rsidP="384CB68F">
      <w:pPr>
        <w:pStyle w:val="ListParagraph"/>
        <w:numPr>
          <w:ilvl w:val="0"/>
          <w:numId w:val="3"/>
        </w:numPr>
        <w:tabs>
          <w:tab w:val="left" w:pos="950"/>
          <w:tab w:val="left" w:pos="951"/>
        </w:tabs>
        <w:spacing w:before="10" w:line="355" w:lineRule="auto"/>
        <w:ind w:right="372"/>
        <w:rPr>
          <w:sz w:val="24"/>
          <w:szCs w:val="24"/>
        </w:rPr>
      </w:pPr>
      <w:r w:rsidRPr="384CB68F">
        <w:rPr>
          <w:sz w:val="24"/>
          <w:szCs w:val="24"/>
        </w:rPr>
        <w:t>To contribute to the devising and delivery of activities (including income generation) which will benefit students’ educational experience and graduate outcomes.</w:t>
      </w:r>
    </w:p>
    <w:p w14:paraId="33F507C5" w14:textId="75042222" w:rsidR="384CB68F" w:rsidRDefault="384CB68F" w:rsidP="384CB68F">
      <w:pPr>
        <w:tabs>
          <w:tab w:val="left" w:pos="950"/>
          <w:tab w:val="left" w:pos="951"/>
        </w:tabs>
        <w:spacing w:before="10" w:line="355" w:lineRule="auto"/>
        <w:ind w:left="230" w:right="372"/>
        <w:rPr>
          <w:sz w:val="24"/>
          <w:szCs w:val="24"/>
        </w:rPr>
      </w:pPr>
    </w:p>
    <w:p w14:paraId="109EF69A" w14:textId="77777777" w:rsidR="000268B6" w:rsidRDefault="00B82A5C">
      <w:pPr>
        <w:pStyle w:val="BodyText"/>
        <w:spacing w:before="1"/>
        <w:ind w:left="230"/>
      </w:pPr>
      <w:r>
        <w:t>Quality, Management and Enhancement</w:t>
      </w:r>
    </w:p>
    <w:p w14:paraId="3D6731DC"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3AF09C70"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3BAE5485" w14:textId="77777777" w:rsidR="000268B6" w:rsidRDefault="000268B6">
      <w:pPr>
        <w:pStyle w:val="BodyText"/>
        <w:rPr>
          <w:sz w:val="20"/>
        </w:rPr>
      </w:pPr>
    </w:p>
    <w:p w14:paraId="29ED585F" w14:textId="77777777" w:rsidR="000268B6" w:rsidRDefault="000268B6">
      <w:pPr>
        <w:pStyle w:val="BodyText"/>
        <w:spacing w:before="6"/>
        <w:rPr>
          <w:sz w:val="17"/>
        </w:rPr>
      </w:pPr>
    </w:p>
    <w:p w14:paraId="1163F720"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648FC5BF" wp14:editId="7AA21EC1">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430C4C75" w14:textId="747B9504"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 xml:space="preserve">as the Dean of </w:t>
      </w:r>
      <w:r w:rsidR="002959E0">
        <w:rPr>
          <w:sz w:val="24"/>
        </w:rPr>
        <w:t>Academic Programmes</w:t>
      </w:r>
      <w:r>
        <w:rPr>
          <w:sz w:val="24"/>
        </w:rPr>
        <w:t xml:space="preserve"> or Head of College</w:t>
      </w:r>
      <w:r>
        <w:rPr>
          <w:spacing w:val="-3"/>
          <w:sz w:val="24"/>
        </w:rPr>
        <w:t xml:space="preserve"> </w:t>
      </w:r>
      <w:r>
        <w:rPr>
          <w:sz w:val="24"/>
        </w:rPr>
        <w:t>require.</w:t>
      </w:r>
    </w:p>
    <w:p w14:paraId="49DE096F" w14:textId="77777777" w:rsidR="000268B6" w:rsidRDefault="000268B6">
      <w:pPr>
        <w:pStyle w:val="BodyText"/>
        <w:spacing w:before="4"/>
        <w:rPr>
          <w:sz w:val="36"/>
        </w:rPr>
      </w:pPr>
    </w:p>
    <w:p w14:paraId="661CB480" w14:textId="77777777" w:rsidR="000268B6" w:rsidRDefault="00B82A5C">
      <w:pPr>
        <w:pStyle w:val="BodyText"/>
        <w:spacing w:before="1"/>
        <w:ind w:left="230"/>
      </w:pPr>
      <w:r>
        <w:t>General</w:t>
      </w:r>
    </w:p>
    <w:p w14:paraId="76456FC8"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60DE5154"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4BE2DF27"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5997BAA0"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2CDF75B3"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13B32B3F"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5B8ED3D8"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1161FC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70D99D6" w14:textId="77777777" w:rsidR="000268B6" w:rsidRDefault="000268B6">
      <w:pPr>
        <w:pStyle w:val="BodyText"/>
        <w:rPr>
          <w:sz w:val="20"/>
        </w:rPr>
      </w:pPr>
    </w:p>
    <w:p w14:paraId="5FD3A106"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68AF9BF1" w14:textId="77777777" w:rsidTr="384CB68F">
        <w:trPr>
          <w:trHeight w:val="5597"/>
        </w:trPr>
        <w:tc>
          <w:tcPr>
            <w:tcW w:w="9212" w:type="dxa"/>
            <w:gridSpan w:val="2"/>
          </w:tcPr>
          <w:p w14:paraId="54D54DCD"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16169D86" w14:textId="77777777" w:rsidR="000268B6" w:rsidRDefault="000268B6">
            <w:pPr>
              <w:pStyle w:val="TableParagraph"/>
              <w:spacing w:before="11"/>
              <w:rPr>
                <w:sz w:val="35"/>
              </w:rPr>
            </w:pPr>
          </w:p>
          <w:p w14:paraId="7CA5CE4E"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7FE8821D"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5D49570"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1775A9C1"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17FE1035" w14:textId="69683AC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08C0727C" w14:textId="17D6F2DC" w:rsidR="00DA0C10" w:rsidRPr="00BC4AC0" w:rsidRDefault="00BC4AC0" w:rsidP="00BC4AC0">
            <w:pPr>
              <w:pStyle w:val="TableParagraph"/>
              <w:numPr>
                <w:ilvl w:val="0"/>
                <w:numId w:val="2"/>
              </w:numPr>
              <w:tabs>
                <w:tab w:val="left" w:pos="827"/>
                <w:tab w:val="left" w:pos="828"/>
              </w:tabs>
              <w:spacing w:before="135"/>
              <w:rPr>
                <w:sz w:val="24"/>
              </w:rPr>
            </w:pPr>
            <w:r w:rsidRPr="00BC4AC0">
              <w:rPr>
                <w:sz w:val="24"/>
              </w:rPr>
              <w:t>Other Unit Leaders and Science lecturer.</w:t>
            </w:r>
          </w:p>
          <w:p w14:paraId="59F4BF7C" w14:textId="77777777" w:rsidR="00E2765D" w:rsidRPr="00D43EEF" w:rsidRDefault="00E2765D" w:rsidP="00E2765D">
            <w:pPr>
              <w:pStyle w:val="TableParagraph"/>
              <w:numPr>
                <w:ilvl w:val="0"/>
                <w:numId w:val="2"/>
              </w:numPr>
              <w:tabs>
                <w:tab w:val="left" w:pos="827"/>
                <w:tab w:val="left" w:pos="828"/>
              </w:tabs>
              <w:spacing w:before="136"/>
              <w:ind w:hanging="361"/>
              <w:rPr>
                <w:sz w:val="24"/>
              </w:rPr>
            </w:pPr>
            <w:r w:rsidRPr="00E2765D">
              <w:rPr>
                <w:sz w:val="24"/>
              </w:rPr>
              <w:t>TCOs and Technical</w:t>
            </w:r>
            <w:r w:rsidRPr="00E2765D">
              <w:rPr>
                <w:spacing w:val="-1"/>
                <w:sz w:val="24"/>
              </w:rPr>
              <w:t xml:space="preserve"> </w:t>
            </w:r>
            <w:r w:rsidRPr="00E2765D">
              <w:rPr>
                <w:sz w:val="24"/>
              </w:rPr>
              <w:t>Staff</w:t>
            </w:r>
          </w:p>
          <w:p w14:paraId="1D62D9FB"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451352B"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235F8302" w14:textId="6E8BC4B7" w:rsidR="00DA0C10" w:rsidRPr="00C8575A" w:rsidRDefault="00B82A5C" w:rsidP="00C8575A">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p w14:paraId="2231B9BF" w14:textId="77777777" w:rsidR="00DA0C10" w:rsidRDefault="00DA0C10" w:rsidP="00FC6D70">
            <w:pPr>
              <w:pStyle w:val="TableParagraph"/>
              <w:tabs>
                <w:tab w:val="left" w:pos="827"/>
                <w:tab w:val="left" w:pos="828"/>
              </w:tabs>
              <w:spacing w:before="138"/>
              <w:ind w:left="827"/>
              <w:rPr>
                <w:sz w:val="24"/>
              </w:rPr>
            </w:pPr>
          </w:p>
        </w:tc>
      </w:tr>
      <w:tr w:rsidR="000268B6" w14:paraId="5F2A201A" w14:textId="77777777" w:rsidTr="384CB68F">
        <w:trPr>
          <w:trHeight w:val="1327"/>
        </w:trPr>
        <w:tc>
          <w:tcPr>
            <w:tcW w:w="9212" w:type="dxa"/>
            <w:gridSpan w:val="2"/>
          </w:tcPr>
          <w:p w14:paraId="33FE584C" w14:textId="77777777" w:rsidR="00FC6D70" w:rsidRDefault="00FC6D70">
            <w:pPr>
              <w:pStyle w:val="TableParagraph"/>
              <w:spacing w:line="274" w:lineRule="exact"/>
              <w:ind w:left="107"/>
              <w:rPr>
                <w:b/>
                <w:sz w:val="24"/>
              </w:rPr>
            </w:pPr>
          </w:p>
          <w:p w14:paraId="3F8E3D17" w14:textId="77777777" w:rsidR="000268B6" w:rsidRDefault="00B82A5C">
            <w:pPr>
              <w:pStyle w:val="TableParagraph"/>
              <w:spacing w:line="274" w:lineRule="exact"/>
              <w:ind w:left="107"/>
              <w:rPr>
                <w:b/>
                <w:sz w:val="24"/>
              </w:rPr>
            </w:pPr>
            <w:r>
              <w:rPr>
                <w:b/>
                <w:sz w:val="24"/>
              </w:rPr>
              <w:t>Specific Management Responsibilities</w:t>
            </w:r>
          </w:p>
          <w:p w14:paraId="4ECA8142" w14:textId="77777777" w:rsidR="00641E37" w:rsidRDefault="00641E37">
            <w:pPr>
              <w:pStyle w:val="TableParagraph"/>
              <w:spacing w:line="274" w:lineRule="exact"/>
              <w:ind w:left="107"/>
              <w:rPr>
                <w:b/>
                <w:sz w:val="24"/>
              </w:rPr>
            </w:pPr>
          </w:p>
          <w:p w14:paraId="49CD9C04" w14:textId="77777777" w:rsidR="00641E37" w:rsidRDefault="00641E37" w:rsidP="00641E37">
            <w:pPr>
              <w:pStyle w:val="ListParagraph"/>
              <w:numPr>
                <w:ilvl w:val="0"/>
                <w:numId w:val="1"/>
              </w:numPr>
            </w:pPr>
            <w:r>
              <w:t>Budgets:  Hourly paid academic staff and consumables budget as allocated.</w:t>
            </w:r>
          </w:p>
          <w:p w14:paraId="6FE71387" w14:textId="77777777" w:rsidR="00641E37" w:rsidRDefault="00641E37" w:rsidP="00641E37">
            <w:pPr>
              <w:pStyle w:val="ListParagraph"/>
              <w:numPr>
                <w:ilvl w:val="0"/>
                <w:numId w:val="1"/>
              </w:numPr>
            </w:pPr>
            <w:r>
              <w:t>Staff:  Hourly paid academic staff.</w:t>
            </w:r>
          </w:p>
          <w:p w14:paraId="0EE5063A" w14:textId="1753F0F5" w:rsidR="000268B6" w:rsidRPr="00641E37" w:rsidRDefault="00641E37" w:rsidP="00641E37">
            <w:pPr>
              <w:pStyle w:val="ListParagraph"/>
              <w:numPr>
                <w:ilvl w:val="0"/>
                <w:numId w:val="1"/>
              </w:numPr>
            </w:pPr>
            <w:r>
              <w:t>Other: Office and studio accommodation and associated equipment.</w:t>
            </w:r>
          </w:p>
          <w:p w14:paraId="032C8D01" w14:textId="77777777" w:rsidR="00641E37" w:rsidRPr="00641E37" w:rsidRDefault="00641E37" w:rsidP="00641E37"/>
        </w:tc>
      </w:tr>
      <w:tr w:rsidR="000268B6" w14:paraId="1961D65E" w14:textId="77777777" w:rsidTr="384CB68F">
        <w:trPr>
          <w:trHeight w:val="2159"/>
        </w:trPr>
        <w:tc>
          <w:tcPr>
            <w:tcW w:w="5182" w:type="dxa"/>
            <w:tcBorders>
              <w:right w:val="nil"/>
            </w:tcBorders>
          </w:tcPr>
          <w:p w14:paraId="6E1E5CE3" w14:textId="77777777" w:rsidR="000268B6" w:rsidRDefault="000268B6">
            <w:pPr>
              <w:pStyle w:val="TableParagraph"/>
              <w:spacing w:before="10"/>
              <w:rPr>
                <w:sz w:val="35"/>
              </w:rPr>
            </w:pPr>
          </w:p>
          <w:p w14:paraId="1DDE6056" w14:textId="02932CA6" w:rsidR="000268B6" w:rsidRDefault="00B82A5C" w:rsidP="384CB68F">
            <w:pPr>
              <w:pStyle w:val="TableParagraph"/>
              <w:tabs>
                <w:tab w:val="left" w:pos="5049"/>
              </w:tabs>
              <w:spacing w:line="720" w:lineRule="auto"/>
              <w:ind w:left="107" w:right="102"/>
              <w:rPr>
                <w:sz w:val="24"/>
                <w:szCs w:val="24"/>
                <w:u w:val="single"/>
              </w:rPr>
            </w:pPr>
            <w:r w:rsidRPr="384CB68F">
              <w:rPr>
                <w:sz w:val="24"/>
                <w:szCs w:val="24"/>
              </w:rPr>
              <w:t>Signed</w:t>
            </w:r>
            <w:r>
              <w:rPr>
                <w:sz w:val="24"/>
                <w:u w:val="single"/>
              </w:rPr>
              <w:tab/>
            </w:r>
            <w:r w:rsidRPr="384CB68F">
              <w:rPr>
                <w:sz w:val="24"/>
                <w:szCs w:val="24"/>
              </w:rPr>
              <w:t xml:space="preserve"> Date of last</w:t>
            </w:r>
            <w:r w:rsidRPr="384CB68F">
              <w:rPr>
                <w:spacing w:val="-7"/>
                <w:sz w:val="24"/>
                <w:szCs w:val="24"/>
              </w:rPr>
              <w:t xml:space="preserve"> </w:t>
            </w:r>
            <w:r w:rsidRPr="384CB68F">
              <w:rPr>
                <w:sz w:val="24"/>
                <w:szCs w:val="24"/>
              </w:rPr>
              <w:t>review</w:t>
            </w:r>
            <w:r w:rsidR="7CBE75E1" w:rsidRPr="384CB68F">
              <w:rPr>
                <w:sz w:val="24"/>
                <w:szCs w:val="24"/>
              </w:rPr>
              <w:t xml:space="preserve">   </w:t>
            </w:r>
            <w:r w:rsidR="00641E37" w:rsidRPr="384CB68F">
              <w:rPr>
                <w:sz w:val="24"/>
                <w:szCs w:val="24"/>
                <w:u w:val="single"/>
              </w:rPr>
              <w:t>May 2021</w:t>
            </w:r>
          </w:p>
        </w:tc>
        <w:tc>
          <w:tcPr>
            <w:tcW w:w="4030" w:type="dxa"/>
            <w:tcBorders>
              <w:left w:val="nil"/>
            </w:tcBorders>
          </w:tcPr>
          <w:p w14:paraId="77227E0F" w14:textId="77777777" w:rsidR="000268B6" w:rsidRDefault="000268B6">
            <w:pPr>
              <w:pStyle w:val="TableParagraph"/>
              <w:spacing w:before="10"/>
              <w:rPr>
                <w:sz w:val="35"/>
              </w:rPr>
            </w:pPr>
          </w:p>
          <w:p w14:paraId="014AF5D9" w14:textId="77777777" w:rsidR="000268B6" w:rsidRDefault="00B82A5C">
            <w:pPr>
              <w:pStyle w:val="TableParagraph"/>
              <w:ind w:left="170"/>
              <w:rPr>
                <w:b/>
                <w:sz w:val="24"/>
              </w:rPr>
            </w:pPr>
            <w:r>
              <w:rPr>
                <w:b/>
                <w:sz w:val="24"/>
              </w:rPr>
              <w:t>(Recruiting Manager)</w:t>
            </w:r>
          </w:p>
          <w:p w14:paraId="33C624A1" w14:textId="77777777" w:rsidR="000268B6" w:rsidRDefault="000268B6">
            <w:pPr>
              <w:pStyle w:val="TableParagraph"/>
              <w:rPr>
                <w:sz w:val="26"/>
              </w:rPr>
            </w:pPr>
          </w:p>
          <w:p w14:paraId="53780111" w14:textId="77777777" w:rsidR="000268B6" w:rsidRDefault="000268B6">
            <w:pPr>
              <w:pStyle w:val="TableParagraph"/>
              <w:spacing w:before="10"/>
              <w:rPr>
                <w:sz w:val="27"/>
              </w:rPr>
            </w:pPr>
          </w:p>
          <w:p w14:paraId="3DCDC095" w14:textId="77777777" w:rsidR="000268B6" w:rsidRDefault="00B82A5C">
            <w:pPr>
              <w:pStyle w:val="TableParagraph"/>
              <w:ind w:left="170"/>
              <w:rPr>
                <w:b/>
                <w:sz w:val="24"/>
              </w:rPr>
            </w:pPr>
            <w:r>
              <w:rPr>
                <w:b/>
                <w:sz w:val="24"/>
              </w:rPr>
              <w:t>[Type in details]</w:t>
            </w:r>
          </w:p>
        </w:tc>
      </w:tr>
    </w:tbl>
    <w:p w14:paraId="59699D81" w14:textId="77777777" w:rsidR="000268B6" w:rsidRDefault="000268B6">
      <w:pPr>
        <w:rPr>
          <w:sz w:val="24"/>
        </w:rPr>
        <w:sectPr w:rsidR="000268B6">
          <w:pgSz w:w="11910" w:h="16840"/>
          <w:pgMar w:top="1960" w:right="1140" w:bottom="1440" w:left="1320" w:header="1182" w:footer="1251" w:gutter="0"/>
          <w:cols w:space="720"/>
        </w:sectPr>
      </w:pPr>
    </w:p>
    <w:p w14:paraId="43CC3109" w14:textId="77777777" w:rsidR="000268B6" w:rsidRDefault="000268B6">
      <w:pPr>
        <w:pStyle w:val="BodyText"/>
        <w:rPr>
          <w:sz w:val="20"/>
        </w:rPr>
      </w:pPr>
    </w:p>
    <w:p w14:paraId="0B81F193" w14:textId="77777777" w:rsidR="000268B6" w:rsidRDefault="000268B6">
      <w:pPr>
        <w:pStyle w:val="BodyText"/>
        <w:spacing w:before="8"/>
        <w:rPr>
          <w:sz w:val="17"/>
        </w:rPr>
      </w:pPr>
    </w:p>
    <w:p w14:paraId="2B9E2AC0" w14:textId="27F56400" w:rsidR="002959E0" w:rsidRPr="008114A2" w:rsidRDefault="00B82A5C" w:rsidP="00476518">
      <w:pPr>
        <w:ind w:left="142"/>
        <w:rPr>
          <w:b/>
          <w:color w:val="D13438"/>
          <w:sz w:val="28"/>
          <w:szCs w:val="28"/>
          <w:u w:val="single"/>
          <w:shd w:val="clear" w:color="auto" w:fill="FFFFFF"/>
        </w:rPr>
      </w:pPr>
      <w:r w:rsidRPr="008114A2">
        <w:rPr>
          <w:b/>
          <w:sz w:val="28"/>
          <w:szCs w:val="28"/>
        </w:rPr>
        <w:t xml:space="preserve">Job Title - </w:t>
      </w:r>
      <w:r w:rsidR="002959E0" w:rsidRPr="008114A2">
        <w:rPr>
          <w:b/>
          <w:sz w:val="28"/>
          <w:szCs w:val="28"/>
          <w:shd w:val="clear" w:color="auto" w:fill="FFFFFF"/>
        </w:rPr>
        <w:t xml:space="preserve">Technical Studies Lecturer, MA Material Futures and MA </w:t>
      </w:r>
      <w:proofErr w:type="spellStart"/>
      <w:r w:rsidR="002959E0" w:rsidRPr="008114A2">
        <w:rPr>
          <w:b/>
          <w:sz w:val="28"/>
          <w:szCs w:val="28"/>
          <w:shd w:val="clear" w:color="auto" w:fill="FFFFFF"/>
        </w:rPr>
        <w:t>Biodesign</w:t>
      </w:r>
      <w:proofErr w:type="spellEnd"/>
    </w:p>
    <w:p w14:paraId="68831011" w14:textId="25D2C48D" w:rsidR="00B82A5C" w:rsidRPr="00B82A5C" w:rsidRDefault="00B82A5C" w:rsidP="00476518">
      <w:pPr>
        <w:ind w:left="142"/>
        <w:rPr>
          <w:b/>
          <w:sz w:val="28"/>
          <w:szCs w:val="28"/>
        </w:rPr>
      </w:pPr>
    </w:p>
    <w:p w14:paraId="070C54D0" w14:textId="77777777" w:rsidR="000268B6" w:rsidRPr="00B82A5C" w:rsidRDefault="00B82A5C" w:rsidP="00476518">
      <w:pPr>
        <w:rPr>
          <w:b/>
          <w:sz w:val="28"/>
          <w:szCs w:val="28"/>
        </w:rPr>
      </w:pPr>
      <w:r w:rsidRPr="00B82A5C">
        <w:rPr>
          <w:b/>
          <w:sz w:val="28"/>
          <w:szCs w:val="28"/>
        </w:rPr>
        <w:t xml:space="preserve">  Grade - 5</w:t>
      </w:r>
    </w:p>
    <w:p w14:paraId="7F1E73F8" w14:textId="77777777" w:rsidR="000268B6" w:rsidRDefault="000268B6">
      <w:pPr>
        <w:pStyle w:val="BodyText"/>
        <w:spacing w:before="7"/>
        <w:rPr>
          <w:b/>
          <w:sz w:val="35"/>
        </w:rPr>
      </w:pPr>
    </w:p>
    <w:p w14:paraId="4E53EB14"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46E2D05" w14:textId="77777777" w:rsidR="000268B6" w:rsidRDefault="000268B6">
      <w:pPr>
        <w:pStyle w:val="BodyText"/>
        <w:rPr>
          <w:sz w:val="20"/>
        </w:rPr>
      </w:pPr>
    </w:p>
    <w:p w14:paraId="11C1C8A0" w14:textId="77777777" w:rsidR="000268B6" w:rsidRDefault="000268B6">
      <w:pPr>
        <w:pStyle w:val="BodyText"/>
        <w:spacing w:before="4"/>
        <w:rPr>
          <w:sz w:val="16"/>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5AC67721" w14:textId="77777777" w:rsidTr="384CB68F">
        <w:trPr>
          <w:trHeight w:val="496"/>
        </w:trPr>
        <w:tc>
          <w:tcPr>
            <w:tcW w:w="9070" w:type="dxa"/>
            <w:gridSpan w:val="3"/>
          </w:tcPr>
          <w:p w14:paraId="224C0E1F" w14:textId="77777777" w:rsidR="000268B6" w:rsidRDefault="00B82A5C" w:rsidP="0027519E">
            <w:pPr>
              <w:pStyle w:val="TableParagraph"/>
              <w:spacing w:before="1"/>
              <w:ind w:right="3123"/>
              <w:jc w:val="center"/>
              <w:rPr>
                <w:b/>
                <w:sz w:val="28"/>
              </w:rPr>
            </w:pPr>
            <w:r>
              <w:rPr>
                <w:b/>
                <w:sz w:val="28"/>
              </w:rPr>
              <w:t>Person Specification</w:t>
            </w:r>
          </w:p>
        </w:tc>
      </w:tr>
      <w:tr w:rsidR="000268B6" w14:paraId="2A345C06" w14:textId="77777777" w:rsidTr="384CB68F">
        <w:trPr>
          <w:trHeight w:val="501"/>
        </w:trPr>
        <w:tc>
          <w:tcPr>
            <w:tcW w:w="9070" w:type="dxa"/>
            <w:gridSpan w:val="3"/>
          </w:tcPr>
          <w:p w14:paraId="0AD50BDA" w14:textId="0AB70210" w:rsidR="000268B6" w:rsidRDefault="00B82A5C">
            <w:pPr>
              <w:pStyle w:val="TableParagraph"/>
              <w:spacing w:before="84"/>
              <w:ind w:left="107"/>
              <w:rPr>
                <w:b/>
                <w:sz w:val="24"/>
              </w:rPr>
            </w:pPr>
            <w:r>
              <w:rPr>
                <w:b/>
                <w:sz w:val="24"/>
              </w:rPr>
              <w:t xml:space="preserve">Means of testing </w:t>
            </w:r>
            <w:r w:rsidR="00AC4BEF">
              <w:rPr>
                <w:b/>
                <w:sz w:val="24"/>
              </w:rPr>
              <w:t>–</w:t>
            </w:r>
            <w:r>
              <w:rPr>
                <w:b/>
                <w:sz w:val="24"/>
              </w:rPr>
              <w:t xml:space="preserve"> A</w:t>
            </w:r>
            <w:r w:rsidR="00AC4BEF">
              <w:rPr>
                <w:b/>
                <w:sz w:val="24"/>
              </w:rPr>
              <w:t xml:space="preserve"> </w:t>
            </w:r>
            <w:r>
              <w:rPr>
                <w:b/>
                <w:sz w:val="24"/>
              </w:rPr>
              <w:t>=</w:t>
            </w:r>
            <w:r w:rsidR="00AC4BEF">
              <w:rPr>
                <w:b/>
                <w:sz w:val="24"/>
              </w:rPr>
              <w:t xml:space="preserve"> </w:t>
            </w:r>
            <w:r>
              <w:rPr>
                <w:b/>
                <w:sz w:val="24"/>
              </w:rPr>
              <w:t>application I</w:t>
            </w:r>
            <w:r w:rsidR="00AC4BEF">
              <w:rPr>
                <w:b/>
                <w:sz w:val="24"/>
              </w:rPr>
              <w:t xml:space="preserve"> </w:t>
            </w:r>
            <w:r>
              <w:rPr>
                <w:b/>
                <w:sz w:val="24"/>
              </w:rPr>
              <w:t>=</w:t>
            </w:r>
            <w:r w:rsidR="00AC4BEF">
              <w:rPr>
                <w:b/>
                <w:sz w:val="24"/>
              </w:rPr>
              <w:t xml:space="preserve"> </w:t>
            </w:r>
            <w:r>
              <w:rPr>
                <w:b/>
                <w:sz w:val="24"/>
              </w:rPr>
              <w:t>interview T</w:t>
            </w:r>
            <w:r w:rsidR="00AC4BEF">
              <w:rPr>
                <w:b/>
                <w:sz w:val="24"/>
              </w:rPr>
              <w:t xml:space="preserve"> </w:t>
            </w:r>
            <w:r>
              <w:rPr>
                <w:b/>
                <w:sz w:val="24"/>
              </w:rPr>
              <w:t>=</w:t>
            </w:r>
            <w:r w:rsidR="00AC4BEF">
              <w:rPr>
                <w:b/>
                <w:sz w:val="24"/>
              </w:rPr>
              <w:t xml:space="preserve"> </w:t>
            </w:r>
            <w:r>
              <w:rPr>
                <w:b/>
                <w:sz w:val="24"/>
              </w:rPr>
              <w:t>selection task</w:t>
            </w:r>
          </w:p>
        </w:tc>
      </w:tr>
      <w:tr w:rsidR="000268B6" w14:paraId="40727A01" w14:textId="77777777" w:rsidTr="384CB68F">
        <w:trPr>
          <w:trHeight w:val="1053"/>
        </w:trPr>
        <w:tc>
          <w:tcPr>
            <w:tcW w:w="2912" w:type="dxa"/>
            <w:tcBorders>
              <w:bottom w:val="nil"/>
            </w:tcBorders>
          </w:tcPr>
          <w:p w14:paraId="6FE6C6EB" w14:textId="4DCF9DB8" w:rsidR="000268B6" w:rsidRDefault="0E8B5F8B" w:rsidP="384CB68F">
            <w:pPr>
              <w:pStyle w:val="TableParagraph"/>
              <w:spacing w:before="169" w:line="360" w:lineRule="auto"/>
              <w:ind w:left="107" w:right="80"/>
              <w:rPr>
                <w:sz w:val="24"/>
                <w:szCs w:val="24"/>
              </w:rPr>
            </w:pPr>
            <w:r w:rsidRPr="384CB68F">
              <w:rPr>
                <w:sz w:val="24"/>
                <w:szCs w:val="24"/>
              </w:rPr>
              <w:t>Specialist Knowledge/Qualifications</w:t>
            </w:r>
          </w:p>
          <w:p w14:paraId="35BB2401" w14:textId="1ED7DA93" w:rsidR="000268B6" w:rsidRDefault="000268B6" w:rsidP="384CB68F">
            <w:pPr>
              <w:pStyle w:val="TableParagraph"/>
              <w:rPr>
                <w:sz w:val="24"/>
                <w:szCs w:val="24"/>
              </w:rPr>
            </w:pPr>
          </w:p>
        </w:tc>
        <w:tc>
          <w:tcPr>
            <w:tcW w:w="5464" w:type="dxa"/>
            <w:tcBorders>
              <w:bottom w:val="nil"/>
            </w:tcBorders>
          </w:tcPr>
          <w:p w14:paraId="6760FB53" w14:textId="77777777" w:rsidR="000268B6" w:rsidRDefault="00B82A5C">
            <w:pPr>
              <w:pStyle w:val="TableParagraph"/>
              <w:spacing w:before="82" w:line="360" w:lineRule="auto"/>
              <w:ind w:left="107" w:right="497"/>
              <w:rPr>
                <w:sz w:val="24"/>
              </w:rPr>
            </w:pPr>
            <w:r>
              <w:rPr>
                <w:sz w:val="24"/>
              </w:rPr>
              <w:t xml:space="preserve">Undergraduate degree in </w:t>
            </w:r>
            <w:r w:rsidR="00FC6D70" w:rsidRPr="00C659DE">
              <w:rPr>
                <w:rFonts w:eastAsia="Times New Roman"/>
                <w:sz w:val="24"/>
                <w:szCs w:val="24"/>
                <w:lang w:eastAsia="en-US" w:bidi="ar-SA"/>
              </w:rPr>
              <w:t>design studies, engineering or materials science</w:t>
            </w:r>
            <w:r>
              <w:rPr>
                <w:sz w:val="24"/>
              </w:rPr>
              <w:t xml:space="preserve"> or associated subject.</w:t>
            </w:r>
          </w:p>
        </w:tc>
        <w:tc>
          <w:tcPr>
            <w:tcW w:w="694" w:type="dxa"/>
            <w:tcBorders>
              <w:bottom w:val="nil"/>
            </w:tcBorders>
          </w:tcPr>
          <w:p w14:paraId="0E968B81" w14:textId="77777777" w:rsidR="000268B6" w:rsidRDefault="00B82A5C" w:rsidP="384CB68F">
            <w:pPr>
              <w:pStyle w:val="TableParagraph"/>
              <w:spacing w:before="82"/>
              <w:ind w:left="106"/>
              <w:jc w:val="center"/>
              <w:rPr>
                <w:sz w:val="24"/>
                <w:szCs w:val="24"/>
              </w:rPr>
            </w:pPr>
            <w:r w:rsidRPr="384CB68F">
              <w:rPr>
                <w:sz w:val="24"/>
                <w:szCs w:val="24"/>
              </w:rPr>
              <w:t>A</w:t>
            </w:r>
          </w:p>
        </w:tc>
      </w:tr>
      <w:tr w:rsidR="000268B6" w14:paraId="4175BA93" w14:textId="77777777" w:rsidTr="384CB68F">
        <w:trPr>
          <w:trHeight w:val="1137"/>
        </w:trPr>
        <w:tc>
          <w:tcPr>
            <w:tcW w:w="2912" w:type="dxa"/>
            <w:tcBorders>
              <w:top w:val="nil"/>
              <w:bottom w:val="nil"/>
            </w:tcBorders>
          </w:tcPr>
          <w:p w14:paraId="02BF3D4D" w14:textId="77777777" w:rsidR="000268B6" w:rsidRDefault="000268B6">
            <w:pPr>
              <w:pStyle w:val="TableParagraph"/>
              <w:rPr>
                <w:rFonts w:ascii="Times New Roman"/>
                <w:sz w:val="24"/>
              </w:rPr>
            </w:pPr>
          </w:p>
        </w:tc>
        <w:tc>
          <w:tcPr>
            <w:tcW w:w="5464" w:type="dxa"/>
            <w:tcBorders>
              <w:top w:val="nil"/>
              <w:bottom w:val="nil"/>
            </w:tcBorders>
          </w:tcPr>
          <w:p w14:paraId="7D9F6AA4" w14:textId="77777777" w:rsidR="000268B6" w:rsidRDefault="000268B6">
            <w:pPr>
              <w:pStyle w:val="TableParagraph"/>
              <w:spacing w:before="7"/>
              <w:rPr>
                <w:sz w:val="23"/>
              </w:rPr>
            </w:pPr>
          </w:p>
          <w:p w14:paraId="67CB1435" w14:textId="77F5EDAB" w:rsidR="000268B6" w:rsidRDefault="00C659DE">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w:t>
            </w:r>
            <w:r w:rsidR="003B7570" w:rsidRPr="00C659DE">
              <w:rPr>
                <w:rFonts w:eastAsia="Times New Roman"/>
                <w:sz w:val="24"/>
                <w:szCs w:val="24"/>
                <w:lang w:eastAsia="en-US" w:bidi="ar-SA"/>
              </w:rPr>
              <w:t>design studies, engineering or materials science</w:t>
            </w:r>
            <w:r w:rsidR="00B82A5C">
              <w:rPr>
                <w:sz w:val="24"/>
              </w:rPr>
              <w:t xml:space="preserve"> or associated subject (Desirable).</w:t>
            </w:r>
          </w:p>
        </w:tc>
        <w:tc>
          <w:tcPr>
            <w:tcW w:w="694" w:type="dxa"/>
            <w:tcBorders>
              <w:top w:val="nil"/>
              <w:bottom w:val="nil"/>
            </w:tcBorders>
          </w:tcPr>
          <w:p w14:paraId="74D3251E" w14:textId="77777777" w:rsidR="000268B6" w:rsidRDefault="000268B6" w:rsidP="384CB68F">
            <w:pPr>
              <w:pStyle w:val="TableParagraph"/>
              <w:spacing w:before="7"/>
              <w:jc w:val="center"/>
              <w:rPr>
                <w:sz w:val="23"/>
                <w:szCs w:val="23"/>
              </w:rPr>
            </w:pPr>
          </w:p>
          <w:p w14:paraId="6343F75E" w14:textId="77777777" w:rsidR="000268B6" w:rsidRDefault="00B82A5C" w:rsidP="384CB68F">
            <w:pPr>
              <w:pStyle w:val="TableParagraph"/>
              <w:spacing w:before="1"/>
              <w:ind w:left="106"/>
              <w:jc w:val="center"/>
              <w:rPr>
                <w:sz w:val="24"/>
                <w:szCs w:val="24"/>
              </w:rPr>
            </w:pPr>
            <w:r w:rsidRPr="384CB68F">
              <w:rPr>
                <w:sz w:val="24"/>
                <w:szCs w:val="24"/>
              </w:rPr>
              <w:t>A</w:t>
            </w:r>
          </w:p>
        </w:tc>
      </w:tr>
      <w:tr w:rsidR="000268B6" w14:paraId="12A9C233" w14:textId="77777777" w:rsidTr="384CB68F">
        <w:trPr>
          <w:trHeight w:val="1138"/>
        </w:trPr>
        <w:tc>
          <w:tcPr>
            <w:tcW w:w="2912" w:type="dxa"/>
            <w:tcBorders>
              <w:top w:val="nil"/>
              <w:bottom w:val="nil"/>
            </w:tcBorders>
          </w:tcPr>
          <w:p w14:paraId="41C07B7C" w14:textId="77777777" w:rsidR="000268B6" w:rsidRDefault="000268B6">
            <w:pPr>
              <w:pStyle w:val="TableParagraph"/>
              <w:rPr>
                <w:rFonts w:ascii="Times New Roman"/>
                <w:sz w:val="24"/>
              </w:rPr>
            </w:pPr>
          </w:p>
        </w:tc>
        <w:tc>
          <w:tcPr>
            <w:tcW w:w="5464" w:type="dxa"/>
            <w:tcBorders>
              <w:top w:val="nil"/>
              <w:bottom w:val="nil"/>
            </w:tcBorders>
          </w:tcPr>
          <w:p w14:paraId="104E2D19"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2224E4E3" w14:textId="77777777" w:rsidR="000268B6" w:rsidRDefault="000268B6" w:rsidP="384CB68F">
            <w:pPr>
              <w:pStyle w:val="TableParagraph"/>
              <w:spacing w:before="11"/>
              <w:jc w:val="center"/>
              <w:rPr>
                <w:sz w:val="30"/>
                <w:szCs w:val="30"/>
              </w:rPr>
            </w:pPr>
          </w:p>
          <w:p w14:paraId="7C6D92E8" w14:textId="77777777" w:rsidR="000268B6" w:rsidRDefault="00B82A5C" w:rsidP="384CB68F">
            <w:pPr>
              <w:pStyle w:val="TableParagraph"/>
              <w:ind w:left="106"/>
              <w:jc w:val="center"/>
              <w:rPr>
                <w:sz w:val="24"/>
                <w:szCs w:val="24"/>
              </w:rPr>
            </w:pPr>
            <w:r w:rsidRPr="384CB68F">
              <w:rPr>
                <w:sz w:val="24"/>
                <w:szCs w:val="24"/>
              </w:rPr>
              <w:t>A</w:t>
            </w:r>
          </w:p>
        </w:tc>
      </w:tr>
      <w:tr w:rsidR="000268B6" w14:paraId="51992883" w14:textId="77777777" w:rsidTr="384CB68F">
        <w:trPr>
          <w:trHeight w:val="1101"/>
        </w:trPr>
        <w:tc>
          <w:tcPr>
            <w:tcW w:w="2912" w:type="dxa"/>
            <w:tcBorders>
              <w:top w:val="nil"/>
            </w:tcBorders>
          </w:tcPr>
          <w:p w14:paraId="158BD202" w14:textId="77777777" w:rsidR="000268B6" w:rsidRDefault="000268B6">
            <w:pPr>
              <w:pStyle w:val="TableParagraph"/>
              <w:rPr>
                <w:rFonts w:ascii="Times New Roman"/>
                <w:sz w:val="24"/>
              </w:rPr>
            </w:pPr>
          </w:p>
        </w:tc>
        <w:tc>
          <w:tcPr>
            <w:tcW w:w="5464" w:type="dxa"/>
            <w:tcBorders>
              <w:top w:val="nil"/>
            </w:tcBorders>
          </w:tcPr>
          <w:p w14:paraId="30044209"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E662CA9" w14:textId="77777777" w:rsidR="000268B6" w:rsidRDefault="000268B6" w:rsidP="384CB68F">
            <w:pPr>
              <w:pStyle w:val="TableParagraph"/>
              <w:jc w:val="center"/>
              <w:rPr>
                <w:sz w:val="26"/>
                <w:szCs w:val="26"/>
              </w:rPr>
            </w:pPr>
          </w:p>
          <w:p w14:paraId="20CC1D9F" w14:textId="77777777" w:rsidR="000268B6" w:rsidRDefault="00B82A5C" w:rsidP="384CB68F">
            <w:pPr>
              <w:pStyle w:val="TableParagraph"/>
              <w:spacing w:before="227"/>
              <w:ind w:left="106"/>
              <w:jc w:val="center"/>
              <w:rPr>
                <w:sz w:val="24"/>
                <w:szCs w:val="24"/>
              </w:rPr>
            </w:pPr>
            <w:r w:rsidRPr="384CB68F">
              <w:rPr>
                <w:sz w:val="24"/>
                <w:szCs w:val="24"/>
              </w:rPr>
              <w:t>A</w:t>
            </w:r>
          </w:p>
        </w:tc>
      </w:tr>
      <w:tr w:rsidR="000268B6" w14:paraId="2A6FA923" w14:textId="77777777" w:rsidTr="384CB68F">
        <w:trPr>
          <w:trHeight w:val="1547"/>
        </w:trPr>
        <w:tc>
          <w:tcPr>
            <w:tcW w:w="2912" w:type="dxa"/>
          </w:tcPr>
          <w:p w14:paraId="7BB41BED" w14:textId="77777777" w:rsidR="000268B6" w:rsidRDefault="000268B6">
            <w:pPr>
              <w:pStyle w:val="TableParagraph"/>
              <w:rPr>
                <w:sz w:val="26"/>
              </w:rPr>
            </w:pPr>
          </w:p>
          <w:p w14:paraId="47A05A58" w14:textId="77777777" w:rsidR="000268B6" w:rsidRDefault="000268B6">
            <w:pPr>
              <w:pStyle w:val="TableParagraph"/>
              <w:rPr>
                <w:sz w:val="26"/>
              </w:rPr>
            </w:pPr>
          </w:p>
          <w:p w14:paraId="6DB6B68F" w14:textId="77777777" w:rsidR="000268B6" w:rsidRDefault="000268B6">
            <w:pPr>
              <w:pStyle w:val="TableParagraph"/>
              <w:spacing w:before="8"/>
              <w:rPr>
                <w:sz w:val="36"/>
              </w:rPr>
            </w:pPr>
          </w:p>
          <w:p w14:paraId="15868EED" w14:textId="77777777" w:rsidR="000268B6" w:rsidRDefault="00B82A5C">
            <w:pPr>
              <w:pStyle w:val="TableParagraph"/>
              <w:ind w:left="107"/>
              <w:rPr>
                <w:sz w:val="24"/>
              </w:rPr>
            </w:pPr>
            <w:r>
              <w:rPr>
                <w:sz w:val="24"/>
              </w:rPr>
              <w:t>Teaching</w:t>
            </w:r>
          </w:p>
        </w:tc>
        <w:tc>
          <w:tcPr>
            <w:tcW w:w="5464" w:type="dxa"/>
          </w:tcPr>
          <w:p w14:paraId="6625E10E" w14:textId="77777777" w:rsidR="000268B6" w:rsidRDefault="000268B6">
            <w:pPr>
              <w:pStyle w:val="TableParagraph"/>
              <w:spacing w:before="10"/>
              <w:rPr>
                <w:sz w:val="34"/>
              </w:rPr>
            </w:pPr>
          </w:p>
          <w:p w14:paraId="5637B073"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317907DE" w14:textId="77777777" w:rsidR="000268B6" w:rsidRDefault="000268B6">
            <w:pPr>
              <w:pStyle w:val="TableParagraph"/>
              <w:rPr>
                <w:sz w:val="26"/>
              </w:rPr>
            </w:pPr>
          </w:p>
          <w:p w14:paraId="7BDA60DA" w14:textId="6EB72044" w:rsidR="384CB68F" w:rsidRDefault="384CB68F" w:rsidP="384CB68F">
            <w:pPr>
              <w:pStyle w:val="TableParagraph"/>
              <w:spacing w:before="200"/>
              <w:ind w:left="106"/>
              <w:rPr>
                <w:sz w:val="24"/>
                <w:szCs w:val="24"/>
              </w:rPr>
            </w:pPr>
          </w:p>
          <w:p w14:paraId="0B2F8C32" w14:textId="77777777" w:rsidR="000268B6" w:rsidRDefault="00B82A5C" w:rsidP="384CB68F">
            <w:pPr>
              <w:pStyle w:val="TableParagraph"/>
              <w:spacing w:before="200"/>
              <w:jc w:val="center"/>
              <w:rPr>
                <w:sz w:val="24"/>
                <w:szCs w:val="24"/>
              </w:rPr>
            </w:pPr>
            <w:r w:rsidRPr="384CB68F">
              <w:rPr>
                <w:sz w:val="24"/>
                <w:szCs w:val="24"/>
              </w:rPr>
              <w:t>A</w:t>
            </w:r>
          </w:p>
          <w:p w14:paraId="46192DC5" w14:textId="7E774262" w:rsidR="000268B6" w:rsidRDefault="000268B6" w:rsidP="384CB68F">
            <w:pPr>
              <w:pStyle w:val="TableParagraph"/>
              <w:rPr>
                <w:sz w:val="26"/>
                <w:szCs w:val="26"/>
              </w:rPr>
            </w:pPr>
          </w:p>
          <w:p w14:paraId="4EFDB3C2" w14:textId="77777777" w:rsidR="000268B6" w:rsidRDefault="000268B6">
            <w:pPr>
              <w:pStyle w:val="TableParagraph"/>
              <w:rPr>
                <w:sz w:val="26"/>
              </w:rPr>
            </w:pPr>
          </w:p>
          <w:p w14:paraId="14B97950" w14:textId="33C17FEE" w:rsidR="000268B6" w:rsidRDefault="000268B6" w:rsidP="003B7570">
            <w:pPr>
              <w:pStyle w:val="TableParagraph"/>
              <w:ind w:right="214"/>
              <w:rPr>
                <w:rFonts w:ascii="Times New Roman"/>
              </w:rPr>
            </w:pPr>
          </w:p>
        </w:tc>
      </w:tr>
    </w:tbl>
    <w:p w14:paraId="18B86A9A"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75DE42F9" w14:textId="77777777" w:rsidR="000268B6" w:rsidRDefault="000268B6">
      <w:pPr>
        <w:pStyle w:val="BodyText"/>
        <w:rPr>
          <w:sz w:val="20"/>
        </w:rPr>
      </w:pPr>
    </w:p>
    <w:p w14:paraId="6ABC5107"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13D05A24" w14:textId="77777777" w:rsidTr="384CB68F">
        <w:trPr>
          <w:trHeight w:val="435"/>
        </w:trPr>
        <w:tc>
          <w:tcPr>
            <w:tcW w:w="9070" w:type="dxa"/>
            <w:gridSpan w:val="3"/>
          </w:tcPr>
          <w:p w14:paraId="45421946" w14:textId="49C9C685" w:rsidR="000268B6" w:rsidRDefault="00B82A5C" w:rsidP="384CB68F">
            <w:pPr>
              <w:pStyle w:val="TableParagraph"/>
              <w:jc w:val="center"/>
              <w:rPr>
                <w:b/>
                <w:bCs/>
                <w:sz w:val="28"/>
                <w:szCs w:val="28"/>
              </w:rPr>
            </w:pPr>
            <w:r w:rsidRPr="384CB68F">
              <w:rPr>
                <w:b/>
                <w:bCs/>
                <w:sz w:val="28"/>
                <w:szCs w:val="28"/>
              </w:rPr>
              <w:t>Person</w:t>
            </w:r>
            <w:r w:rsidR="392A273A" w:rsidRPr="384CB68F">
              <w:rPr>
                <w:b/>
                <w:bCs/>
                <w:sz w:val="28"/>
                <w:szCs w:val="28"/>
              </w:rPr>
              <w:t xml:space="preserve"> </w:t>
            </w:r>
            <w:r w:rsidRPr="384CB68F">
              <w:rPr>
                <w:b/>
                <w:bCs/>
                <w:sz w:val="28"/>
                <w:szCs w:val="28"/>
              </w:rPr>
              <w:t>Specification</w:t>
            </w:r>
          </w:p>
        </w:tc>
      </w:tr>
      <w:tr w:rsidR="000268B6" w14:paraId="386E674B" w14:textId="77777777" w:rsidTr="384CB68F">
        <w:trPr>
          <w:trHeight w:val="3398"/>
        </w:trPr>
        <w:tc>
          <w:tcPr>
            <w:tcW w:w="2912" w:type="dxa"/>
          </w:tcPr>
          <w:p w14:paraId="3B1EC409" w14:textId="77777777" w:rsidR="000268B6" w:rsidRDefault="000268B6">
            <w:pPr>
              <w:pStyle w:val="TableParagraph"/>
              <w:rPr>
                <w:rFonts w:ascii="Times New Roman"/>
                <w:sz w:val="24"/>
              </w:rPr>
            </w:pPr>
          </w:p>
        </w:tc>
        <w:tc>
          <w:tcPr>
            <w:tcW w:w="5464" w:type="dxa"/>
          </w:tcPr>
          <w:p w14:paraId="68906FE0" w14:textId="2E8A0FEA" w:rsidR="003B7570" w:rsidRDefault="77A9C900" w:rsidP="384CB68F">
            <w:pPr>
              <w:pStyle w:val="TableParagraph"/>
              <w:spacing w:before="84" w:line="360" w:lineRule="auto"/>
              <w:ind w:left="107" w:right="497"/>
              <w:rPr>
                <w:sz w:val="24"/>
                <w:szCs w:val="24"/>
              </w:rPr>
            </w:pPr>
            <w:r w:rsidRPr="384CB68F">
              <w:rPr>
                <w:sz w:val="24"/>
                <w:szCs w:val="24"/>
              </w:rPr>
              <w:t>Experience and fluency with online teaching platforms.</w:t>
            </w:r>
          </w:p>
          <w:p w14:paraId="700D9D86" w14:textId="6F3C4CC3" w:rsidR="000268B6" w:rsidRDefault="00B82A5C" w:rsidP="384CB68F">
            <w:pPr>
              <w:pStyle w:val="TableParagraph"/>
              <w:spacing w:before="84" w:line="360" w:lineRule="auto"/>
              <w:ind w:left="107" w:right="497"/>
              <w:rPr>
                <w:sz w:val="24"/>
                <w:szCs w:val="24"/>
              </w:rPr>
            </w:pPr>
            <w:r w:rsidRPr="384CB68F">
              <w:rPr>
                <w:sz w:val="24"/>
                <w:szCs w:val="24"/>
              </w:rPr>
              <w:t>Applies an inquiring, innovative and reflexive approach to teaching.</w:t>
            </w:r>
          </w:p>
          <w:p w14:paraId="2348EA1D" w14:textId="50DE3F61" w:rsidR="384CB68F" w:rsidRDefault="384CB68F" w:rsidP="384CB68F">
            <w:pPr>
              <w:pStyle w:val="TableParagraph"/>
              <w:spacing w:before="84" w:line="360" w:lineRule="auto"/>
              <w:ind w:left="107" w:right="497"/>
              <w:rPr>
                <w:sz w:val="24"/>
                <w:szCs w:val="24"/>
              </w:rPr>
            </w:pPr>
          </w:p>
          <w:p w14:paraId="5561059B"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0620E2C1" w14:textId="77777777" w:rsidR="000268B6" w:rsidRDefault="000268B6">
            <w:pPr>
              <w:pStyle w:val="TableParagraph"/>
              <w:spacing w:before="1"/>
              <w:rPr>
                <w:sz w:val="24"/>
              </w:rPr>
            </w:pPr>
          </w:p>
          <w:p w14:paraId="36A7B89E"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3A75B0C9" w14:textId="77777777" w:rsidR="00C659DE" w:rsidRDefault="00C659DE">
            <w:pPr>
              <w:pStyle w:val="TableParagraph"/>
              <w:rPr>
                <w:sz w:val="26"/>
              </w:rPr>
            </w:pPr>
          </w:p>
          <w:p w14:paraId="5B624935" w14:textId="66613686" w:rsidR="003B7570" w:rsidRDefault="004A18BC" w:rsidP="00C659DE">
            <w:pPr>
              <w:pStyle w:val="TableParagraph"/>
              <w:jc w:val="center"/>
              <w:rPr>
                <w:sz w:val="26"/>
              </w:rPr>
            </w:pPr>
            <w:r>
              <w:rPr>
                <w:sz w:val="26"/>
              </w:rPr>
              <w:t>IA</w:t>
            </w:r>
          </w:p>
          <w:p w14:paraId="649F5EDA" w14:textId="77777777" w:rsidR="003B7570" w:rsidRDefault="003B7570" w:rsidP="384CB68F">
            <w:pPr>
              <w:pStyle w:val="TableParagraph"/>
              <w:jc w:val="center"/>
              <w:rPr>
                <w:sz w:val="26"/>
                <w:szCs w:val="26"/>
              </w:rPr>
            </w:pPr>
          </w:p>
          <w:p w14:paraId="5106C0EA" w14:textId="77777777" w:rsidR="003B7570" w:rsidRDefault="003B7570" w:rsidP="384CB68F">
            <w:pPr>
              <w:pStyle w:val="TableParagraph"/>
              <w:jc w:val="center"/>
              <w:rPr>
                <w:sz w:val="26"/>
                <w:szCs w:val="26"/>
              </w:rPr>
            </w:pPr>
          </w:p>
          <w:p w14:paraId="0B23A42F" w14:textId="77777777" w:rsidR="003B7570" w:rsidRDefault="003B7570" w:rsidP="384CB68F">
            <w:pPr>
              <w:pStyle w:val="TableParagraph"/>
              <w:jc w:val="center"/>
              <w:rPr>
                <w:sz w:val="26"/>
                <w:szCs w:val="26"/>
              </w:rPr>
            </w:pPr>
          </w:p>
          <w:p w14:paraId="486415FC" w14:textId="7ADEB98C" w:rsidR="000268B6" w:rsidRDefault="77A9C900" w:rsidP="00C659DE">
            <w:pPr>
              <w:pStyle w:val="TableParagraph"/>
              <w:jc w:val="center"/>
              <w:rPr>
                <w:sz w:val="26"/>
              </w:rPr>
            </w:pPr>
            <w:r w:rsidRPr="384CB68F">
              <w:rPr>
                <w:sz w:val="26"/>
                <w:szCs w:val="26"/>
              </w:rPr>
              <w:t>TI</w:t>
            </w:r>
          </w:p>
          <w:p w14:paraId="11B13A04" w14:textId="45DE6AAB" w:rsidR="384CB68F" w:rsidRDefault="384CB68F" w:rsidP="384CB68F">
            <w:pPr>
              <w:pStyle w:val="TableParagraph"/>
              <w:jc w:val="center"/>
              <w:rPr>
                <w:sz w:val="24"/>
                <w:szCs w:val="24"/>
              </w:rPr>
            </w:pPr>
          </w:p>
          <w:p w14:paraId="5D604D88" w14:textId="0E346ECC" w:rsidR="384CB68F" w:rsidRDefault="384CB68F" w:rsidP="384CB68F">
            <w:pPr>
              <w:pStyle w:val="TableParagraph"/>
              <w:jc w:val="center"/>
              <w:rPr>
                <w:sz w:val="24"/>
                <w:szCs w:val="24"/>
              </w:rPr>
            </w:pPr>
          </w:p>
          <w:p w14:paraId="6BC93939" w14:textId="155CB962" w:rsidR="000268B6" w:rsidRDefault="00B82A5C" w:rsidP="384CB68F">
            <w:pPr>
              <w:pStyle w:val="TableParagraph"/>
              <w:spacing w:before="1"/>
              <w:jc w:val="center"/>
              <w:rPr>
                <w:sz w:val="24"/>
                <w:szCs w:val="24"/>
              </w:rPr>
            </w:pPr>
            <w:r w:rsidRPr="384CB68F">
              <w:rPr>
                <w:sz w:val="24"/>
                <w:szCs w:val="24"/>
              </w:rPr>
              <w:t>IA</w:t>
            </w:r>
          </w:p>
          <w:p w14:paraId="21A539B1" w14:textId="77777777" w:rsidR="000268B6" w:rsidRDefault="000268B6" w:rsidP="384CB68F">
            <w:pPr>
              <w:pStyle w:val="TableParagraph"/>
              <w:jc w:val="center"/>
              <w:rPr>
                <w:sz w:val="26"/>
                <w:szCs w:val="26"/>
              </w:rPr>
            </w:pPr>
          </w:p>
          <w:p w14:paraId="0C9E4361" w14:textId="4C961628" w:rsidR="384CB68F" w:rsidRDefault="384CB68F" w:rsidP="384CB68F">
            <w:pPr>
              <w:pStyle w:val="TableParagraph"/>
              <w:jc w:val="center"/>
              <w:rPr>
                <w:sz w:val="24"/>
                <w:szCs w:val="24"/>
              </w:rPr>
            </w:pPr>
          </w:p>
          <w:p w14:paraId="1FA28253" w14:textId="0EB45CB5" w:rsidR="000268B6" w:rsidRDefault="00B82A5C" w:rsidP="384CB68F">
            <w:pPr>
              <w:pStyle w:val="TableParagraph"/>
              <w:jc w:val="center"/>
              <w:rPr>
                <w:sz w:val="24"/>
                <w:szCs w:val="24"/>
              </w:rPr>
            </w:pPr>
            <w:r w:rsidRPr="384CB68F">
              <w:rPr>
                <w:sz w:val="24"/>
                <w:szCs w:val="24"/>
              </w:rPr>
              <w:t>IA</w:t>
            </w:r>
          </w:p>
        </w:tc>
      </w:tr>
      <w:tr w:rsidR="000268B6" w14:paraId="2EDC2404" w14:textId="77777777" w:rsidTr="384CB68F">
        <w:trPr>
          <w:trHeight w:val="2155"/>
        </w:trPr>
        <w:tc>
          <w:tcPr>
            <w:tcW w:w="2912" w:type="dxa"/>
          </w:tcPr>
          <w:p w14:paraId="7E7D8A79" w14:textId="77777777" w:rsidR="000268B6" w:rsidRDefault="000268B6">
            <w:pPr>
              <w:pStyle w:val="TableParagraph"/>
              <w:rPr>
                <w:sz w:val="26"/>
              </w:rPr>
            </w:pPr>
          </w:p>
          <w:p w14:paraId="3136492E"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0AA2420E"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0DCCCC7C" w14:textId="77777777" w:rsidR="000268B6" w:rsidRDefault="000268B6">
            <w:pPr>
              <w:pStyle w:val="TableParagraph"/>
              <w:spacing w:before="5"/>
              <w:rPr>
                <w:sz w:val="24"/>
              </w:rPr>
            </w:pPr>
          </w:p>
          <w:p w14:paraId="04CD69C6"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6B9F01B2" w14:textId="2F14EAD5" w:rsidR="384CB68F" w:rsidRDefault="384CB68F" w:rsidP="384CB68F">
            <w:pPr>
              <w:pStyle w:val="TableParagraph"/>
              <w:spacing w:before="82"/>
              <w:ind w:left="106"/>
              <w:jc w:val="center"/>
              <w:rPr>
                <w:sz w:val="24"/>
                <w:szCs w:val="24"/>
              </w:rPr>
            </w:pPr>
          </w:p>
          <w:p w14:paraId="575F714C" w14:textId="77777777" w:rsidR="000268B6" w:rsidRDefault="00B82A5C" w:rsidP="384CB68F">
            <w:pPr>
              <w:pStyle w:val="TableParagraph"/>
              <w:spacing w:before="82"/>
              <w:jc w:val="center"/>
              <w:rPr>
                <w:sz w:val="24"/>
                <w:szCs w:val="24"/>
              </w:rPr>
            </w:pPr>
            <w:r w:rsidRPr="384CB68F">
              <w:rPr>
                <w:sz w:val="24"/>
                <w:szCs w:val="24"/>
              </w:rPr>
              <w:t>IA</w:t>
            </w:r>
          </w:p>
          <w:p w14:paraId="038A5C6F" w14:textId="77777777" w:rsidR="000268B6" w:rsidRDefault="000268B6" w:rsidP="384CB68F">
            <w:pPr>
              <w:pStyle w:val="TableParagraph"/>
              <w:jc w:val="center"/>
              <w:rPr>
                <w:sz w:val="26"/>
                <w:szCs w:val="26"/>
              </w:rPr>
            </w:pPr>
          </w:p>
          <w:p w14:paraId="6E08D069" w14:textId="77777777" w:rsidR="000268B6" w:rsidRDefault="000268B6" w:rsidP="384CB68F">
            <w:pPr>
              <w:pStyle w:val="TableParagraph"/>
              <w:jc w:val="center"/>
              <w:rPr>
                <w:sz w:val="26"/>
                <w:szCs w:val="26"/>
              </w:rPr>
            </w:pPr>
          </w:p>
          <w:p w14:paraId="4A5EB896" w14:textId="30B84BDE" w:rsidR="000268B6" w:rsidRDefault="00B82A5C" w:rsidP="384CB68F">
            <w:pPr>
              <w:pStyle w:val="TableParagraph"/>
              <w:spacing w:before="1"/>
              <w:jc w:val="center"/>
              <w:rPr>
                <w:sz w:val="24"/>
                <w:szCs w:val="24"/>
              </w:rPr>
            </w:pPr>
            <w:r w:rsidRPr="384CB68F">
              <w:rPr>
                <w:sz w:val="24"/>
                <w:szCs w:val="24"/>
              </w:rPr>
              <w:t>IA</w:t>
            </w:r>
          </w:p>
        </w:tc>
      </w:tr>
      <w:tr w:rsidR="000268B6" w14:paraId="2C6DD14E" w14:textId="77777777" w:rsidTr="384CB68F">
        <w:trPr>
          <w:trHeight w:val="3395"/>
        </w:trPr>
        <w:tc>
          <w:tcPr>
            <w:tcW w:w="2912" w:type="dxa"/>
          </w:tcPr>
          <w:p w14:paraId="4E5E78E8" w14:textId="77777777" w:rsidR="000268B6" w:rsidRDefault="000268B6">
            <w:pPr>
              <w:pStyle w:val="TableParagraph"/>
              <w:rPr>
                <w:sz w:val="26"/>
              </w:rPr>
            </w:pPr>
          </w:p>
          <w:p w14:paraId="195132C0" w14:textId="77777777" w:rsidR="000268B6" w:rsidRDefault="000268B6">
            <w:pPr>
              <w:pStyle w:val="TableParagraph"/>
              <w:rPr>
                <w:sz w:val="26"/>
              </w:rPr>
            </w:pPr>
          </w:p>
          <w:p w14:paraId="5B14BAC0" w14:textId="77777777" w:rsidR="000268B6" w:rsidRDefault="000268B6">
            <w:pPr>
              <w:pStyle w:val="TableParagraph"/>
              <w:rPr>
                <w:sz w:val="26"/>
              </w:rPr>
            </w:pPr>
          </w:p>
          <w:p w14:paraId="454D5122"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422E6915" w14:textId="77777777"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4A18BC" w:rsidRPr="00C659DE">
              <w:rPr>
                <w:rFonts w:eastAsia="Times New Roman"/>
                <w:sz w:val="24"/>
                <w:szCs w:val="24"/>
                <w:lang w:eastAsia="en-US" w:bidi="ar-SA"/>
              </w:rPr>
              <w:t>design studies, engineering or materials science</w:t>
            </w:r>
            <w:r w:rsidR="004A18BC">
              <w:rPr>
                <w:sz w:val="24"/>
              </w:rPr>
              <w:t xml:space="preserve"> </w:t>
            </w:r>
            <w:r>
              <w:rPr>
                <w:sz w:val="24"/>
              </w:rPr>
              <w:t>activity and is relevant to the goals of the Programme, College and University.</w:t>
            </w:r>
          </w:p>
          <w:p w14:paraId="09821B68" w14:textId="77777777" w:rsidR="000268B6" w:rsidRDefault="000268B6">
            <w:pPr>
              <w:pStyle w:val="TableParagraph"/>
              <w:spacing w:before="4"/>
              <w:rPr>
                <w:sz w:val="24"/>
              </w:rPr>
            </w:pPr>
          </w:p>
          <w:p w14:paraId="5F6210EA"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502FBA52" w14:textId="77777777" w:rsidR="000268B6" w:rsidRDefault="000268B6">
            <w:pPr>
              <w:pStyle w:val="TableParagraph"/>
              <w:rPr>
                <w:sz w:val="26"/>
              </w:rPr>
            </w:pPr>
          </w:p>
          <w:p w14:paraId="520BC969" w14:textId="77777777" w:rsidR="000268B6" w:rsidRDefault="00B82A5C" w:rsidP="384CB68F">
            <w:pPr>
              <w:pStyle w:val="TableParagraph"/>
              <w:spacing w:before="198"/>
              <w:ind w:left="106"/>
              <w:jc w:val="center"/>
              <w:rPr>
                <w:sz w:val="24"/>
                <w:szCs w:val="24"/>
              </w:rPr>
            </w:pPr>
            <w:r w:rsidRPr="384CB68F">
              <w:rPr>
                <w:sz w:val="24"/>
                <w:szCs w:val="24"/>
              </w:rPr>
              <w:t>IA</w:t>
            </w:r>
          </w:p>
          <w:p w14:paraId="293A9105" w14:textId="77777777" w:rsidR="000268B6" w:rsidRDefault="000268B6" w:rsidP="384CB68F">
            <w:pPr>
              <w:pStyle w:val="TableParagraph"/>
              <w:jc w:val="center"/>
              <w:rPr>
                <w:sz w:val="26"/>
                <w:szCs w:val="26"/>
              </w:rPr>
            </w:pPr>
          </w:p>
          <w:p w14:paraId="46DA386B" w14:textId="77777777" w:rsidR="000268B6" w:rsidRDefault="000268B6" w:rsidP="384CB68F">
            <w:pPr>
              <w:pStyle w:val="TableParagraph"/>
              <w:jc w:val="center"/>
              <w:rPr>
                <w:sz w:val="26"/>
                <w:szCs w:val="26"/>
              </w:rPr>
            </w:pPr>
          </w:p>
          <w:p w14:paraId="3CB34547" w14:textId="77777777" w:rsidR="000268B6" w:rsidRDefault="000268B6" w:rsidP="384CB68F">
            <w:pPr>
              <w:pStyle w:val="TableParagraph"/>
              <w:jc w:val="center"/>
              <w:rPr>
                <w:sz w:val="26"/>
                <w:szCs w:val="26"/>
              </w:rPr>
            </w:pPr>
          </w:p>
          <w:p w14:paraId="4475778E" w14:textId="77777777" w:rsidR="000268B6" w:rsidRDefault="000268B6" w:rsidP="384CB68F">
            <w:pPr>
              <w:pStyle w:val="TableParagraph"/>
              <w:jc w:val="center"/>
              <w:rPr>
                <w:sz w:val="26"/>
                <w:szCs w:val="26"/>
              </w:rPr>
            </w:pPr>
          </w:p>
          <w:p w14:paraId="6978565B" w14:textId="77777777" w:rsidR="000268B6" w:rsidRDefault="000268B6" w:rsidP="384CB68F">
            <w:pPr>
              <w:pStyle w:val="TableParagraph"/>
              <w:jc w:val="center"/>
              <w:rPr>
                <w:sz w:val="26"/>
                <w:szCs w:val="26"/>
              </w:rPr>
            </w:pPr>
          </w:p>
          <w:p w14:paraId="4895BDBF" w14:textId="77777777" w:rsidR="000268B6" w:rsidRDefault="000268B6" w:rsidP="384CB68F">
            <w:pPr>
              <w:pStyle w:val="TableParagraph"/>
              <w:jc w:val="center"/>
              <w:rPr>
                <w:sz w:val="28"/>
                <w:szCs w:val="28"/>
              </w:rPr>
            </w:pPr>
          </w:p>
          <w:p w14:paraId="4E3803A9" w14:textId="508012A3" w:rsidR="384CB68F" w:rsidRDefault="384CB68F" w:rsidP="384CB68F">
            <w:pPr>
              <w:pStyle w:val="TableParagraph"/>
              <w:ind w:left="106"/>
              <w:jc w:val="center"/>
              <w:rPr>
                <w:sz w:val="24"/>
                <w:szCs w:val="24"/>
              </w:rPr>
            </w:pPr>
          </w:p>
          <w:p w14:paraId="339D1650" w14:textId="77777777" w:rsidR="000268B6" w:rsidRDefault="00B82A5C" w:rsidP="384CB68F">
            <w:pPr>
              <w:pStyle w:val="TableParagraph"/>
              <w:ind w:left="106"/>
              <w:jc w:val="center"/>
              <w:rPr>
                <w:sz w:val="24"/>
                <w:szCs w:val="24"/>
              </w:rPr>
            </w:pPr>
            <w:r w:rsidRPr="384CB68F">
              <w:rPr>
                <w:sz w:val="24"/>
                <w:szCs w:val="24"/>
              </w:rPr>
              <w:t>IA</w:t>
            </w:r>
          </w:p>
        </w:tc>
      </w:tr>
      <w:tr w:rsidR="000268B6" w14:paraId="70392759" w14:textId="77777777" w:rsidTr="384CB68F">
        <w:trPr>
          <w:trHeight w:val="737"/>
        </w:trPr>
        <w:tc>
          <w:tcPr>
            <w:tcW w:w="2912" w:type="dxa"/>
          </w:tcPr>
          <w:p w14:paraId="0C0379CD" w14:textId="77777777" w:rsidR="000268B6" w:rsidRDefault="000268B6">
            <w:pPr>
              <w:pStyle w:val="TableParagraph"/>
              <w:spacing w:before="3"/>
              <w:rPr>
                <w:sz w:val="25"/>
              </w:rPr>
            </w:pPr>
          </w:p>
          <w:p w14:paraId="7C64667D"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32BCD261"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540ECEBA" w14:textId="5243C040" w:rsidR="384CB68F" w:rsidRDefault="384CB68F" w:rsidP="384CB68F">
            <w:pPr>
              <w:pStyle w:val="TableParagraph"/>
              <w:spacing w:before="85"/>
              <w:ind w:left="106"/>
              <w:rPr>
                <w:sz w:val="24"/>
                <w:szCs w:val="24"/>
              </w:rPr>
            </w:pPr>
          </w:p>
          <w:p w14:paraId="10DFAE94" w14:textId="77777777" w:rsidR="000268B6" w:rsidRDefault="00B82A5C" w:rsidP="384CB68F">
            <w:pPr>
              <w:pStyle w:val="TableParagraph"/>
              <w:spacing w:before="85"/>
              <w:ind w:left="106"/>
              <w:jc w:val="center"/>
              <w:rPr>
                <w:sz w:val="24"/>
                <w:szCs w:val="24"/>
              </w:rPr>
            </w:pPr>
            <w:r w:rsidRPr="384CB68F">
              <w:rPr>
                <w:sz w:val="24"/>
                <w:szCs w:val="24"/>
              </w:rPr>
              <w:t>IA</w:t>
            </w:r>
          </w:p>
        </w:tc>
      </w:tr>
    </w:tbl>
    <w:p w14:paraId="5BA77B64" w14:textId="77777777" w:rsidR="0012241D" w:rsidRDefault="0012241D" w:rsidP="0027519E"/>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D966" w14:textId="77777777" w:rsidR="00841A97" w:rsidRDefault="00841A97">
      <w:r>
        <w:separator/>
      </w:r>
    </w:p>
  </w:endnote>
  <w:endnote w:type="continuationSeparator" w:id="0">
    <w:p w14:paraId="2BD5741C" w14:textId="77777777" w:rsidR="00841A97" w:rsidRDefault="008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815B"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7DC80E92" wp14:editId="7EE3E388">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3DBD"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79CD936" wp14:editId="2745A963">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00273" w14:textId="6A0B5806" w:rsidR="000268B6" w:rsidRDefault="00B82A5C">
                          <w:pPr>
                            <w:pStyle w:val="BodyText"/>
                            <w:spacing w:before="12"/>
                            <w:ind w:left="60"/>
                          </w:pPr>
                          <w:r>
                            <w:fldChar w:fldCharType="begin"/>
                          </w:r>
                          <w:r>
                            <w:rPr>
                              <w:w w:val="99"/>
                            </w:rPr>
                            <w:instrText xml:space="preserve"> PAGE </w:instrText>
                          </w:r>
                          <w:r>
                            <w:fldChar w:fldCharType="separate"/>
                          </w:r>
                          <w:r w:rsidR="00F359E0">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79CD936">
              <v:stroke joinstyle="miter"/>
              <v:path gradientshapeok="t" o:connecttype="rect"/>
            </v:shapetype>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v:textbox inset="0,0,0,0">
                <w:txbxContent>
                  <w:p w:rsidR="000268B6" w:rsidRDefault="00B82A5C" w14:paraId="3D400273" w14:textId="6A0B5806">
                    <w:pPr>
                      <w:pStyle w:val="BodyText"/>
                      <w:spacing w:before="12"/>
                      <w:ind w:left="60"/>
                    </w:pPr>
                    <w:r>
                      <w:fldChar w:fldCharType="begin"/>
                    </w:r>
                    <w:r>
                      <w:rPr>
                        <w:w w:val="99"/>
                      </w:rPr>
                      <w:instrText xml:space="preserve"> PAGE </w:instrText>
                    </w:r>
                    <w:r>
                      <w:fldChar w:fldCharType="separate"/>
                    </w:r>
                    <w:r w:rsidR="00F359E0">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BD4A" w14:textId="77777777" w:rsidR="00841A97" w:rsidRDefault="00841A97">
      <w:r>
        <w:separator/>
      </w:r>
    </w:p>
  </w:footnote>
  <w:footnote w:type="continuationSeparator" w:id="0">
    <w:p w14:paraId="311C4E7C" w14:textId="77777777" w:rsidR="00841A97" w:rsidRDefault="0084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8C49"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64D7A3B9" wp14:editId="3FB0D429">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068CE"/>
    <w:rsid w:val="000268B6"/>
    <w:rsid w:val="00085323"/>
    <w:rsid w:val="0012241D"/>
    <w:rsid w:val="00226782"/>
    <w:rsid w:val="0027519E"/>
    <w:rsid w:val="002959E0"/>
    <w:rsid w:val="002C47B5"/>
    <w:rsid w:val="002F4319"/>
    <w:rsid w:val="003B7570"/>
    <w:rsid w:val="00476518"/>
    <w:rsid w:val="004A18BC"/>
    <w:rsid w:val="00512E06"/>
    <w:rsid w:val="006116A3"/>
    <w:rsid w:val="00616961"/>
    <w:rsid w:val="00617E32"/>
    <w:rsid w:val="00641E37"/>
    <w:rsid w:val="006B72BE"/>
    <w:rsid w:val="006D7711"/>
    <w:rsid w:val="006E1881"/>
    <w:rsid w:val="007401B4"/>
    <w:rsid w:val="008114A2"/>
    <w:rsid w:val="00841A97"/>
    <w:rsid w:val="00843997"/>
    <w:rsid w:val="0097294E"/>
    <w:rsid w:val="009A69A4"/>
    <w:rsid w:val="00A90BAB"/>
    <w:rsid w:val="00AC4BEF"/>
    <w:rsid w:val="00AF6596"/>
    <w:rsid w:val="00B155BF"/>
    <w:rsid w:val="00B82969"/>
    <w:rsid w:val="00B82A5C"/>
    <w:rsid w:val="00BA4F4F"/>
    <w:rsid w:val="00BC4AC0"/>
    <w:rsid w:val="00C26C5A"/>
    <w:rsid w:val="00C47F38"/>
    <w:rsid w:val="00C62C4E"/>
    <w:rsid w:val="00C659DE"/>
    <w:rsid w:val="00C8575A"/>
    <w:rsid w:val="00D76D82"/>
    <w:rsid w:val="00DA0C10"/>
    <w:rsid w:val="00E2765D"/>
    <w:rsid w:val="00E758E0"/>
    <w:rsid w:val="00EE11F5"/>
    <w:rsid w:val="00F359E0"/>
    <w:rsid w:val="00FC6D70"/>
    <w:rsid w:val="0E8B5F8B"/>
    <w:rsid w:val="384CB68F"/>
    <w:rsid w:val="392A273A"/>
    <w:rsid w:val="39B4345B"/>
    <w:rsid w:val="46B95AED"/>
    <w:rsid w:val="520009AC"/>
    <w:rsid w:val="539BDA0D"/>
    <w:rsid w:val="5E367F46"/>
    <w:rsid w:val="621E1AFC"/>
    <w:rsid w:val="77A9C900"/>
    <w:rsid w:val="7CB5BBA2"/>
    <w:rsid w:val="7CBE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2DE20"/>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6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96"/>
    <w:rPr>
      <w:rFonts w:ascii="Segoe UI" w:eastAsia="Arial" w:hAnsi="Segoe UI" w:cs="Segoe UI"/>
      <w:sz w:val="18"/>
      <w:szCs w:val="18"/>
      <w:lang w:val="en-GB" w:eastAsia="en-GB" w:bidi="en-GB"/>
    </w:rPr>
  </w:style>
  <w:style w:type="character" w:customStyle="1" w:styleId="normaltextrun">
    <w:name w:val="normaltextrun"/>
    <w:basedOn w:val="DefaultParagraphFont"/>
    <w:rsid w:val="002959E0"/>
  </w:style>
  <w:style w:type="character" w:customStyle="1" w:styleId="apple-converted-space">
    <w:name w:val="apple-converted-space"/>
    <w:basedOn w:val="DefaultParagraphFont"/>
    <w:rsid w:val="0029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9132">
      <w:bodyDiv w:val="1"/>
      <w:marLeft w:val="0"/>
      <w:marRight w:val="0"/>
      <w:marTop w:val="0"/>
      <w:marBottom w:val="0"/>
      <w:divBdr>
        <w:top w:val="none" w:sz="0" w:space="0" w:color="auto"/>
        <w:left w:val="none" w:sz="0" w:space="0" w:color="auto"/>
        <w:bottom w:val="none" w:sz="0" w:space="0" w:color="auto"/>
        <w:right w:val="none" w:sz="0" w:space="0" w:color="auto"/>
      </w:divBdr>
    </w:div>
    <w:div w:id="92807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E7422F27-9F79-4CEC-85C6-CE13BF98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1125</Words>
  <Characters>6414</Characters>
  <Application>Microsoft Office Word</Application>
  <DocSecurity>0</DocSecurity>
  <Lines>53</Lines>
  <Paragraphs>15</Paragraphs>
  <ScaleCrop>false</ScaleCrop>
  <Company>University of the Arts London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5</cp:revision>
  <dcterms:created xsi:type="dcterms:W3CDTF">2021-05-18T13:17:00Z</dcterms:created>
  <dcterms:modified xsi:type="dcterms:W3CDTF">2021-05-23T11:31:00Z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