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88" w:rsidRPr="000D0B2F" w:rsidRDefault="00146188" w:rsidP="00D04E09">
      <w:pPr>
        <w:rPr>
          <w:rFonts w:ascii="Arial" w:hAnsi="Arial"/>
          <w:i/>
          <w:noProof/>
          <w:sz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437"/>
        <w:gridCol w:w="4875"/>
      </w:tblGrid>
      <w:tr w:rsidR="00146188" w:rsidTr="0039063C">
        <w:trPr>
          <w:trHeight w:val="455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88" w:rsidRDefault="00146188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 AND PERSON SPECIFICATION</w:t>
            </w:r>
          </w:p>
        </w:tc>
      </w:tr>
      <w:tr w:rsidR="00146188" w:rsidTr="00DA752D">
        <w:trPr>
          <w:cantSplit/>
          <w:trHeight w:val="75"/>
        </w:trPr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31E6F" w:rsidRPr="008D3322" w:rsidRDefault="00146188">
            <w:pPr>
              <w:rPr>
                <w:rFonts w:ascii="Arial" w:hAnsi="Arial" w:cs="Arial"/>
                <w:sz w:val="20"/>
              </w:rPr>
            </w:pPr>
            <w:r w:rsidRPr="008D3322">
              <w:rPr>
                <w:rFonts w:ascii="Arial" w:hAnsi="Arial" w:cs="Arial"/>
                <w:b/>
                <w:sz w:val="20"/>
              </w:rPr>
              <w:t>Job Title</w:t>
            </w:r>
            <w:r w:rsidRPr="008D3322">
              <w:rPr>
                <w:rFonts w:ascii="Arial" w:hAnsi="Arial" w:cs="Arial"/>
                <w:sz w:val="20"/>
              </w:rPr>
              <w:t>:</w:t>
            </w:r>
            <w:r w:rsidR="00734D0F" w:rsidRPr="008D3322">
              <w:rPr>
                <w:rFonts w:ascii="Arial" w:hAnsi="Arial" w:cs="Arial"/>
                <w:sz w:val="20"/>
              </w:rPr>
              <w:t xml:space="preserve"> </w:t>
            </w:r>
            <w:r w:rsidR="00C72A95" w:rsidRPr="008D3322">
              <w:rPr>
                <w:rFonts w:ascii="Arial" w:hAnsi="Arial" w:cs="Arial"/>
                <w:sz w:val="20"/>
              </w:rPr>
              <w:t xml:space="preserve">  </w:t>
            </w:r>
            <w:r w:rsidR="00727B02">
              <w:rPr>
                <w:rFonts w:ascii="Arial" w:hAnsi="Arial" w:cs="Arial"/>
                <w:sz w:val="20"/>
              </w:rPr>
              <w:t xml:space="preserve">Planning </w:t>
            </w:r>
            <w:r w:rsidR="003B78F0">
              <w:rPr>
                <w:rFonts w:ascii="Arial" w:hAnsi="Arial" w:cs="Arial"/>
                <w:sz w:val="20"/>
              </w:rPr>
              <w:t>Support Officer (Management Information)</w:t>
            </w:r>
            <w:r w:rsidR="00727B02">
              <w:rPr>
                <w:rFonts w:ascii="Arial" w:hAnsi="Arial" w:cs="Arial"/>
                <w:sz w:val="20"/>
              </w:rPr>
              <w:t xml:space="preserve"> </w:t>
            </w:r>
          </w:p>
          <w:p w:rsidR="00146188" w:rsidRPr="008D3322" w:rsidRDefault="00C72A95">
            <w:pPr>
              <w:rPr>
                <w:rFonts w:ascii="Arial" w:hAnsi="Arial" w:cs="Arial"/>
                <w:sz w:val="20"/>
              </w:rPr>
            </w:pPr>
            <w:r w:rsidRPr="008D3322">
              <w:rPr>
                <w:rFonts w:ascii="Arial" w:hAnsi="Arial" w:cs="Arial"/>
                <w:sz w:val="20"/>
              </w:rPr>
              <w:t xml:space="preserve"> </w:t>
            </w:r>
          </w:p>
          <w:p w:rsidR="00146188" w:rsidRPr="008D3322" w:rsidRDefault="0014618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6188" w:rsidRDefault="00146188" w:rsidP="00613C28">
            <w:pPr>
              <w:rPr>
                <w:rFonts w:ascii="Arial" w:hAnsi="Arial"/>
                <w:b/>
                <w:sz w:val="20"/>
              </w:rPr>
            </w:pPr>
            <w:r w:rsidRPr="00CA708F">
              <w:rPr>
                <w:rFonts w:ascii="Arial" w:hAnsi="Arial"/>
                <w:b/>
                <w:sz w:val="20"/>
              </w:rPr>
              <w:t>Salary</w:t>
            </w:r>
            <w:r w:rsidRPr="00CA708F">
              <w:rPr>
                <w:rFonts w:ascii="Arial" w:hAnsi="Arial"/>
                <w:sz w:val="20"/>
              </w:rPr>
              <w:t xml:space="preserve">: </w:t>
            </w:r>
            <w:r w:rsidR="006B554F" w:rsidRPr="00CA708F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146188" w:rsidTr="00DA752D">
        <w:trPr>
          <w:cantSplit/>
          <w:trHeight w:val="75"/>
        </w:trPr>
        <w:tc>
          <w:tcPr>
            <w:tcW w:w="55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6188" w:rsidRPr="008D3322" w:rsidRDefault="00146188">
            <w:pPr>
              <w:rPr>
                <w:rFonts w:ascii="Arial" w:hAnsi="Arial" w:cs="Arial"/>
                <w:b/>
                <w:sz w:val="20"/>
              </w:rPr>
            </w:pPr>
            <w:r w:rsidRPr="008D3322">
              <w:rPr>
                <w:rFonts w:ascii="Arial" w:hAnsi="Arial" w:cs="Arial"/>
                <w:b/>
                <w:sz w:val="20"/>
              </w:rPr>
              <w:t>Grade:</w:t>
            </w:r>
            <w:r w:rsidR="000D04B9" w:rsidRPr="008D3322">
              <w:rPr>
                <w:rFonts w:ascii="Arial" w:hAnsi="Arial" w:cs="Arial"/>
                <w:b/>
                <w:sz w:val="20"/>
              </w:rPr>
              <w:t xml:space="preserve"> </w:t>
            </w:r>
            <w:r w:rsidR="00613C28">
              <w:rPr>
                <w:rFonts w:ascii="Arial" w:hAnsi="Arial" w:cs="Arial"/>
                <w:b/>
                <w:sz w:val="20"/>
              </w:rPr>
              <w:t>4</w:t>
            </w:r>
          </w:p>
          <w:p w:rsidR="00146188" w:rsidRPr="008D3322" w:rsidRDefault="0014618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6188" w:rsidRDefault="00146188" w:rsidP="0004687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Location:</w:t>
            </w:r>
            <w:r w:rsidR="005E29A1">
              <w:rPr>
                <w:rFonts w:ascii="Arial" w:hAnsi="Arial"/>
                <w:b/>
                <w:sz w:val="20"/>
              </w:rPr>
              <w:t xml:space="preserve"> </w:t>
            </w:r>
            <w:r w:rsidR="00046876" w:rsidRPr="00147662">
              <w:rPr>
                <w:rFonts w:ascii="Arial" w:hAnsi="Arial"/>
                <w:sz w:val="20"/>
              </w:rPr>
              <w:t>272 High Holborn</w:t>
            </w:r>
          </w:p>
        </w:tc>
      </w:tr>
      <w:tr w:rsidR="00146188" w:rsidTr="00DA752D">
        <w:trPr>
          <w:cantSplit/>
          <w:trHeight w:val="75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E439D" w:rsidRPr="008D3322" w:rsidRDefault="00146188">
            <w:pPr>
              <w:rPr>
                <w:rFonts w:ascii="Arial" w:hAnsi="Arial" w:cs="Arial"/>
                <w:sz w:val="20"/>
              </w:rPr>
            </w:pPr>
            <w:r w:rsidRPr="008D3322">
              <w:rPr>
                <w:rFonts w:ascii="Arial" w:hAnsi="Arial" w:cs="Arial"/>
                <w:b/>
                <w:sz w:val="20"/>
              </w:rPr>
              <w:t>Accountable to</w:t>
            </w:r>
            <w:r w:rsidRPr="008D3322">
              <w:rPr>
                <w:rFonts w:ascii="Arial" w:hAnsi="Arial" w:cs="Arial"/>
                <w:sz w:val="20"/>
              </w:rPr>
              <w:t>:</w:t>
            </w:r>
          </w:p>
          <w:p w:rsidR="00C94B28" w:rsidRPr="008D3322" w:rsidRDefault="006B7F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Senior Planning Officer (Management Information)</w:t>
            </w:r>
          </w:p>
          <w:p w:rsidR="006B7F6B" w:rsidRDefault="006B7F6B">
            <w:pPr>
              <w:rPr>
                <w:rFonts w:ascii="Arial" w:hAnsi="Arial" w:cs="Arial"/>
                <w:b/>
                <w:sz w:val="20"/>
              </w:rPr>
            </w:pPr>
          </w:p>
          <w:p w:rsidR="00C94B28" w:rsidRPr="008D3322" w:rsidRDefault="00C94B28">
            <w:pPr>
              <w:rPr>
                <w:rFonts w:ascii="Arial" w:hAnsi="Arial" w:cs="Arial"/>
                <w:sz w:val="20"/>
              </w:rPr>
            </w:pPr>
            <w:r w:rsidRPr="00CA708F">
              <w:rPr>
                <w:rFonts w:ascii="Arial" w:hAnsi="Arial" w:cs="Arial"/>
                <w:b/>
                <w:sz w:val="20"/>
              </w:rPr>
              <w:t>Terms</w:t>
            </w:r>
            <w:r w:rsidR="003C1BB7" w:rsidRPr="00CA708F">
              <w:rPr>
                <w:rFonts w:ascii="Arial" w:hAnsi="Arial" w:cs="Arial"/>
                <w:b/>
                <w:sz w:val="20"/>
              </w:rPr>
              <w:t xml:space="preserve">:  </w:t>
            </w:r>
            <w:proofErr w:type="spellStart"/>
            <w:r w:rsidR="001E04C6" w:rsidRPr="00CA708F">
              <w:rPr>
                <w:rFonts w:ascii="Arial" w:hAnsi="Arial" w:cs="Arial"/>
                <w:b/>
                <w:sz w:val="20"/>
              </w:rPr>
              <w:t>Pemanent</w:t>
            </w:r>
            <w:proofErr w:type="spellEnd"/>
          </w:p>
          <w:p w:rsidR="00146188" w:rsidRPr="008D3322" w:rsidRDefault="0014618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B28" w:rsidRPr="008A29EE" w:rsidRDefault="00146188" w:rsidP="003C1B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>:</w:t>
            </w:r>
            <w:r w:rsidR="001F647A">
              <w:rPr>
                <w:rFonts w:ascii="Arial" w:hAnsi="Arial"/>
                <w:sz w:val="20"/>
              </w:rPr>
              <w:t xml:space="preserve">  Un</w:t>
            </w:r>
            <w:r w:rsidR="003B3565">
              <w:rPr>
                <w:rFonts w:ascii="Arial" w:hAnsi="Arial"/>
                <w:sz w:val="20"/>
              </w:rPr>
              <w:t>iversity Central Planning Unit (UCPU)</w:t>
            </w:r>
            <w:r w:rsidR="00E56BE4">
              <w:rPr>
                <w:rFonts w:ascii="Arial" w:hAnsi="Arial"/>
                <w:sz w:val="20"/>
              </w:rPr>
              <w:t xml:space="preserve"> </w:t>
            </w:r>
            <w:r w:rsidR="003C1BB7">
              <w:rPr>
                <w:rFonts w:ascii="Arial" w:hAnsi="Arial"/>
                <w:sz w:val="20"/>
              </w:rPr>
              <w:t>–</w:t>
            </w:r>
            <w:r w:rsidR="00E56BE4">
              <w:rPr>
                <w:rFonts w:ascii="Arial" w:hAnsi="Arial"/>
                <w:sz w:val="20"/>
              </w:rPr>
              <w:t xml:space="preserve"> </w:t>
            </w:r>
            <w:r w:rsidR="003C1BB7">
              <w:rPr>
                <w:rFonts w:ascii="Arial" w:hAnsi="Arial"/>
                <w:sz w:val="20"/>
              </w:rPr>
              <w:t xml:space="preserve">Vice Chancellors </w:t>
            </w:r>
            <w:r w:rsidR="008A29EE">
              <w:rPr>
                <w:rFonts w:ascii="Arial" w:hAnsi="Arial"/>
                <w:sz w:val="20"/>
              </w:rPr>
              <w:t>Office</w:t>
            </w:r>
          </w:p>
        </w:tc>
      </w:tr>
      <w:tr w:rsidR="00146188" w:rsidTr="00DA752D"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8F" w:rsidRPr="008D3322" w:rsidRDefault="00A7197F" w:rsidP="00A7197F">
            <w:pPr>
              <w:spacing w:before="120"/>
              <w:rPr>
                <w:rFonts w:ascii="Arial" w:hAnsi="Arial" w:cs="Arial"/>
                <w:sz w:val="20"/>
              </w:rPr>
            </w:pPr>
            <w:r w:rsidRPr="008D3322">
              <w:rPr>
                <w:rFonts w:ascii="Arial" w:hAnsi="Arial" w:cs="Arial"/>
                <w:b/>
                <w:sz w:val="20"/>
              </w:rPr>
              <w:t>Purpose of the Job:</w:t>
            </w:r>
            <w:r w:rsidRPr="008D3322">
              <w:rPr>
                <w:rFonts w:ascii="Arial" w:hAnsi="Arial" w:cs="Arial"/>
                <w:sz w:val="20"/>
              </w:rPr>
              <w:t xml:space="preserve"> </w:t>
            </w:r>
          </w:p>
          <w:p w:rsidR="006B7F6B" w:rsidRDefault="006B7F6B" w:rsidP="008A29E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617B" w:rsidRPr="008D3322" w:rsidRDefault="00A7197F" w:rsidP="008A29E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322">
              <w:rPr>
                <w:rFonts w:ascii="Arial" w:hAnsi="Arial" w:cs="Arial"/>
                <w:sz w:val="20"/>
                <w:szCs w:val="20"/>
              </w:rPr>
              <w:t>To support University</w:t>
            </w:r>
            <w:r w:rsidR="00D17BC4" w:rsidRPr="008D3322">
              <w:rPr>
                <w:rFonts w:ascii="Arial" w:hAnsi="Arial" w:cs="Arial"/>
                <w:sz w:val="20"/>
                <w:szCs w:val="20"/>
              </w:rPr>
              <w:t>-</w:t>
            </w:r>
            <w:r w:rsidRPr="008D3322">
              <w:rPr>
                <w:rFonts w:ascii="Arial" w:hAnsi="Arial" w:cs="Arial"/>
                <w:sz w:val="20"/>
                <w:szCs w:val="20"/>
              </w:rPr>
              <w:t xml:space="preserve">wide strategic </w:t>
            </w:r>
            <w:r w:rsidR="00E31E6F" w:rsidRPr="008D3322">
              <w:rPr>
                <w:rFonts w:ascii="Arial" w:hAnsi="Arial" w:cs="Arial"/>
                <w:sz w:val="20"/>
                <w:szCs w:val="20"/>
              </w:rPr>
              <w:t xml:space="preserve">&amp; operational </w:t>
            </w:r>
            <w:r w:rsidRPr="008D3322">
              <w:rPr>
                <w:rFonts w:ascii="Arial" w:hAnsi="Arial" w:cs="Arial"/>
                <w:sz w:val="20"/>
                <w:szCs w:val="20"/>
              </w:rPr>
              <w:t>planning and</w:t>
            </w:r>
            <w:r w:rsidR="008A29EE" w:rsidRPr="008D3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BC8" w:rsidRPr="008D3322">
              <w:rPr>
                <w:rFonts w:ascii="Arial" w:hAnsi="Arial" w:cs="Arial"/>
                <w:sz w:val="20"/>
                <w:szCs w:val="20"/>
              </w:rPr>
              <w:t>decision-</w:t>
            </w:r>
            <w:r w:rsidRPr="008D3322">
              <w:rPr>
                <w:rFonts w:ascii="Arial" w:hAnsi="Arial" w:cs="Arial"/>
                <w:sz w:val="20"/>
                <w:szCs w:val="20"/>
              </w:rPr>
              <w:t>making</w:t>
            </w:r>
            <w:r w:rsidR="00E31E6F" w:rsidRPr="008D3322">
              <w:rPr>
                <w:rFonts w:ascii="Arial" w:hAnsi="Arial" w:cs="Arial"/>
                <w:sz w:val="20"/>
                <w:szCs w:val="20"/>
              </w:rPr>
              <w:t xml:space="preserve"> through the </w:t>
            </w:r>
            <w:r w:rsidR="009B617B" w:rsidRPr="008D3322">
              <w:rPr>
                <w:rFonts w:ascii="Arial" w:hAnsi="Arial" w:cs="Arial"/>
                <w:sz w:val="20"/>
                <w:szCs w:val="20"/>
              </w:rPr>
              <w:t xml:space="preserve">development and support of our </w:t>
            </w:r>
            <w:r w:rsidR="000A2E3C" w:rsidRPr="008D3322">
              <w:rPr>
                <w:rFonts w:ascii="Arial" w:hAnsi="Arial" w:cs="Arial"/>
                <w:sz w:val="20"/>
                <w:szCs w:val="20"/>
              </w:rPr>
              <w:t xml:space="preserve">data resources </w:t>
            </w:r>
            <w:r w:rsidR="009B617B" w:rsidRPr="008D3322">
              <w:rPr>
                <w:rFonts w:ascii="Arial" w:hAnsi="Arial" w:cs="Arial"/>
                <w:sz w:val="20"/>
                <w:szCs w:val="20"/>
              </w:rPr>
              <w:t xml:space="preserve"> and management information reporting</w:t>
            </w:r>
            <w:r w:rsidR="00960F0B" w:rsidRPr="008D3322">
              <w:rPr>
                <w:rFonts w:ascii="Arial" w:hAnsi="Arial" w:cs="Arial"/>
                <w:sz w:val="20"/>
                <w:szCs w:val="20"/>
              </w:rPr>
              <w:t xml:space="preserve"> environment</w:t>
            </w:r>
            <w:r w:rsidR="009B617B" w:rsidRPr="008D3322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E31E6F" w:rsidRPr="008D3322" w:rsidRDefault="00407FB4" w:rsidP="008A29E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332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13C28">
              <w:rPr>
                <w:rFonts w:ascii="Arial" w:hAnsi="Arial" w:cs="Arial"/>
                <w:sz w:val="20"/>
                <w:szCs w:val="20"/>
              </w:rPr>
              <w:t>support</w:t>
            </w:r>
            <w:r w:rsidR="00613C28" w:rsidRPr="008D3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029F" w:rsidRPr="008D3322">
              <w:rPr>
                <w:rFonts w:ascii="Arial" w:hAnsi="Arial" w:cs="Arial"/>
                <w:sz w:val="20"/>
                <w:szCs w:val="20"/>
              </w:rPr>
              <w:t>the</w:t>
            </w:r>
            <w:r w:rsidRPr="008D3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E78" w:rsidRPr="008D3322">
              <w:rPr>
                <w:rFonts w:ascii="Arial" w:hAnsi="Arial" w:cs="Arial"/>
                <w:sz w:val="20"/>
                <w:szCs w:val="20"/>
              </w:rPr>
              <w:t xml:space="preserve">development </w:t>
            </w:r>
            <w:r w:rsidR="00E31E6F" w:rsidRPr="008D3322">
              <w:rPr>
                <w:rFonts w:ascii="Arial" w:hAnsi="Arial" w:cs="Arial"/>
                <w:sz w:val="20"/>
                <w:szCs w:val="20"/>
              </w:rPr>
              <w:t xml:space="preserve">of reporting </w:t>
            </w:r>
            <w:r w:rsidR="00D17BC4" w:rsidRPr="008D3322">
              <w:rPr>
                <w:rFonts w:ascii="Arial" w:hAnsi="Arial" w:cs="Arial"/>
                <w:sz w:val="20"/>
                <w:szCs w:val="20"/>
              </w:rPr>
              <w:t>dashboards in the University’s data visualisation tool including the creation</w:t>
            </w:r>
            <w:r w:rsidR="00AA399D">
              <w:rPr>
                <w:rFonts w:ascii="Arial" w:hAnsi="Arial" w:cs="Arial"/>
                <w:sz w:val="20"/>
                <w:szCs w:val="20"/>
              </w:rPr>
              <w:t xml:space="preserve"> and enhancement</w:t>
            </w:r>
            <w:r w:rsidR="00D17BC4" w:rsidRPr="008D3322">
              <w:rPr>
                <w:rFonts w:ascii="Arial" w:hAnsi="Arial" w:cs="Arial"/>
                <w:sz w:val="20"/>
                <w:szCs w:val="20"/>
              </w:rPr>
              <w:t xml:space="preserve"> of dashboards and support for the data environment upon which</w:t>
            </w:r>
            <w:r w:rsidR="009F714E" w:rsidRPr="008D3322">
              <w:rPr>
                <w:rFonts w:ascii="Arial" w:hAnsi="Arial" w:cs="Arial"/>
                <w:sz w:val="20"/>
                <w:szCs w:val="20"/>
              </w:rPr>
              <w:t xml:space="preserve"> these</w:t>
            </w:r>
            <w:r w:rsidR="00D17BC4" w:rsidRPr="008D3322">
              <w:rPr>
                <w:rFonts w:ascii="Arial" w:hAnsi="Arial" w:cs="Arial"/>
                <w:sz w:val="20"/>
                <w:szCs w:val="20"/>
              </w:rPr>
              <w:t xml:space="preserve"> dashboards re</w:t>
            </w:r>
            <w:r w:rsidR="009F714E" w:rsidRPr="008D3322">
              <w:rPr>
                <w:rFonts w:ascii="Arial" w:hAnsi="Arial" w:cs="Arial"/>
                <w:sz w:val="20"/>
                <w:szCs w:val="20"/>
              </w:rPr>
              <w:t>ly</w:t>
            </w:r>
            <w:r w:rsidR="00D17BC4" w:rsidRPr="008D33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1AAB" w:rsidRPr="008D3322" w:rsidRDefault="00407FB4" w:rsidP="009B617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D3322">
              <w:rPr>
                <w:rFonts w:ascii="Arial" w:hAnsi="Arial" w:cs="Arial"/>
                <w:sz w:val="20"/>
                <w:szCs w:val="20"/>
              </w:rPr>
              <w:t xml:space="preserve">As required  to undertake management information reporting and analysis in support of the work of the team, working across all areas of the </w:t>
            </w:r>
            <w:r w:rsidR="001E04C6">
              <w:rPr>
                <w:rFonts w:ascii="Arial" w:hAnsi="Arial" w:cs="Arial"/>
                <w:sz w:val="20"/>
                <w:szCs w:val="20"/>
              </w:rPr>
              <w:t>University Central Planning Unit (UCPU)</w:t>
            </w:r>
          </w:p>
        </w:tc>
      </w:tr>
      <w:tr w:rsidR="00146188" w:rsidRPr="0037342D" w:rsidTr="00F16725">
        <w:trPr>
          <w:trHeight w:val="567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88" w:rsidRPr="008D3322" w:rsidRDefault="00146188" w:rsidP="00A7197F">
            <w:pPr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  <w:r w:rsidRPr="008D3322">
              <w:rPr>
                <w:rFonts w:ascii="Arial" w:hAnsi="Arial" w:cs="Arial"/>
                <w:b/>
                <w:color w:val="000000"/>
                <w:sz w:val="20"/>
              </w:rPr>
              <w:t>Duties and Responsibilities</w:t>
            </w:r>
          </w:p>
          <w:p w:rsidR="000A2E3C" w:rsidRPr="008D3322" w:rsidRDefault="00567775" w:rsidP="00C2392D">
            <w:pPr>
              <w:pStyle w:val="ListParagraph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8D3322">
              <w:rPr>
                <w:rFonts w:ascii="Arial" w:hAnsi="Arial" w:cs="Arial"/>
                <w:color w:val="000000"/>
                <w:sz w:val="20"/>
              </w:rPr>
              <w:t xml:space="preserve">To work </w:t>
            </w:r>
            <w:r w:rsidR="00BE2F54" w:rsidRPr="008D3322">
              <w:rPr>
                <w:rFonts w:ascii="Arial" w:hAnsi="Arial" w:cs="Arial"/>
                <w:color w:val="000000"/>
                <w:sz w:val="20"/>
              </w:rPr>
              <w:t>across the</w:t>
            </w:r>
            <w:r w:rsidR="007214AC" w:rsidRPr="008D332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80AEE" w:rsidRPr="008D3322">
              <w:rPr>
                <w:rFonts w:ascii="Arial" w:hAnsi="Arial" w:cs="Arial"/>
                <w:color w:val="000000"/>
                <w:sz w:val="20"/>
              </w:rPr>
              <w:t>Planning Unit</w:t>
            </w:r>
            <w:r w:rsidR="00BE2F54" w:rsidRPr="008D332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214AC" w:rsidRPr="008D3322">
              <w:rPr>
                <w:rFonts w:ascii="Arial" w:hAnsi="Arial" w:cs="Arial"/>
                <w:color w:val="000000"/>
                <w:sz w:val="20"/>
              </w:rPr>
              <w:t xml:space="preserve">to </w:t>
            </w:r>
            <w:r w:rsidR="00613C28">
              <w:rPr>
                <w:rFonts w:ascii="Arial" w:hAnsi="Arial" w:cs="Arial"/>
                <w:color w:val="000000"/>
                <w:sz w:val="20"/>
              </w:rPr>
              <w:t xml:space="preserve">assist with the </w:t>
            </w:r>
            <w:r w:rsidR="000A2E3C" w:rsidRPr="008D3322">
              <w:rPr>
                <w:rFonts w:ascii="Arial" w:hAnsi="Arial" w:cs="Arial"/>
                <w:color w:val="000000"/>
                <w:sz w:val="20"/>
              </w:rPr>
              <w:t>develop</w:t>
            </w:r>
            <w:r w:rsidR="00613C28">
              <w:rPr>
                <w:rFonts w:ascii="Arial" w:hAnsi="Arial" w:cs="Arial"/>
                <w:color w:val="000000"/>
                <w:sz w:val="20"/>
              </w:rPr>
              <w:t>ment</w:t>
            </w:r>
            <w:r w:rsidR="000A2E3C" w:rsidRPr="008D3322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8D3322">
              <w:rPr>
                <w:rFonts w:ascii="Arial" w:hAnsi="Arial" w:cs="Arial"/>
                <w:color w:val="000000"/>
                <w:sz w:val="20"/>
              </w:rPr>
              <w:t>document</w:t>
            </w:r>
            <w:r w:rsidR="00613C28">
              <w:rPr>
                <w:rFonts w:ascii="Arial" w:hAnsi="Arial" w:cs="Arial"/>
                <w:color w:val="000000"/>
                <w:sz w:val="20"/>
              </w:rPr>
              <w:t>ation</w:t>
            </w:r>
            <w:r w:rsidR="00BE2F54" w:rsidRPr="008D332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A2E3C" w:rsidRPr="008D3322">
              <w:rPr>
                <w:rFonts w:ascii="Arial" w:hAnsi="Arial" w:cs="Arial"/>
                <w:color w:val="000000"/>
                <w:sz w:val="20"/>
              </w:rPr>
              <w:t>and support</w:t>
            </w:r>
            <w:r w:rsidR="00613C28">
              <w:rPr>
                <w:rFonts w:ascii="Arial" w:hAnsi="Arial" w:cs="Arial"/>
                <w:color w:val="000000"/>
                <w:sz w:val="20"/>
              </w:rPr>
              <w:t xml:space="preserve"> of</w:t>
            </w:r>
            <w:r w:rsidR="000A2E3C" w:rsidRPr="008D332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92759" w:rsidRPr="008D3322">
              <w:rPr>
                <w:rFonts w:ascii="Arial" w:hAnsi="Arial" w:cs="Arial"/>
                <w:color w:val="000000"/>
                <w:sz w:val="20"/>
              </w:rPr>
              <w:t>UCPU</w:t>
            </w:r>
            <w:r w:rsidR="000A2E3C" w:rsidRPr="008D3322">
              <w:rPr>
                <w:rFonts w:ascii="Arial" w:hAnsi="Arial" w:cs="Arial"/>
                <w:color w:val="000000"/>
                <w:sz w:val="20"/>
              </w:rPr>
              <w:t xml:space="preserve"> data resources and the management information reporting</w:t>
            </w:r>
            <w:r w:rsidR="00613C28">
              <w:rPr>
                <w:rFonts w:ascii="Arial" w:hAnsi="Arial" w:cs="Arial"/>
                <w:color w:val="000000"/>
                <w:sz w:val="20"/>
              </w:rPr>
              <w:t xml:space="preserve">. To support the </w:t>
            </w:r>
            <w:r w:rsidR="003B78F0" w:rsidRPr="002B0D88">
              <w:rPr>
                <w:rFonts w:ascii="Arial" w:hAnsi="Arial" w:cs="Arial"/>
                <w:color w:val="000000"/>
                <w:sz w:val="20"/>
              </w:rPr>
              <w:t>Senior Planning Officer (Management Information)</w:t>
            </w:r>
            <w:r w:rsidR="00BE31D8">
              <w:rPr>
                <w:rFonts w:ascii="Arial" w:hAnsi="Arial" w:cs="Arial"/>
                <w:color w:val="000000"/>
                <w:sz w:val="20"/>
              </w:rPr>
              <w:t xml:space="preserve"> with</w:t>
            </w:r>
            <w:r w:rsidR="000A2E3C" w:rsidRPr="008D3322"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0A2E3C" w:rsidRPr="008D3322" w:rsidRDefault="000A2E3C" w:rsidP="000A2E3C">
            <w:pPr>
              <w:pStyle w:val="ListParagraph"/>
              <w:spacing w:before="120"/>
              <w:ind w:left="360"/>
              <w:rPr>
                <w:rFonts w:ascii="Arial" w:hAnsi="Arial" w:cs="Arial"/>
                <w:color w:val="000000"/>
                <w:sz w:val="20"/>
              </w:rPr>
            </w:pPr>
          </w:p>
          <w:p w:rsidR="00C27BBE" w:rsidRPr="008D3322" w:rsidRDefault="00BE31D8" w:rsidP="004A5DC0">
            <w:pPr>
              <w:pStyle w:val="ListParagraph"/>
              <w:numPr>
                <w:ilvl w:val="1"/>
                <w:numId w:val="37"/>
              </w:numPr>
              <w:spacing w:after="120"/>
              <w:ind w:left="1434" w:hanging="3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="00892759" w:rsidRPr="008D3322">
              <w:rPr>
                <w:rFonts w:ascii="Arial" w:hAnsi="Arial" w:cs="Arial"/>
                <w:color w:val="000000"/>
                <w:sz w:val="20"/>
              </w:rPr>
              <w:t>nsur</w:t>
            </w:r>
            <w:r>
              <w:rPr>
                <w:rFonts w:ascii="Arial" w:hAnsi="Arial" w:cs="Arial"/>
                <w:color w:val="000000"/>
                <w:sz w:val="20"/>
              </w:rPr>
              <w:t>ing</w:t>
            </w:r>
            <w:r w:rsidR="00892759" w:rsidRPr="008D3322">
              <w:rPr>
                <w:rFonts w:ascii="Arial" w:hAnsi="Arial" w:cs="Arial"/>
                <w:color w:val="000000"/>
                <w:sz w:val="20"/>
              </w:rPr>
              <w:t xml:space="preserve"> the UCPU reporting environment is maintained and develope</w:t>
            </w:r>
            <w:r w:rsidR="00C27BBE" w:rsidRPr="008D3322">
              <w:rPr>
                <w:rFonts w:ascii="Arial" w:hAnsi="Arial" w:cs="Arial"/>
                <w:color w:val="000000"/>
                <w:sz w:val="20"/>
              </w:rPr>
              <w:t xml:space="preserve">d in line with our service needs, </w:t>
            </w:r>
            <w:r w:rsidR="00BF4193" w:rsidRPr="008D3322">
              <w:rPr>
                <w:rFonts w:ascii="Arial" w:hAnsi="Arial" w:cs="Arial"/>
                <w:color w:val="000000"/>
                <w:sz w:val="20"/>
              </w:rPr>
              <w:t xml:space="preserve">with a primary focus on delivering data resources and reporting solutions </w:t>
            </w:r>
          </w:p>
          <w:p w:rsidR="000A2E3C" w:rsidRPr="008D3322" w:rsidRDefault="00BE31D8" w:rsidP="004A5DC0">
            <w:pPr>
              <w:pStyle w:val="ListParagraph"/>
              <w:numPr>
                <w:ilvl w:val="1"/>
                <w:numId w:val="37"/>
              </w:numPr>
              <w:spacing w:after="120"/>
              <w:ind w:left="1434" w:hanging="3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</w:t>
            </w:r>
            <w:r w:rsidR="00C27BBE" w:rsidRPr="008D3322">
              <w:rPr>
                <w:rFonts w:ascii="Arial" w:hAnsi="Arial" w:cs="Arial"/>
                <w:color w:val="000000"/>
                <w:sz w:val="20"/>
              </w:rPr>
              <w:t>efin</w:t>
            </w:r>
            <w:r>
              <w:rPr>
                <w:rFonts w:ascii="Arial" w:hAnsi="Arial" w:cs="Arial"/>
                <w:color w:val="000000"/>
                <w:sz w:val="20"/>
              </w:rPr>
              <w:t>ing</w:t>
            </w:r>
            <w:r w:rsidR="00C27BBE" w:rsidRPr="008D3322">
              <w:rPr>
                <w:rFonts w:ascii="Arial" w:hAnsi="Arial" w:cs="Arial"/>
                <w:color w:val="000000"/>
                <w:sz w:val="20"/>
              </w:rPr>
              <w:t xml:space="preserve"> and develop</w:t>
            </w:r>
            <w:r>
              <w:rPr>
                <w:rFonts w:ascii="Arial" w:hAnsi="Arial" w:cs="Arial"/>
                <w:color w:val="000000"/>
                <w:sz w:val="20"/>
              </w:rPr>
              <w:t>ing</w:t>
            </w:r>
            <w:r w:rsidR="00C27BBE" w:rsidRPr="008D3322">
              <w:rPr>
                <w:rFonts w:ascii="Arial" w:hAnsi="Arial" w:cs="Arial"/>
                <w:color w:val="000000"/>
                <w:sz w:val="20"/>
              </w:rPr>
              <w:t xml:space="preserve"> common reporting conventions and co-ordinate the development of consistent </w:t>
            </w:r>
            <w:r w:rsidR="00DF3564" w:rsidRPr="008D3322">
              <w:rPr>
                <w:rFonts w:ascii="Arial" w:hAnsi="Arial" w:cs="Arial"/>
                <w:color w:val="000000"/>
                <w:sz w:val="20"/>
              </w:rPr>
              <w:t>business data definitions across the UCPU liaising with key external stakeholders as appropriate</w:t>
            </w:r>
          </w:p>
          <w:p w:rsidR="007214AC" w:rsidRPr="008D3322" w:rsidRDefault="00BE31D8" w:rsidP="004A5DC0">
            <w:pPr>
              <w:pStyle w:val="ListParagraph"/>
              <w:numPr>
                <w:ilvl w:val="1"/>
                <w:numId w:val="37"/>
              </w:numPr>
              <w:spacing w:before="120" w:after="120"/>
              <w:ind w:left="1434" w:hanging="3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</w:t>
            </w:r>
            <w:r w:rsidR="00F542B6" w:rsidRPr="008D3322">
              <w:rPr>
                <w:rFonts w:ascii="Arial" w:hAnsi="Arial" w:cs="Arial"/>
                <w:color w:val="000000"/>
                <w:sz w:val="20"/>
              </w:rPr>
              <w:t>evelop</w:t>
            </w:r>
            <w:r>
              <w:rPr>
                <w:rFonts w:ascii="Arial" w:hAnsi="Arial" w:cs="Arial"/>
                <w:color w:val="000000"/>
                <w:sz w:val="20"/>
              </w:rPr>
              <w:t>ing</w:t>
            </w:r>
            <w:r w:rsidR="00F542B6" w:rsidRPr="008D3322">
              <w:rPr>
                <w:rFonts w:ascii="Arial" w:hAnsi="Arial" w:cs="Arial"/>
                <w:color w:val="000000"/>
                <w:sz w:val="20"/>
              </w:rPr>
              <w:t xml:space="preserve"> and maintain</w:t>
            </w:r>
            <w:r>
              <w:rPr>
                <w:rFonts w:ascii="Arial" w:hAnsi="Arial" w:cs="Arial"/>
                <w:color w:val="000000"/>
                <w:sz w:val="20"/>
              </w:rPr>
              <w:t>ing</w:t>
            </w:r>
            <w:r w:rsidR="00F542B6" w:rsidRPr="008D3322">
              <w:rPr>
                <w:rFonts w:ascii="Arial" w:hAnsi="Arial" w:cs="Arial"/>
                <w:color w:val="000000"/>
                <w:sz w:val="20"/>
              </w:rPr>
              <w:t xml:space="preserve"> technical </w:t>
            </w:r>
            <w:r w:rsidR="00DF3564" w:rsidRPr="008D3322">
              <w:rPr>
                <w:rFonts w:ascii="Arial" w:hAnsi="Arial" w:cs="Arial"/>
                <w:color w:val="000000"/>
                <w:sz w:val="20"/>
              </w:rPr>
              <w:t>document</w:t>
            </w:r>
            <w:r w:rsidR="00F542B6" w:rsidRPr="008D3322">
              <w:rPr>
                <w:rFonts w:ascii="Arial" w:hAnsi="Arial" w:cs="Arial"/>
                <w:color w:val="000000"/>
                <w:sz w:val="20"/>
              </w:rPr>
              <w:t xml:space="preserve">ation relating to data resources, planning tools and management information reporting </w:t>
            </w:r>
          </w:p>
          <w:p w:rsidR="008926F6" w:rsidRPr="008D3322" w:rsidRDefault="003A5868" w:rsidP="004A5DC0">
            <w:pPr>
              <w:pStyle w:val="ListParagraph"/>
              <w:numPr>
                <w:ilvl w:val="1"/>
                <w:numId w:val="37"/>
              </w:numPr>
              <w:spacing w:after="120"/>
              <w:ind w:left="1434" w:hanging="3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</w:t>
            </w:r>
            <w:r w:rsidR="002317B0" w:rsidRPr="008D3322">
              <w:rPr>
                <w:rFonts w:ascii="Arial" w:hAnsi="Arial" w:cs="Arial"/>
                <w:color w:val="000000"/>
                <w:sz w:val="20"/>
              </w:rPr>
              <w:t>iais</w:t>
            </w:r>
            <w:r>
              <w:rPr>
                <w:rFonts w:ascii="Arial" w:hAnsi="Arial" w:cs="Arial"/>
                <w:color w:val="000000"/>
                <w:sz w:val="20"/>
              </w:rPr>
              <w:t>ing</w:t>
            </w:r>
            <w:r w:rsidR="00C2392D" w:rsidRPr="008D3322">
              <w:rPr>
                <w:rFonts w:ascii="Arial" w:hAnsi="Arial" w:cs="Arial"/>
                <w:color w:val="000000"/>
                <w:sz w:val="20"/>
              </w:rPr>
              <w:t xml:space="preserve"> with the </w:t>
            </w:r>
            <w:r w:rsidR="002317B0" w:rsidRPr="008D3322">
              <w:rPr>
                <w:rFonts w:ascii="Arial" w:hAnsi="Arial" w:cs="Arial"/>
                <w:color w:val="000000"/>
                <w:sz w:val="20"/>
              </w:rPr>
              <w:t xml:space="preserve">Academic Registry </w:t>
            </w:r>
            <w:r w:rsidR="00C2392D" w:rsidRPr="008D3322">
              <w:rPr>
                <w:rFonts w:ascii="Arial" w:hAnsi="Arial" w:cs="Arial"/>
                <w:color w:val="000000"/>
                <w:sz w:val="20"/>
              </w:rPr>
              <w:t xml:space="preserve">Student Records and Systems Team and IT services </w:t>
            </w:r>
            <w:r w:rsidR="002317B0" w:rsidRPr="008D3322">
              <w:rPr>
                <w:rFonts w:ascii="Arial" w:hAnsi="Arial" w:cs="Arial"/>
                <w:color w:val="000000"/>
                <w:sz w:val="20"/>
              </w:rPr>
              <w:t>as appropriate to deliver this activity effectively and ensure compliance with University wide protocols and procedures</w:t>
            </w:r>
            <w:r w:rsidR="008926F6" w:rsidRPr="008D3322">
              <w:rPr>
                <w:rFonts w:ascii="Arial" w:hAnsi="Arial" w:cs="Arial"/>
              </w:rPr>
              <w:t xml:space="preserve"> </w:t>
            </w:r>
          </w:p>
          <w:p w:rsidR="00BF4193" w:rsidRPr="008D3322" w:rsidRDefault="00BE31D8" w:rsidP="004A5DC0">
            <w:pPr>
              <w:pStyle w:val="ListParagraph"/>
              <w:numPr>
                <w:ilvl w:val="1"/>
                <w:numId w:val="37"/>
              </w:numPr>
              <w:spacing w:before="120" w:after="120"/>
              <w:ind w:left="1434" w:hanging="35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</w:t>
            </w:r>
            <w:r w:rsidR="00BF4193" w:rsidRPr="008D3322">
              <w:rPr>
                <w:rFonts w:ascii="Arial" w:hAnsi="Arial" w:cs="Arial"/>
                <w:color w:val="000000"/>
                <w:sz w:val="20"/>
              </w:rPr>
              <w:t>rovid</w:t>
            </w:r>
            <w:r>
              <w:rPr>
                <w:rFonts w:ascii="Arial" w:hAnsi="Arial" w:cs="Arial"/>
                <w:color w:val="000000"/>
                <w:sz w:val="20"/>
              </w:rPr>
              <w:t>ing</w:t>
            </w:r>
            <w:r w:rsidR="00BF4193" w:rsidRPr="008D3322">
              <w:rPr>
                <w:rFonts w:ascii="Arial" w:hAnsi="Arial" w:cs="Arial"/>
                <w:color w:val="000000"/>
                <w:sz w:val="20"/>
              </w:rPr>
              <w:t xml:space="preserve"> training and support for the UCPU team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BF4193" w:rsidRPr="008D3322" w:rsidRDefault="00BF4193" w:rsidP="00BF4193">
            <w:pPr>
              <w:pStyle w:val="ListParagraph"/>
              <w:rPr>
                <w:rFonts w:ascii="Arial" w:hAnsi="Arial" w:cs="Arial"/>
                <w:color w:val="000000"/>
                <w:sz w:val="20"/>
              </w:rPr>
            </w:pPr>
          </w:p>
          <w:p w:rsidR="000A2E3C" w:rsidRPr="008D3322" w:rsidRDefault="000A2E3C" w:rsidP="00C2392D">
            <w:pPr>
              <w:pStyle w:val="ListParagraph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8D3322">
              <w:rPr>
                <w:rFonts w:ascii="Arial" w:hAnsi="Arial" w:cs="Arial"/>
                <w:color w:val="000000"/>
                <w:sz w:val="20"/>
              </w:rPr>
              <w:lastRenderedPageBreak/>
              <w:t>To</w:t>
            </w:r>
            <w:r w:rsidR="0009029F" w:rsidRPr="008D332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E31D8">
              <w:rPr>
                <w:rFonts w:ascii="Arial" w:hAnsi="Arial" w:cs="Arial"/>
                <w:color w:val="000000"/>
                <w:sz w:val="20"/>
              </w:rPr>
              <w:t>support</w:t>
            </w:r>
            <w:r w:rsidR="00BE31D8" w:rsidRPr="008D332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9029F" w:rsidRPr="008D3322">
              <w:rPr>
                <w:rFonts w:ascii="Arial" w:hAnsi="Arial" w:cs="Arial"/>
                <w:color w:val="000000"/>
                <w:sz w:val="20"/>
              </w:rPr>
              <w:t>the development</w:t>
            </w:r>
            <w:r w:rsidR="00CD1D96" w:rsidRPr="008D3322">
              <w:rPr>
                <w:rFonts w:ascii="Arial" w:hAnsi="Arial" w:cs="Arial"/>
                <w:color w:val="000000"/>
                <w:sz w:val="20"/>
              </w:rPr>
              <w:t xml:space="preserve"> of reporting dashboards in the University’s data visualisation tool (Active Dashboards</w:t>
            </w:r>
            <w:r w:rsidR="00537E78" w:rsidRPr="008D3322">
              <w:rPr>
                <w:rFonts w:ascii="Arial" w:hAnsi="Arial" w:cs="Arial"/>
              </w:rPr>
              <w:t xml:space="preserve">).  </w:t>
            </w:r>
            <w:r w:rsidR="00537E78" w:rsidRPr="008D3322">
              <w:rPr>
                <w:rFonts w:ascii="Arial" w:hAnsi="Arial" w:cs="Arial"/>
                <w:color w:val="000000"/>
                <w:sz w:val="20"/>
              </w:rPr>
              <w:t>This will include</w:t>
            </w:r>
            <w:r w:rsidR="006B7F6B">
              <w:rPr>
                <w:rFonts w:ascii="Arial" w:hAnsi="Arial" w:cs="Arial"/>
                <w:color w:val="000000"/>
                <w:sz w:val="20"/>
              </w:rPr>
              <w:t xml:space="preserve"> working with </w:t>
            </w:r>
            <w:r w:rsidR="003B78F0">
              <w:rPr>
                <w:rFonts w:ascii="Arial" w:hAnsi="Arial" w:cs="Arial"/>
                <w:color w:val="000000"/>
                <w:sz w:val="20"/>
              </w:rPr>
              <w:t xml:space="preserve">the </w:t>
            </w:r>
            <w:r w:rsidR="003B78F0" w:rsidRPr="00F135C2">
              <w:rPr>
                <w:rFonts w:ascii="Arial" w:hAnsi="Arial" w:cs="Arial"/>
                <w:color w:val="000000"/>
                <w:sz w:val="20"/>
              </w:rPr>
              <w:t>Senior Planning Officer (Management Information)</w:t>
            </w:r>
            <w:r w:rsidR="003B78F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6B7F6B">
              <w:rPr>
                <w:rFonts w:ascii="Arial" w:hAnsi="Arial" w:cs="Arial"/>
                <w:color w:val="000000"/>
                <w:sz w:val="20"/>
              </w:rPr>
              <w:t>to</w:t>
            </w:r>
            <w:r w:rsidR="00537E78" w:rsidRPr="008D3322"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09029F" w:rsidRPr="008D3322" w:rsidRDefault="0009029F" w:rsidP="0009029F">
            <w:pPr>
              <w:pStyle w:val="ListParagraph"/>
              <w:spacing w:before="120"/>
              <w:ind w:left="360"/>
              <w:rPr>
                <w:rFonts w:ascii="Arial" w:hAnsi="Arial" w:cs="Arial"/>
                <w:color w:val="000000"/>
                <w:sz w:val="20"/>
              </w:rPr>
            </w:pPr>
          </w:p>
          <w:p w:rsidR="00537E78" w:rsidRPr="008D3322" w:rsidRDefault="003A5868" w:rsidP="002317B0">
            <w:pPr>
              <w:pStyle w:val="ListParagraph"/>
              <w:numPr>
                <w:ilvl w:val="1"/>
                <w:numId w:val="37"/>
              </w:numPr>
              <w:ind w:left="1399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Support</w:t>
            </w:r>
            <w:r w:rsidR="00BE31D8">
              <w:rPr>
                <w:rFonts w:ascii="Arial" w:hAnsi="Arial" w:cs="Arial"/>
                <w:color w:val="000000"/>
                <w:sz w:val="20"/>
              </w:rPr>
              <w:t xml:space="preserve"> the</w:t>
            </w:r>
            <w:r w:rsidR="00537E78" w:rsidRPr="008D3322">
              <w:rPr>
                <w:rFonts w:ascii="Arial" w:hAnsi="Arial" w:cs="Arial"/>
                <w:color w:val="000000"/>
                <w:sz w:val="20"/>
              </w:rPr>
              <w:t xml:space="preserve"> design and production of reporting dashboards</w:t>
            </w:r>
          </w:p>
          <w:p w:rsidR="00BA430C" w:rsidRDefault="003A5868" w:rsidP="002317B0">
            <w:pPr>
              <w:pStyle w:val="ListParagraph"/>
              <w:numPr>
                <w:ilvl w:val="1"/>
                <w:numId w:val="37"/>
              </w:numPr>
              <w:ind w:left="1399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Assist</w:t>
            </w:r>
            <w:r w:rsidR="00BE31D8">
              <w:rPr>
                <w:rFonts w:ascii="Arial" w:hAnsi="Arial" w:cs="Arial"/>
                <w:color w:val="000000"/>
                <w:sz w:val="20"/>
              </w:rPr>
              <w:t xml:space="preserve"> with the d</w:t>
            </w:r>
            <w:r w:rsidR="00537E78" w:rsidRPr="008D3322">
              <w:rPr>
                <w:rFonts w:ascii="Arial" w:hAnsi="Arial" w:cs="Arial"/>
                <w:color w:val="000000"/>
                <w:sz w:val="20"/>
              </w:rPr>
              <w:t>esign</w:t>
            </w:r>
            <w:r w:rsidR="00BA430C" w:rsidRPr="008D3322">
              <w:rPr>
                <w:rFonts w:ascii="Arial" w:hAnsi="Arial" w:cs="Arial"/>
                <w:color w:val="000000"/>
                <w:sz w:val="20"/>
              </w:rPr>
              <w:t>,</w:t>
            </w:r>
            <w:r w:rsidR="00537E78" w:rsidRPr="008D3322">
              <w:rPr>
                <w:rFonts w:ascii="Arial" w:hAnsi="Arial" w:cs="Arial"/>
                <w:color w:val="000000"/>
                <w:sz w:val="20"/>
              </w:rPr>
              <w:t xml:space="preserve"> creat</w:t>
            </w:r>
            <w:r w:rsidR="00BE31D8">
              <w:rPr>
                <w:rFonts w:ascii="Arial" w:hAnsi="Arial" w:cs="Arial"/>
                <w:color w:val="000000"/>
                <w:sz w:val="20"/>
              </w:rPr>
              <w:t>ion,</w:t>
            </w:r>
            <w:r w:rsidR="00BA430C" w:rsidRPr="008D332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BA430C" w:rsidRPr="008D3322">
              <w:rPr>
                <w:rFonts w:ascii="Arial" w:hAnsi="Arial" w:cs="Arial"/>
                <w:color w:val="000000"/>
                <w:sz w:val="20"/>
              </w:rPr>
              <w:t>implement</w:t>
            </w:r>
            <w:r w:rsidR="00BE31D8">
              <w:rPr>
                <w:rFonts w:ascii="Arial" w:hAnsi="Arial" w:cs="Arial"/>
                <w:color w:val="000000"/>
                <w:sz w:val="20"/>
              </w:rPr>
              <w:t>ion</w:t>
            </w:r>
            <w:proofErr w:type="spellEnd"/>
            <w:r w:rsidR="00BE31D8">
              <w:rPr>
                <w:rFonts w:ascii="Arial" w:hAnsi="Arial" w:cs="Arial"/>
                <w:color w:val="000000"/>
                <w:sz w:val="20"/>
              </w:rPr>
              <w:t xml:space="preserve"> a of and enhancement of</w:t>
            </w:r>
            <w:r w:rsidR="00CD1D96" w:rsidRPr="008D332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37E78" w:rsidRPr="008D3322">
              <w:rPr>
                <w:rFonts w:ascii="Arial" w:hAnsi="Arial" w:cs="Arial"/>
                <w:color w:val="000000"/>
                <w:sz w:val="20"/>
              </w:rPr>
              <w:t xml:space="preserve">reporting </w:t>
            </w:r>
            <w:r w:rsidR="00CD1D96" w:rsidRPr="008D3322">
              <w:rPr>
                <w:rFonts w:ascii="Arial" w:hAnsi="Arial" w:cs="Arial"/>
                <w:color w:val="000000"/>
                <w:sz w:val="20"/>
              </w:rPr>
              <w:t xml:space="preserve">dashboards and </w:t>
            </w:r>
            <w:r w:rsidR="00BA430C" w:rsidRPr="008D3322">
              <w:rPr>
                <w:rFonts w:ascii="Arial" w:hAnsi="Arial" w:cs="Arial"/>
                <w:color w:val="000000"/>
                <w:sz w:val="20"/>
              </w:rPr>
              <w:t xml:space="preserve">related infrastructure including: </w:t>
            </w:r>
          </w:p>
          <w:p w:rsidR="00BA430C" w:rsidRPr="008D3322" w:rsidRDefault="00BA430C" w:rsidP="00BA430C">
            <w:pPr>
              <w:pStyle w:val="ListParagraph"/>
              <w:rPr>
                <w:rFonts w:ascii="Arial" w:hAnsi="Arial" w:cs="Arial"/>
                <w:color w:val="000000"/>
                <w:sz w:val="20"/>
              </w:rPr>
            </w:pPr>
          </w:p>
          <w:p w:rsidR="00F16725" w:rsidRPr="008D3322" w:rsidRDefault="003A5868" w:rsidP="00C2392D">
            <w:pPr>
              <w:pStyle w:val="ListParagraph"/>
              <w:numPr>
                <w:ilvl w:val="2"/>
                <w:numId w:val="45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Maintain</w:t>
            </w:r>
            <w:r w:rsidR="00BE31D8">
              <w:rPr>
                <w:rFonts w:ascii="Arial" w:hAnsi="Arial" w:cs="Arial"/>
                <w:color w:val="000000"/>
                <w:sz w:val="20"/>
              </w:rPr>
              <w:t xml:space="preserve"> the</w:t>
            </w:r>
            <w:r w:rsidR="00F16725" w:rsidRPr="008D3322">
              <w:rPr>
                <w:rFonts w:ascii="Arial" w:hAnsi="Arial" w:cs="Arial"/>
                <w:color w:val="000000"/>
                <w:sz w:val="20"/>
              </w:rPr>
              <w:t xml:space="preserve"> suite of dashboards </w:t>
            </w:r>
            <w:r w:rsidR="00BE31D8">
              <w:rPr>
                <w:rFonts w:ascii="Arial" w:hAnsi="Arial" w:cs="Arial"/>
                <w:color w:val="000000"/>
                <w:sz w:val="20"/>
              </w:rPr>
              <w:t>that</w:t>
            </w:r>
            <w:r w:rsidR="00BE31D8" w:rsidRPr="008D332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16725" w:rsidRPr="008D3322">
              <w:rPr>
                <w:rFonts w:ascii="Arial" w:hAnsi="Arial" w:cs="Arial"/>
                <w:color w:val="000000"/>
                <w:sz w:val="20"/>
              </w:rPr>
              <w:t>support the UCPU annual reporting cycle of management information and planning activities.</w:t>
            </w:r>
          </w:p>
          <w:p w:rsidR="00F16725" w:rsidRPr="008D3322" w:rsidRDefault="00BE31D8" w:rsidP="00C2392D">
            <w:pPr>
              <w:pStyle w:val="ListParagraph"/>
              <w:numPr>
                <w:ilvl w:val="2"/>
                <w:numId w:val="45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="00F16725" w:rsidRPr="008D3322">
              <w:rPr>
                <w:rFonts w:ascii="Arial" w:hAnsi="Arial" w:cs="Arial"/>
                <w:color w:val="000000"/>
                <w:sz w:val="20"/>
              </w:rPr>
              <w:t xml:space="preserve">upport and maintenance for the data infrastructure upon which dashboards are built </w:t>
            </w:r>
          </w:p>
          <w:p w:rsidR="008D3322" w:rsidRPr="008D3322" w:rsidRDefault="00F16725" w:rsidP="008D3322">
            <w:pPr>
              <w:pStyle w:val="ListParagraph"/>
              <w:numPr>
                <w:ilvl w:val="2"/>
                <w:numId w:val="45"/>
              </w:numPr>
              <w:rPr>
                <w:rFonts w:ascii="Arial" w:hAnsi="Arial" w:cs="Arial"/>
                <w:color w:val="000000"/>
                <w:sz w:val="20"/>
              </w:rPr>
            </w:pPr>
            <w:r w:rsidRPr="008D3322">
              <w:rPr>
                <w:rFonts w:ascii="Arial" w:hAnsi="Arial" w:cs="Arial"/>
                <w:color w:val="000000"/>
                <w:sz w:val="20"/>
              </w:rPr>
              <w:t>Creat</w:t>
            </w:r>
            <w:r w:rsidR="003A5868">
              <w:rPr>
                <w:rFonts w:ascii="Arial" w:hAnsi="Arial" w:cs="Arial"/>
                <w:color w:val="000000"/>
                <w:sz w:val="20"/>
              </w:rPr>
              <w:t>e</w:t>
            </w:r>
            <w:r w:rsidRPr="008D3322">
              <w:rPr>
                <w:rFonts w:ascii="Arial" w:hAnsi="Arial" w:cs="Arial"/>
                <w:color w:val="000000"/>
                <w:sz w:val="20"/>
              </w:rPr>
              <w:t xml:space="preserve"> SQL tables and table views to store data for dashboard reporting </w:t>
            </w:r>
          </w:p>
          <w:p w:rsidR="00FB4277" w:rsidRPr="008D3322" w:rsidRDefault="00FB4277" w:rsidP="00C2392D">
            <w:pPr>
              <w:pStyle w:val="ListParagraph"/>
              <w:numPr>
                <w:ilvl w:val="2"/>
                <w:numId w:val="45"/>
              </w:numPr>
              <w:rPr>
                <w:rFonts w:ascii="Arial" w:hAnsi="Arial" w:cs="Arial"/>
                <w:color w:val="000000"/>
                <w:sz w:val="20"/>
              </w:rPr>
            </w:pPr>
            <w:r w:rsidRPr="008D3322">
              <w:rPr>
                <w:rFonts w:ascii="Arial" w:hAnsi="Arial" w:cs="Arial"/>
                <w:color w:val="000000"/>
                <w:sz w:val="20"/>
              </w:rPr>
              <w:t>Support the launch and dissemination of dashboards</w:t>
            </w:r>
          </w:p>
          <w:p w:rsidR="00FB4277" w:rsidRPr="008D3322" w:rsidRDefault="00FB4277" w:rsidP="00C2392D">
            <w:pPr>
              <w:pStyle w:val="ListParagraph"/>
              <w:numPr>
                <w:ilvl w:val="2"/>
                <w:numId w:val="45"/>
              </w:numPr>
              <w:rPr>
                <w:rFonts w:ascii="Arial" w:hAnsi="Arial" w:cs="Arial"/>
                <w:color w:val="000000"/>
                <w:sz w:val="20"/>
              </w:rPr>
            </w:pPr>
            <w:r w:rsidRPr="008D3322">
              <w:rPr>
                <w:rFonts w:ascii="Arial" w:hAnsi="Arial" w:cs="Arial"/>
                <w:color w:val="000000"/>
                <w:sz w:val="20"/>
              </w:rPr>
              <w:t>Production of supporting documentation</w:t>
            </w:r>
          </w:p>
          <w:p w:rsidR="00FB4277" w:rsidRPr="008D3322" w:rsidRDefault="00FB4277" w:rsidP="00C2392D">
            <w:pPr>
              <w:pStyle w:val="ListParagraph"/>
              <w:numPr>
                <w:ilvl w:val="2"/>
                <w:numId w:val="45"/>
              </w:numPr>
              <w:rPr>
                <w:rFonts w:ascii="Arial" w:hAnsi="Arial" w:cs="Arial"/>
                <w:color w:val="000000"/>
                <w:sz w:val="20"/>
              </w:rPr>
            </w:pPr>
            <w:r w:rsidRPr="008D3322">
              <w:rPr>
                <w:rFonts w:ascii="Arial" w:hAnsi="Arial" w:cs="Arial"/>
                <w:color w:val="000000"/>
                <w:sz w:val="20"/>
              </w:rPr>
              <w:t xml:space="preserve">Support UCPU staff to demonstrate dashboard reporting to College and Central Services staff </w:t>
            </w:r>
          </w:p>
          <w:p w:rsidR="00FB4277" w:rsidRPr="008D3322" w:rsidRDefault="00FB4277" w:rsidP="00C2392D">
            <w:pPr>
              <w:pStyle w:val="ListParagraph"/>
              <w:numPr>
                <w:ilvl w:val="2"/>
                <w:numId w:val="45"/>
              </w:numPr>
              <w:rPr>
                <w:rFonts w:ascii="Arial" w:hAnsi="Arial" w:cs="Arial"/>
                <w:color w:val="000000"/>
                <w:sz w:val="20"/>
              </w:rPr>
            </w:pPr>
            <w:r w:rsidRPr="008D3322">
              <w:rPr>
                <w:rFonts w:ascii="Arial" w:hAnsi="Arial" w:cs="Arial"/>
                <w:color w:val="000000"/>
                <w:sz w:val="20"/>
              </w:rPr>
              <w:t>Provid</w:t>
            </w:r>
            <w:r w:rsidR="003A5868">
              <w:rPr>
                <w:rFonts w:ascii="Arial" w:hAnsi="Arial" w:cs="Arial"/>
                <w:color w:val="000000"/>
                <w:sz w:val="20"/>
              </w:rPr>
              <w:t>e</w:t>
            </w:r>
            <w:r w:rsidRPr="008D3322">
              <w:rPr>
                <w:rFonts w:ascii="Arial" w:hAnsi="Arial" w:cs="Arial"/>
                <w:color w:val="000000"/>
                <w:sz w:val="20"/>
              </w:rPr>
              <w:t xml:space="preserve"> basic training on the use and development of dashboards, as appropriate</w:t>
            </w:r>
          </w:p>
          <w:p w:rsidR="00FB4277" w:rsidRDefault="00FB4277" w:rsidP="00C2392D">
            <w:pPr>
              <w:pStyle w:val="ListParagraph"/>
              <w:numPr>
                <w:ilvl w:val="2"/>
                <w:numId w:val="45"/>
              </w:numPr>
              <w:rPr>
                <w:rFonts w:ascii="Arial" w:hAnsi="Arial" w:cs="Arial"/>
                <w:color w:val="000000"/>
                <w:sz w:val="20"/>
              </w:rPr>
            </w:pPr>
            <w:r w:rsidRPr="008D3322">
              <w:rPr>
                <w:rFonts w:ascii="Arial" w:hAnsi="Arial" w:cs="Arial"/>
                <w:color w:val="000000"/>
                <w:sz w:val="20"/>
              </w:rPr>
              <w:t>Liaison with key stakeholders to understand and inform dashboard reporting needs</w:t>
            </w:r>
          </w:p>
          <w:p w:rsidR="003B78F0" w:rsidRPr="008D3322" w:rsidRDefault="003B78F0" w:rsidP="003B78F0">
            <w:pPr>
              <w:pStyle w:val="ListParagraph"/>
              <w:numPr>
                <w:ilvl w:val="1"/>
                <w:numId w:val="37"/>
              </w:numPr>
              <w:ind w:left="1399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Co-ordinate supplier engagement between UAL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Dynistics</w:t>
            </w:r>
            <w:proofErr w:type="spellEnd"/>
          </w:p>
          <w:p w:rsidR="00BA430C" w:rsidRPr="008D3322" w:rsidRDefault="00BA430C" w:rsidP="00BA430C">
            <w:pPr>
              <w:pStyle w:val="ListParagraph"/>
              <w:rPr>
                <w:rFonts w:ascii="Arial" w:hAnsi="Arial" w:cs="Arial"/>
                <w:color w:val="000000"/>
                <w:sz w:val="20"/>
              </w:rPr>
            </w:pPr>
          </w:p>
          <w:p w:rsidR="007214AC" w:rsidRPr="008D3322" w:rsidRDefault="002317B0" w:rsidP="008926F6">
            <w:pPr>
              <w:pStyle w:val="ListParagraph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8D3322">
              <w:rPr>
                <w:rFonts w:ascii="Arial" w:hAnsi="Arial" w:cs="Arial"/>
                <w:color w:val="000000"/>
                <w:sz w:val="20"/>
              </w:rPr>
              <w:t xml:space="preserve">As required, to support the </w:t>
            </w:r>
            <w:r w:rsidR="008926F6" w:rsidRPr="008D3322">
              <w:rPr>
                <w:rFonts w:ascii="Arial" w:hAnsi="Arial" w:cs="Arial"/>
                <w:color w:val="000000"/>
                <w:sz w:val="20"/>
              </w:rPr>
              <w:t>UCPU’</w:t>
            </w:r>
            <w:r w:rsidRPr="008D3322">
              <w:rPr>
                <w:rFonts w:ascii="Arial" w:hAnsi="Arial" w:cs="Arial"/>
                <w:color w:val="000000"/>
                <w:sz w:val="20"/>
              </w:rPr>
              <w:t xml:space="preserve">s management information and business intelligence capability </w:t>
            </w:r>
            <w:r w:rsidR="008926F6" w:rsidRPr="008D3322">
              <w:rPr>
                <w:rFonts w:ascii="Arial" w:hAnsi="Arial" w:cs="Arial"/>
                <w:color w:val="000000"/>
                <w:sz w:val="20"/>
              </w:rPr>
              <w:t>through the production of management information reporting and analysis, this could include:</w:t>
            </w:r>
          </w:p>
          <w:p w:rsidR="008926F6" w:rsidRPr="008D3322" w:rsidRDefault="008926F6" w:rsidP="008926F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926F6" w:rsidRPr="008D3322" w:rsidRDefault="008926F6" w:rsidP="008926F6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8D3322">
              <w:rPr>
                <w:rFonts w:ascii="Arial" w:hAnsi="Arial" w:cs="Arial"/>
                <w:sz w:val="20"/>
                <w:szCs w:val="20"/>
              </w:rPr>
              <w:t>Providing planning support, data analyses and briefing reports in relation to the work of this role and/or the UCPU</w:t>
            </w:r>
          </w:p>
          <w:p w:rsidR="008926F6" w:rsidRPr="008D3322" w:rsidRDefault="008926F6" w:rsidP="008926F6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8D3322">
              <w:rPr>
                <w:rFonts w:ascii="Arial" w:hAnsi="Arial" w:cs="Arial"/>
                <w:sz w:val="20"/>
                <w:szCs w:val="20"/>
              </w:rPr>
              <w:t xml:space="preserve">Initiating and undertaking ad-hoc projects linked to the work of this role and/or the UCPU </w:t>
            </w:r>
          </w:p>
          <w:p w:rsidR="008926F6" w:rsidRPr="008D3322" w:rsidRDefault="008926F6" w:rsidP="008926F6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8D3322">
              <w:rPr>
                <w:rFonts w:ascii="Arial" w:hAnsi="Arial" w:cs="Arial"/>
                <w:sz w:val="20"/>
                <w:szCs w:val="20"/>
              </w:rPr>
              <w:t>Contributing to University wide projects</w:t>
            </w:r>
            <w:r w:rsidRPr="008D3322">
              <w:rPr>
                <w:rFonts w:ascii="Arial" w:hAnsi="Arial" w:cs="Arial"/>
              </w:rPr>
              <w:t xml:space="preserve"> </w:t>
            </w:r>
          </w:p>
          <w:p w:rsidR="00784F3E" w:rsidRPr="00784F3E" w:rsidRDefault="00784F3E" w:rsidP="00784F3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84F3E" w:rsidRDefault="00784F3E" w:rsidP="00784F3E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784F3E">
              <w:rPr>
                <w:rFonts w:ascii="Arial" w:hAnsi="Arial" w:cs="Arial"/>
                <w:sz w:val="20"/>
                <w:szCs w:val="20"/>
              </w:rPr>
              <w:t>Contribute to</w:t>
            </w:r>
            <w:r w:rsidR="001E04C6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784F3E">
              <w:rPr>
                <w:rFonts w:ascii="Arial" w:hAnsi="Arial" w:cs="Arial"/>
                <w:sz w:val="20"/>
                <w:szCs w:val="20"/>
              </w:rPr>
              <w:t xml:space="preserve"> overall data quality of the student record, providing feedback and guidance as appropriate to key stakeholders on student data related issues.</w:t>
            </w:r>
          </w:p>
          <w:p w:rsidR="001E04C6" w:rsidRDefault="001E04C6" w:rsidP="001E04C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4368E" w:rsidRDefault="001E04C6" w:rsidP="00727B02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1E04C6">
              <w:rPr>
                <w:rFonts w:ascii="Arial" w:hAnsi="Arial" w:cs="Arial"/>
                <w:sz w:val="20"/>
                <w:szCs w:val="20"/>
              </w:rPr>
              <w:t>To acquire and maintain specialist knowledge relevant to the role including the strategic and operational requirements of the University</w:t>
            </w:r>
            <w:r w:rsidR="006D6275">
              <w:rPr>
                <w:rFonts w:ascii="Arial" w:hAnsi="Arial" w:cs="Arial"/>
                <w:sz w:val="20"/>
                <w:szCs w:val="20"/>
              </w:rPr>
              <w:t>/UCPU</w:t>
            </w:r>
            <w:r w:rsidRPr="001E04C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t xml:space="preserve"> </w:t>
            </w:r>
            <w:r w:rsidRPr="001E04C6">
              <w:rPr>
                <w:rFonts w:ascii="Arial" w:hAnsi="Arial" w:cs="Arial"/>
                <w:sz w:val="20"/>
                <w:szCs w:val="20"/>
              </w:rPr>
              <w:t>external agencies</w:t>
            </w:r>
            <w:r w:rsidR="006D6275">
              <w:rPr>
                <w:rFonts w:ascii="Arial" w:hAnsi="Arial" w:cs="Arial"/>
                <w:sz w:val="20"/>
                <w:szCs w:val="20"/>
              </w:rPr>
              <w:t>/</w:t>
            </w:r>
            <w:r w:rsidRPr="001E04C6">
              <w:rPr>
                <w:rFonts w:ascii="Arial" w:hAnsi="Arial" w:cs="Arial"/>
                <w:sz w:val="20"/>
                <w:szCs w:val="20"/>
              </w:rPr>
              <w:t xml:space="preserve">statutory bodies such as </w:t>
            </w:r>
            <w:r w:rsidR="006D6275">
              <w:rPr>
                <w:rFonts w:ascii="Arial" w:hAnsi="Arial" w:cs="Arial"/>
                <w:sz w:val="20"/>
                <w:szCs w:val="20"/>
              </w:rPr>
              <w:t>HESA/HEFCE</w:t>
            </w:r>
            <w:r w:rsidRPr="001E04C6">
              <w:rPr>
                <w:rFonts w:ascii="Arial" w:hAnsi="Arial" w:cs="Arial"/>
                <w:sz w:val="20"/>
                <w:szCs w:val="20"/>
              </w:rPr>
              <w:t xml:space="preserve">, the HE external policy environment, and apply this knowledge to inform </w:t>
            </w:r>
            <w:r>
              <w:rPr>
                <w:rFonts w:ascii="Arial" w:hAnsi="Arial" w:cs="Arial"/>
                <w:sz w:val="20"/>
                <w:szCs w:val="20"/>
              </w:rPr>
              <w:t>the role</w:t>
            </w:r>
          </w:p>
          <w:p w:rsidR="001E04C6" w:rsidRPr="001E04C6" w:rsidRDefault="001E04C6" w:rsidP="001E04C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C4EEF" w:rsidRPr="008D3322" w:rsidRDefault="0046466C" w:rsidP="00784F3E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784F3E">
              <w:rPr>
                <w:rFonts w:ascii="Arial" w:hAnsi="Arial" w:cs="Arial"/>
                <w:sz w:val="20"/>
                <w:szCs w:val="20"/>
              </w:rPr>
              <w:t xml:space="preserve">To attend internal </w:t>
            </w:r>
            <w:r w:rsidR="00A4368E" w:rsidRPr="00784F3E">
              <w:rPr>
                <w:rFonts w:ascii="Arial" w:hAnsi="Arial" w:cs="Arial"/>
                <w:sz w:val="20"/>
                <w:szCs w:val="20"/>
              </w:rPr>
              <w:t xml:space="preserve">meetings </w:t>
            </w:r>
            <w:r w:rsidRPr="00784F3E">
              <w:rPr>
                <w:rFonts w:ascii="Arial" w:hAnsi="Arial" w:cs="Arial"/>
                <w:sz w:val="20"/>
                <w:szCs w:val="20"/>
              </w:rPr>
              <w:t>relevant to the role, these will include planning meetings with Colleges and Central Services</w:t>
            </w:r>
            <w:r w:rsidRPr="008D3322">
              <w:rPr>
                <w:rFonts w:ascii="Arial" w:hAnsi="Arial" w:cs="Arial"/>
                <w:sz w:val="20"/>
                <w:szCs w:val="20"/>
              </w:rPr>
              <w:t>,</w:t>
            </w:r>
            <w:r w:rsidRPr="00784F3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36BC8" w:rsidRPr="00784F3E">
              <w:rPr>
                <w:rFonts w:ascii="Arial" w:hAnsi="Arial" w:cs="Arial"/>
                <w:sz w:val="20"/>
                <w:szCs w:val="20"/>
              </w:rPr>
              <w:t xml:space="preserve">as appropriate </w:t>
            </w:r>
            <w:r w:rsidRPr="00784F3E">
              <w:rPr>
                <w:rFonts w:ascii="Arial" w:hAnsi="Arial" w:cs="Arial"/>
                <w:sz w:val="20"/>
                <w:szCs w:val="20"/>
              </w:rPr>
              <w:t xml:space="preserve">membership of </w:t>
            </w:r>
            <w:r w:rsidR="00836BC8" w:rsidRPr="00784F3E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784F3E">
              <w:rPr>
                <w:rFonts w:ascii="Arial" w:hAnsi="Arial" w:cs="Arial"/>
                <w:sz w:val="20"/>
                <w:szCs w:val="20"/>
              </w:rPr>
              <w:t xml:space="preserve">groups which meet to </w:t>
            </w:r>
            <w:r w:rsidR="00836BC8" w:rsidRPr="00784F3E">
              <w:rPr>
                <w:rFonts w:ascii="Arial" w:hAnsi="Arial" w:cs="Arial"/>
                <w:sz w:val="20"/>
                <w:szCs w:val="20"/>
              </w:rPr>
              <w:t>discuss</w:t>
            </w:r>
            <w:r w:rsidR="00836BC8" w:rsidRPr="008D3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7F2" w:rsidRPr="008D3322">
              <w:rPr>
                <w:rFonts w:ascii="Arial" w:hAnsi="Arial" w:cs="Arial"/>
                <w:sz w:val="20"/>
                <w:szCs w:val="20"/>
              </w:rPr>
              <w:t>recruitment and admissions issues.</w:t>
            </w:r>
          </w:p>
          <w:p w:rsidR="00BC4EEF" w:rsidRPr="00784F3E" w:rsidRDefault="00BC4EEF" w:rsidP="00784F3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C4EEF" w:rsidRPr="00784F3E" w:rsidRDefault="008D3322" w:rsidP="00784F3E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784F3E">
              <w:rPr>
                <w:rFonts w:ascii="Arial" w:hAnsi="Arial" w:cs="Arial"/>
                <w:sz w:val="20"/>
                <w:szCs w:val="20"/>
              </w:rPr>
              <w:t xml:space="preserve">To work with the Central </w:t>
            </w:r>
            <w:r w:rsidR="00767EAC" w:rsidRPr="00784F3E">
              <w:rPr>
                <w:rFonts w:ascii="Arial" w:hAnsi="Arial" w:cs="Arial"/>
                <w:sz w:val="20"/>
                <w:szCs w:val="20"/>
              </w:rPr>
              <w:t>Services and</w:t>
            </w:r>
            <w:r w:rsidRPr="00784F3E">
              <w:rPr>
                <w:rFonts w:ascii="Arial" w:hAnsi="Arial" w:cs="Arial"/>
                <w:sz w:val="20"/>
                <w:szCs w:val="20"/>
              </w:rPr>
              <w:t xml:space="preserve"> the University’s Colleges to maintain and develop the flow of data and management </w:t>
            </w:r>
            <w:r w:rsidR="00784F3E" w:rsidRPr="00784F3E">
              <w:rPr>
                <w:rFonts w:ascii="Arial" w:hAnsi="Arial" w:cs="Arial"/>
                <w:sz w:val="20"/>
                <w:szCs w:val="20"/>
              </w:rPr>
              <w:t>information to</w:t>
            </w:r>
            <w:r w:rsidRPr="00784F3E">
              <w:rPr>
                <w:rFonts w:ascii="Arial" w:hAnsi="Arial" w:cs="Arial"/>
                <w:sz w:val="20"/>
                <w:szCs w:val="20"/>
              </w:rPr>
              <w:t xml:space="preserve"> them and ensure that they are supported by an effective central planning service.</w:t>
            </w:r>
          </w:p>
          <w:p w:rsidR="00BC4EEF" w:rsidRPr="00784F3E" w:rsidRDefault="00BC4EEF" w:rsidP="00784F3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46188" w:rsidRDefault="00146188" w:rsidP="00784F3E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784F3E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</w:t>
            </w:r>
            <w:r w:rsidR="00153457" w:rsidRPr="00784F3E">
              <w:rPr>
                <w:rFonts w:ascii="Arial" w:hAnsi="Arial" w:cs="Arial"/>
                <w:sz w:val="20"/>
                <w:szCs w:val="20"/>
              </w:rPr>
              <w:t xml:space="preserve">ime be assigned to you anywhere </w:t>
            </w:r>
            <w:r w:rsidRPr="00784F3E">
              <w:rPr>
                <w:rFonts w:ascii="Arial" w:hAnsi="Arial" w:cs="Arial"/>
                <w:sz w:val="20"/>
                <w:szCs w:val="20"/>
              </w:rPr>
              <w:t>within the University</w:t>
            </w:r>
          </w:p>
          <w:p w:rsidR="00784F3E" w:rsidRPr="00784F3E" w:rsidRDefault="00784F3E" w:rsidP="00784F3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46188" w:rsidRDefault="00784F3E" w:rsidP="00784F3E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46188" w:rsidRPr="00784F3E">
              <w:rPr>
                <w:rFonts w:ascii="Arial" w:hAnsi="Arial" w:cs="Arial"/>
                <w:sz w:val="20"/>
                <w:szCs w:val="20"/>
              </w:rPr>
              <w:t>o undertake health and safety duties and responsibilities appropriate to the role</w:t>
            </w:r>
          </w:p>
          <w:p w:rsidR="001E04C6" w:rsidRPr="001E04C6" w:rsidRDefault="001E04C6" w:rsidP="001E04C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46188" w:rsidRPr="00784F3E" w:rsidRDefault="00146188" w:rsidP="00784F3E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="Arial" w:hAnsi="Arial" w:cs="Arial"/>
                <w:color w:val="000000"/>
                <w:sz w:val="20"/>
              </w:rPr>
            </w:pPr>
            <w:r w:rsidRPr="00784F3E">
              <w:rPr>
                <w:rFonts w:ascii="Arial" w:hAnsi="Arial" w:cs="Arial"/>
                <w:color w:val="000000"/>
                <w:sz w:val="20"/>
              </w:rPr>
              <w:t>To work in accordance with the University’s Equal Opportunities Policy and the Staff Charter, promoting equality and diversity in your work</w:t>
            </w:r>
          </w:p>
          <w:p w:rsidR="00146188" w:rsidRPr="00784F3E" w:rsidRDefault="00146188" w:rsidP="00784F3E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="Arial" w:hAnsi="Arial" w:cs="Arial"/>
                <w:color w:val="000000"/>
                <w:sz w:val="20"/>
              </w:rPr>
            </w:pPr>
            <w:bookmarkStart w:id="0" w:name="_GoBack"/>
            <w:bookmarkEnd w:id="0"/>
            <w:r w:rsidRPr="00784F3E">
              <w:rPr>
                <w:rFonts w:ascii="Arial" w:hAnsi="Arial" w:cs="Arial"/>
                <w:color w:val="000000"/>
                <w:sz w:val="20"/>
              </w:rPr>
              <w:t>To undertake continuous persona</w:t>
            </w:r>
            <w:r w:rsidR="00153457" w:rsidRPr="00784F3E">
              <w:rPr>
                <w:rFonts w:ascii="Arial" w:hAnsi="Arial" w:cs="Arial"/>
                <w:color w:val="000000"/>
                <w:sz w:val="20"/>
              </w:rPr>
              <w:t xml:space="preserve">l and professional development </w:t>
            </w:r>
            <w:r w:rsidRPr="00784F3E">
              <w:rPr>
                <w:rFonts w:ascii="Arial" w:hAnsi="Arial" w:cs="Arial"/>
                <w:color w:val="000000"/>
                <w:sz w:val="20"/>
              </w:rPr>
              <w:t>through effective use of the University’s Planning, Review and Appraisal scheme and staff development opportunities</w:t>
            </w:r>
          </w:p>
          <w:p w:rsidR="00E972AF" w:rsidRPr="00784F3E" w:rsidRDefault="00E972AF" w:rsidP="00784F3E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="Arial" w:hAnsi="Arial" w:cs="Arial"/>
                <w:color w:val="000000"/>
                <w:sz w:val="20"/>
              </w:rPr>
            </w:pPr>
            <w:r w:rsidRPr="00784F3E">
              <w:rPr>
                <w:rFonts w:ascii="Arial" w:hAnsi="Arial" w:cs="Arial"/>
                <w:color w:val="000000"/>
                <w:sz w:val="20"/>
              </w:rPr>
              <w:t>To make full use of all information and communication technologies to meet the requirements of the role and to promo</w:t>
            </w:r>
            <w:r w:rsidR="00185927" w:rsidRPr="00784F3E">
              <w:rPr>
                <w:rFonts w:ascii="Arial" w:hAnsi="Arial" w:cs="Arial"/>
                <w:color w:val="000000"/>
                <w:sz w:val="20"/>
              </w:rPr>
              <w:t>te organisational effectiveness</w:t>
            </w:r>
          </w:p>
          <w:p w:rsidR="00146188" w:rsidRPr="00784F3E" w:rsidRDefault="00E972AF" w:rsidP="00784F3E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="Arial" w:hAnsi="Arial" w:cs="Arial"/>
                <w:color w:val="000000"/>
                <w:sz w:val="20"/>
              </w:rPr>
            </w:pPr>
            <w:r w:rsidRPr="00784F3E">
              <w:rPr>
                <w:rFonts w:ascii="Arial" w:hAnsi="Arial" w:cs="Arial"/>
                <w:color w:val="000000"/>
                <w:sz w:val="20"/>
              </w:rPr>
              <w:t>To conduct all financial matters associated with the role in accordance with the University’s policies and procedures, as laid down in the Financial Regulations</w:t>
            </w:r>
          </w:p>
        </w:tc>
      </w:tr>
      <w:tr w:rsidR="00146188" w:rsidTr="00D07880">
        <w:trPr>
          <w:trHeight w:val="686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9E" w:rsidRPr="008D3322" w:rsidRDefault="00D97D33" w:rsidP="00185927">
            <w:pPr>
              <w:pStyle w:val="Heading4"/>
              <w:spacing w:after="120"/>
              <w:rPr>
                <w:sz w:val="20"/>
                <w:u w:val="none"/>
              </w:rPr>
            </w:pPr>
            <w:r w:rsidRPr="008D3322">
              <w:rPr>
                <w:sz w:val="20"/>
              </w:rPr>
              <w:lastRenderedPageBreak/>
              <w:t>K</w:t>
            </w:r>
            <w:r w:rsidR="00146188" w:rsidRPr="008D3322">
              <w:rPr>
                <w:sz w:val="20"/>
              </w:rPr>
              <w:t>ey Working Relationships</w:t>
            </w:r>
            <w:r w:rsidR="00146188" w:rsidRPr="008D3322">
              <w:rPr>
                <w:sz w:val="20"/>
                <w:u w:val="none"/>
              </w:rPr>
              <w:t xml:space="preserve">: </w:t>
            </w:r>
            <w:r w:rsidR="008569DF" w:rsidRPr="008D3322">
              <w:rPr>
                <w:sz w:val="20"/>
                <w:u w:val="none"/>
              </w:rPr>
              <w:t xml:space="preserve"> </w:t>
            </w:r>
          </w:p>
          <w:p w:rsidR="00784F3E" w:rsidRDefault="00784F3E" w:rsidP="003B282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UCPU Management team</w:t>
            </w:r>
            <w:r w:rsidR="001E04C6">
              <w:rPr>
                <w:rFonts w:ascii="Arial" w:hAnsi="Arial" w:cs="Arial"/>
                <w:sz w:val="20"/>
                <w:szCs w:val="20"/>
              </w:rPr>
              <w:t xml:space="preserve">/Planning Analysts </w:t>
            </w:r>
          </w:p>
          <w:p w:rsidR="00836BC8" w:rsidRPr="008D3322" w:rsidRDefault="00836BC8" w:rsidP="003B282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8D3322">
              <w:rPr>
                <w:rFonts w:ascii="Arial" w:hAnsi="Arial" w:cs="Arial"/>
                <w:sz w:val="20"/>
                <w:szCs w:val="20"/>
              </w:rPr>
              <w:t xml:space="preserve">Central Services staff and College Planners </w:t>
            </w:r>
          </w:p>
          <w:p w:rsidR="00DE70A3" w:rsidRPr="008D3322" w:rsidRDefault="00784F3E" w:rsidP="003B282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Planners and</w:t>
            </w:r>
            <w:r w:rsidR="001E04C6">
              <w:rPr>
                <w:rFonts w:ascii="Arial" w:hAnsi="Arial" w:cs="Arial"/>
                <w:sz w:val="20"/>
                <w:szCs w:val="20"/>
              </w:rPr>
              <w:t xml:space="preserve"> College</w:t>
            </w:r>
            <w:r>
              <w:rPr>
                <w:rFonts w:ascii="Arial" w:hAnsi="Arial" w:cs="Arial"/>
                <w:sz w:val="20"/>
                <w:szCs w:val="20"/>
              </w:rPr>
              <w:t xml:space="preserve"> Registry staff</w:t>
            </w:r>
          </w:p>
          <w:p w:rsidR="003B282D" w:rsidRPr="008D3322" w:rsidRDefault="003B282D" w:rsidP="003B282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8D3322">
              <w:rPr>
                <w:rFonts w:ascii="Arial" w:hAnsi="Arial" w:cs="Arial"/>
                <w:sz w:val="20"/>
                <w:szCs w:val="20"/>
              </w:rPr>
              <w:t>Academic Registry staff, particularly in the areas of MIS/student records</w:t>
            </w:r>
          </w:p>
          <w:p w:rsidR="006F544D" w:rsidRPr="008D3322" w:rsidRDefault="006F544D" w:rsidP="00784F3E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88" w:rsidTr="00D07880">
        <w:trPr>
          <w:trHeight w:val="1405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88" w:rsidRPr="008D3322" w:rsidRDefault="00146188">
            <w:pPr>
              <w:pStyle w:val="Heading4"/>
              <w:rPr>
                <w:sz w:val="20"/>
              </w:rPr>
            </w:pPr>
            <w:r w:rsidRPr="008D3322">
              <w:rPr>
                <w:sz w:val="20"/>
              </w:rPr>
              <w:t>Specific Management Responsibilities</w:t>
            </w:r>
          </w:p>
          <w:p w:rsidR="00146188" w:rsidRPr="008D3322" w:rsidRDefault="00146188">
            <w:pPr>
              <w:rPr>
                <w:rFonts w:ascii="Arial" w:hAnsi="Arial" w:cs="Arial"/>
                <w:sz w:val="20"/>
              </w:rPr>
            </w:pPr>
          </w:p>
          <w:p w:rsidR="00466C9E" w:rsidRPr="008D3322" w:rsidRDefault="00146188" w:rsidP="00466C9E">
            <w:pPr>
              <w:rPr>
                <w:rFonts w:ascii="Arial" w:hAnsi="Arial" w:cs="Arial"/>
                <w:sz w:val="20"/>
              </w:rPr>
            </w:pPr>
            <w:r w:rsidRPr="008D3322">
              <w:rPr>
                <w:rFonts w:ascii="Arial" w:hAnsi="Arial" w:cs="Arial"/>
                <w:sz w:val="20"/>
              </w:rPr>
              <w:t>Budgets:</w:t>
            </w:r>
            <w:r w:rsidR="00466C9E" w:rsidRPr="008D3322">
              <w:rPr>
                <w:rFonts w:ascii="Arial" w:hAnsi="Arial" w:cs="Arial"/>
                <w:sz w:val="20"/>
              </w:rPr>
              <w:t xml:space="preserve">          n/a</w:t>
            </w:r>
          </w:p>
          <w:p w:rsidR="00466C9E" w:rsidRPr="008D3322" w:rsidRDefault="00466C9E" w:rsidP="00466C9E">
            <w:pPr>
              <w:rPr>
                <w:rFonts w:ascii="Arial" w:hAnsi="Arial" w:cs="Arial"/>
                <w:sz w:val="20"/>
              </w:rPr>
            </w:pPr>
          </w:p>
          <w:p w:rsidR="00466C9E" w:rsidRPr="008D3322" w:rsidRDefault="00466C9E" w:rsidP="00466C9E">
            <w:pPr>
              <w:pStyle w:val="BodyText2"/>
            </w:pPr>
            <w:r w:rsidRPr="008D3322">
              <w:t xml:space="preserve">Staff:               </w:t>
            </w:r>
          </w:p>
          <w:p w:rsidR="00146188" w:rsidRPr="008D3322" w:rsidRDefault="00146188">
            <w:pPr>
              <w:rPr>
                <w:rFonts w:ascii="Arial" w:hAnsi="Arial" w:cs="Arial"/>
                <w:sz w:val="20"/>
              </w:rPr>
            </w:pPr>
          </w:p>
          <w:p w:rsidR="00146188" w:rsidRPr="008D3322" w:rsidRDefault="0014618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6188" w:rsidRDefault="00146188" w:rsidP="00D04E09">
      <w:pPr>
        <w:rPr>
          <w:rFonts w:ascii="Arial" w:hAnsi="Arial"/>
          <w:b/>
          <w:sz w:val="20"/>
        </w:rPr>
      </w:pPr>
    </w:p>
    <w:p w:rsidR="003C6E3C" w:rsidRDefault="003C6E3C" w:rsidP="00D04E09">
      <w:pPr>
        <w:rPr>
          <w:rFonts w:ascii="Arial" w:hAnsi="Arial"/>
          <w:b/>
          <w:sz w:val="20"/>
        </w:rPr>
      </w:pPr>
    </w:p>
    <w:p w:rsidR="001E04C6" w:rsidRDefault="001E04C6" w:rsidP="00D04E09">
      <w:pPr>
        <w:rPr>
          <w:rFonts w:ascii="Arial" w:hAnsi="Arial"/>
          <w:b/>
          <w:sz w:val="20"/>
        </w:rPr>
      </w:pPr>
    </w:p>
    <w:p w:rsidR="001E04C6" w:rsidRDefault="001E04C6" w:rsidP="00D04E09">
      <w:pPr>
        <w:rPr>
          <w:rFonts w:ascii="Arial" w:hAnsi="Arial"/>
          <w:b/>
          <w:sz w:val="20"/>
        </w:rPr>
      </w:pPr>
    </w:p>
    <w:p w:rsidR="001E04C6" w:rsidRDefault="001E04C6" w:rsidP="00D04E09">
      <w:pPr>
        <w:rPr>
          <w:rFonts w:ascii="Arial" w:hAnsi="Arial"/>
          <w:b/>
          <w:sz w:val="20"/>
        </w:rPr>
      </w:pPr>
    </w:p>
    <w:p w:rsidR="001E04C6" w:rsidRDefault="001E04C6" w:rsidP="00D04E09">
      <w:pPr>
        <w:rPr>
          <w:rFonts w:ascii="Arial" w:hAnsi="Arial"/>
          <w:b/>
          <w:sz w:val="20"/>
        </w:rPr>
      </w:pPr>
    </w:p>
    <w:p w:rsidR="001E04C6" w:rsidRDefault="001E04C6" w:rsidP="00D04E09">
      <w:pPr>
        <w:rPr>
          <w:rFonts w:ascii="Arial" w:hAnsi="Arial"/>
          <w:b/>
          <w:sz w:val="20"/>
        </w:rPr>
      </w:pPr>
    </w:p>
    <w:p w:rsidR="001E04C6" w:rsidRDefault="001E04C6" w:rsidP="00D04E09">
      <w:pPr>
        <w:rPr>
          <w:rFonts w:ascii="Arial" w:hAnsi="Arial"/>
          <w:b/>
          <w:sz w:val="20"/>
        </w:rPr>
      </w:pPr>
    </w:p>
    <w:p w:rsidR="001E04C6" w:rsidRDefault="001E04C6" w:rsidP="00D04E09">
      <w:pPr>
        <w:rPr>
          <w:rFonts w:ascii="Arial" w:hAnsi="Arial"/>
          <w:b/>
          <w:sz w:val="20"/>
        </w:rPr>
      </w:pPr>
    </w:p>
    <w:p w:rsidR="001E04C6" w:rsidRDefault="001E04C6" w:rsidP="00D04E09">
      <w:pPr>
        <w:rPr>
          <w:rFonts w:ascii="Arial" w:hAnsi="Arial"/>
          <w:b/>
          <w:sz w:val="20"/>
        </w:rPr>
      </w:pPr>
    </w:p>
    <w:p w:rsidR="001E04C6" w:rsidRDefault="001E04C6" w:rsidP="00D04E09">
      <w:pPr>
        <w:rPr>
          <w:rFonts w:ascii="Arial" w:hAnsi="Arial"/>
          <w:b/>
          <w:sz w:val="20"/>
        </w:rPr>
      </w:pPr>
    </w:p>
    <w:p w:rsidR="001E04C6" w:rsidRDefault="001E04C6" w:rsidP="00D04E09">
      <w:pPr>
        <w:rPr>
          <w:rFonts w:ascii="Arial" w:hAnsi="Arial"/>
          <w:b/>
          <w:sz w:val="20"/>
        </w:rPr>
      </w:pPr>
    </w:p>
    <w:p w:rsidR="001E04C6" w:rsidRDefault="001E04C6" w:rsidP="00D04E09">
      <w:pPr>
        <w:rPr>
          <w:rFonts w:ascii="Arial" w:hAnsi="Arial"/>
          <w:b/>
          <w:sz w:val="20"/>
        </w:rPr>
      </w:pPr>
    </w:p>
    <w:p w:rsidR="001E04C6" w:rsidRDefault="001E04C6" w:rsidP="00D04E09">
      <w:pPr>
        <w:rPr>
          <w:rFonts w:ascii="Arial" w:hAnsi="Arial"/>
          <w:b/>
          <w:sz w:val="20"/>
        </w:rPr>
      </w:pPr>
    </w:p>
    <w:p w:rsidR="001E04C6" w:rsidRDefault="001E04C6" w:rsidP="00D04E09">
      <w:pPr>
        <w:rPr>
          <w:rFonts w:ascii="Arial" w:hAnsi="Arial"/>
          <w:b/>
          <w:sz w:val="20"/>
        </w:rPr>
      </w:pPr>
    </w:p>
    <w:p w:rsidR="001E04C6" w:rsidRDefault="001E04C6" w:rsidP="00D04E09">
      <w:pPr>
        <w:rPr>
          <w:rFonts w:ascii="Arial" w:hAnsi="Arial"/>
          <w:b/>
          <w:sz w:val="20"/>
        </w:rPr>
      </w:pPr>
    </w:p>
    <w:p w:rsidR="001E04C6" w:rsidRDefault="001E04C6" w:rsidP="00D04E09">
      <w:pPr>
        <w:rPr>
          <w:rFonts w:ascii="Arial" w:hAnsi="Arial"/>
          <w:b/>
          <w:sz w:val="20"/>
        </w:rPr>
      </w:pPr>
    </w:p>
    <w:p w:rsidR="001E04C6" w:rsidRDefault="001E04C6" w:rsidP="00D04E09">
      <w:pPr>
        <w:rPr>
          <w:rFonts w:ascii="Arial" w:hAnsi="Arial"/>
          <w:b/>
          <w:sz w:val="20"/>
        </w:rPr>
      </w:pPr>
    </w:p>
    <w:p w:rsidR="001E04C6" w:rsidRDefault="001E04C6" w:rsidP="00D04E09">
      <w:pPr>
        <w:rPr>
          <w:rFonts w:ascii="Arial" w:hAnsi="Arial"/>
          <w:b/>
          <w:sz w:val="20"/>
        </w:rPr>
      </w:pPr>
    </w:p>
    <w:p w:rsidR="001E04C6" w:rsidRDefault="001E04C6" w:rsidP="00D04E09">
      <w:pPr>
        <w:rPr>
          <w:rFonts w:ascii="Arial" w:hAnsi="Arial"/>
          <w:b/>
          <w:sz w:val="20"/>
        </w:rPr>
      </w:pPr>
    </w:p>
    <w:p w:rsidR="001E04C6" w:rsidRDefault="001E04C6" w:rsidP="00D04E09">
      <w:pPr>
        <w:rPr>
          <w:rFonts w:ascii="Arial" w:hAnsi="Arial"/>
          <w:b/>
          <w:sz w:val="20"/>
        </w:rPr>
      </w:pPr>
    </w:p>
    <w:p w:rsidR="001E04C6" w:rsidRDefault="001E04C6" w:rsidP="00D04E09">
      <w:pPr>
        <w:rPr>
          <w:rFonts w:ascii="Arial" w:hAnsi="Arial"/>
          <w:b/>
          <w:sz w:val="20"/>
        </w:rPr>
      </w:pPr>
    </w:p>
    <w:p w:rsidR="001E04C6" w:rsidRDefault="001E04C6" w:rsidP="00D04E09">
      <w:pPr>
        <w:rPr>
          <w:rFonts w:ascii="Arial" w:hAnsi="Arial"/>
          <w:b/>
          <w:sz w:val="20"/>
        </w:rPr>
      </w:pPr>
    </w:p>
    <w:p w:rsidR="004A5DC0" w:rsidRDefault="004A5DC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2C652E" w:rsidTr="00727B02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2C652E" w:rsidRPr="00837A31" w:rsidRDefault="002C652E" w:rsidP="00727B02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lastRenderedPageBreak/>
              <w:t xml:space="preserve">Person Specification </w:t>
            </w:r>
          </w:p>
        </w:tc>
      </w:tr>
      <w:tr w:rsidR="00076029" w:rsidTr="00727B02">
        <w:tc>
          <w:tcPr>
            <w:tcW w:w="3794" w:type="dxa"/>
          </w:tcPr>
          <w:p w:rsidR="00076029" w:rsidRPr="002B0D88" w:rsidRDefault="00076029" w:rsidP="00076029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029" w:rsidRPr="002B0D88" w:rsidRDefault="00076029" w:rsidP="00076029">
            <w:pPr>
              <w:rPr>
                <w:rFonts w:ascii="Arial" w:hAnsi="Arial" w:cs="Arial"/>
                <w:sz w:val="20"/>
                <w:szCs w:val="20"/>
              </w:rPr>
            </w:pPr>
            <w:r w:rsidRPr="002B0D88">
              <w:rPr>
                <w:rFonts w:ascii="Arial" w:hAnsi="Arial" w:cs="Arial"/>
                <w:sz w:val="20"/>
                <w:szCs w:val="20"/>
              </w:rPr>
              <w:t>Specialist Knowledge/</w:t>
            </w:r>
          </w:p>
          <w:p w:rsidR="00076029" w:rsidRPr="002B0D88" w:rsidRDefault="00076029" w:rsidP="00076029">
            <w:pPr>
              <w:rPr>
                <w:rFonts w:ascii="Arial" w:hAnsi="Arial" w:cs="Arial"/>
                <w:sz w:val="20"/>
                <w:szCs w:val="20"/>
              </w:rPr>
            </w:pPr>
            <w:r w:rsidRPr="002B0D88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5386" w:type="dxa"/>
          </w:tcPr>
          <w:p w:rsidR="00767EAC" w:rsidRPr="002B0D88" w:rsidRDefault="00076029" w:rsidP="0057745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B0D88">
              <w:rPr>
                <w:rFonts w:ascii="Arial" w:hAnsi="Arial"/>
                <w:sz w:val="20"/>
                <w:szCs w:val="20"/>
              </w:rPr>
              <w:t>First degree or other rel</w:t>
            </w:r>
            <w:r w:rsidR="0057745D" w:rsidRPr="002B0D88">
              <w:rPr>
                <w:rFonts w:ascii="Arial" w:hAnsi="Arial"/>
                <w:sz w:val="20"/>
                <w:szCs w:val="20"/>
              </w:rPr>
              <w:t xml:space="preserve">evant professional qualifications and/or  </w:t>
            </w:r>
            <w:r w:rsidR="00767EAC" w:rsidRPr="002B0D88">
              <w:rPr>
                <w:rFonts w:ascii="Arial" w:hAnsi="Arial"/>
                <w:sz w:val="20"/>
                <w:szCs w:val="20"/>
              </w:rPr>
              <w:t xml:space="preserve">Qualifications in IT related discipline or equivalent </w:t>
            </w:r>
          </w:p>
          <w:p w:rsidR="00076029" w:rsidRPr="002B0D88" w:rsidRDefault="00076029" w:rsidP="00076029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9455BF" w:rsidRDefault="00FB174F" w:rsidP="00613C2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B0D88">
              <w:rPr>
                <w:rFonts w:ascii="Arial" w:hAnsi="Arial"/>
                <w:sz w:val="20"/>
                <w:szCs w:val="20"/>
              </w:rPr>
              <w:t>Good</w:t>
            </w:r>
            <w:r w:rsidR="00613C28" w:rsidRPr="002B0D88">
              <w:rPr>
                <w:rFonts w:ascii="Arial" w:hAnsi="Arial"/>
                <w:sz w:val="20"/>
                <w:szCs w:val="20"/>
              </w:rPr>
              <w:t xml:space="preserve"> knowledge of </w:t>
            </w:r>
            <w:r w:rsidR="009455BF" w:rsidRPr="002B0D88">
              <w:rPr>
                <w:rFonts w:ascii="Arial" w:hAnsi="Arial"/>
                <w:sz w:val="20"/>
                <w:szCs w:val="20"/>
              </w:rPr>
              <w:t xml:space="preserve">SQL. Including constructing complex queries, creating views, implementing stored procedures and </w:t>
            </w:r>
            <w:proofErr w:type="spellStart"/>
            <w:r w:rsidR="009455BF" w:rsidRPr="002B0D88">
              <w:rPr>
                <w:rFonts w:ascii="Arial" w:hAnsi="Arial"/>
                <w:sz w:val="20"/>
                <w:szCs w:val="20"/>
              </w:rPr>
              <w:t>fuctions</w:t>
            </w:r>
            <w:proofErr w:type="spellEnd"/>
            <w:r w:rsidR="009455BF" w:rsidRPr="002B0D88">
              <w:rPr>
                <w:rFonts w:ascii="Arial" w:hAnsi="Arial"/>
                <w:sz w:val="20"/>
                <w:szCs w:val="20"/>
              </w:rPr>
              <w:t>.</w:t>
            </w:r>
          </w:p>
          <w:p w:rsidR="00727B02" w:rsidRPr="002B0D88" w:rsidRDefault="00727B02" w:rsidP="00613C2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9455BF" w:rsidRPr="002B0D88" w:rsidRDefault="009455BF" w:rsidP="00613C2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B0D88">
              <w:rPr>
                <w:rFonts w:ascii="Arial" w:hAnsi="Arial"/>
                <w:sz w:val="20"/>
                <w:szCs w:val="20"/>
              </w:rPr>
              <w:t>Knowledge of MS SQL Server would also be desirable</w:t>
            </w:r>
          </w:p>
          <w:p w:rsidR="009455BF" w:rsidRPr="002B0D88" w:rsidRDefault="009455BF" w:rsidP="00613C2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9455BF" w:rsidRPr="002B0D88" w:rsidRDefault="009455BF" w:rsidP="00613C2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B0D88">
              <w:rPr>
                <w:rFonts w:ascii="Arial" w:hAnsi="Arial"/>
                <w:sz w:val="20"/>
                <w:szCs w:val="20"/>
              </w:rPr>
              <w:t>Understanding of relational databases</w:t>
            </w:r>
          </w:p>
          <w:p w:rsidR="009455BF" w:rsidRPr="002B0D88" w:rsidRDefault="009455BF" w:rsidP="00613C2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613C28" w:rsidRPr="002B0D88" w:rsidRDefault="00FB174F" w:rsidP="00613C2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B0D88">
              <w:rPr>
                <w:rFonts w:ascii="Arial" w:hAnsi="Arial"/>
                <w:sz w:val="20"/>
                <w:szCs w:val="20"/>
              </w:rPr>
              <w:t>Good</w:t>
            </w:r>
            <w:r w:rsidR="009455BF" w:rsidRPr="002B0D88">
              <w:rPr>
                <w:rFonts w:ascii="Arial" w:hAnsi="Arial"/>
                <w:sz w:val="20"/>
                <w:szCs w:val="20"/>
              </w:rPr>
              <w:t xml:space="preserve"> working knowledge of </w:t>
            </w:r>
            <w:r w:rsidR="00613C28" w:rsidRPr="002B0D88">
              <w:rPr>
                <w:rFonts w:ascii="Arial" w:hAnsi="Arial"/>
                <w:sz w:val="20"/>
                <w:szCs w:val="20"/>
              </w:rPr>
              <w:t>Microsoft Excel and Microsoft Access</w:t>
            </w:r>
          </w:p>
          <w:p w:rsidR="00613C28" w:rsidRPr="002B0D88" w:rsidRDefault="00613C28" w:rsidP="00076029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613C28" w:rsidRPr="002B0D88" w:rsidRDefault="00613C28" w:rsidP="00076029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B0D88">
              <w:rPr>
                <w:rFonts w:ascii="Arial" w:hAnsi="Arial"/>
                <w:sz w:val="20"/>
                <w:szCs w:val="20"/>
              </w:rPr>
              <w:t>Knowledge of data structures, coding conventions and documentation standards</w:t>
            </w:r>
          </w:p>
          <w:p w:rsidR="00FB174F" w:rsidRPr="002B0D88" w:rsidRDefault="00FB174F" w:rsidP="00076029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FB174F" w:rsidRPr="002B0D88" w:rsidRDefault="00FB174F" w:rsidP="00076029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B0D88">
              <w:rPr>
                <w:rFonts w:ascii="Arial" w:hAnsi="Arial"/>
                <w:sz w:val="20"/>
                <w:szCs w:val="20"/>
              </w:rPr>
              <w:t>An understanding of data visualisation techniques and the implications of how the presentation of data can impact the understanding of it</w:t>
            </w:r>
          </w:p>
          <w:p w:rsidR="00FB174F" w:rsidRPr="002B0D88" w:rsidRDefault="00FB174F" w:rsidP="00076029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FB174F" w:rsidRPr="002B0D88" w:rsidRDefault="00230593" w:rsidP="00076029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B0D88">
              <w:rPr>
                <w:rFonts w:ascii="Arial" w:hAnsi="Arial"/>
                <w:sz w:val="20"/>
                <w:szCs w:val="20"/>
              </w:rPr>
              <w:t>Ability to ensure consistency across datasets and an understanding of why this is important.</w:t>
            </w:r>
          </w:p>
          <w:p w:rsidR="00613C28" w:rsidRPr="002B0D88" w:rsidRDefault="00613C28" w:rsidP="00076029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767EAC" w:rsidRPr="002B0D88" w:rsidRDefault="009455BF" w:rsidP="00767EA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B0D88">
              <w:rPr>
                <w:rFonts w:ascii="Arial" w:hAnsi="Arial"/>
                <w:sz w:val="20"/>
                <w:szCs w:val="20"/>
              </w:rPr>
              <w:t>K</w:t>
            </w:r>
            <w:r w:rsidR="00F815A3" w:rsidRPr="002B0D88">
              <w:rPr>
                <w:rFonts w:ascii="Arial" w:hAnsi="Arial"/>
                <w:sz w:val="20"/>
                <w:szCs w:val="20"/>
              </w:rPr>
              <w:t>nowledge of data and reporting requirements in Higher Education and/or a related or comparable field</w:t>
            </w:r>
            <w:r w:rsidR="00FB174F" w:rsidRPr="002B0D88">
              <w:rPr>
                <w:rFonts w:ascii="Arial" w:hAnsi="Arial"/>
                <w:sz w:val="20"/>
                <w:szCs w:val="20"/>
              </w:rPr>
              <w:t xml:space="preserve"> would be desirable</w:t>
            </w:r>
          </w:p>
          <w:p w:rsidR="00F815A3" w:rsidRPr="002B0D88" w:rsidRDefault="00F815A3" w:rsidP="00767EAC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076029" w:rsidRPr="002B0D88" w:rsidRDefault="00767EAC" w:rsidP="00076029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B0D88">
              <w:rPr>
                <w:rFonts w:ascii="Arial" w:hAnsi="Arial"/>
                <w:sz w:val="20"/>
                <w:szCs w:val="20"/>
              </w:rPr>
              <w:t xml:space="preserve">Knowledge of data </w:t>
            </w:r>
            <w:r w:rsidR="00C84494" w:rsidRPr="002B0D88">
              <w:rPr>
                <w:rFonts w:ascii="Arial" w:hAnsi="Arial"/>
                <w:sz w:val="20"/>
                <w:szCs w:val="20"/>
              </w:rPr>
              <w:t xml:space="preserve">reporting solutions and/or </w:t>
            </w:r>
            <w:r w:rsidR="00784F3E" w:rsidRPr="002B0D88">
              <w:rPr>
                <w:rFonts w:ascii="Arial" w:hAnsi="Arial"/>
                <w:sz w:val="20"/>
                <w:szCs w:val="20"/>
              </w:rPr>
              <w:t>k</w:t>
            </w:r>
            <w:r w:rsidR="00C84494" w:rsidRPr="002B0D88">
              <w:rPr>
                <w:rFonts w:ascii="Arial" w:hAnsi="Arial"/>
                <w:sz w:val="20"/>
                <w:szCs w:val="20"/>
              </w:rPr>
              <w:t xml:space="preserve">nowledge of reporting tools and data systems </w:t>
            </w:r>
          </w:p>
          <w:p w:rsidR="00076029" w:rsidRPr="002B0D88" w:rsidRDefault="00076029" w:rsidP="00EA3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029" w:rsidTr="00727B02">
        <w:tc>
          <w:tcPr>
            <w:tcW w:w="3794" w:type="dxa"/>
          </w:tcPr>
          <w:p w:rsidR="00076029" w:rsidRPr="002B0D88" w:rsidRDefault="00076029" w:rsidP="00076029">
            <w:pPr>
              <w:rPr>
                <w:rFonts w:ascii="Arial" w:hAnsi="Arial" w:cs="Arial"/>
                <w:sz w:val="20"/>
                <w:szCs w:val="20"/>
              </w:rPr>
            </w:pPr>
          </w:p>
          <w:p w:rsidR="00076029" w:rsidRPr="002B0D88" w:rsidRDefault="00076029" w:rsidP="00076029">
            <w:pPr>
              <w:rPr>
                <w:rFonts w:ascii="Arial" w:hAnsi="Arial" w:cs="Arial"/>
                <w:sz w:val="20"/>
                <w:szCs w:val="20"/>
              </w:rPr>
            </w:pPr>
            <w:r w:rsidRPr="002B0D88">
              <w:rPr>
                <w:rFonts w:ascii="Arial" w:hAnsi="Arial" w:cs="Arial"/>
                <w:sz w:val="20"/>
                <w:szCs w:val="20"/>
              </w:rPr>
              <w:t xml:space="preserve">Relevant Experience </w:t>
            </w:r>
          </w:p>
        </w:tc>
        <w:tc>
          <w:tcPr>
            <w:tcW w:w="5386" w:type="dxa"/>
          </w:tcPr>
          <w:p w:rsidR="009455BF" w:rsidRPr="002B0D88" w:rsidRDefault="009455BF" w:rsidP="00076029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B0D88">
              <w:rPr>
                <w:rFonts w:ascii="Arial" w:hAnsi="Arial"/>
                <w:sz w:val="20"/>
                <w:szCs w:val="20"/>
              </w:rPr>
              <w:t>Experience of writing complex queries using SQL</w:t>
            </w:r>
          </w:p>
          <w:p w:rsidR="009455BF" w:rsidRPr="002B0D88" w:rsidRDefault="009455BF" w:rsidP="00076029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FB174F" w:rsidRPr="002B0D88" w:rsidRDefault="00FB174F" w:rsidP="00076029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2B0D88">
              <w:rPr>
                <w:rFonts w:ascii="Arial" w:hAnsi="Arial"/>
                <w:sz w:val="20"/>
                <w:szCs w:val="20"/>
              </w:rPr>
              <w:t>Experience of using or producing data visualisations</w:t>
            </w:r>
          </w:p>
          <w:p w:rsidR="00076029" w:rsidRPr="002B0D88" w:rsidRDefault="00076029" w:rsidP="00076029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:rsidR="0057745D" w:rsidRPr="002B0D88" w:rsidRDefault="0057745D" w:rsidP="005774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0D88">
              <w:rPr>
                <w:rFonts w:ascii="Arial" w:hAnsi="Arial" w:cs="Arial"/>
                <w:sz w:val="20"/>
                <w:szCs w:val="20"/>
              </w:rPr>
              <w:t>Experience of data structures, coding conventions and documentation standards</w:t>
            </w:r>
          </w:p>
          <w:p w:rsidR="0057745D" w:rsidRPr="002B0D88" w:rsidRDefault="0057745D" w:rsidP="005774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76029" w:rsidRDefault="0057745D" w:rsidP="00EA3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0D88">
              <w:rPr>
                <w:rFonts w:ascii="Arial" w:hAnsi="Arial" w:cs="Arial"/>
                <w:sz w:val="20"/>
                <w:szCs w:val="20"/>
              </w:rPr>
              <w:t xml:space="preserve">Experience of producing technical documentation for systems and </w:t>
            </w:r>
            <w:r w:rsidR="00784F3E" w:rsidRPr="002B0D88">
              <w:rPr>
                <w:rFonts w:ascii="Arial" w:hAnsi="Arial" w:cs="Arial"/>
                <w:sz w:val="20"/>
                <w:szCs w:val="20"/>
              </w:rPr>
              <w:t xml:space="preserve">reporting specifications </w:t>
            </w:r>
          </w:p>
          <w:p w:rsidR="00AC211F" w:rsidRPr="002B0D88" w:rsidRDefault="00AC211F" w:rsidP="00EA3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319" w:rsidTr="00727B02">
        <w:tc>
          <w:tcPr>
            <w:tcW w:w="3794" w:type="dxa"/>
            <w:vAlign w:val="center"/>
          </w:tcPr>
          <w:p w:rsidR="00762319" w:rsidRPr="002B0D88" w:rsidRDefault="00762319" w:rsidP="00762319">
            <w:pPr>
              <w:rPr>
                <w:rFonts w:ascii="Arial" w:hAnsi="Arial" w:cs="Arial"/>
                <w:sz w:val="20"/>
                <w:szCs w:val="20"/>
              </w:rPr>
            </w:pPr>
            <w:r w:rsidRPr="00E919F3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762319" w:rsidRPr="00E919F3" w:rsidRDefault="00762319" w:rsidP="0076231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62319" w:rsidRPr="00E919F3" w:rsidRDefault="00762319" w:rsidP="00762319">
            <w:pPr>
              <w:rPr>
                <w:rFonts w:ascii="Arial" w:hAnsi="Arial" w:cs="Arial"/>
                <w:color w:val="000000"/>
                <w:sz w:val="24"/>
              </w:rPr>
            </w:pPr>
            <w:r w:rsidRPr="00E919F3"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media.</w:t>
            </w:r>
          </w:p>
          <w:p w:rsidR="00762319" w:rsidRDefault="00762319" w:rsidP="00762319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11F" w:rsidRDefault="00AC211F" w:rsidP="00762319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11F" w:rsidRPr="002B0D88" w:rsidRDefault="00AC211F" w:rsidP="00762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319" w:rsidTr="00727B02">
        <w:tc>
          <w:tcPr>
            <w:tcW w:w="3794" w:type="dxa"/>
            <w:vAlign w:val="center"/>
          </w:tcPr>
          <w:p w:rsidR="00762319" w:rsidRPr="00AA399D" w:rsidRDefault="00762319" w:rsidP="00762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:rsidR="00762319" w:rsidRDefault="00762319" w:rsidP="00762319">
            <w:pPr>
              <w:rPr>
                <w:rFonts w:ascii="Arial" w:hAnsi="Arial" w:cs="Arial"/>
                <w:color w:val="000000"/>
              </w:rPr>
            </w:pPr>
          </w:p>
          <w:p w:rsidR="00762319" w:rsidRPr="005A3588" w:rsidRDefault="00762319" w:rsidP="00762319">
            <w:pPr>
              <w:rPr>
                <w:rFonts w:ascii="Arial" w:hAnsi="Arial" w:cs="Arial"/>
                <w:color w:val="000000"/>
                <w:sz w:val="24"/>
              </w:rPr>
            </w:pPr>
            <w:r w:rsidRPr="005A3588">
              <w:rPr>
                <w:rFonts w:ascii="Arial" w:hAnsi="Arial" w:cs="Arial"/>
                <w:color w:val="000000"/>
                <w:sz w:val="24"/>
              </w:rPr>
              <w:t xml:space="preserve">Motivates and leads a team effectively, setting clear objectives to manage performance </w:t>
            </w:r>
          </w:p>
          <w:p w:rsidR="00762319" w:rsidRPr="00AA399D" w:rsidRDefault="00762319" w:rsidP="007623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2319" w:rsidTr="00727B02">
        <w:tc>
          <w:tcPr>
            <w:tcW w:w="3794" w:type="dxa"/>
            <w:vAlign w:val="center"/>
          </w:tcPr>
          <w:p w:rsidR="00762319" w:rsidRPr="002B0D88" w:rsidRDefault="00762319" w:rsidP="00762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Planning and M</w:t>
            </w:r>
            <w:r w:rsidRPr="00E919F3">
              <w:rPr>
                <w:rFonts w:ascii="Arial" w:hAnsi="Arial" w:cs="Arial"/>
                <w:sz w:val="24"/>
              </w:rPr>
              <w:t xml:space="preserve">anaging </w:t>
            </w:r>
            <w:r>
              <w:rPr>
                <w:rFonts w:ascii="Arial" w:hAnsi="Arial" w:cs="Arial"/>
                <w:sz w:val="24"/>
              </w:rPr>
              <w:t>R</w:t>
            </w:r>
            <w:r w:rsidRPr="00E919F3">
              <w:rPr>
                <w:rFonts w:ascii="Arial" w:hAnsi="Arial" w:cs="Arial"/>
                <w:sz w:val="24"/>
              </w:rPr>
              <w:t>esources</w:t>
            </w:r>
          </w:p>
        </w:tc>
        <w:tc>
          <w:tcPr>
            <w:tcW w:w="5386" w:type="dxa"/>
            <w:vAlign w:val="center"/>
          </w:tcPr>
          <w:p w:rsidR="00762319" w:rsidRPr="00E919F3" w:rsidRDefault="00762319" w:rsidP="0076231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62319" w:rsidRPr="00E919F3" w:rsidRDefault="00762319" w:rsidP="00762319">
            <w:pPr>
              <w:rPr>
                <w:rFonts w:ascii="Arial" w:hAnsi="Arial" w:cs="Arial"/>
                <w:color w:val="000000"/>
                <w:sz w:val="24"/>
              </w:rPr>
            </w:pPr>
            <w:r w:rsidRPr="00E919F3">
              <w:rPr>
                <w:rFonts w:ascii="Arial" w:hAnsi="Arial" w:cs="Arial"/>
                <w:color w:val="000000"/>
                <w:sz w:val="24"/>
              </w:rPr>
              <w:t>Plans, prioritises and organises work to achieve  objectives on time</w:t>
            </w:r>
          </w:p>
          <w:p w:rsidR="00762319" w:rsidRPr="002B0D88" w:rsidRDefault="00762319" w:rsidP="00762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319" w:rsidTr="00727B02">
        <w:tc>
          <w:tcPr>
            <w:tcW w:w="3794" w:type="dxa"/>
            <w:vAlign w:val="center"/>
          </w:tcPr>
          <w:p w:rsidR="00762319" w:rsidRPr="002B0D88" w:rsidRDefault="00762319" w:rsidP="00762319">
            <w:pPr>
              <w:rPr>
                <w:rFonts w:ascii="Arial" w:hAnsi="Arial" w:cs="Arial"/>
                <w:sz w:val="20"/>
                <w:szCs w:val="20"/>
              </w:rPr>
            </w:pPr>
            <w:r w:rsidRPr="00E919F3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:rsidR="00762319" w:rsidRPr="00E919F3" w:rsidRDefault="00762319" w:rsidP="0076231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62319" w:rsidRPr="002E37BF" w:rsidRDefault="00762319" w:rsidP="00762319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with different professional groups.</w:t>
            </w:r>
          </w:p>
          <w:p w:rsidR="00762319" w:rsidRPr="002B0D88" w:rsidRDefault="00762319" w:rsidP="00762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319" w:rsidTr="00727B02">
        <w:tc>
          <w:tcPr>
            <w:tcW w:w="3794" w:type="dxa"/>
            <w:vAlign w:val="center"/>
          </w:tcPr>
          <w:p w:rsidR="00762319" w:rsidRPr="002B0D88" w:rsidRDefault="00762319" w:rsidP="00762319">
            <w:pPr>
              <w:rPr>
                <w:rFonts w:ascii="Arial" w:hAnsi="Arial" w:cs="Arial"/>
                <w:sz w:val="20"/>
                <w:szCs w:val="20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762319" w:rsidRPr="00E919F3" w:rsidRDefault="00762319" w:rsidP="0076231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62319" w:rsidRPr="00E919F3" w:rsidRDefault="00762319" w:rsidP="0076231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62319" w:rsidRPr="00E919F3" w:rsidRDefault="00762319" w:rsidP="00762319">
            <w:pPr>
              <w:rPr>
                <w:rFonts w:ascii="Arial" w:hAnsi="Arial" w:cs="Arial"/>
                <w:color w:val="000000"/>
                <w:sz w:val="24"/>
              </w:rPr>
            </w:pPr>
            <w:r w:rsidRPr="00E919F3">
              <w:rPr>
                <w:rFonts w:ascii="Arial" w:hAnsi="Arial" w:cs="Arial"/>
                <w:color w:val="000000"/>
                <w:sz w:val="24"/>
              </w:rPr>
              <w:t>Uses initia</w:t>
            </w:r>
            <w:r>
              <w:rPr>
                <w:rFonts w:ascii="Arial" w:hAnsi="Arial" w:cs="Arial"/>
                <w:color w:val="000000"/>
                <w:sz w:val="24"/>
              </w:rPr>
              <w:t xml:space="preserve">tive or creativity to resolve </w:t>
            </w:r>
            <w:r w:rsidRPr="00E919F3">
              <w:rPr>
                <w:rFonts w:ascii="Arial" w:hAnsi="Arial" w:cs="Arial"/>
                <w:color w:val="000000"/>
                <w:sz w:val="24"/>
              </w:rPr>
              <w:t>problem</w:t>
            </w:r>
            <w:r>
              <w:rPr>
                <w:rFonts w:ascii="Arial" w:hAnsi="Arial" w:cs="Arial"/>
                <w:color w:val="000000"/>
                <w:sz w:val="24"/>
              </w:rPr>
              <w:t>s</w:t>
            </w:r>
          </w:p>
          <w:p w:rsidR="00762319" w:rsidRPr="00E919F3" w:rsidRDefault="00762319" w:rsidP="0076231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62319" w:rsidRPr="002B0D88" w:rsidRDefault="00762319" w:rsidP="00762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E3C" w:rsidRDefault="003C6E3C" w:rsidP="006D6275">
      <w:pPr>
        <w:rPr>
          <w:rFonts w:ascii="Arial" w:hAnsi="Arial"/>
          <w:b/>
          <w:sz w:val="20"/>
        </w:rPr>
      </w:pPr>
    </w:p>
    <w:sectPr w:rsidR="003C6E3C" w:rsidSect="007E2F3B">
      <w:headerReference w:type="default" r:id="rId8"/>
      <w:footerReference w:type="default" r:id="rId9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F2" w:rsidRDefault="00EC48F2">
      <w:r>
        <w:separator/>
      </w:r>
    </w:p>
  </w:endnote>
  <w:endnote w:type="continuationSeparator" w:id="0">
    <w:p w:rsidR="00EC48F2" w:rsidRDefault="00EC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02" w:rsidRDefault="00727B02">
    <w:pPr>
      <w:pStyle w:val="Footer"/>
      <w:pBdr>
        <w:top w:val="single" w:sz="4" w:space="1" w:color="auto"/>
      </w:pBdr>
      <w:rPr>
        <w:rFonts w:ascii="Arial" w:hAnsi="Arial"/>
        <w:color w:val="7F7F7F"/>
        <w:sz w:val="16"/>
      </w:rPr>
    </w:pPr>
  </w:p>
  <w:p w:rsidR="00727B02" w:rsidRDefault="00727B02">
    <w:pPr>
      <w:pStyle w:val="Footer"/>
      <w:pBdr>
        <w:top w:val="single" w:sz="4" w:space="1" w:color="auto"/>
      </w:pBdr>
      <w:rPr>
        <w:rFonts w:ascii="Arial" w:hAnsi="Arial"/>
        <w:color w:val="7F7F7F"/>
        <w:sz w:val="16"/>
      </w:rPr>
    </w:pPr>
    <w:r w:rsidRPr="00E8319E">
      <w:rPr>
        <w:rFonts w:ascii="Arial" w:hAnsi="Arial"/>
        <w:color w:val="7F7F7F"/>
        <w:sz w:val="16"/>
      </w:rPr>
      <w:t xml:space="preserve">UCPU – </w:t>
    </w:r>
    <w:r>
      <w:rPr>
        <w:rFonts w:ascii="Arial" w:hAnsi="Arial"/>
        <w:color w:val="7F7F7F"/>
        <w:sz w:val="16"/>
      </w:rPr>
      <w:t>January 2015</w:t>
    </w:r>
  </w:p>
  <w:p w:rsidR="00727B02" w:rsidRPr="00E8319E" w:rsidRDefault="00727B02">
    <w:pPr>
      <w:pStyle w:val="Footer"/>
      <w:pBdr>
        <w:top w:val="single" w:sz="4" w:space="1" w:color="auto"/>
      </w:pBdr>
      <w:rPr>
        <w:rFonts w:ascii="Arial" w:hAnsi="Arial"/>
        <w:color w:val="7F7F7F"/>
        <w:sz w:val="16"/>
      </w:rPr>
    </w:pPr>
  </w:p>
  <w:p w:rsidR="00727B02" w:rsidRPr="00E8319E" w:rsidRDefault="00727B02">
    <w:pPr>
      <w:pStyle w:val="Footer"/>
      <w:pBdr>
        <w:top w:val="single" w:sz="4" w:space="1" w:color="auto"/>
      </w:pBdr>
      <w:rPr>
        <w:rFonts w:ascii="Arial" w:hAnsi="Arial"/>
        <w:color w:val="7F7F7F"/>
        <w:sz w:val="16"/>
      </w:rPr>
    </w:pPr>
    <w:r w:rsidRPr="00E8319E">
      <w:rPr>
        <w:rFonts w:ascii="Arial" w:hAnsi="Arial"/>
        <w:color w:val="7F7F7F"/>
        <w:sz w:val="16"/>
      </w:rPr>
      <w:t xml:space="preserve">(JOB DESCRIPTION </w:t>
    </w:r>
    <w:r>
      <w:rPr>
        <w:rFonts w:ascii="Arial" w:hAnsi="Arial"/>
        <w:color w:val="7F7F7F"/>
        <w:sz w:val="16"/>
      </w:rPr>
      <w:t>AND PERSON SPECIFICATION2.DOC</w:t>
    </w:r>
    <w:r w:rsidRPr="00E8319E">
      <w:rPr>
        <w:rFonts w:ascii="Arial" w:hAnsi="Arial"/>
        <w:color w:val="7F7F7F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F2" w:rsidRDefault="00EC48F2">
      <w:r>
        <w:separator/>
      </w:r>
    </w:p>
  </w:footnote>
  <w:footnote w:type="continuationSeparator" w:id="0">
    <w:p w:rsidR="00EC48F2" w:rsidRDefault="00EC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02" w:rsidRDefault="00727B02">
    <w:pPr>
      <w:pStyle w:val="Header"/>
    </w:pPr>
    <w:r>
      <w:rPr>
        <w:noProof/>
        <w:lang w:eastAsia="en-GB"/>
      </w:rPr>
      <w:drawing>
        <wp:inline distT="0" distB="0" distL="0" distR="0" wp14:anchorId="25995693" wp14:editId="542BA9A4">
          <wp:extent cx="2533650" cy="1019175"/>
          <wp:effectExtent l="0" t="0" r="0" b="9525"/>
          <wp:docPr id="13" name="Picture 13" descr="UAL_Logo_Black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L_Logo_Black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D"/>
    <w:multiLevelType w:val="hybridMultilevel"/>
    <w:tmpl w:val="9A4853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73D9"/>
    <w:multiLevelType w:val="hybridMultilevel"/>
    <w:tmpl w:val="22103FB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216F94"/>
    <w:multiLevelType w:val="hybridMultilevel"/>
    <w:tmpl w:val="9752D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5470"/>
    <w:multiLevelType w:val="hybridMultilevel"/>
    <w:tmpl w:val="13EA543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D972C7"/>
    <w:multiLevelType w:val="hybridMultilevel"/>
    <w:tmpl w:val="09123188"/>
    <w:lvl w:ilvl="0" w:tplc="B23C21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EED425C"/>
    <w:multiLevelType w:val="hybridMultilevel"/>
    <w:tmpl w:val="EAD8F78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CA2606">
      <w:start w:val="2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B18D8"/>
    <w:multiLevelType w:val="hybridMultilevel"/>
    <w:tmpl w:val="8AB23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9214C"/>
    <w:multiLevelType w:val="hybridMultilevel"/>
    <w:tmpl w:val="D7B26760"/>
    <w:lvl w:ilvl="0" w:tplc="62B4F1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40101"/>
    <w:multiLevelType w:val="hybridMultilevel"/>
    <w:tmpl w:val="6FD231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05A1D"/>
    <w:multiLevelType w:val="hybridMultilevel"/>
    <w:tmpl w:val="BB343B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64A11"/>
    <w:multiLevelType w:val="hybridMultilevel"/>
    <w:tmpl w:val="5C2C87E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934472"/>
    <w:multiLevelType w:val="hybridMultilevel"/>
    <w:tmpl w:val="C30C2484"/>
    <w:lvl w:ilvl="0" w:tplc="F18A01A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E104C8"/>
    <w:multiLevelType w:val="hybridMultilevel"/>
    <w:tmpl w:val="24D6AD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C44D30"/>
    <w:multiLevelType w:val="hybridMultilevel"/>
    <w:tmpl w:val="CB4484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91B34"/>
    <w:multiLevelType w:val="hybridMultilevel"/>
    <w:tmpl w:val="F97A616A"/>
    <w:lvl w:ilvl="0" w:tplc="CA56CA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C3895"/>
    <w:multiLevelType w:val="hybridMultilevel"/>
    <w:tmpl w:val="03EE0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C5218"/>
    <w:multiLevelType w:val="hybridMultilevel"/>
    <w:tmpl w:val="4554FB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8C382E"/>
    <w:multiLevelType w:val="multilevel"/>
    <w:tmpl w:val="1BC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712E08"/>
    <w:multiLevelType w:val="hybridMultilevel"/>
    <w:tmpl w:val="6F14E4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06443"/>
    <w:multiLevelType w:val="hybridMultilevel"/>
    <w:tmpl w:val="5518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5498B"/>
    <w:multiLevelType w:val="hybridMultilevel"/>
    <w:tmpl w:val="2AC8A27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7D7D6A"/>
    <w:multiLevelType w:val="hybridMultilevel"/>
    <w:tmpl w:val="4E6AAF10"/>
    <w:lvl w:ilvl="0" w:tplc="13AC27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072A2B"/>
    <w:multiLevelType w:val="hybridMultilevel"/>
    <w:tmpl w:val="DAE03DC4"/>
    <w:lvl w:ilvl="0" w:tplc="0080773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31783"/>
    <w:multiLevelType w:val="hybridMultilevel"/>
    <w:tmpl w:val="1DAA81F4"/>
    <w:lvl w:ilvl="0" w:tplc="4B08C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F6CC6"/>
    <w:multiLevelType w:val="hybridMultilevel"/>
    <w:tmpl w:val="59FEF0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7080F"/>
    <w:multiLevelType w:val="hybridMultilevel"/>
    <w:tmpl w:val="A50A16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F7C13"/>
    <w:multiLevelType w:val="hybridMultilevel"/>
    <w:tmpl w:val="5346123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D606219C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417DB5"/>
    <w:multiLevelType w:val="hybridMultilevel"/>
    <w:tmpl w:val="9AC865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BC258C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7917AA"/>
    <w:multiLevelType w:val="hybridMultilevel"/>
    <w:tmpl w:val="1D1C3B5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D5DF5"/>
    <w:multiLevelType w:val="hybridMultilevel"/>
    <w:tmpl w:val="845C4DE6"/>
    <w:lvl w:ilvl="0" w:tplc="572CB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6196F"/>
    <w:multiLevelType w:val="hybridMultilevel"/>
    <w:tmpl w:val="ECCCD900"/>
    <w:lvl w:ilvl="0" w:tplc="A0BAA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0EE63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E295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E38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6A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6C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8E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26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69C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4B2234"/>
    <w:multiLevelType w:val="hybridMultilevel"/>
    <w:tmpl w:val="AB72CE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692451"/>
    <w:multiLevelType w:val="hybridMultilevel"/>
    <w:tmpl w:val="BD24A3C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223BC2"/>
    <w:multiLevelType w:val="hybridMultilevel"/>
    <w:tmpl w:val="75F6EA9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60CFB"/>
    <w:multiLevelType w:val="hybridMultilevel"/>
    <w:tmpl w:val="A0D22F48"/>
    <w:lvl w:ilvl="0" w:tplc="7D4E7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110903"/>
    <w:multiLevelType w:val="hybridMultilevel"/>
    <w:tmpl w:val="F7E82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3228A"/>
    <w:multiLevelType w:val="hybridMultilevel"/>
    <w:tmpl w:val="863C52E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90C8C"/>
    <w:multiLevelType w:val="hybridMultilevel"/>
    <w:tmpl w:val="839A4C1A"/>
    <w:lvl w:ilvl="0" w:tplc="EAE034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5167E3"/>
    <w:multiLevelType w:val="hybridMultilevel"/>
    <w:tmpl w:val="7702F7EC"/>
    <w:lvl w:ilvl="0" w:tplc="C01448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AA47B7"/>
    <w:multiLevelType w:val="hybridMultilevel"/>
    <w:tmpl w:val="FC5284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1"/>
  </w:num>
  <w:num w:numId="7">
    <w:abstractNumId w:val="0"/>
  </w:num>
  <w:num w:numId="8">
    <w:abstractNumId w:val="8"/>
  </w:num>
  <w:num w:numId="9">
    <w:abstractNumId w:val="33"/>
  </w:num>
  <w:num w:numId="10">
    <w:abstractNumId w:val="22"/>
  </w:num>
  <w:num w:numId="11">
    <w:abstractNumId w:val="42"/>
  </w:num>
  <w:num w:numId="12">
    <w:abstractNumId w:val="2"/>
  </w:num>
  <w:num w:numId="13">
    <w:abstractNumId w:val="4"/>
  </w:num>
  <w:num w:numId="14">
    <w:abstractNumId w:val="23"/>
  </w:num>
  <w:num w:numId="15">
    <w:abstractNumId w:val="39"/>
  </w:num>
  <w:num w:numId="16">
    <w:abstractNumId w:val="15"/>
  </w:num>
  <w:num w:numId="17">
    <w:abstractNumId w:val="20"/>
  </w:num>
  <w:num w:numId="18">
    <w:abstractNumId w:val="5"/>
  </w:num>
  <w:num w:numId="19">
    <w:abstractNumId w:val="31"/>
  </w:num>
  <w:num w:numId="20">
    <w:abstractNumId w:val="36"/>
  </w:num>
  <w:num w:numId="21">
    <w:abstractNumId w:val="41"/>
  </w:num>
  <w:num w:numId="22">
    <w:abstractNumId w:val="10"/>
  </w:num>
  <w:num w:numId="23">
    <w:abstractNumId w:val="45"/>
  </w:num>
  <w:num w:numId="24">
    <w:abstractNumId w:val="24"/>
  </w:num>
  <w:num w:numId="25">
    <w:abstractNumId w:val="19"/>
  </w:num>
  <w:num w:numId="26">
    <w:abstractNumId w:val="15"/>
    <w:lvlOverride w:ilvl="0">
      <w:lvl w:ilvl="0" w:tplc="0809000F">
        <w:start w:val="1"/>
        <w:numFmt w:val="lowerRoman"/>
        <w:lvlText w:val="%1."/>
        <w:lvlJc w:val="righ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 w:tplc="0809001B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2"/>
  </w:num>
  <w:num w:numId="28">
    <w:abstractNumId w:val="37"/>
  </w:num>
  <w:num w:numId="29">
    <w:abstractNumId w:val="16"/>
  </w:num>
  <w:num w:numId="30">
    <w:abstractNumId w:val="6"/>
  </w:num>
  <w:num w:numId="31">
    <w:abstractNumId w:val="18"/>
  </w:num>
  <w:num w:numId="32">
    <w:abstractNumId w:val="44"/>
  </w:num>
  <w:num w:numId="33">
    <w:abstractNumId w:val="27"/>
  </w:num>
  <w:num w:numId="34">
    <w:abstractNumId w:val="17"/>
  </w:num>
  <w:num w:numId="35">
    <w:abstractNumId w:val="25"/>
  </w:num>
  <w:num w:numId="36">
    <w:abstractNumId w:val="26"/>
  </w:num>
  <w:num w:numId="37">
    <w:abstractNumId w:val="34"/>
  </w:num>
  <w:num w:numId="38">
    <w:abstractNumId w:val="40"/>
  </w:num>
  <w:num w:numId="39">
    <w:abstractNumId w:val="14"/>
  </w:num>
  <w:num w:numId="40">
    <w:abstractNumId w:val="1"/>
  </w:num>
  <w:num w:numId="41">
    <w:abstractNumId w:val="3"/>
  </w:num>
  <w:num w:numId="42">
    <w:abstractNumId w:val="32"/>
  </w:num>
  <w:num w:numId="43">
    <w:abstractNumId w:val="30"/>
  </w:num>
  <w:num w:numId="44">
    <w:abstractNumId w:val="38"/>
  </w:num>
  <w:num w:numId="45">
    <w:abstractNumId w:val="28"/>
  </w:num>
  <w:num w:numId="46">
    <w:abstractNumId w:val="29"/>
  </w:num>
  <w:num w:numId="47">
    <w:abstractNumId w:val="13"/>
  </w:num>
  <w:num w:numId="48">
    <w:abstractNumId w:val="21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09"/>
    <w:rsid w:val="000143D3"/>
    <w:rsid w:val="00030C8A"/>
    <w:rsid w:val="00042A06"/>
    <w:rsid w:val="00046876"/>
    <w:rsid w:val="00046B01"/>
    <w:rsid w:val="0005412C"/>
    <w:rsid w:val="00056D8E"/>
    <w:rsid w:val="00067331"/>
    <w:rsid w:val="00076029"/>
    <w:rsid w:val="00077384"/>
    <w:rsid w:val="0009029F"/>
    <w:rsid w:val="00092BB6"/>
    <w:rsid w:val="000A2E3C"/>
    <w:rsid w:val="000D04B9"/>
    <w:rsid w:val="000D0B2F"/>
    <w:rsid w:val="000D5F8C"/>
    <w:rsid w:val="000F353E"/>
    <w:rsid w:val="0010227B"/>
    <w:rsid w:val="00103CD6"/>
    <w:rsid w:val="001043D2"/>
    <w:rsid w:val="00115E30"/>
    <w:rsid w:val="00137F61"/>
    <w:rsid w:val="00146188"/>
    <w:rsid w:val="00147662"/>
    <w:rsid w:val="00153457"/>
    <w:rsid w:val="0015653E"/>
    <w:rsid w:val="00163597"/>
    <w:rsid w:val="00163B0A"/>
    <w:rsid w:val="00180141"/>
    <w:rsid w:val="00180AEE"/>
    <w:rsid w:val="00182D82"/>
    <w:rsid w:val="00185927"/>
    <w:rsid w:val="001A5DCA"/>
    <w:rsid w:val="001C2EB1"/>
    <w:rsid w:val="001C3F91"/>
    <w:rsid w:val="001D5323"/>
    <w:rsid w:val="001E04C6"/>
    <w:rsid w:val="001E2472"/>
    <w:rsid w:val="001F1DA6"/>
    <w:rsid w:val="001F368B"/>
    <w:rsid w:val="001F41CA"/>
    <w:rsid w:val="001F647A"/>
    <w:rsid w:val="001F7031"/>
    <w:rsid w:val="002023EF"/>
    <w:rsid w:val="00203C58"/>
    <w:rsid w:val="00206FA4"/>
    <w:rsid w:val="002147FB"/>
    <w:rsid w:val="00223187"/>
    <w:rsid w:val="00230593"/>
    <w:rsid w:val="002317B0"/>
    <w:rsid w:val="00240538"/>
    <w:rsid w:val="00250011"/>
    <w:rsid w:val="00261362"/>
    <w:rsid w:val="00263B28"/>
    <w:rsid w:val="00265F13"/>
    <w:rsid w:val="002714D8"/>
    <w:rsid w:val="002744CD"/>
    <w:rsid w:val="0027548A"/>
    <w:rsid w:val="00286F55"/>
    <w:rsid w:val="00296EE6"/>
    <w:rsid w:val="002B0D88"/>
    <w:rsid w:val="002B3834"/>
    <w:rsid w:val="002C652E"/>
    <w:rsid w:val="002D2671"/>
    <w:rsid w:val="002E1254"/>
    <w:rsid w:val="0030078E"/>
    <w:rsid w:val="00301697"/>
    <w:rsid w:val="00310FEA"/>
    <w:rsid w:val="00312369"/>
    <w:rsid w:val="00322F66"/>
    <w:rsid w:val="003242F3"/>
    <w:rsid w:val="00345D8D"/>
    <w:rsid w:val="00364099"/>
    <w:rsid w:val="00365020"/>
    <w:rsid w:val="0037342D"/>
    <w:rsid w:val="00384066"/>
    <w:rsid w:val="00384450"/>
    <w:rsid w:val="0039063C"/>
    <w:rsid w:val="00391022"/>
    <w:rsid w:val="00393E62"/>
    <w:rsid w:val="003A09F5"/>
    <w:rsid w:val="003A5868"/>
    <w:rsid w:val="003B1D8E"/>
    <w:rsid w:val="003B282D"/>
    <w:rsid w:val="003B3565"/>
    <w:rsid w:val="003B596E"/>
    <w:rsid w:val="003B78F0"/>
    <w:rsid w:val="003C1BB7"/>
    <w:rsid w:val="003C35AF"/>
    <w:rsid w:val="003C6E3C"/>
    <w:rsid w:val="003D1CE0"/>
    <w:rsid w:val="003D4ABC"/>
    <w:rsid w:val="003E4105"/>
    <w:rsid w:val="003E439D"/>
    <w:rsid w:val="003F7D96"/>
    <w:rsid w:val="0040157A"/>
    <w:rsid w:val="00407FB4"/>
    <w:rsid w:val="0046466C"/>
    <w:rsid w:val="00466C9E"/>
    <w:rsid w:val="004679E6"/>
    <w:rsid w:val="00470FD6"/>
    <w:rsid w:val="004756A3"/>
    <w:rsid w:val="0049126A"/>
    <w:rsid w:val="00495B7A"/>
    <w:rsid w:val="004A5DC0"/>
    <w:rsid w:val="004C1F9F"/>
    <w:rsid w:val="004C24CB"/>
    <w:rsid w:val="004E05BB"/>
    <w:rsid w:val="004F0AAC"/>
    <w:rsid w:val="00514AEA"/>
    <w:rsid w:val="0051523D"/>
    <w:rsid w:val="005277B7"/>
    <w:rsid w:val="00534759"/>
    <w:rsid w:val="00537C73"/>
    <w:rsid w:val="00537E78"/>
    <w:rsid w:val="00555236"/>
    <w:rsid w:val="005642B6"/>
    <w:rsid w:val="00567775"/>
    <w:rsid w:val="005721B3"/>
    <w:rsid w:val="00572264"/>
    <w:rsid w:val="0057745D"/>
    <w:rsid w:val="005B10B3"/>
    <w:rsid w:val="005C0384"/>
    <w:rsid w:val="005C6661"/>
    <w:rsid w:val="005E0AED"/>
    <w:rsid w:val="005E2539"/>
    <w:rsid w:val="005E29A1"/>
    <w:rsid w:val="005F74C1"/>
    <w:rsid w:val="006020E8"/>
    <w:rsid w:val="006021B0"/>
    <w:rsid w:val="00605768"/>
    <w:rsid w:val="006061D3"/>
    <w:rsid w:val="006121E8"/>
    <w:rsid w:val="00613C28"/>
    <w:rsid w:val="00634573"/>
    <w:rsid w:val="00651014"/>
    <w:rsid w:val="00664EB3"/>
    <w:rsid w:val="00677EFC"/>
    <w:rsid w:val="00685370"/>
    <w:rsid w:val="00687CCD"/>
    <w:rsid w:val="006A5C96"/>
    <w:rsid w:val="006B125B"/>
    <w:rsid w:val="006B554F"/>
    <w:rsid w:val="006B7F6B"/>
    <w:rsid w:val="006C263A"/>
    <w:rsid w:val="006C4036"/>
    <w:rsid w:val="006D6275"/>
    <w:rsid w:val="006D707C"/>
    <w:rsid w:val="006F3408"/>
    <w:rsid w:val="006F544D"/>
    <w:rsid w:val="007003EF"/>
    <w:rsid w:val="00704165"/>
    <w:rsid w:val="00720D8C"/>
    <w:rsid w:val="007214AC"/>
    <w:rsid w:val="00727B02"/>
    <w:rsid w:val="00734D0F"/>
    <w:rsid w:val="00735367"/>
    <w:rsid w:val="007452B0"/>
    <w:rsid w:val="00762319"/>
    <w:rsid w:val="00764D35"/>
    <w:rsid w:val="007652EB"/>
    <w:rsid w:val="00767EAC"/>
    <w:rsid w:val="00784F3E"/>
    <w:rsid w:val="00794FDF"/>
    <w:rsid w:val="0079608D"/>
    <w:rsid w:val="007A22E4"/>
    <w:rsid w:val="007B1179"/>
    <w:rsid w:val="007C36B7"/>
    <w:rsid w:val="007D5CD2"/>
    <w:rsid w:val="007E2F3B"/>
    <w:rsid w:val="007E78AF"/>
    <w:rsid w:val="007F3335"/>
    <w:rsid w:val="007F3CC1"/>
    <w:rsid w:val="007F7780"/>
    <w:rsid w:val="007F7BDB"/>
    <w:rsid w:val="00806842"/>
    <w:rsid w:val="008073AF"/>
    <w:rsid w:val="0082769E"/>
    <w:rsid w:val="00836BC8"/>
    <w:rsid w:val="00846B31"/>
    <w:rsid w:val="00852045"/>
    <w:rsid w:val="008556CD"/>
    <w:rsid w:val="008569DF"/>
    <w:rsid w:val="00860A4B"/>
    <w:rsid w:val="008926F6"/>
    <w:rsid w:val="00892759"/>
    <w:rsid w:val="008A1D71"/>
    <w:rsid w:val="008A29EE"/>
    <w:rsid w:val="008B0CEB"/>
    <w:rsid w:val="008B38A9"/>
    <w:rsid w:val="008B3D19"/>
    <w:rsid w:val="008C123A"/>
    <w:rsid w:val="008C5B2D"/>
    <w:rsid w:val="008D243C"/>
    <w:rsid w:val="008D3322"/>
    <w:rsid w:val="008F190B"/>
    <w:rsid w:val="0092504E"/>
    <w:rsid w:val="00931744"/>
    <w:rsid w:val="0094234E"/>
    <w:rsid w:val="009455BF"/>
    <w:rsid w:val="009579DA"/>
    <w:rsid w:val="00960F0B"/>
    <w:rsid w:val="00962C84"/>
    <w:rsid w:val="00966646"/>
    <w:rsid w:val="00966F54"/>
    <w:rsid w:val="00974912"/>
    <w:rsid w:val="009B3160"/>
    <w:rsid w:val="009B617B"/>
    <w:rsid w:val="009B6553"/>
    <w:rsid w:val="009C59EF"/>
    <w:rsid w:val="009D1F47"/>
    <w:rsid w:val="009E6D52"/>
    <w:rsid w:val="009E787C"/>
    <w:rsid w:val="009F0645"/>
    <w:rsid w:val="009F530B"/>
    <w:rsid w:val="009F714E"/>
    <w:rsid w:val="00A01C0B"/>
    <w:rsid w:val="00A06525"/>
    <w:rsid w:val="00A4368E"/>
    <w:rsid w:val="00A4507F"/>
    <w:rsid w:val="00A55BCB"/>
    <w:rsid w:val="00A7197F"/>
    <w:rsid w:val="00A738A6"/>
    <w:rsid w:val="00A93C35"/>
    <w:rsid w:val="00A95993"/>
    <w:rsid w:val="00A978D6"/>
    <w:rsid w:val="00AA399D"/>
    <w:rsid w:val="00AA5707"/>
    <w:rsid w:val="00AA6693"/>
    <w:rsid w:val="00AC211F"/>
    <w:rsid w:val="00AC57EB"/>
    <w:rsid w:val="00AE42C4"/>
    <w:rsid w:val="00AE6598"/>
    <w:rsid w:val="00AF38B8"/>
    <w:rsid w:val="00AF57CE"/>
    <w:rsid w:val="00B0398F"/>
    <w:rsid w:val="00B27AB3"/>
    <w:rsid w:val="00B30F3A"/>
    <w:rsid w:val="00B31FC0"/>
    <w:rsid w:val="00B32FE0"/>
    <w:rsid w:val="00B52D55"/>
    <w:rsid w:val="00B666E0"/>
    <w:rsid w:val="00B7084C"/>
    <w:rsid w:val="00B8233D"/>
    <w:rsid w:val="00B82DAF"/>
    <w:rsid w:val="00B91475"/>
    <w:rsid w:val="00BA430C"/>
    <w:rsid w:val="00BB03E4"/>
    <w:rsid w:val="00BC47F2"/>
    <w:rsid w:val="00BC4B44"/>
    <w:rsid w:val="00BC4EEF"/>
    <w:rsid w:val="00BD717D"/>
    <w:rsid w:val="00BE2F54"/>
    <w:rsid w:val="00BE31D8"/>
    <w:rsid w:val="00BE4A5E"/>
    <w:rsid w:val="00BE7CE3"/>
    <w:rsid w:val="00BF4193"/>
    <w:rsid w:val="00BF7DA5"/>
    <w:rsid w:val="00C022AA"/>
    <w:rsid w:val="00C2392D"/>
    <w:rsid w:val="00C27BBE"/>
    <w:rsid w:val="00C6470B"/>
    <w:rsid w:val="00C679A8"/>
    <w:rsid w:val="00C72A95"/>
    <w:rsid w:val="00C7484F"/>
    <w:rsid w:val="00C75397"/>
    <w:rsid w:val="00C75F6C"/>
    <w:rsid w:val="00C764C5"/>
    <w:rsid w:val="00C7730D"/>
    <w:rsid w:val="00C81A41"/>
    <w:rsid w:val="00C84381"/>
    <w:rsid w:val="00C84494"/>
    <w:rsid w:val="00C93DB8"/>
    <w:rsid w:val="00C94B28"/>
    <w:rsid w:val="00CA708F"/>
    <w:rsid w:val="00CB2F67"/>
    <w:rsid w:val="00CC3175"/>
    <w:rsid w:val="00CD1D96"/>
    <w:rsid w:val="00CD6EA3"/>
    <w:rsid w:val="00D04E09"/>
    <w:rsid w:val="00D07880"/>
    <w:rsid w:val="00D17BC4"/>
    <w:rsid w:val="00D2028A"/>
    <w:rsid w:val="00D27B31"/>
    <w:rsid w:val="00D30E01"/>
    <w:rsid w:val="00D40A16"/>
    <w:rsid w:val="00D64B12"/>
    <w:rsid w:val="00D7437E"/>
    <w:rsid w:val="00D76243"/>
    <w:rsid w:val="00D82E76"/>
    <w:rsid w:val="00D83043"/>
    <w:rsid w:val="00D94D29"/>
    <w:rsid w:val="00D97D33"/>
    <w:rsid w:val="00DA752D"/>
    <w:rsid w:val="00DB1F79"/>
    <w:rsid w:val="00DB7E7D"/>
    <w:rsid w:val="00DC6548"/>
    <w:rsid w:val="00DE47A6"/>
    <w:rsid w:val="00DE70A3"/>
    <w:rsid w:val="00DE7EE3"/>
    <w:rsid w:val="00DF3564"/>
    <w:rsid w:val="00E01B13"/>
    <w:rsid w:val="00E31D77"/>
    <w:rsid w:val="00E31E6F"/>
    <w:rsid w:val="00E45719"/>
    <w:rsid w:val="00E56BE4"/>
    <w:rsid w:val="00E62C09"/>
    <w:rsid w:val="00E8319E"/>
    <w:rsid w:val="00E972AF"/>
    <w:rsid w:val="00EA3D6B"/>
    <w:rsid w:val="00EB1615"/>
    <w:rsid w:val="00EB6FD9"/>
    <w:rsid w:val="00EC48F2"/>
    <w:rsid w:val="00ED1E92"/>
    <w:rsid w:val="00EF683D"/>
    <w:rsid w:val="00F000E9"/>
    <w:rsid w:val="00F14923"/>
    <w:rsid w:val="00F1556F"/>
    <w:rsid w:val="00F165D6"/>
    <w:rsid w:val="00F16725"/>
    <w:rsid w:val="00F17544"/>
    <w:rsid w:val="00F217BC"/>
    <w:rsid w:val="00F432CB"/>
    <w:rsid w:val="00F50F9E"/>
    <w:rsid w:val="00F51CF2"/>
    <w:rsid w:val="00F542B6"/>
    <w:rsid w:val="00F56971"/>
    <w:rsid w:val="00F645EE"/>
    <w:rsid w:val="00F70F0C"/>
    <w:rsid w:val="00F75243"/>
    <w:rsid w:val="00F815A3"/>
    <w:rsid w:val="00F81618"/>
    <w:rsid w:val="00F83D18"/>
    <w:rsid w:val="00F93562"/>
    <w:rsid w:val="00FA1AAB"/>
    <w:rsid w:val="00FA3B98"/>
    <w:rsid w:val="00FB174F"/>
    <w:rsid w:val="00FB4277"/>
    <w:rsid w:val="00FC3C75"/>
    <w:rsid w:val="00FD05B9"/>
    <w:rsid w:val="00FD421C"/>
    <w:rsid w:val="00FE3EBA"/>
    <w:rsid w:val="00FF27A6"/>
    <w:rsid w:val="00FF4970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F06B5BF-3A3B-462F-A149-606EB9DA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3B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E2F3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7E2F3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E2F3B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7E2F3B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F3B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semiHidden/>
    <w:rsid w:val="007E2F3B"/>
    <w:pPr>
      <w:tabs>
        <w:tab w:val="center" w:pos="4513"/>
        <w:tab w:val="right" w:pos="9026"/>
      </w:tabs>
    </w:pPr>
  </w:style>
  <w:style w:type="paragraph" w:styleId="Caption">
    <w:name w:val="caption"/>
    <w:basedOn w:val="Normal"/>
    <w:next w:val="Normal"/>
    <w:qFormat/>
    <w:rsid w:val="007E2F3B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7E2F3B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7E2F3B"/>
    <w:rPr>
      <w:rFonts w:ascii="Arial" w:hAnsi="Arial" w:cs="Arial"/>
      <w:sz w:val="20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E2F3B"/>
    <w:rPr>
      <w:rFonts w:ascii="Tahoma" w:hAnsi="Tahoma" w:cs="Tahoma" w:hint="default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E2F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7E2F3B"/>
    <w:rPr>
      <w:sz w:val="22"/>
      <w:szCs w:val="24"/>
      <w:lang w:eastAsia="en-US"/>
    </w:rPr>
  </w:style>
  <w:style w:type="character" w:customStyle="1" w:styleId="FooterChar">
    <w:name w:val="Footer Char"/>
    <w:basedOn w:val="DefaultParagraphFont"/>
    <w:semiHidden/>
    <w:rsid w:val="007E2F3B"/>
    <w:rPr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87CCD"/>
    <w:pPr>
      <w:ind w:left="720"/>
    </w:pPr>
  </w:style>
  <w:style w:type="character" w:styleId="CommentReference">
    <w:name w:val="annotation reference"/>
    <w:basedOn w:val="DefaultParagraphFont"/>
    <w:rsid w:val="005B10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1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10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1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10B3"/>
    <w:rPr>
      <w:b/>
      <w:bCs/>
      <w:lang w:eastAsia="en-US"/>
    </w:rPr>
  </w:style>
  <w:style w:type="table" w:styleId="TableGrid">
    <w:name w:val="Table Grid"/>
    <w:basedOn w:val="TableNormal"/>
    <w:uiPriority w:val="59"/>
    <w:rsid w:val="002C65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B174F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04DB4-CAC4-4BB9-95EF-0848FFED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6341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Chris Lloyd</cp:lastModifiedBy>
  <cp:revision>2</cp:revision>
  <cp:lastPrinted>2014-11-26T09:22:00Z</cp:lastPrinted>
  <dcterms:created xsi:type="dcterms:W3CDTF">2017-09-01T06:45:00Z</dcterms:created>
  <dcterms:modified xsi:type="dcterms:W3CDTF">2017-09-01T06:45:00Z</dcterms:modified>
</cp:coreProperties>
</file>