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BE878" w14:textId="77777777" w:rsidR="00594C01" w:rsidRPr="000F3F22" w:rsidRDefault="00585732">
      <w:pPr>
        <w:rPr>
          <w:rFonts w:ascii="Arial" w:hAnsi="Arial"/>
          <w:noProof/>
          <w:sz w:val="20"/>
          <w:szCs w:val="20"/>
        </w:rPr>
      </w:pPr>
      <w:r w:rsidRPr="000F3F22">
        <w:rPr>
          <w:rFonts w:ascii="Arial" w:hAnsi="Arial"/>
          <w:noProof/>
          <w:sz w:val="20"/>
          <w:szCs w:val="20"/>
          <w:lang w:eastAsia="en-GB"/>
        </w:rPr>
        <w:drawing>
          <wp:anchor distT="0" distB="0" distL="114300" distR="114300" simplePos="0" relativeHeight="251657728" behindDoc="0" locked="0" layoutInCell="1" allowOverlap="1" wp14:anchorId="401CAF7C" wp14:editId="07777777">
            <wp:simplePos x="0" y="0"/>
            <wp:positionH relativeFrom="column">
              <wp:posOffset>-64135</wp:posOffset>
            </wp:positionH>
            <wp:positionV relativeFrom="paragraph">
              <wp:posOffset>-785495</wp:posOffset>
            </wp:positionV>
            <wp:extent cx="1231900" cy="533400"/>
            <wp:effectExtent l="0" t="0" r="0" b="0"/>
            <wp:wrapTopAndBottom/>
            <wp:docPr id="3" name="Picture 0"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11">
                      <a:extLst>
                        <a:ext uri="{28A0092B-C50C-407E-A947-70E740481C1C}">
                          <a14:useLocalDpi xmlns:a14="http://schemas.microsoft.com/office/drawing/2010/main" val="0"/>
                        </a:ext>
                      </a:extLst>
                    </a:blip>
                    <a:srcRect r="57175"/>
                    <a:stretch>
                      <a:fillRect/>
                    </a:stretch>
                  </pic:blipFill>
                  <pic:spPr bwMode="auto">
                    <a:xfrm>
                      <a:off x="0" y="0"/>
                      <a:ext cx="12319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862"/>
      </w:tblGrid>
      <w:tr w:rsidR="00594C01" w:rsidRPr="000F3F22" w14:paraId="0FF2D34C" w14:textId="77777777" w:rsidTr="4BE1A0AD">
        <w:tc>
          <w:tcPr>
            <w:tcW w:w="10440" w:type="dxa"/>
            <w:gridSpan w:val="4"/>
            <w:tcBorders>
              <w:bottom w:val="single" w:sz="8" w:space="0" w:color="auto"/>
            </w:tcBorders>
          </w:tcPr>
          <w:p w14:paraId="7394D1F4" w14:textId="77777777" w:rsidR="00594C01" w:rsidRPr="000F3F22" w:rsidRDefault="00594C01" w:rsidP="007315B3">
            <w:pPr>
              <w:pStyle w:val="Heading3"/>
              <w:rPr>
                <w:b w:val="0"/>
                <w:sz w:val="20"/>
                <w:szCs w:val="20"/>
              </w:rPr>
            </w:pPr>
            <w:r w:rsidRPr="000F3F22">
              <w:rPr>
                <w:sz w:val="20"/>
                <w:szCs w:val="20"/>
              </w:rPr>
              <w:t>JOB DESCRIPTION</w:t>
            </w:r>
          </w:p>
        </w:tc>
      </w:tr>
      <w:tr w:rsidR="00594C01" w:rsidRPr="000F3F22" w14:paraId="3484B586" w14:textId="77777777" w:rsidTr="4BE1A0AD">
        <w:trPr>
          <w:cantSplit/>
          <w:trHeight w:val="368"/>
        </w:trPr>
        <w:tc>
          <w:tcPr>
            <w:tcW w:w="5508" w:type="dxa"/>
            <w:gridSpan w:val="2"/>
            <w:tcBorders>
              <w:bottom w:val="nil"/>
              <w:right w:val="nil"/>
            </w:tcBorders>
            <w:vAlign w:val="center"/>
          </w:tcPr>
          <w:p w14:paraId="39B2DB8E" w14:textId="1DB7739C" w:rsidR="00594C01" w:rsidRPr="000F3F22" w:rsidRDefault="00594C01" w:rsidP="00143C49">
            <w:pPr>
              <w:rPr>
                <w:rFonts w:ascii="Arial" w:hAnsi="Arial"/>
                <w:sz w:val="20"/>
                <w:szCs w:val="20"/>
              </w:rPr>
            </w:pPr>
            <w:r w:rsidRPr="000F3F22">
              <w:rPr>
                <w:rFonts w:ascii="Arial" w:hAnsi="Arial"/>
                <w:b/>
                <w:sz w:val="20"/>
                <w:szCs w:val="20"/>
              </w:rPr>
              <w:t>Job Title</w:t>
            </w:r>
            <w:r w:rsidRPr="000F3F22">
              <w:rPr>
                <w:rFonts w:ascii="Arial" w:hAnsi="Arial"/>
                <w:sz w:val="20"/>
                <w:szCs w:val="20"/>
              </w:rPr>
              <w:t>:</w:t>
            </w:r>
            <w:r w:rsidR="005413E6" w:rsidRPr="000F3F22">
              <w:rPr>
                <w:rFonts w:ascii="Arial" w:hAnsi="Arial"/>
                <w:sz w:val="20"/>
                <w:szCs w:val="20"/>
              </w:rPr>
              <w:t xml:space="preserve"> </w:t>
            </w:r>
            <w:r w:rsidR="00B85827">
              <w:rPr>
                <w:rStyle w:val="spellingerror"/>
                <w:rFonts w:ascii="Arial" w:hAnsi="Arial" w:cs="Arial"/>
                <w:color w:val="000000"/>
                <w:sz w:val="20"/>
                <w:szCs w:val="20"/>
              </w:rPr>
              <w:t>Programme</w:t>
            </w:r>
            <w:r w:rsidR="005413E6" w:rsidRPr="000F3F22">
              <w:rPr>
                <w:rStyle w:val="normaltextrun"/>
                <w:rFonts w:ascii="Arial" w:hAnsi="Arial" w:cs="Arial"/>
                <w:color w:val="000000"/>
                <w:sz w:val="20"/>
                <w:szCs w:val="20"/>
              </w:rPr>
              <w:t> Support Officer </w:t>
            </w:r>
          </w:p>
        </w:tc>
        <w:tc>
          <w:tcPr>
            <w:tcW w:w="4932" w:type="dxa"/>
            <w:gridSpan w:val="2"/>
            <w:tcBorders>
              <w:left w:val="nil"/>
              <w:bottom w:val="nil"/>
            </w:tcBorders>
            <w:vAlign w:val="center"/>
          </w:tcPr>
          <w:p w14:paraId="08BF4FD7" w14:textId="56081C55" w:rsidR="00594C01" w:rsidRPr="000F3F22" w:rsidRDefault="545DC9A5" w:rsidP="545DC9A5">
            <w:pPr>
              <w:rPr>
                <w:rFonts w:ascii="Arial" w:hAnsi="Arial"/>
                <w:sz w:val="20"/>
                <w:szCs w:val="20"/>
              </w:rPr>
            </w:pPr>
            <w:r w:rsidRPr="000F3F22">
              <w:rPr>
                <w:rFonts w:ascii="Arial" w:hAnsi="Arial"/>
                <w:b/>
                <w:bCs/>
                <w:sz w:val="20"/>
                <w:szCs w:val="20"/>
              </w:rPr>
              <w:t>Accountable to</w:t>
            </w:r>
            <w:r w:rsidRPr="000F3F22">
              <w:rPr>
                <w:rFonts w:ascii="Arial" w:hAnsi="Arial"/>
                <w:sz w:val="20"/>
                <w:szCs w:val="20"/>
              </w:rPr>
              <w:t>: Student and Programmes Support Manager</w:t>
            </w:r>
          </w:p>
        </w:tc>
      </w:tr>
      <w:tr w:rsidR="00143C49" w:rsidRPr="000F3F22" w14:paraId="4022E069" w14:textId="77777777" w:rsidTr="4BE1A0AD">
        <w:trPr>
          <w:cantSplit/>
          <w:trHeight w:val="368"/>
        </w:trPr>
        <w:tc>
          <w:tcPr>
            <w:tcW w:w="3609" w:type="dxa"/>
            <w:tcBorders>
              <w:top w:val="nil"/>
              <w:bottom w:val="nil"/>
              <w:right w:val="nil"/>
            </w:tcBorders>
            <w:vAlign w:val="center"/>
          </w:tcPr>
          <w:p w14:paraId="5452D7A0" w14:textId="79D09844" w:rsidR="00143C49" w:rsidRPr="000F3F22" w:rsidRDefault="00143C49" w:rsidP="00143C49">
            <w:pPr>
              <w:rPr>
                <w:rFonts w:ascii="Arial" w:hAnsi="Arial"/>
                <w:b/>
                <w:sz w:val="20"/>
                <w:szCs w:val="20"/>
              </w:rPr>
            </w:pPr>
            <w:r w:rsidRPr="000F3F22">
              <w:rPr>
                <w:rFonts w:ascii="Arial" w:hAnsi="Arial"/>
                <w:b/>
                <w:sz w:val="20"/>
                <w:szCs w:val="20"/>
              </w:rPr>
              <w:t>Contract Length</w:t>
            </w:r>
            <w:r w:rsidRPr="000F3F22">
              <w:rPr>
                <w:rFonts w:ascii="Arial" w:hAnsi="Arial"/>
                <w:sz w:val="20"/>
                <w:szCs w:val="20"/>
              </w:rPr>
              <w:t>:</w:t>
            </w:r>
            <w:r w:rsidR="00B85827">
              <w:rPr>
                <w:rFonts w:ascii="Arial" w:hAnsi="Arial"/>
                <w:sz w:val="20"/>
                <w:szCs w:val="20"/>
              </w:rPr>
              <w:t xml:space="preserve"> Permanent</w:t>
            </w:r>
          </w:p>
        </w:tc>
        <w:tc>
          <w:tcPr>
            <w:tcW w:w="3969" w:type="dxa"/>
            <w:gridSpan w:val="2"/>
            <w:tcBorders>
              <w:top w:val="nil"/>
              <w:left w:val="nil"/>
              <w:bottom w:val="nil"/>
              <w:right w:val="nil"/>
            </w:tcBorders>
            <w:vAlign w:val="center"/>
          </w:tcPr>
          <w:p w14:paraId="034854F5" w14:textId="09FFB49A" w:rsidR="00143C49" w:rsidRPr="000F3F22" w:rsidRDefault="00143C49" w:rsidP="00143C49">
            <w:pPr>
              <w:rPr>
                <w:rFonts w:ascii="Arial" w:hAnsi="Arial"/>
                <w:sz w:val="20"/>
                <w:szCs w:val="20"/>
              </w:rPr>
            </w:pPr>
            <w:r w:rsidRPr="000F3F22">
              <w:rPr>
                <w:rFonts w:ascii="Arial" w:hAnsi="Arial"/>
                <w:b/>
                <w:sz w:val="20"/>
                <w:szCs w:val="20"/>
              </w:rPr>
              <w:t>Hours per week/FTE</w:t>
            </w:r>
            <w:r w:rsidRPr="000F3F22">
              <w:rPr>
                <w:rFonts w:ascii="Arial" w:hAnsi="Arial"/>
                <w:sz w:val="20"/>
                <w:szCs w:val="20"/>
              </w:rPr>
              <w:t>:</w:t>
            </w:r>
            <w:r w:rsidR="005413E6" w:rsidRPr="000F3F22">
              <w:rPr>
                <w:rFonts w:ascii="Arial" w:hAnsi="Arial"/>
                <w:sz w:val="20"/>
                <w:szCs w:val="20"/>
              </w:rPr>
              <w:t xml:space="preserve"> </w:t>
            </w:r>
            <w:r w:rsidR="00B85827">
              <w:rPr>
                <w:rFonts w:ascii="Arial" w:hAnsi="Arial"/>
                <w:sz w:val="20"/>
                <w:szCs w:val="20"/>
              </w:rPr>
              <w:t>35/full time</w:t>
            </w:r>
          </w:p>
        </w:tc>
        <w:tc>
          <w:tcPr>
            <w:tcW w:w="2862" w:type="dxa"/>
            <w:tcBorders>
              <w:top w:val="nil"/>
              <w:left w:val="nil"/>
              <w:bottom w:val="nil"/>
            </w:tcBorders>
            <w:vAlign w:val="center"/>
          </w:tcPr>
          <w:p w14:paraId="1B184592" w14:textId="32C1F1C1" w:rsidR="00143C49" w:rsidRPr="000F3F22" w:rsidRDefault="00143C49" w:rsidP="00143C49">
            <w:pPr>
              <w:rPr>
                <w:rFonts w:ascii="Arial" w:hAnsi="Arial"/>
                <w:sz w:val="20"/>
                <w:szCs w:val="20"/>
              </w:rPr>
            </w:pPr>
            <w:r w:rsidRPr="000F3F22">
              <w:rPr>
                <w:rFonts w:ascii="Arial" w:hAnsi="Arial"/>
                <w:b/>
                <w:sz w:val="20"/>
                <w:szCs w:val="20"/>
              </w:rPr>
              <w:t>Weeks per year</w:t>
            </w:r>
            <w:r w:rsidRPr="000F3F22">
              <w:rPr>
                <w:rFonts w:ascii="Arial" w:hAnsi="Arial"/>
                <w:sz w:val="20"/>
                <w:szCs w:val="20"/>
              </w:rPr>
              <w:t>:</w:t>
            </w:r>
            <w:r w:rsidRPr="000F3F22">
              <w:rPr>
                <w:rFonts w:ascii="Arial" w:hAnsi="Arial"/>
                <w:b/>
                <w:sz w:val="20"/>
                <w:szCs w:val="20"/>
              </w:rPr>
              <w:t xml:space="preserve"> </w:t>
            </w:r>
            <w:r w:rsidR="00B85827" w:rsidRPr="00B85827">
              <w:rPr>
                <w:rFonts w:ascii="Arial" w:hAnsi="Arial"/>
                <w:sz w:val="20"/>
                <w:szCs w:val="20"/>
              </w:rPr>
              <w:t>52</w:t>
            </w:r>
          </w:p>
        </w:tc>
      </w:tr>
      <w:tr w:rsidR="00594C01" w:rsidRPr="000F3F22" w14:paraId="6FB58E64" w14:textId="77777777" w:rsidTr="4BE1A0AD">
        <w:trPr>
          <w:cantSplit/>
          <w:trHeight w:val="368"/>
        </w:trPr>
        <w:tc>
          <w:tcPr>
            <w:tcW w:w="5508" w:type="dxa"/>
            <w:gridSpan w:val="2"/>
            <w:tcBorders>
              <w:top w:val="nil"/>
              <w:bottom w:val="nil"/>
              <w:right w:val="nil"/>
            </w:tcBorders>
            <w:vAlign w:val="center"/>
          </w:tcPr>
          <w:p w14:paraId="669AF33A" w14:textId="26C8F027" w:rsidR="00594C01" w:rsidRPr="000F3F22" w:rsidRDefault="00143C49" w:rsidP="00143C49">
            <w:pPr>
              <w:rPr>
                <w:rFonts w:ascii="Arial" w:hAnsi="Arial"/>
                <w:b/>
                <w:sz w:val="20"/>
                <w:szCs w:val="20"/>
              </w:rPr>
            </w:pPr>
            <w:r w:rsidRPr="000F3F22">
              <w:rPr>
                <w:rFonts w:ascii="Arial" w:hAnsi="Arial"/>
                <w:b/>
                <w:sz w:val="20"/>
                <w:szCs w:val="20"/>
              </w:rPr>
              <w:t>Salary</w:t>
            </w:r>
            <w:r w:rsidRPr="000F3F22">
              <w:rPr>
                <w:rFonts w:ascii="Arial" w:hAnsi="Arial"/>
                <w:sz w:val="20"/>
                <w:szCs w:val="20"/>
              </w:rPr>
              <w:t xml:space="preserve">: </w:t>
            </w:r>
            <w:r w:rsidR="00B85827">
              <w:rPr>
                <w:rFonts w:ascii="Arial" w:hAnsi="Arial"/>
                <w:sz w:val="20"/>
                <w:szCs w:val="20"/>
              </w:rPr>
              <w:t>£29,358 - £35,839</w:t>
            </w:r>
          </w:p>
        </w:tc>
        <w:tc>
          <w:tcPr>
            <w:tcW w:w="4932" w:type="dxa"/>
            <w:gridSpan w:val="2"/>
            <w:tcBorders>
              <w:top w:val="nil"/>
              <w:left w:val="nil"/>
              <w:bottom w:val="nil"/>
            </w:tcBorders>
            <w:vAlign w:val="center"/>
          </w:tcPr>
          <w:p w14:paraId="5DF8A964" w14:textId="68063CA7" w:rsidR="00594C01" w:rsidRPr="000F3F22" w:rsidRDefault="00143C49" w:rsidP="00143C49">
            <w:pPr>
              <w:rPr>
                <w:rFonts w:ascii="Arial" w:hAnsi="Arial"/>
                <w:b/>
                <w:sz w:val="20"/>
                <w:szCs w:val="20"/>
              </w:rPr>
            </w:pPr>
            <w:r w:rsidRPr="000F3F22">
              <w:rPr>
                <w:rFonts w:ascii="Arial" w:hAnsi="Arial"/>
                <w:b/>
                <w:sz w:val="20"/>
                <w:szCs w:val="20"/>
              </w:rPr>
              <w:t>Grade</w:t>
            </w:r>
            <w:r w:rsidRPr="000F3F22">
              <w:rPr>
                <w:rFonts w:ascii="Arial" w:hAnsi="Arial"/>
                <w:sz w:val="20"/>
                <w:szCs w:val="20"/>
              </w:rPr>
              <w:t>:</w:t>
            </w:r>
            <w:r w:rsidR="00062918">
              <w:rPr>
                <w:rFonts w:ascii="Arial" w:hAnsi="Arial"/>
                <w:sz w:val="20"/>
                <w:szCs w:val="20"/>
              </w:rPr>
              <w:t xml:space="preserve">  </w:t>
            </w:r>
            <w:r w:rsidR="00601057">
              <w:rPr>
                <w:rFonts w:ascii="Arial" w:hAnsi="Arial"/>
                <w:sz w:val="20"/>
                <w:szCs w:val="20"/>
              </w:rPr>
              <w:t>3</w:t>
            </w:r>
          </w:p>
        </w:tc>
      </w:tr>
      <w:tr w:rsidR="00594C01" w:rsidRPr="000F3F22" w14:paraId="60282D4B" w14:textId="77777777" w:rsidTr="4BE1A0AD">
        <w:trPr>
          <w:cantSplit/>
          <w:trHeight w:val="368"/>
        </w:trPr>
        <w:tc>
          <w:tcPr>
            <w:tcW w:w="5508" w:type="dxa"/>
            <w:gridSpan w:val="2"/>
            <w:tcBorders>
              <w:top w:val="nil"/>
              <w:right w:val="nil"/>
            </w:tcBorders>
            <w:vAlign w:val="center"/>
          </w:tcPr>
          <w:p w14:paraId="06DE4117" w14:textId="5BCBBAD1" w:rsidR="00594C01" w:rsidRPr="000F3F22" w:rsidRDefault="00143C49" w:rsidP="00143C49">
            <w:pPr>
              <w:rPr>
                <w:rFonts w:ascii="Arial" w:hAnsi="Arial"/>
                <w:sz w:val="20"/>
                <w:szCs w:val="20"/>
              </w:rPr>
            </w:pPr>
            <w:r w:rsidRPr="000F3F22">
              <w:rPr>
                <w:rFonts w:ascii="Arial" w:hAnsi="Arial"/>
                <w:b/>
                <w:bCs/>
                <w:sz w:val="20"/>
                <w:szCs w:val="20"/>
              </w:rPr>
              <w:t>College/Service</w:t>
            </w:r>
            <w:r w:rsidRPr="000F3F22">
              <w:rPr>
                <w:rFonts w:ascii="Arial" w:hAnsi="Arial"/>
                <w:sz w:val="20"/>
                <w:szCs w:val="20"/>
              </w:rPr>
              <w:t>:</w:t>
            </w:r>
            <w:r w:rsidR="00B85827">
              <w:rPr>
                <w:rFonts w:ascii="Arial" w:hAnsi="Arial"/>
                <w:sz w:val="20"/>
                <w:szCs w:val="20"/>
              </w:rPr>
              <w:t xml:space="preserve">  Camberwell, Chelsea, Wimbledon</w:t>
            </w:r>
          </w:p>
        </w:tc>
        <w:tc>
          <w:tcPr>
            <w:tcW w:w="4932" w:type="dxa"/>
            <w:gridSpan w:val="2"/>
            <w:tcBorders>
              <w:top w:val="nil"/>
              <w:left w:val="nil"/>
            </w:tcBorders>
            <w:vAlign w:val="center"/>
          </w:tcPr>
          <w:p w14:paraId="7A245E33" w14:textId="7D7DFFF3" w:rsidR="00594C01" w:rsidRPr="000F3F22" w:rsidRDefault="00143C49" w:rsidP="00143C49">
            <w:pPr>
              <w:rPr>
                <w:rFonts w:ascii="Arial" w:hAnsi="Arial"/>
                <w:b/>
                <w:sz w:val="20"/>
                <w:szCs w:val="20"/>
              </w:rPr>
            </w:pPr>
            <w:r w:rsidRPr="000F3F22">
              <w:rPr>
                <w:rFonts w:ascii="Arial" w:hAnsi="Arial"/>
                <w:b/>
                <w:sz w:val="20"/>
                <w:szCs w:val="20"/>
              </w:rPr>
              <w:t>Location</w:t>
            </w:r>
            <w:r w:rsidRPr="000F3F22">
              <w:rPr>
                <w:rFonts w:ascii="Arial" w:hAnsi="Arial"/>
                <w:sz w:val="20"/>
                <w:szCs w:val="20"/>
              </w:rPr>
              <w:t>:</w:t>
            </w:r>
            <w:r w:rsidR="00B85827">
              <w:rPr>
                <w:rFonts w:ascii="Arial" w:hAnsi="Arial"/>
                <w:sz w:val="20"/>
                <w:szCs w:val="20"/>
              </w:rPr>
              <w:t xml:space="preserve">  Wimbledon, Merton Hall Road</w:t>
            </w:r>
          </w:p>
        </w:tc>
      </w:tr>
      <w:tr w:rsidR="00594C01" w:rsidRPr="000F3F22" w14:paraId="018616F4" w14:textId="77777777" w:rsidTr="4BE1A0AD">
        <w:tc>
          <w:tcPr>
            <w:tcW w:w="10440" w:type="dxa"/>
            <w:gridSpan w:val="4"/>
          </w:tcPr>
          <w:p w14:paraId="382D4EB8" w14:textId="77777777" w:rsidR="00594C01" w:rsidRPr="000F3F22" w:rsidRDefault="00594C01">
            <w:pPr>
              <w:rPr>
                <w:rFonts w:ascii="Arial" w:hAnsi="Arial"/>
                <w:sz w:val="20"/>
                <w:szCs w:val="20"/>
              </w:rPr>
            </w:pPr>
            <w:r w:rsidRPr="000F3F22">
              <w:rPr>
                <w:rFonts w:ascii="Arial" w:hAnsi="Arial"/>
                <w:b/>
                <w:sz w:val="20"/>
                <w:szCs w:val="20"/>
              </w:rPr>
              <w:t>Purpose of Role:</w:t>
            </w:r>
            <w:r w:rsidRPr="000F3F22">
              <w:rPr>
                <w:rFonts w:ascii="Arial" w:hAnsi="Arial"/>
                <w:sz w:val="20"/>
                <w:szCs w:val="20"/>
              </w:rPr>
              <w:t xml:space="preserve"> </w:t>
            </w:r>
          </w:p>
          <w:p w14:paraId="672A6659" w14:textId="77777777" w:rsidR="00594C01" w:rsidRPr="000F3F22" w:rsidRDefault="00594C01">
            <w:pPr>
              <w:rPr>
                <w:rFonts w:ascii="Arial" w:hAnsi="Arial"/>
                <w:b/>
                <w:sz w:val="20"/>
                <w:szCs w:val="20"/>
              </w:rPr>
            </w:pPr>
          </w:p>
          <w:p w14:paraId="044ABFB4" w14:textId="369714D4" w:rsidR="003E7521" w:rsidRPr="000F3F22" w:rsidRDefault="003E7521" w:rsidP="003E7521">
            <w:pPr>
              <w:spacing w:after="120"/>
              <w:rPr>
                <w:rStyle w:val="normaltextrun"/>
                <w:rFonts w:ascii="Arial" w:hAnsi="Arial" w:cs="Arial"/>
                <w:sz w:val="20"/>
                <w:szCs w:val="20"/>
                <w:lang w:val="en-US"/>
              </w:rPr>
            </w:pPr>
            <w:r w:rsidRPr="000F3F22">
              <w:rPr>
                <w:rStyle w:val="normaltextrun"/>
                <w:rFonts w:ascii="Arial" w:hAnsi="Arial" w:cs="Arial"/>
                <w:sz w:val="20"/>
                <w:szCs w:val="20"/>
                <w:lang w:val="en-US"/>
              </w:rPr>
              <w:t>Support the smooth operation of programmes across Camberwell, Chelsea and Wimbledo</w:t>
            </w:r>
            <w:r w:rsidR="000F3F22" w:rsidRPr="000F3F22">
              <w:rPr>
                <w:rStyle w:val="normaltextrun"/>
                <w:rFonts w:ascii="Arial" w:hAnsi="Arial" w:cs="Arial"/>
                <w:sz w:val="20"/>
                <w:szCs w:val="20"/>
                <w:lang w:val="en-US"/>
              </w:rPr>
              <w:t>n</w:t>
            </w:r>
            <w:r w:rsidRPr="000F3F22">
              <w:rPr>
                <w:rStyle w:val="normaltextrun"/>
                <w:rFonts w:ascii="Arial" w:hAnsi="Arial" w:cs="Arial"/>
                <w:sz w:val="20"/>
                <w:szCs w:val="20"/>
                <w:lang w:val="en-US"/>
              </w:rPr>
              <w:t xml:space="preserve">; and administrate other programme related activity.  </w:t>
            </w:r>
          </w:p>
          <w:p w14:paraId="42A9170F" w14:textId="303FC814" w:rsidR="003E7521" w:rsidRPr="000F3F22" w:rsidRDefault="003E7521" w:rsidP="003E7521">
            <w:pPr>
              <w:spacing w:after="120"/>
              <w:rPr>
                <w:rStyle w:val="normaltextrun"/>
                <w:rFonts w:ascii="Arial" w:hAnsi="Arial" w:cs="Arial"/>
                <w:sz w:val="20"/>
                <w:szCs w:val="20"/>
                <w:lang w:val="en-US"/>
              </w:rPr>
            </w:pPr>
            <w:r w:rsidRPr="000F3F22">
              <w:rPr>
                <w:rStyle w:val="normaltextrun"/>
                <w:rFonts w:ascii="Arial" w:hAnsi="Arial" w:cs="Arial"/>
                <w:sz w:val="20"/>
                <w:szCs w:val="20"/>
                <w:lang w:val="en-US"/>
              </w:rPr>
              <w:t xml:space="preserve">Provide a proactive, customer focused service both back office functions and student support desk cover.  </w:t>
            </w:r>
          </w:p>
          <w:p w14:paraId="5DAB6C7B" w14:textId="77777777" w:rsidR="005413E6" w:rsidRPr="000F3F22" w:rsidRDefault="005413E6">
            <w:pPr>
              <w:rPr>
                <w:rFonts w:ascii="Arial" w:hAnsi="Arial"/>
                <w:b/>
                <w:sz w:val="20"/>
                <w:szCs w:val="20"/>
              </w:rPr>
            </w:pPr>
          </w:p>
        </w:tc>
      </w:tr>
      <w:tr w:rsidR="00594C01" w:rsidRPr="000F3F22" w14:paraId="75609C4A" w14:textId="77777777" w:rsidTr="4BE1A0AD">
        <w:tc>
          <w:tcPr>
            <w:tcW w:w="10440" w:type="dxa"/>
            <w:gridSpan w:val="4"/>
          </w:tcPr>
          <w:p w14:paraId="2460A7F4" w14:textId="3ECD0474" w:rsidR="00AF5179" w:rsidRPr="000F3F22" w:rsidRDefault="00594C01">
            <w:pPr>
              <w:rPr>
                <w:rFonts w:ascii="Arial" w:hAnsi="Arial"/>
                <w:b/>
                <w:sz w:val="20"/>
                <w:szCs w:val="20"/>
              </w:rPr>
            </w:pPr>
            <w:r w:rsidRPr="000F3F22">
              <w:rPr>
                <w:rFonts w:ascii="Arial" w:hAnsi="Arial"/>
                <w:b/>
                <w:sz w:val="20"/>
                <w:szCs w:val="20"/>
              </w:rPr>
              <w:t>Duties and Responsibilities</w:t>
            </w:r>
          </w:p>
          <w:tbl>
            <w:tblPr>
              <w:tblW w:w="0" w:type="auto"/>
              <w:tblLayout w:type="fixed"/>
              <w:tblLook w:val="06A0" w:firstRow="1" w:lastRow="0" w:firstColumn="1" w:lastColumn="0" w:noHBand="1" w:noVBand="1"/>
            </w:tblPr>
            <w:tblGrid>
              <w:gridCol w:w="10072"/>
            </w:tblGrid>
            <w:tr w:rsidR="58739981" w:rsidRPr="000F3F22" w14:paraId="4270BC8B" w14:textId="77777777" w:rsidTr="4BE1A0AD">
              <w:tc>
                <w:tcPr>
                  <w:tcW w:w="10072" w:type="dxa"/>
                </w:tcPr>
                <w:p w14:paraId="1BEB14DF" w14:textId="4D36D45F" w:rsidR="00C13596" w:rsidRPr="000F3F22" w:rsidRDefault="00C13596" w:rsidP="008745FC">
                  <w:pPr>
                    <w:rPr>
                      <w:rFonts w:ascii="Arial" w:eastAsia="Arial" w:hAnsi="Arial" w:cs="Arial"/>
                      <w:sz w:val="20"/>
                      <w:szCs w:val="20"/>
                    </w:rPr>
                  </w:pPr>
                </w:p>
                <w:p w14:paraId="248C7D77" w14:textId="77777777" w:rsidR="00C13596" w:rsidRPr="000F3F22" w:rsidRDefault="00C13596" w:rsidP="00C13596">
                  <w:pPr>
                    <w:rPr>
                      <w:rFonts w:ascii="Arial" w:eastAsia="Arial" w:hAnsi="Arial" w:cs="Arial"/>
                      <w:b/>
                      <w:sz w:val="20"/>
                      <w:szCs w:val="20"/>
                    </w:rPr>
                  </w:pPr>
                  <w:r w:rsidRPr="000F3F22">
                    <w:rPr>
                      <w:rFonts w:ascii="Arial" w:eastAsia="Arial" w:hAnsi="Arial" w:cs="Arial"/>
                      <w:b/>
                      <w:sz w:val="20"/>
                      <w:szCs w:val="20"/>
                    </w:rPr>
                    <w:t>Programme Support</w:t>
                  </w:r>
                </w:p>
                <w:p w14:paraId="3CB5F886" w14:textId="77777777" w:rsidR="00C13596" w:rsidRPr="000F3F22" w:rsidRDefault="00C13596" w:rsidP="00C13596">
                  <w:pPr>
                    <w:pStyle w:val="ListParagraph"/>
                    <w:numPr>
                      <w:ilvl w:val="0"/>
                      <w:numId w:val="18"/>
                    </w:numPr>
                    <w:rPr>
                      <w:sz w:val="20"/>
                      <w:szCs w:val="20"/>
                    </w:rPr>
                  </w:pPr>
                  <w:r w:rsidRPr="000F3F22">
                    <w:rPr>
                      <w:rFonts w:ascii="Arial" w:eastAsia="Arial" w:hAnsi="Arial" w:cs="Arial"/>
                      <w:sz w:val="20"/>
                      <w:szCs w:val="20"/>
                    </w:rPr>
                    <w:t xml:space="preserve">Supporting programme teams and students to ensure the smooth running of the programme including: </w:t>
                  </w:r>
                </w:p>
                <w:p w14:paraId="2C0C12A9" w14:textId="5A30BC31" w:rsidR="00C13596" w:rsidRPr="000F3F22" w:rsidRDefault="00C13596" w:rsidP="00C13596">
                  <w:pPr>
                    <w:pStyle w:val="ListParagraph"/>
                    <w:numPr>
                      <w:ilvl w:val="0"/>
                      <w:numId w:val="18"/>
                    </w:numPr>
                    <w:rPr>
                      <w:sz w:val="20"/>
                      <w:szCs w:val="20"/>
                    </w:rPr>
                  </w:pPr>
                  <w:r w:rsidRPr="000F3F22">
                    <w:rPr>
                      <w:rFonts w:ascii="Arial" w:eastAsia="Arial" w:hAnsi="Arial" w:cs="Arial"/>
                      <w:sz w:val="20"/>
                      <w:szCs w:val="20"/>
                    </w:rPr>
                    <w:t>Support for co-ordination of programme wide activities or events</w:t>
                  </w:r>
                  <w:r w:rsidR="003E7521" w:rsidRPr="000F3F22">
                    <w:rPr>
                      <w:rFonts w:ascii="Arial" w:eastAsia="Arial" w:hAnsi="Arial" w:cs="Arial"/>
                      <w:sz w:val="20"/>
                      <w:szCs w:val="20"/>
                    </w:rPr>
                    <w:t>.</w:t>
                  </w:r>
                </w:p>
                <w:p w14:paraId="0ADFDE97" w14:textId="0C14D48F" w:rsidR="00C13596" w:rsidRPr="000F3F22" w:rsidRDefault="4BE1A0AD" w:rsidP="4BE1A0AD">
                  <w:pPr>
                    <w:pStyle w:val="ListParagraph"/>
                    <w:numPr>
                      <w:ilvl w:val="0"/>
                      <w:numId w:val="18"/>
                    </w:numPr>
                    <w:rPr>
                      <w:sz w:val="20"/>
                      <w:szCs w:val="20"/>
                    </w:rPr>
                  </w:pPr>
                  <w:r w:rsidRPr="000F3F22">
                    <w:rPr>
                      <w:rFonts w:ascii="Arial" w:eastAsia="Arial" w:hAnsi="Arial" w:cs="Arial"/>
                      <w:sz w:val="20"/>
                      <w:szCs w:val="20"/>
                    </w:rPr>
                    <w:t xml:space="preserve">Organising and note taking at (informal) meetings required for </w:t>
                  </w:r>
                  <w:r w:rsidR="003E7521" w:rsidRPr="000F3F22">
                    <w:rPr>
                      <w:rFonts w:ascii="Arial" w:eastAsia="Arial" w:hAnsi="Arial" w:cs="Arial"/>
                      <w:sz w:val="20"/>
                      <w:szCs w:val="20"/>
                    </w:rPr>
                    <w:t>c</w:t>
                  </w:r>
                  <w:r w:rsidRPr="000F3F22">
                    <w:rPr>
                      <w:rFonts w:ascii="Arial" w:eastAsia="Arial" w:hAnsi="Arial" w:cs="Arial"/>
                      <w:sz w:val="20"/>
                      <w:szCs w:val="20"/>
                    </w:rPr>
                    <w:t xml:space="preserve">ourse or </w:t>
                  </w:r>
                  <w:r w:rsidR="003E7521" w:rsidRPr="000F3F22">
                    <w:rPr>
                      <w:rFonts w:ascii="Arial" w:eastAsia="Arial" w:hAnsi="Arial" w:cs="Arial"/>
                      <w:sz w:val="20"/>
                      <w:szCs w:val="20"/>
                    </w:rPr>
                    <w:t>p</w:t>
                  </w:r>
                  <w:r w:rsidRPr="000F3F22">
                    <w:rPr>
                      <w:rFonts w:ascii="Arial" w:eastAsia="Arial" w:hAnsi="Arial" w:cs="Arial"/>
                      <w:sz w:val="20"/>
                      <w:szCs w:val="20"/>
                    </w:rPr>
                    <w:t xml:space="preserve">rogramme delivery:  including, team meetings, </w:t>
                  </w:r>
                  <w:r w:rsidR="003E7521" w:rsidRPr="000F3F22">
                    <w:rPr>
                      <w:rFonts w:ascii="Arial" w:eastAsia="Arial" w:hAnsi="Arial" w:cs="Arial"/>
                      <w:sz w:val="20"/>
                      <w:szCs w:val="20"/>
                    </w:rPr>
                    <w:t>s</w:t>
                  </w:r>
                  <w:r w:rsidRPr="000F3F22">
                    <w:rPr>
                      <w:rFonts w:ascii="Arial" w:eastAsia="Arial" w:hAnsi="Arial" w:cs="Arial"/>
                      <w:sz w:val="20"/>
                      <w:szCs w:val="20"/>
                    </w:rPr>
                    <w:t>ubject or programme meetings.</w:t>
                  </w:r>
                </w:p>
                <w:p w14:paraId="496B050C" w14:textId="6D701505" w:rsidR="00C13596" w:rsidRPr="000F3F22" w:rsidRDefault="4BE1A0AD" w:rsidP="4BE1A0AD">
                  <w:pPr>
                    <w:pStyle w:val="ListParagraph"/>
                    <w:numPr>
                      <w:ilvl w:val="0"/>
                      <w:numId w:val="18"/>
                    </w:numPr>
                    <w:rPr>
                      <w:sz w:val="20"/>
                      <w:szCs w:val="20"/>
                    </w:rPr>
                  </w:pPr>
                  <w:r w:rsidRPr="000F3F22">
                    <w:rPr>
                      <w:rFonts w:ascii="Arial" w:eastAsia="Arial" w:hAnsi="Arial" w:cs="Arial"/>
                      <w:sz w:val="20"/>
                      <w:szCs w:val="20"/>
                    </w:rPr>
                    <w:t>Support for course teams and Programme Directors when organising external events, speakers, activities relating to course or programme / subject delivery or development.</w:t>
                  </w:r>
                </w:p>
                <w:p w14:paraId="00865443" w14:textId="7260B7A4" w:rsidR="00C13596" w:rsidRPr="000F3F22" w:rsidRDefault="00C13596" w:rsidP="003E7521">
                  <w:pPr>
                    <w:pStyle w:val="ListParagraph"/>
                    <w:numPr>
                      <w:ilvl w:val="0"/>
                      <w:numId w:val="18"/>
                    </w:numPr>
                    <w:rPr>
                      <w:sz w:val="20"/>
                      <w:szCs w:val="20"/>
                    </w:rPr>
                  </w:pPr>
                  <w:r w:rsidRPr="000F3F22">
                    <w:rPr>
                      <w:rFonts w:ascii="Arial" w:eastAsia="Arial" w:hAnsi="Arial" w:cs="Arial"/>
                      <w:sz w:val="20"/>
                      <w:szCs w:val="20"/>
                    </w:rPr>
                    <w:t>Support programme teams with the administration and organisation of student degree and interim shows.</w:t>
                  </w:r>
                </w:p>
                <w:p w14:paraId="63B29321" w14:textId="77777777" w:rsidR="003D16BD" w:rsidRPr="000F3F22" w:rsidRDefault="4BE1A0AD" w:rsidP="4BE1A0AD">
                  <w:pPr>
                    <w:pStyle w:val="ListParagraph"/>
                    <w:numPr>
                      <w:ilvl w:val="0"/>
                      <w:numId w:val="18"/>
                    </w:numPr>
                    <w:rPr>
                      <w:rFonts w:ascii="Arial" w:hAnsi="Arial" w:cs="Arial"/>
                      <w:sz w:val="20"/>
                      <w:szCs w:val="20"/>
                    </w:rPr>
                  </w:pPr>
                  <w:r w:rsidRPr="000F3F22">
                    <w:rPr>
                      <w:rFonts w:ascii="Arial" w:hAnsi="Arial" w:cs="Arial"/>
                      <w:sz w:val="20"/>
                      <w:szCs w:val="20"/>
                    </w:rPr>
                    <w:t>Support the operation of the student desks</w:t>
                  </w:r>
                  <w:r w:rsidR="003E7521" w:rsidRPr="000F3F22">
                    <w:rPr>
                      <w:rFonts w:ascii="Arial" w:hAnsi="Arial" w:cs="Arial"/>
                      <w:sz w:val="20"/>
                      <w:szCs w:val="20"/>
                    </w:rPr>
                    <w:t>, including the management of student enquiries.</w:t>
                  </w:r>
                </w:p>
                <w:p w14:paraId="3B837C5F" w14:textId="32F2E94F" w:rsidR="008745FC" w:rsidRPr="000F3F22" w:rsidRDefault="4BE1A0AD" w:rsidP="4BE1A0AD">
                  <w:pPr>
                    <w:pStyle w:val="ListParagraph"/>
                    <w:numPr>
                      <w:ilvl w:val="0"/>
                      <w:numId w:val="18"/>
                    </w:numPr>
                    <w:rPr>
                      <w:rFonts w:ascii="Arial" w:hAnsi="Arial" w:cs="Arial"/>
                      <w:sz w:val="20"/>
                      <w:szCs w:val="20"/>
                    </w:rPr>
                  </w:pPr>
                  <w:r w:rsidRPr="000F3F22">
                    <w:rPr>
                      <w:rFonts w:ascii="Arial" w:hAnsi="Arial" w:cs="Arial"/>
                      <w:sz w:val="20"/>
                      <w:szCs w:val="20"/>
                    </w:rPr>
                    <w:t>Provid</w:t>
                  </w:r>
                  <w:r w:rsidR="003E7521" w:rsidRPr="000F3F22">
                    <w:rPr>
                      <w:rFonts w:ascii="Arial" w:hAnsi="Arial" w:cs="Arial"/>
                      <w:sz w:val="20"/>
                      <w:szCs w:val="20"/>
                    </w:rPr>
                    <w:t>ing cover of the student desk where required.</w:t>
                  </w:r>
                </w:p>
                <w:p w14:paraId="0EE3D7CF" w14:textId="3E50B42E" w:rsidR="58739981" w:rsidRPr="000F3F22" w:rsidRDefault="003E7521" w:rsidP="003D16BD">
                  <w:pPr>
                    <w:pStyle w:val="ListParagraph"/>
                    <w:numPr>
                      <w:ilvl w:val="0"/>
                      <w:numId w:val="18"/>
                    </w:numPr>
                    <w:rPr>
                      <w:rFonts w:eastAsia="Arial"/>
                      <w:sz w:val="20"/>
                      <w:szCs w:val="20"/>
                    </w:rPr>
                  </w:pPr>
                  <w:r w:rsidRPr="000F3F22">
                    <w:rPr>
                      <w:rFonts w:ascii="Arial" w:eastAsia="Arial" w:hAnsi="Arial" w:cs="Arial"/>
                      <w:sz w:val="20"/>
                      <w:szCs w:val="20"/>
                    </w:rPr>
                    <w:t>A</w:t>
                  </w:r>
                  <w:r w:rsidR="00C13596" w:rsidRPr="000F3F22">
                    <w:rPr>
                      <w:rFonts w:ascii="Arial" w:eastAsia="Arial" w:hAnsi="Arial" w:cs="Arial"/>
                      <w:sz w:val="20"/>
                      <w:szCs w:val="20"/>
                    </w:rPr>
                    <w:t xml:space="preserve">ssist in other areas of the </w:t>
                  </w:r>
                  <w:r w:rsidRPr="000F3F22">
                    <w:rPr>
                      <w:rFonts w:ascii="Arial" w:eastAsia="Arial" w:hAnsi="Arial" w:cs="Arial"/>
                      <w:sz w:val="20"/>
                      <w:szCs w:val="20"/>
                    </w:rPr>
                    <w:t xml:space="preserve">department, on occasion, </w:t>
                  </w:r>
                  <w:r w:rsidR="00C13596" w:rsidRPr="000F3F22">
                    <w:rPr>
                      <w:rFonts w:ascii="Arial" w:eastAsia="Arial" w:hAnsi="Arial" w:cs="Arial"/>
                      <w:sz w:val="20"/>
                      <w:szCs w:val="20"/>
                    </w:rPr>
                    <w:t xml:space="preserve">to maintain required levels of service during University-wide </w:t>
                  </w:r>
                  <w:r w:rsidRPr="000F3F22">
                    <w:rPr>
                      <w:rFonts w:ascii="Arial" w:eastAsia="Arial" w:hAnsi="Arial" w:cs="Arial"/>
                      <w:sz w:val="20"/>
                      <w:szCs w:val="20"/>
                    </w:rPr>
                    <w:t>r</w:t>
                  </w:r>
                  <w:r w:rsidR="00C13596" w:rsidRPr="000F3F22">
                    <w:rPr>
                      <w:rFonts w:ascii="Arial" w:eastAsia="Arial" w:hAnsi="Arial" w:cs="Arial"/>
                      <w:sz w:val="20"/>
                      <w:szCs w:val="20"/>
                    </w:rPr>
                    <w:t xml:space="preserve">egistry activities such as </w:t>
                  </w:r>
                  <w:r w:rsidRPr="000F3F22">
                    <w:rPr>
                      <w:rFonts w:ascii="Arial" w:eastAsia="Arial" w:hAnsi="Arial" w:cs="Arial"/>
                      <w:sz w:val="20"/>
                      <w:szCs w:val="20"/>
                    </w:rPr>
                    <w:t>g</w:t>
                  </w:r>
                  <w:r w:rsidR="00C13596" w:rsidRPr="000F3F22">
                    <w:rPr>
                      <w:rFonts w:ascii="Arial" w:eastAsia="Arial" w:hAnsi="Arial" w:cs="Arial"/>
                      <w:sz w:val="20"/>
                      <w:szCs w:val="20"/>
                    </w:rPr>
                    <w:t>raduation</w:t>
                  </w:r>
                  <w:r w:rsidRPr="000F3F22">
                    <w:rPr>
                      <w:rFonts w:ascii="Arial" w:eastAsia="Arial" w:hAnsi="Arial" w:cs="Arial"/>
                      <w:sz w:val="20"/>
                      <w:szCs w:val="20"/>
                    </w:rPr>
                    <w:t xml:space="preserve"> </w:t>
                  </w:r>
                  <w:r w:rsidR="00C13596" w:rsidRPr="000F3F22">
                    <w:rPr>
                      <w:rFonts w:ascii="Arial" w:eastAsia="Arial" w:hAnsi="Arial" w:cs="Arial"/>
                      <w:sz w:val="20"/>
                      <w:szCs w:val="20"/>
                    </w:rPr>
                    <w:t xml:space="preserve">and </w:t>
                  </w:r>
                  <w:r w:rsidRPr="000F3F22">
                    <w:rPr>
                      <w:rFonts w:ascii="Arial" w:eastAsia="Arial" w:hAnsi="Arial" w:cs="Arial"/>
                      <w:sz w:val="20"/>
                      <w:szCs w:val="20"/>
                    </w:rPr>
                    <w:t>e</w:t>
                  </w:r>
                  <w:r w:rsidR="00C13596" w:rsidRPr="000F3F22">
                    <w:rPr>
                      <w:rFonts w:ascii="Arial" w:eastAsia="Arial" w:hAnsi="Arial" w:cs="Arial"/>
                      <w:sz w:val="20"/>
                      <w:szCs w:val="20"/>
                    </w:rPr>
                    <w:t>nrolment. This may require working temporarily at another site during these events.</w:t>
                  </w:r>
                </w:p>
              </w:tc>
            </w:tr>
            <w:tr w:rsidR="008745FC" w:rsidRPr="000F3F22" w14:paraId="18C1AB15" w14:textId="77777777" w:rsidTr="4BE1A0AD">
              <w:tc>
                <w:tcPr>
                  <w:tcW w:w="10072" w:type="dxa"/>
                </w:tcPr>
                <w:p w14:paraId="70C38B3E" w14:textId="77777777" w:rsidR="008745FC" w:rsidRPr="000F3F22" w:rsidRDefault="008745FC" w:rsidP="008745FC">
                  <w:pPr>
                    <w:rPr>
                      <w:rFonts w:ascii="Arial" w:eastAsia="Arial" w:hAnsi="Arial" w:cs="Arial"/>
                      <w:sz w:val="20"/>
                      <w:szCs w:val="20"/>
                    </w:rPr>
                  </w:pPr>
                </w:p>
              </w:tc>
            </w:tr>
          </w:tbl>
          <w:p w14:paraId="41C8F396" w14:textId="5698663A" w:rsidR="004879C9" w:rsidRPr="000F3F22" w:rsidRDefault="7FF42A91" w:rsidP="7FF42A91">
            <w:pPr>
              <w:rPr>
                <w:rFonts w:ascii="Arial" w:hAnsi="Arial"/>
                <w:b/>
                <w:bCs/>
                <w:sz w:val="20"/>
                <w:szCs w:val="20"/>
              </w:rPr>
            </w:pPr>
            <w:r w:rsidRPr="000F3F22">
              <w:rPr>
                <w:rFonts w:ascii="Arial" w:hAnsi="Arial"/>
                <w:b/>
                <w:bCs/>
                <w:sz w:val="20"/>
                <w:szCs w:val="20"/>
              </w:rPr>
              <w:t>General</w:t>
            </w:r>
          </w:p>
          <w:p w14:paraId="72A3D3EC" w14:textId="77777777" w:rsidR="004879C9" w:rsidRPr="000F3F22" w:rsidRDefault="004879C9" w:rsidP="7FF42A91">
            <w:pPr>
              <w:rPr>
                <w:rFonts w:ascii="Arial" w:hAnsi="Arial"/>
                <w:b/>
                <w:bCs/>
                <w:sz w:val="20"/>
                <w:szCs w:val="20"/>
              </w:rPr>
            </w:pPr>
          </w:p>
          <w:p w14:paraId="03294C66" w14:textId="2883BAF2" w:rsidR="00AF6C2A" w:rsidRPr="000F3F22" w:rsidRDefault="003E7521" w:rsidP="00375F5A">
            <w:pPr>
              <w:pStyle w:val="ListParagraph"/>
              <w:numPr>
                <w:ilvl w:val="0"/>
                <w:numId w:val="19"/>
              </w:numPr>
              <w:rPr>
                <w:rFonts w:ascii="Arial" w:hAnsi="Arial" w:cs="Arial"/>
                <w:sz w:val="20"/>
                <w:szCs w:val="20"/>
              </w:rPr>
            </w:pPr>
            <w:r w:rsidRPr="000F3F22">
              <w:rPr>
                <w:rFonts w:ascii="Arial" w:hAnsi="Arial" w:cs="Arial"/>
                <w:sz w:val="20"/>
                <w:szCs w:val="20"/>
              </w:rPr>
              <w:t>Perform</w:t>
            </w:r>
            <w:r w:rsidR="7FF42A91" w:rsidRPr="000F3F22">
              <w:rPr>
                <w:rFonts w:ascii="Arial" w:hAnsi="Arial" w:cs="Arial"/>
                <w:sz w:val="20"/>
                <w:szCs w:val="20"/>
              </w:rPr>
              <w:t xml:space="preserve"> duties consistent with your role as may from time to time be assigned to you anywhere within the University</w:t>
            </w:r>
            <w:r w:rsidRPr="000F3F22">
              <w:rPr>
                <w:rFonts w:ascii="Arial" w:hAnsi="Arial" w:cs="Arial"/>
                <w:sz w:val="20"/>
                <w:szCs w:val="20"/>
              </w:rPr>
              <w:t>.</w:t>
            </w:r>
          </w:p>
          <w:p w14:paraId="40591F66" w14:textId="0BE104A4" w:rsidR="00AF6C2A" w:rsidRDefault="003E7521" w:rsidP="00375F5A">
            <w:pPr>
              <w:pStyle w:val="ListParagraph"/>
              <w:numPr>
                <w:ilvl w:val="0"/>
                <w:numId w:val="19"/>
              </w:numPr>
              <w:rPr>
                <w:rFonts w:ascii="Arial" w:hAnsi="Arial" w:cs="Arial"/>
                <w:sz w:val="20"/>
                <w:szCs w:val="20"/>
              </w:rPr>
            </w:pPr>
            <w:r w:rsidRPr="000F3F22">
              <w:rPr>
                <w:rFonts w:ascii="Arial" w:hAnsi="Arial" w:cs="Arial"/>
                <w:sz w:val="20"/>
                <w:szCs w:val="20"/>
              </w:rPr>
              <w:t>Undertake</w:t>
            </w:r>
            <w:r w:rsidR="7FF42A91" w:rsidRPr="000F3F22">
              <w:rPr>
                <w:rFonts w:ascii="Arial" w:hAnsi="Arial" w:cs="Arial"/>
                <w:sz w:val="20"/>
                <w:szCs w:val="20"/>
              </w:rPr>
              <w:t xml:space="preserve"> health and safety duties and responsibilities appropriate to the role</w:t>
            </w:r>
            <w:r w:rsidRPr="000F3F22">
              <w:rPr>
                <w:rFonts w:ascii="Arial" w:hAnsi="Arial" w:cs="Arial"/>
                <w:sz w:val="20"/>
                <w:szCs w:val="20"/>
              </w:rPr>
              <w:t>.</w:t>
            </w:r>
          </w:p>
          <w:p w14:paraId="527BCBD6" w14:textId="4F5D1CD1" w:rsidR="00375F5A" w:rsidRPr="00375F5A" w:rsidRDefault="00375F5A" w:rsidP="00375F5A">
            <w:pPr>
              <w:pStyle w:val="TableParagraph"/>
              <w:numPr>
                <w:ilvl w:val="0"/>
                <w:numId w:val="19"/>
              </w:numPr>
              <w:tabs>
                <w:tab w:val="left" w:pos="467"/>
                <w:tab w:val="left" w:pos="469"/>
              </w:tabs>
              <w:spacing w:before="151" w:line="223" w:lineRule="auto"/>
              <w:ind w:right="693"/>
              <w:rPr>
                <w:sz w:val="20"/>
                <w:szCs w:val="20"/>
              </w:rPr>
            </w:pPr>
            <w:r>
              <w:rPr>
                <w:bCs/>
              </w:rPr>
              <w:t xml:space="preserve">    </w:t>
            </w:r>
            <w:r w:rsidRPr="00375F5A">
              <w:rPr>
                <w:bCs/>
                <w:sz w:val="20"/>
                <w:szCs w:val="20"/>
              </w:rPr>
              <w:t>To work in accordance with the University’s Staff Charter and Dignity at Work Policy, promoting equality diversity and inclusion in your work.</w:t>
            </w:r>
            <w:bookmarkStart w:id="0" w:name="_GoBack"/>
            <w:bookmarkEnd w:id="0"/>
          </w:p>
          <w:p w14:paraId="382EAE8D" w14:textId="6838A443" w:rsidR="005B6442" w:rsidRPr="000F3F22" w:rsidRDefault="003E7521" w:rsidP="00375F5A">
            <w:pPr>
              <w:pStyle w:val="ListParagraph"/>
              <w:numPr>
                <w:ilvl w:val="0"/>
                <w:numId w:val="19"/>
              </w:numPr>
              <w:rPr>
                <w:rFonts w:ascii="Arial" w:hAnsi="Arial" w:cs="Arial"/>
                <w:sz w:val="20"/>
                <w:szCs w:val="20"/>
              </w:rPr>
            </w:pPr>
            <w:r w:rsidRPr="000F3F22">
              <w:rPr>
                <w:rFonts w:ascii="Arial" w:hAnsi="Arial" w:cs="Arial"/>
                <w:sz w:val="20"/>
                <w:szCs w:val="20"/>
              </w:rPr>
              <w:t xml:space="preserve">Contribute </w:t>
            </w:r>
            <w:r w:rsidR="000F3F22" w:rsidRPr="000F3F22">
              <w:rPr>
                <w:rFonts w:ascii="Arial" w:hAnsi="Arial" w:cs="Arial"/>
                <w:sz w:val="20"/>
                <w:szCs w:val="20"/>
              </w:rPr>
              <w:t>t</w:t>
            </w:r>
            <w:r w:rsidR="7FF42A91" w:rsidRPr="000F3F22">
              <w:rPr>
                <w:rFonts w:ascii="Arial" w:hAnsi="Arial" w:cs="Arial"/>
                <w:sz w:val="20"/>
                <w:szCs w:val="20"/>
              </w:rPr>
              <w:t xml:space="preserve">owards reducing the </w:t>
            </w:r>
            <w:r w:rsidRPr="000F3F22">
              <w:rPr>
                <w:rFonts w:ascii="Arial" w:hAnsi="Arial" w:cs="Arial"/>
                <w:sz w:val="20"/>
                <w:szCs w:val="20"/>
              </w:rPr>
              <w:t>U</w:t>
            </w:r>
            <w:r w:rsidR="7FF42A91" w:rsidRPr="000F3F22">
              <w:rPr>
                <w:rFonts w:ascii="Arial" w:hAnsi="Arial" w:cs="Arial"/>
                <w:sz w:val="20"/>
                <w:szCs w:val="20"/>
              </w:rPr>
              <w:t>niversity’s impact on the environment and support actions associated with the UAL Sustainability Manifesto (2016 – 2022)</w:t>
            </w:r>
            <w:r w:rsidRPr="000F3F22">
              <w:rPr>
                <w:rFonts w:ascii="Arial" w:hAnsi="Arial" w:cs="Arial"/>
                <w:sz w:val="20"/>
                <w:szCs w:val="20"/>
              </w:rPr>
              <w:t>.</w:t>
            </w:r>
          </w:p>
          <w:p w14:paraId="26ADAD24" w14:textId="1F91EC8B" w:rsidR="00AF6C2A" w:rsidRPr="000F3F22" w:rsidRDefault="003E7521" w:rsidP="00375F5A">
            <w:pPr>
              <w:pStyle w:val="ListParagraph"/>
              <w:numPr>
                <w:ilvl w:val="0"/>
                <w:numId w:val="19"/>
              </w:numPr>
              <w:rPr>
                <w:rFonts w:ascii="Arial" w:hAnsi="Arial" w:cs="Arial"/>
                <w:sz w:val="20"/>
                <w:szCs w:val="20"/>
              </w:rPr>
            </w:pPr>
            <w:r w:rsidRPr="000F3F22">
              <w:rPr>
                <w:rFonts w:ascii="Arial" w:hAnsi="Arial" w:cs="Arial"/>
                <w:sz w:val="20"/>
                <w:szCs w:val="20"/>
              </w:rPr>
              <w:t>Undertake</w:t>
            </w:r>
            <w:r w:rsidR="7FF42A91" w:rsidRPr="000F3F22">
              <w:rPr>
                <w:rFonts w:ascii="Arial" w:hAnsi="Arial" w:cs="Arial"/>
                <w:sz w:val="20"/>
                <w:szCs w:val="20"/>
              </w:rPr>
              <w:t xml:space="preserve"> continuous personal and professional development</w:t>
            </w:r>
            <w:r w:rsidRPr="000F3F22">
              <w:rPr>
                <w:rFonts w:ascii="Arial" w:hAnsi="Arial" w:cs="Arial"/>
                <w:sz w:val="20"/>
                <w:szCs w:val="20"/>
              </w:rPr>
              <w:t xml:space="preserve"> </w:t>
            </w:r>
            <w:r w:rsidR="7FF42A91" w:rsidRPr="000F3F22">
              <w:rPr>
                <w:rFonts w:ascii="Arial" w:hAnsi="Arial" w:cs="Arial"/>
                <w:sz w:val="20"/>
                <w:szCs w:val="20"/>
              </w:rPr>
              <w:t>through effective use of the University’s Planning, Review and Appraisal scheme and staff development opportunities</w:t>
            </w:r>
            <w:r w:rsidR="00CD1EBE" w:rsidRPr="000F3F22">
              <w:rPr>
                <w:rFonts w:ascii="Arial" w:hAnsi="Arial" w:cs="Arial"/>
                <w:sz w:val="20"/>
                <w:szCs w:val="20"/>
              </w:rPr>
              <w:t>.</w:t>
            </w:r>
          </w:p>
          <w:p w14:paraId="73335C14" w14:textId="0D0F8CE7" w:rsidR="00AF6C2A" w:rsidRPr="000F3F22" w:rsidRDefault="003E7521" w:rsidP="00375F5A">
            <w:pPr>
              <w:pStyle w:val="ListParagraph"/>
              <w:numPr>
                <w:ilvl w:val="0"/>
                <w:numId w:val="19"/>
              </w:numPr>
              <w:rPr>
                <w:rFonts w:ascii="Arial" w:hAnsi="Arial" w:cs="Arial"/>
                <w:sz w:val="20"/>
                <w:szCs w:val="20"/>
              </w:rPr>
            </w:pPr>
            <w:r w:rsidRPr="000F3F22">
              <w:rPr>
                <w:rFonts w:ascii="Arial" w:hAnsi="Arial" w:cs="Arial"/>
                <w:sz w:val="20"/>
                <w:szCs w:val="20"/>
              </w:rPr>
              <w:t>Use</w:t>
            </w:r>
            <w:r w:rsidR="7FF42A91" w:rsidRPr="000F3F22">
              <w:rPr>
                <w:rFonts w:ascii="Arial" w:hAnsi="Arial" w:cs="Arial"/>
                <w:sz w:val="20"/>
                <w:szCs w:val="20"/>
              </w:rPr>
              <w:t xml:space="preserve"> all information and communication technologies in adherence to data protection policies to meet the requirements of the role and to promote organisational effectiveness</w:t>
            </w:r>
            <w:r w:rsidR="00CD1EBE" w:rsidRPr="000F3F22">
              <w:rPr>
                <w:rFonts w:ascii="Arial" w:hAnsi="Arial" w:cs="Arial"/>
                <w:sz w:val="20"/>
                <w:szCs w:val="20"/>
              </w:rPr>
              <w:t>.</w:t>
            </w:r>
          </w:p>
          <w:p w14:paraId="38A79F3B" w14:textId="32533CD0" w:rsidR="00AF6C2A" w:rsidRPr="000F3F22" w:rsidRDefault="00CD1EBE" w:rsidP="00375F5A">
            <w:pPr>
              <w:pStyle w:val="ListParagraph"/>
              <w:numPr>
                <w:ilvl w:val="0"/>
                <w:numId w:val="19"/>
              </w:numPr>
              <w:rPr>
                <w:rFonts w:ascii="Arial" w:hAnsi="Arial" w:cs="Arial"/>
                <w:sz w:val="20"/>
                <w:szCs w:val="20"/>
              </w:rPr>
            </w:pPr>
            <w:r w:rsidRPr="000F3F22">
              <w:rPr>
                <w:rFonts w:ascii="Arial" w:hAnsi="Arial" w:cs="Arial"/>
                <w:sz w:val="20"/>
                <w:szCs w:val="20"/>
              </w:rPr>
              <w:lastRenderedPageBreak/>
              <w:t>Conduct</w:t>
            </w:r>
            <w:r w:rsidR="7FF42A91" w:rsidRPr="000F3F22">
              <w:rPr>
                <w:rFonts w:ascii="Arial" w:hAnsi="Arial" w:cs="Arial"/>
                <w:sz w:val="20"/>
                <w:szCs w:val="20"/>
              </w:rPr>
              <w:t xml:space="preserve"> financial matters in accordance with the University’s policies and procedures, as laid down in the Financial Regulations</w:t>
            </w:r>
            <w:r w:rsidRPr="000F3F22">
              <w:rPr>
                <w:rFonts w:ascii="Arial" w:hAnsi="Arial" w:cs="Arial"/>
                <w:sz w:val="20"/>
                <w:szCs w:val="20"/>
              </w:rPr>
              <w:t>.</w:t>
            </w:r>
          </w:p>
          <w:p w14:paraId="0D0B940D" w14:textId="77777777" w:rsidR="00594C01" w:rsidRPr="000F3F22" w:rsidRDefault="00594C01">
            <w:pPr>
              <w:rPr>
                <w:rFonts w:ascii="Arial" w:hAnsi="Arial"/>
                <w:b/>
                <w:sz w:val="20"/>
                <w:szCs w:val="20"/>
              </w:rPr>
            </w:pPr>
          </w:p>
        </w:tc>
      </w:tr>
      <w:tr w:rsidR="00594C01" w:rsidRPr="000F3F22" w14:paraId="2463DA6E" w14:textId="77777777" w:rsidTr="4BE1A0AD">
        <w:trPr>
          <w:trHeight w:val="1252"/>
        </w:trPr>
        <w:tc>
          <w:tcPr>
            <w:tcW w:w="10440" w:type="dxa"/>
            <w:gridSpan w:val="4"/>
          </w:tcPr>
          <w:p w14:paraId="14A07EB1" w14:textId="77777777" w:rsidR="00594C01" w:rsidRPr="000F3F22" w:rsidRDefault="00594C01">
            <w:pPr>
              <w:pStyle w:val="Heading4"/>
              <w:rPr>
                <w:sz w:val="20"/>
                <w:szCs w:val="20"/>
              </w:rPr>
            </w:pPr>
            <w:r w:rsidRPr="000F3F22">
              <w:rPr>
                <w:b/>
                <w:sz w:val="20"/>
                <w:szCs w:val="20"/>
              </w:rPr>
              <w:lastRenderedPageBreak/>
              <w:t>Key Working Relationships</w:t>
            </w:r>
            <w:r w:rsidRPr="000F3F22">
              <w:rPr>
                <w:sz w:val="20"/>
                <w:szCs w:val="20"/>
                <w:u w:val="none"/>
              </w:rPr>
              <w:t>: Managers and other staff, and external partners, suppliers etc; with whom regular contact is required.</w:t>
            </w:r>
          </w:p>
          <w:p w14:paraId="5C0111D1" w14:textId="77777777" w:rsidR="00594C01" w:rsidRPr="000F3F22" w:rsidRDefault="005413E6">
            <w:pPr>
              <w:numPr>
                <w:ilvl w:val="0"/>
                <w:numId w:val="14"/>
              </w:numPr>
              <w:rPr>
                <w:rFonts w:ascii="Arial" w:hAnsi="Arial" w:cs="Arial"/>
                <w:sz w:val="20"/>
                <w:szCs w:val="20"/>
              </w:rPr>
            </w:pPr>
            <w:r w:rsidRPr="000F3F22">
              <w:rPr>
                <w:rFonts w:ascii="Arial" w:hAnsi="Arial" w:cs="Arial"/>
                <w:sz w:val="20"/>
                <w:szCs w:val="20"/>
              </w:rPr>
              <w:t>Programme Directors</w:t>
            </w:r>
          </w:p>
          <w:p w14:paraId="29633A25" w14:textId="77777777" w:rsidR="005413E6" w:rsidRPr="000F3F22" w:rsidRDefault="005413E6">
            <w:pPr>
              <w:numPr>
                <w:ilvl w:val="0"/>
                <w:numId w:val="14"/>
              </w:numPr>
              <w:rPr>
                <w:rFonts w:ascii="Arial" w:hAnsi="Arial" w:cs="Arial"/>
                <w:sz w:val="20"/>
                <w:szCs w:val="20"/>
              </w:rPr>
            </w:pPr>
            <w:r w:rsidRPr="000F3F22">
              <w:rPr>
                <w:rFonts w:ascii="Arial" w:hAnsi="Arial" w:cs="Arial"/>
                <w:sz w:val="20"/>
                <w:szCs w:val="20"/>
              </w:rPr>
              <w:t>Course Leaders</w:t>
            </w:r>
          </w:p>
          <w:p w14:paraId="1CA71708" w14:textId="77777777" w:rsidR="005413E6" w:rsidRPr="000F3F22" w:rsidRDefault="005413E6">
            <w:pPr>
              <w:numPr>
                <w:ilvl w:val="0"/>
                <w:numId w:val="14"/>
              </w:numPr>
              <w:rPr>
                <w:rFonts w:ascii="Arial" w:hAnsi="Arial" w:cs="Arial"/>
                <w:sz w:val="20"/>
                <w:szCs w:val="20"/>
              </w:rPr>
            </w:pPr>
            <w:r w:rsidRPr="000F3F22">
              <w:rPr>
                <w:rFonts w:ascii="Arial" w:hAnsi="Arial" w:cs="Arial"/>
                <w:sz w:val="20"/>
                <w:szCs w:val="20"/>
              </w:rPr>
              <w:t>Course Teams</w:t>
            </w:r>
          </w:p>
          <w:p w14:paraId="39B94996" w14:textId="77777777" w:rsidR="005413E6" w:rsidRPr="000F3F22" w:rsidRDefault="005413E6" w:rsidP="005413E6">
            <w:pPr>
              <w:numPr>
                <w:ilvl w:val="0"/>
                <w:numId w:val="14"/>
              </w:numPr>
              <w:rPr>
                <w:rFonts w:ascii="Arial" w:hAnsi="Arial" w:cs="Arial"/>
                <w:sz w:val="20"/>
                <w:szCs w:val="20"/>
              </w:rPr>
            </w:pPr>
            <w:r w:rsidRPr="000F3F22">
              <w:rPr>
                <w:rFonts w:ascii="Arial" w:hAnsi="Arial" w:cs="Arial"/>
                <w:sz w:val="20"/>
                <w:szCs w:val="20"/>
              </w:rPr>
              <w:t>Programme Administration Managers</w:t>
            </w:r>
          </w:p>
          <w:p w14:paraId="0442C932" w14:textId="77777777" w:rsidR="005413E6" w:rsidRPr="000F3F22" w:rsidRDefault="005413E6" w:rsidP="005413E6">
            <w:pPr>
              <w:numPr>
                <w:ilvl w:val="0"/>
                <w:numId w:val="14"/>
              </w:numPr>
              <w:rPr>
                <w:rFonts w:ascii="Arial" w:hAnsi="Arial" w:cs="Arial"/>
                <w:sz w:val="20"/>
                <w:szCs w:val="20"/>
              </w:rPr>
            </w:pPr>
            <w:r w:rsidRPr="000F3F22">
              <w:rPr>
                <w:rFonts w:ascii="Arial" w:hAnsi="Arial" w:cs="Arial"/>
                <w:sz w:val="20"/>
                <w:szCs w:val="20"/>
              </w:rPr>
              <w:t>Assistant Head of Academic Registry.</w:t>
            </w:r>
          </w:p>
          <w:p w14:paraId="0E27B00A" w14:textId="77777777" w:rsidR="005413E6" w:rsidRPr="000F3F22" w:rsidRDefault="005413E6" w:rsidP="005413E6">
            <w:pPr>
              <w:ind w:left="720"/>
              <w:rPr>
                <w:rFonts w:ascii="Arial" w:hAnsi="Arial" w:cs="Arial"/>
                <w:sz w:val="20"/>
                <w:szCs w:val="20"/>
              </w:rPr>
            </w:pPr>
          </w:p>
        </w:tc>
      </w:tr>
      <w:tr w:rsidR="00594C01" w:rsidRPr="000F3F22" w14:paraId="0FE875E4" w14:textId="77777777" w:rsidTr="4BE1A0AD">
        <w:tc>
          <w:tcPr>
            <w:tcW w:w="10440" w:type="dxa"/>
            <w:gridSpan w:val="4"/>
          </w:tcPr>
          <w:p w14:paraId="1006418A" w14:textId="77777777" w:rsidR="00594C01" w:rsidRPr="000F3F22" w:rsidRDefault="00594C01">
            <w:pPr>
              <w:pStyle w:val="Heading4"/>
              <w:rPr>
                <w:b/>
                <w:sz w:val="20"/>
                <w:szCs w:val="20"/>
              </w:rPr>
            </w:pPr>
            <w:r w:rsidRPr="000F3F22">
              <w:rPr>
                <w:b/>
                <w:sz w:val="20"/>
                <w:szCs w:val="20"/>
              </w:rPr>
              <w:t>Specific Management Responsibilities</w:t>
            </w:r>
          </w:p>
          <w:p w14:paraId="60061E4C" w14:textId="77777777" w:rsidR="00594C01" w:rsidRPr="000F3F22" w:rsidRDefault="00594C01">
            <w:pPr>
              <w:rPr>
                <w:rFonts w:ascii="Arial" w:hAnsi="Arial"/>
                <w:sz w:val="20"/>
                <w:szCs w:val="20"/>
              </w:rPr>
            </w:pPr>
          </w:p>
          <w:p w14:paraId="0FDA1188" w14:textId="77777777" w:rsidR="00594C01" w:rsidRPr="000F3F22" w:rsidRDefault="00594C01">
            <w:pPr>
              <w:rPr>
                <w:rFonts w:ascii="Arial" w:hAnsi="Arial"/>
                <w:sz w:val="20"/>
                <w:szCs w:val="20"/>
              </w:rPr>
            </w:pPr>
            <w:r w:rsidRPr="000F3F22">
              <w:rPr>
                <w:rFonts w:ascii="Arial" w:hAnsi="Arial"/>
                <w:b/>
                <w:sz w:val="20"/>
                <w:szCs w:val="20"/>
              </w:rPr>
              <w:t>Budgets</w:t>
            </w:r>
            <w:r w:rsidRPr="000F3F22">
              <w:rPr>
                <w:rFonts w:ascii="Arial" w:hAnsi="Arial"/>
                <w:sz w:val="20"/>
                <w:szCs w:val="20"/>
              </w:rPr>
              <w:t>:</w:t>
            </w:r>
            <w:r w:rsidR="005413E6" w:rsidRPr="000F3F22">
              <w:rPr>
                <w:rFonts w:ascii="Arial" w:hAnsi="Arial"/>
                <w:sz w:val="20"/>
                <w:szCs w:val="20"/>
              </w:rPr>
              <w:t xml:space="preserve">  None</w:t>
            </w:r>
          </w:p>
          <w:p w14:paraId="44EAFD9C" w14:textId="77777777" w:rsidR="00594C01" w:rsidRPr="000F3F22" w:rsidRDefault="00594C01">
            <w:pPr>
              <w:rPr>
                <w:rFonts w:ascii="Arial" w:hAnsi="Arial"/>
                <w:sz w:val="20"/>
                <w:szCs w:val="20"/>
              </w:rPr>
            </w:pPr>
          </w:p>
          <w:p w14:paraId="591E536D" w14:textId="77777777" w:rsidR="00594C01" w:rsidRPr="000F3F22" w:rsidRDefault="00594C01">
            <w:pPr>
              <w:pStyle w:val="BodyText2"/>
              <w:rPr>
                <w:szCs w:val="20"/>
              </w:rPr>
            </w:pPr>
            <w:r w:rsidRPr="000F3F22">
              <w:rPr>
                <w:b/>
                <w:szCs w:val="20"/>
              </w:rPr>
              <w:t>Staff</w:t>
            </w:r>
            <w:r w:rsidRPr="000F3F22">
              <w:rPr>
                <w:szCs w:val="20"/>
              </w:rPr>
              <w:t>:</w:t>
            </w:r>
            <w:r w:rsidR="005413E6" w:rsidRPr="000F3F22">
              <w:rPr>
                <w:szCs w:val="20"/>
              </w:rPr>
              <w:t xml:space="preserve"> None</w:t>
            </w:r>
          </w:p>
          <w:p w14:paraId="4B94D5A5" w14:textId="77777777" w:rsidR="00594C01" w:rsidRPr="000F3F22" w:rsidRDefault="00594C01">
            <w:pPr>
              <w:rPr>
                <w:rFonts w:ascii="Arial" w:hAnsi="Arial"/>
                <w:sz w:val="20"/>
                <w:szCs w:val="20"/>
              </w:rPr>
            </w:pPr>
          </w:p>
          <w:p w14:paraId="18841A67" w14:textId="77777777" w:rsidR="00594C01" w:rsidRPr="000F3F22" w:rsidRDefault="00594C01">
            <w:pPr>
              <w:rPr>
                <w:rFonts w:ascii="Arial" w:hAnsi="Arial"/>
                <w:b/>
                <w:sz w:val="20"/>
                <w:szCs w:val="20"/>
              </w:rPr>
            </w:pPr>
            <w:r w:rsidRPr="000F3F22">
              <w:rPr>
                <w:rFonts w:ascii="Arial" w:hAnsi="Arial"/>
                <w:b/>
                <w:sz w:val="20"/>
                <w:szCs w:val="20"/>
              </w:rPr>
              <w:t>Other</w:t>
            </w:r>
            <w:r w:rsidRPr="000F3F22">
              <w:rPr>
                <w:rFonts w:ascii="Arial" w:hAnsi="Arial"/>
                <w:sz w:val="20"/>
                <w:szCs w:val="20"/>
              </w:rPr>
              <w:t xml:space="preserve"> (e.g. accommodation; equipment):</w:t>
            </w:r>
            <w:r w:rsidR="005413E6" w:rsidRPr="000F3F22">
              <w:rPr>
                <w:rFonts w:ascii="Arial" w:hAnsi="Arial"/>
                <w:sz w:val="20"/>
                <w:szCs w:val="20"/>
              </w:rPr>
              <w:t xml:space="preserve"> None</w:t>
            </w:r>
          </w:p>
        </w:tc>
      </w:tr>
    </w:tbl>
    <w:p w14:paraId="3DEEC669" w14:textId="77777777" w:rsidR="00594C01" w:rsidRPr="000F3F22" w:rsidRDefault="00594C01">
      <w:pPr>
        <w:rPr>
          <w:rFonts w:ascii="Arial" w:hAnsi="Arial"/>
          <w:b/>
          <w:sz w:val="20"/>
          <w:szCs w:val="20"/>
        </w:rPr>
      </w:pPr>
    </w:p>
    <w:p w14:paraId="3656B9AB" w14:textId="77777777" w:rsidR="00594C01" w:rsidRPr="000F3F22" w:rsidRDefault="00594C01">
      <w:pPr>
        <w:rPr>
          <w:rFonts w:ascii="Arial" w:hAnsi="Arial"/>
          <w:b/>
          <w:sz w:val="20"/>
          <w:szCs w:val="20"/>
        </w:rPr>
      </w:pPr>
    </w:p>
    <w:p w14:paraId="45FB0818" w14:textId="77777777" w:rsidR="00594C01" w:rsidRPr="000F3F22" w:rsidRDefault="00594C01">
      <w:pPr>
        <w:rPr>
          <w:rFonts w:ascii="Arial" w:hAnsi="Arial"/>
          <w:b/>
          <w:sz w:val="20"/>
          <w:szCs w:val="20"/>
        </w:rPr>
      </w:pPr>
    </w:p>
    <w:p w14:paraId="511C1162" w14:textId="77777777" w:rsidR="00594C01" w:rsidRPr="000F3F22" w:rsidRDefault="00594C01">
      <w:pPr>
        <w:rPr>
          <w:rFonts w:ascii="Arial" w:hAnsi="Arial"/>
          <w:sz w:val="20"/>
          <w:szCs w:val="20"/>
        </w:rPr>
      </w:pPr>
      <w:r w:rsidRPr="000F3F22">
        <w:rPr>
          <w:rFonts w:ascii="Arial" w:hAnsi="Arial"/>
          <w:sz w:val="20"/>
          <w:szCs w:val="20"/>
        </w:rPr>
        <w:t xml:space="preserve">Signed </w:t>
      </w:r>
      <w:r w:rsidRPr="000F3F22">
        <w:rPr>
          <w:rFonts w:ascii="Arial" w:hAnsi="Arial"/>
          <w:sz w:val="20"/>
          <w:szCs w:val="20"/>
          <w:u w:val="single"/>
        </w:rPr>
        <w:tab/>
      </w:r>
      <w:r w:rsidRPr="000F3F22">
        <w:rPr>
          <w:rFonts w:ascii="Arial" w:hAnsi="Arial"/>
          <w:sz w:val="20"/>
          <w:szCs w:val="20"/>
          <w:u w:val="single"/>
        </w:rPr>
        <w:tab/>
      </w:r>
      <w:r w:rsidRPr="000F3F22">
        <w:rPr>
          <w:rFonts w:ascii="Arial" w:hAnsi="Arial"/>
          <w:sz w:val="20"/>
          <w:szCs w:val="20"/>
          <w:u w:val="single"/>
        </w:rPr>
        <w:tab/>
      </w:r>
      <w:r w:rsidRPr="000F3F22">
        <w:rPr>
          <w:rFonts w:ascii="Arial" w:hAnsi="Arial"/>
          <w:sz w:val="20"/>
          <w:szCs w:val="20"/>
          <w:u w:val="single"/>
        </w:rPr>
        <w:tab/>
      </w:r>
      <w:r w:rsidRPr="000F3F22">
        <w:rPr>
          <w:rFonts w:ascii="Arial" w:hAnsi="Arial"/>
          <w:sz w:val="20"/>
          <w:szCs w:val="20"/>
          <w:u w:val="single"/>
        </w:rPr>
        <w:tab/>
      </w:r>
      <w:r w:rsidRPr="000F3F22">
        <w:rPr>
          <w:rFonts w:ascii="Arial" w:hAnsi="Arial"/>
          <w:sz w:val="20"/>
          <w:szCs w:val="20"/>
          <w:u w:val="single"/>
        </w:rPr>
        <w:tab/>
      </w:r>
      <w:r w:rsidRPr="000F3F22">
        <w:rPr>
          <w:rFonts w:ascii="Arial" w:hAnsi="Arial"/>
          <w:sz w:val="20"/>
          <w:szCs w:val="20"/>
          <w:u w:val="single"/>
        </w:rPr>
        <w:tab/>
      </w:r>
      <w:r w:rsidRPr="000F3F22">
        <w:rPr>
          <w:rFonts w:ascii="Arial" w:hAnsi="Arial"/>
          <w:sz w:val="20"/>
          <w:szCs w:val="20"/>
          <w:u w:val="single"/>
        </w:rPr>
        <w:tab/>
      </w:r>
      <w:r w:rsidRPr="000F3F22">
        <w:rPr>
          <w:rFonts w:ascii="Arial" w:hAnsi="Arial"/>
          <w:sz w:val="20"/>
          <w:szCs w:val="20"/>
          <w:u w:val="single"/>
        </w:rPr>
        <w:tab/>
      </w:r>
      <w:r w:rsidRPr="000F3F22">
        <w:rPr>
          <w:rFonts w:ascii="Arial" w:hAnsi="Arial"/>
          <w:sz w:val="20"/>
          <w:szCs w:val="20"/>
        </w:rPr>
        <w:t xml:space="preserve"> Date of last review </w:t>
      </w:r>
      <w:r w:rsidRPr="000F3F22">
        <w:rPr>
          <w:rFonts w:ascii="Arial" w:hAnsi="Arial"/>
          <w:sz w:val="20"/>
          <w:szCs w:val="20"/>
          <w:u w:val="single"/>
        </w:rPr>
        <w:tab/>
      </w:r>
      <w:r w:rsidRPr="000F3F22">
        <w:rPr>
          <w:rFonts w:ascii="Arial" w:hAnsi="Arial"/>
          <w:sz w:val="20"/>
          <w:szCs w:val="20"/>
          <w:u w:val="single"/>
        </w:rPr>
        <w:tab/>
      </w:r>
      <w:r w:rsidRPr="000F3F22">
        <w:rPr>
          <w:rFonts w:ascii="Arial" w:hAnsi="Arial"/>
          <w:sz w:val="20"/>
          <w:szCs w:val="20"/>
          <w:u w:val="single"/>
        </w:rPr>
        <w:tab/>
      </w:r>
      <w:r w:rsidRPr="000F3F22">
        <w:rPr>
          <w:rFonts w:ascii="Arial" w:hAnsi="Arial"/>
          <w:sz w:val="20"/>
          <w:szCs w:val="20"/>
          <w:u w:val="single"/>
        </w:rPr>
        <w:tab/>
      </w:r>
    </w:p>
    <w:p w14:paraId="71095CE3" w14:textId="77777777" w:rsidR="00594C01" w:rsidRPr="000F3F22" w:rsidRDefault="00594C01">
      <w:pPr>
        <w:pStyle w:val="BodyText2"/>
        <w:rPr>
          <w:rFonts w:cs="Times New Roman"/>
          <w:szCs w:val="20"/>
        </w:rPr>
      </w:pPr>
      <w:r w:rsidRPr="000F3F22">
        <w:rPr>
          <w:rFonts w:cs="Times New Roman"/>
          <w:szCs w:val="20"/>
        </w:rPr>
        <w:tab/>
        <w:t>(Recruiting Manager)</w:t>
      </w:r>
    </w:p>
    <w:p w14:paraId="049F31CB" w14:textId="1459A86C" w:rsidR="00594C01" w:rsidRDefault="00594C01">
      <w:pPr>
        <w:spacing w:line="240" w:lineRule="atLeast"/>
        <w:rPr>
          <w:rFonts w:ascii="Arial" w:hAnsi="Arial" w:cs="Arial"/>
          <w:sz w:val="20"/>
          <w:szCs w:val="20"/>
        </w:rPr>
      </w:pPr>
    </w:p>
    <w:p w14:paraId="4E9EF187" w14:textId="42A4AE05" w:rsidR="00B85827" w:rsidRDefault="00B85827">
      <w:pPr>
        <w:spacing w:line="240" w:lineRule="atLeast"/>
        <w:rPr>
          <w:rFonts w:ascii="Arial" w:hAnsi="Arial" w:cs="Arial"/>
          <w:sz w:val="20"/>
          <w:szCs w:val="20"/>
        </w:rPr>
      </w:pPr>
    </w:p>
    <w:p w14:paraId="42B4D7D3" w14:textId="2EC8839C" w:rsidR="00B85827" w:rsidRDefault="00B85827">
      <w:pPr>
        <w:spacing w:line="240" w:lineRule="atLeast"/>
        <w:rPr>
          <w:rFonts w:ascii="Arial" w:hAnsi="Arial" w:cs="Arial"/>
          <w:sz w:val="20"/>
          <w:szCs w:val="20"/>
        </w:rPr>
      </w:pPr>
    </w:p>
    <w:p w14:paraId="5D6DB5DC" w14:textId="54E6AFFB" w:rsidR="00B85827" w:rsidRDefault="00B85827">
      <w:pPr>
        <w:spacing w:line="240" w:lineRule="atLeast"/>
        <w:rPr>
          <w:rFonts w:ascii="Arial" w:hAnsi="Arial" w:cs="Arial"/>
          <w:sz w:val="20"/>
          <w:szCs w:val="20"/>
        </w:rPr>
      </w:pPr>
    </w:p>
    <w:p w14:paraId="30FA2213" w14:textId="06FA1057" w:rsidR="00B85827" w:rsidRDefault="00B85827">
      <w:pPr>
        <w:spacing w:line="240" w:lineRule="atLeast"/>
        <w:rPr>
          <w:rFonts w:ascii="Arial" w:hAnsi="Arial" w:cs="Arial"/>
          <w:sz w:val="20"/>
          <w:szCs w:val="20"/>
        </w:rPr>
      </w:pPr>
    </w:p>
    <w:p w14:paraId="4251A07D" w14:textId="5086AECE" w:rsidR="00B85827" w:rsidRDefault="00B85827">
      <w:pPr>
        <w:spacing w:line="240" w:lineRule="atLeast"/>
        <w:rPr>
          <w:rFonts w:ascii="Arial" w:hAnsi="Arial" w:cs="Arial"/>
          <w:sz w:val="20"/>
          <w:szCs w:val="20"/>
        </w:rPr>
      </w:pPr>
    </w:p>
    <w:p w14:paraId="59ECF50B" w14:textId="72818986" w:rsidR="00B85827" w:rsidRDefault="00B85827">
      <w:pPr>
        <w:spacing w:line="240" w:lineRule="atLeast"/>
        <w:rPr>
          <w:rFonts w:ascii="Arial" w:hAnsi="Arial" w:cs="Arial"/>
          <w:sz w:val="20"/>
          <w:szCs w:val="20"/>
        </w:rPr>
      </w:pPr>
    </w:p>
    <w:p w14:paraId="13C90C74" w14:textId="77777777" w:rsidR="00B85827" w:rsidRDefault="00B85827" w:rsidP="00B85827">
      <w:pPr>
        <w:rPr>
          <w:rFonts w:ascii="Arial" w:hAnsi="Arial" w:cs="Arial"/>
          <w:b/>
          <w:sz w:val="28"/>
          <w:szCs w:val="28"/>
        </w:rPr>
      </w:pPr>
      <w:r>
        <w:rPr>
          <w:rFonts w:ascii="Arial" w:hAnsi="Arial" w:cs="Arial"/>
          <w:b/>
          <w:sz w:val="28"/>
          <w:szCs w:val="28"/>
        </w:rPr>
        <w:t>Job Title:  Programme Support Officer</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p>
    <w:p w14:paraId="22EF70B8" w14:textId="2ABD4C1B" w:rsidR="00B85827" w:rsidRDefault="00B85827" w:rsidP="00B85827">
      <w:pPr>
        <w:rPr>
          <w:rFonts w:ascii="Arial" w:hAnsi="Arial" w:cs="Arial"/>
          <w:b/>
          <w:sz w:val="28"/>
          <w:szCs w:val="28"/>
        </w:rPr>
      </w:pPr>
      <w:r>
        <w:rPr>
          <w:rFonts w:ascii="Arial" w:hAnsi="Arial" w:cs="Arial"/>
          <w:b/>
          <w:sz w:val="28"/>
          <w:szCs w:val="28"/>
        </w:rPr>
        <w:t>Grade: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0"/>
        <w:gridCol w:w="5266"/>
      </w:tblGrid>
      <w:tr w:rsidR="00B85827" w:rsidRPr="001669AE" w14:paraId="3A4B713E" w14:textId="77777777" w:rsidTr="004E5D65">
        <w:trPr>
          <w:trHeight w:val="410"/>
        </w:trPr>
        <w:tc>
          <w:tcPr>
            <w:tcW w:w="9016" w:type="dxa"/>
            <w:gridSpan w:val="2"/>
            <w:shd w:val="clear" w:color="auto" w:fill="000000"/>
          </w:tcPr>
          <w:p w14:paraId="56C40D9F" w14:textId="77777777" w:rsidR="00B85827" w:rsidRPr="001669AE" w:rsidRDefault="00B85827" w:rsidP="004E5D65">
            <w:pPr>
              <w:rPr>
                <w:rFonts w:ascii="Arial" w:eastAsia="Calibri" w:hAnsi="Arial" w:cs="Arial"/>
                <w:color w:val="262626"/>
                <w:sz w:val="28"/>
                <w:szCs w:val="28"/>
              </w:rPr>
            </w:pPr>
            <w:r w:rsidRPr="001669AE">
              <w:rPr>
                <w:rFonts w:ascii="Arial" w:eastAsia="Calibri" w:hAnsi="Arial" w:cs="Arial"/>
                <w:sz w:val="28"/>
                <w:szCs w:val="28"/>
              </w:rPr>
              <w:t xml:space="preserve">Person Specification </w:t>
            </w:r>
          </w:p>
        </w:tc>
      </w:tr>
      <w:tr w:rsidR="00B85827" w:rsidRPr="001669AE" w14:paraId="5DA75D2E" w14:textId="77777777" w:rsidTr="004E5D65">
        <w:tc>
          <w:tcPr>
            <w:tcW w:w="3750" w:type="dxa"/>
            <w:shd w:val="clear" w:color="auto" w:fill="auto"/>
            <w:vAlign w:val="center"/>
          </w:tcPr>
          <w:p w14:paraId="7B442140" w14:textId="77777777" w:rsidR="00B85827" w:rsidRPr="001669AE" w:rsidRDefault="00B85827" w:rsidP="004E5D65">
            <w:pPr>
              <w:rPr>
                <w:rFonts w:ascii="Arial" w:eastAsia="Calibri" w:hAnsi="Arial" w:cs="Arial"/>
                <w:sz w:val="24"/>
              </w:rPr>
            </w:pPr>
            <w:r w:rsidRPr="001669AE">
              <w:rPr>
                <w:rFonts w:ascii="Arial" w:eastAsia="Calibri" w:hAnsi="Arial" w:cs="Arial"/>
                <w:sz w:val="24"/>
              </w:rPr>
              <w:t>Specialist Knowledge/ Qualifications</w:t>
            </w:r>
          </w:p>
        </w:tc>
        <w:tc>
          <w:tcPr>
            <w:tcW w:w="5266" w:type="dxa"/>
            <w:shd w:val="clear" w:color="auto" w:fill="auto"/>
          </w:tcPr>
          <w:p w14:paraId="7FBC8A42" w14:textId="77777777" w:rsidR="00B85827" w:rsidRPr="001669AE" w:rsidRDefault="00B85827" w:rsidP="004E5D65">
            <w:pPr>
              <w:rPr>
                <w:rFonts w:ascii="Arial" w:hAnsi="Arial" w:cs="Arial"/>
                <w:color w:val="000000"/>
                <w:sz w:val="24"/>
                <w:lang w:eastAsia="en-GB"/>
              </w:rPr>
            </w:pPr>
            <w:r w:rsidRPr="001669AE">
              <w:rPr>
                <w:rFonts w:ascii="Arial" w:hAnsi="Arial" w:cs="Arial"/>
                <w:color w:val="000000"/>
                <w:sz w:val="24"/>
                <w:lang w:eastAsia="en-GB"/>
              </w:rPr>
              <w:t> </w:t>
            </w:r>
          </w:p>
          <w:p w14:paraId="7F110979" w14:textId="77777777" w:rsidR="00B85827" w:rsidRPr="001669AE" w:rsidRDefault="00B85827" w:rsidP="004E5D65">
            <w:pPr>
              <w:rPr>
                <w:rFonts w:ascii="Arial" w:hAnsi="Arial" w:cs="Arial"/>
                <w:color w:val="000000"/>
                <w:sz w:val="24"/>
                <w:lang w:eastAsia="en-GB"/>
              </w:rPr>
            </w:pPr>
            <w:r w:rsidRPr="001669AE">
              <w:rPr>
                <w:rFonts w:ascii="Arial" w:hAnsi="Arial" w:cs="Arial"/>
                <w:color w:val="000000"/>
                <w:sz w:val="24"/>
                <w:lang w:eastAsia="en-GB"/>
              </w:rPr>
              <w:t> </w:t>
            </w:r>
          </w:p>
          <w:p w14:paraId="4BA55EC4" w14:textId="002ED211" w:rsidR="00B85827" w:rsidRPr="001669AE" w:rsidRDefault="00B85827" w:rsidP="004E5D65">
            <w:pPr>
              <w:rPr>
                <w:rFonts w:ascii="Arial" w:hAnsi="Arial" w:cs="Arial"/>
                <w:color w:val="000000"/>
                <w:sz w:val="24"/>
                <w:lang w:eastAsia="en-GB"/>
              </w:rPr>
            </w:pPr>
            <w:r w:rsidRPr="001669AE">
              <w:rPr>
                <w:rFonts w:ascii="Arial" w:hAnsi="Arial" w:cs="Arial"/>
                <w:color w:val="000000"/>
                <w:sz w:val="24"/>
                <w:lang w:eastAsia="en-GB"/>
              </w:rPr>
              <w:t>A Level or equivalent</w:t>
            </w:r>
            <w:r w:rsidR="00304519">
              <w:rPr>
                <w:rFonts w:ascii="Arial" w:hAnsi="Arial" w:cs="Arial"/>
                <w:color w:val="000000"/>
                <w:sz w:val="24"/>
                <w:lang w:eastAsia="en-GB"/>
              </w:rPr>
              <w:t xml:space="preserve"> qualification.  Alternatively </w:t>
            </w:r>
            <w:r w:rsidRPr="001669AE">
              <w:rPr>
                <w:rFonts w:ascii="Arial" w:hAnsi="Arial" w:cs="Arial"/>
                <w:color w:val="000000"/>
                <w:sz w:val="24"/>
                <w:lang w:eastAsia="en-GB"/>
              </w:rPr>
              <w:t>relevant experience</w:t>
            </w:r>
          </w:p>
          <w:p w14:paraId="22317021" w14:textId="77777777" w:rsidR="00B85827" w:rsidRPr="001669AE" w:rsidRDefault="00B85827" w:rsidP="004E5D65">
            <w:pPr>
              <w:rPr>
                <w:rFonts w:ascii="Arial" w:eastAsia="Calibri" w:hAnsi="Arial" w:cs="Arial"/>
                <w:sz w:val="24"/>
              </w:rPr>
            </w:pPr>
            <w:r w:rsidRPr="001669AE">
              <w:rPr>
                <w:rFonts w:ascii="Arial" w:hAnsi="Arial" w:cs="Arial"/>
                <w:color w:val="000000"/>
                <w:sz w:val="24"/>
                <w:lang w:eastAsia="en-GB"/>
              </w:rPr>
              <w:t> </w:t>
            </w:r>
          </w:p>
        </w:tc>
      </w:tr>
      <w:tr w:rsidR="00B85827" w:rsidRPr="001669AE" w14:paraId="755DFCBF" w14:textId="77777777" w:rsidTr="004E5D65">
        <w:tc>
          <w:tcPr>
            <w:tcW w:w="3750" w:type="dxa"/>
            <w:shd w:val="clear" w:color="auto" w:fill="auto"/>
            <w:vAlign w:val="center"/>
          </w:tcPr>
          <w:p w14:paraId="78AE9A94" w14:textId="77777777" w:rsidR="00B85827" w:rsidRPr="001669AE" w:rsidRDefault="00B85827" w:rsidP="004E5D65">
            <w:pPr>
              <w:rPr>
                <w:rFonts w:ascii="Arial" w:eastAsia="Calibri" w:hAnsi="Arial" w:cs="Arial"/>
                <w:sz w:val="24"/>
              </w:rPr>
            </w:pPr>
            <w:r w:rsidRPr="001669AE">
              <w:rPr>
                <w:rFonts w:ascii="Arial" w:eastAsia="Calibri" w:hAnsi="Arial" w:cs="Arial"/>
                <w:sz w:val="24"/>
              </w:rPr>
              <w:t xml:space="preserve">Relevant Experience </w:t>
            </w:r>
          </w:p>
        </w:tc>
        <w:tc>
          <w:tcPr>
            <w:tcW w:w="5266" w:type="dxa"/>
            <w:shd w:val="clear" w:color="auto" w:fill="auto"/>
          </w:tcPr>
          <w:p w14:paraId="5D6D1D0B" w14:textId="77777777" w:rsidR="00B85827" w:rsidRPr="001669AE" w:rsidRDefault="00B85827" w:rsidP="004E5D65">
            <w:pPr>
              <w:rPr>
                <w:rFonts w:ascii="Arial" w:hAnsi="Arial" w:cs="Arial"/>
                <w:color w:val="000000"/>
                <w:sz w:val="24"/>
                <w:lang w:eastAsia="en-GB"/>
              </w:rPr>
            </w:pPr>
            <w:r w:rsidRPr="001669AE">
              <w:rPr>
                <w:rFonts w:ascii="Arial" w:hAnsi="Arial" w:cs="Arial"/>
                <w:color w:val="000000"/>
                <w:sz w:val="24"/>
                <w:lang w:eastAsia="en-GB"/>
              </w:rPr>
              <w:t>Significant experience in administrative roles, preferably within Higher / Further education.</w:t>
            </w:r>
          </w:p>
          <w:p w14:paraId="3E0023CF" w14:textId="77777777" w:rsidR="00B85827" w:rsidRPr="001669AE" w:rsidRDefault="00B85827" w:rsidP="004E5D65">
            <w:pPr>
              <w:rPr>
                <w:rFonts w:ascii="Arial" w:hAnsi="Arial" w:cs="Arial"/>
                <w:color w:val="000000"/>
                <w:sz w:val="24"/>
                <w:lang w:eastAsia="en-GB"/>
              </w:rPr>
            </w:pPr>
            <w:r w:rsidRPr="001669AE">
              <w:rPr>
                <w:rFonts w:ascii="Arial" w:hAnsi="Arial" w:cs="Arial"/>
                <w:color w:val="000000"/>
                <w:sz w:val="24"/>
                <w:lang w:eastAsia="en-GB"/>
              </w:rPr>
              <w:t> </w:t>
            </w:r>
          </w:p>
          <w:p w14:paraId="266A9CDC" w14:textId="77777777" w:rsidR="00B85827" w:rsidRPr="001669AE" w:rsidRDefault="00B85827" w:rsidP="004E5D65">
            <w:pPr>
              <w:rPr>
                <w:rFonts w:ascii="Arial" w:hAnsi="Arial" w:cs="Arial"/>
                <w:color w:val="000000"/>
                <w:sz w:val="24"/>
                <w:lang w:eastAsia="en-GB"/>
              </w:rPr>
            </w:pPr>
            <w:r w:rsidRPr="001669AE">
              <w:rPr>
                <w:rFonts w:ascii="Arial" w:hAnsi="Arial" w:cs="Arial"/>
                <w:color w:val="000000"/>
                <w:sz w:val="24"/>
                <w:lang w:eastAsia="en-GB"/>
              </w:rPr>
              <w:t>Experience of servicing meetings and taking minutes / notes</w:t>
            </w:r>
          </w:p>
          <w:p w14:paraId="63106389" w14:textId="77777777" w:rsidR="00B85827" w:rsidRPr="001669AE" w:rsidRDefault="00B85827" w:rsidP="004E5D65">
            <w:pPr>
              <w:rPr>
                <w:rFonts w:ascii="Arial" w:hAnsi="Arial" w:cs="Arial"/>
                <w:color w:val="000000"/>
                <w:sz w:val="24"/>
                <w:lang w:eastAsia="en-GB"/>
              </w:rPr>
            </w:pPr>
            <w:r w:rsidRPr="001669AE">
              <w:rPr>
                <w:rFonts w:ascii="Arial" w:hAnsi="Arial" w:cs="Arial"/>
                <w:color w:val="000000"/>
                <w:sz w:val="24"/>
                <w:lang w:eastAsia="en-GB"/>
              </w:rPr>
              <w:t> </w:t>
            </w:r>
          </w:p>
          <w:p w14:paraId="06C760C8" w14:textId="77777777" w:rsidR="00B85827" w:rsidRPr="001669AE" w:rsidRDefault="00B85827" w:rsidP="004E5D65">
            <w:pPr>
              <w:rPr>
                <w:rFonts w:ascii="Arial" w:hAnsi="Arial" w:cs="Arial"/>
                <w:color w:val="000000"/>
                <w:sz w:val="24"/>
                <w:lang w:eastAsia="en-GB"/>
              </w:rPr>
            </w:pPr>
            <w:r w:rsidRPr="001669AE">
              <w:rPr>
                <w:rFonts w:ascii="Arial" w:hAnsi="Arial" w:cs="Arial"/>
                <w:color w:val="000000"/>
                <w:sz w:val="24"/>
                <w:lang w:eastAsia="en-GB"/>
              </w:rPr>
              <w:t>Experience of using databases for information entry and management</w:t>
            </w:r>
          </w:p>
          <w:p w14:paraId="29D87C40" w14:textId="77777777" w:rsidR="00B85827" w:rsidRPr="001669AE" w:rsidRDefault="00B85827" w:rsidP="004E5D65">
            <w:pPr>
              <w:rPr>
                <w:rFonts w:ascii="Arial" w:hAnsi="Arial" w:cs="Arial"/>
                <w:color w:val="000000"/>
                <w:sz w:val="24"/>
                <w:lang w:eastAsia="en-GB"/>
              </w:rPr>
            </w:pPr>
            <w:r w:rsidRPr="001669AE">
              <w:rPr>
                <w:rFonts w:ascii="Arial" w:hAnsi="Arial" w:cs="Arial"/>
                <w:color w:val="000000"/>
                <w:sz w:val="24"/>
                <w:lang w:eastAsia="en-GB"/>
              </w:rPr>
              <w:t> </w:t>
            </w:r>
          </w:p>
          <w:p w14:paraId="71236170" w14:textId="77777777" w:rsidR="00B85827" w:rsidRPr="001669AE" w:rsidRDefault="00B85827" w:rsidP="004E5D65">
            <w:pPr>
              <w:rPr>
                <w:rFonts w:ascii="Arial" w:eastAsia="Calibri" w:hAnsi="Arial" w:cs="Arial"/>
                <w:sz w:val="24"/>
              </w:rPr>
            </w:pPr>
            <w:r w:rsidRPr="001669AE">
              <w:rPr>
                <w:rFonts w:ascii="Arial" w:hAnsi="Arial" w:cs="Arial"/>
                <w:color w:val="000000"/>
                <w:sz w:val="24"/>
                <w:lang w:eastAsia="en-GB"/>
              </w:rPr>
              <w:t>Experience of Microsoft Office suite. Able to use word and Excel.</w:t>
            </w:r>
          </w:p>
        </w:tc>
      </w:tr>
      <w:tr w:rsidR="00B85827" w:rsidRPr="001669AE" w14:paraId="703040BE" w14:textId="77777777" w:rsidTr="004E5D65">
        <w:tc>
          <w:tcPr>
            <w:tcW w:w="3750" w:type="dxa"/>
            <w:shd w:val="clear" w:color="auto" w:fill="auto"/>
            <w:vAlign w:val="center"/>
          </w:tcPr>
          <w:p w14:paraId="31B61D5B" w14:textId="77777777" w:rsidR="00B85827" w:rsidRPr="001669AE" w:rsidRDefault="00B85827" w:rsidP="004E5D65">
            <w:pPr>
              <w:rPr>
                <w:rFonts w:ascii="Arial" w:eastAsia="Calibri" w:hAnsi="Arial" w:cs="Arial"/>
                <w:sz w:val="24"/>
              </w:rPr>
            </w:pPr>
            <w:r w:rsidRPr="001669AE">
              <w:rPr>
                <w:rFonts w:ascii="Arial" w:eastAsia="Calibri" w:hAnsi="Arial" w:cs="Arial"/>
                <w:sz w:val="24"/>
              </w:rPr>
              <w:t>Communication Skills</w:t>
            </w:r>
          </w:p>
        </w:tc>
        <w:tc>
          <w:tcPr>
            <w:tcW w:w="5266" w:type="dxa"/>
            <w:shd w:val="clear" w:color="auto" w:fill="auto"/>
          </w:tcPr>
          <w:p w14:paraId="3290EA2D" w14:textId="77777777" w:rsidR="00B85827" w:rsidRPr="001669AE" w:rsidRDefault="00B85827" w:rsidP="004E5D65">
            <w:pPr>
              <w:rPr>
                <w:rFonts w:ascii="Arial" w:hAnsi="Arial" w:cs="Arial"/>
                <w:color w:val="000000"/>
                <w:sz w:val="24"/>
                <w:lang w:eastAsia="en-GB"/>
              </w:rPr>
            </w:pPr>
            <w:r w:rsidRPr="001669AE">
              <w:rPr>
                <w:rFonts w:ascii="Arial" w:hAnsi="Arial" w:cs="Arial"/>
                <w:color w:val="000000"/>
                <w:sz w:val="24"/>
                <w:lang w:eastAsia="en-GB"/>
              </w:rPr>
              <w:t>Communicates effectively orally, in writing and/or using visual media.</w:t>
            </w:r>
          </w:p>
          <w:p w14:paraId="7C748A13" w14:textId="77777777" w:rsidR="00B85827" w:rsidRPr="001669AE" w:rsidRDefault="00B85827" w:rsidP="004E5D65">
            <w:pPr>
              <w:rPr>
                <w:rFonts w:ascii="Arial" w:hAnsi="Arial" w:cs="Arial"/>
                <w:color w:val="000000"/>
                <w:sz w:val="24"/>
                <w:lang w:eastAsia="en-GB"/>
              </w:rPr>
            </w:pPr>
          </w:p>
          <w:p w14:paraId="1DE1F0EB" w14:textId="77777777" w:rsidR="00B85827" w:rsidRPr="001669AE" w:rsidRDefault="00B85827" w:rsidP="004E5D65">
            <w:pPr>
              <w:rPr>
                <w:rFonts w:ascii="Arial" w:hAnsi="Arial" w:cs="Arial"/>
                <w:color w:val="000000"/>
                <w:sz w:val="24"/>
                <w:lang w:eastAsia="en-GB"/>
              </w:rPr>
            </w:pPr>
            <w:r w:rsidRPr="001669AE">
              <w:rPr>
                <w:rFonts w:ascii="Arial" w:hAnsi="Arial" w:cs="Arial"/>
                <w:color w:val="000000"/>
                <w:sz w:val="24"/>
                <w:lang w:eastAsia="en-GB"/>
              </w:rPr>
              <w:t>Able to produce accurate concise notes or minutes from meetings.</w:t>
            </w:r>
          </w:p>
          <w:p w14:paraId="7FE41E24" w14:textId="77777777" w:rsidR="00B85827" w:rsidRPr="001669AE" w:rsidRDefault="00B85827" w:rsidP="004E5D65">
            <w:pPr>
              <w:rPr>
                <w:rFonts w:ascii="Arial" w:hAnsi="Arial" w:cs="Arial"/>
                <w:color w:val="000000"/>
                <w:sz w:val="24"/>
                <w:lang w:eastAsia="en-GB"/>
              </w:rPr>
            </w:pPr>
          </w:p>
          <w:p w14:paraId="6D6542D0" w14:textId="77777777" w:rsidR="00B85827" w:rsidRPr="001669AE" w:rsidRDefault="00B85827" w:rsidP="004E5D65">
            <w:pPr>
              <w:rPr>
                <w:rFonts w:ascii="Arial" w:hAnsi="Arial" w:cs="Arial"/>
                <w:color w:val="000000"/>
                <w:sz w:val="24"/>
                <w:lang w:eastAsia="en-GB"/>
              </w:rPr>
            </w:pPr>
            <w:r w:rsidRPr="001669AE">
              <w:rPr>
                <w:rFonts w:ascii="Arial" w:hAnsi="Arial" w:cs="Arial"/>
                <w:color w:val="000000"/>
                <w:sz w:val="24"/>
                <w:lang w:eastAsia="en-GB"/>
              </w:rPr>
              <w:t>Able to compile correspondence such as emails and other communications for students and other stakeholders.</w:t>
            </w:r>
          </w:p>
          <w:p w14:paraId="60C10997" w14:textId="77777777" w:rsidR="00B85827" w:rsidRPr="001669AE" w:rsidRDefault="00B85827" w:rsidP="004E5D65">
            <w:pPr>
              <w:rPr>
                <w:rFonts w:ascii="Arial" w:hAnsi="Arial" w:cs="Arial"/>
                <w:sz w:val="24"/>
                <w:lang w:eastAsia="en-GB"/>
              </w:rPr>
            </w:pPr>
          </w:p>
          <w:p w14:paraId="6899D293" w14:textId="77777777" w:rsidR="00B85827" w:rsidRPr="001669AE" w:rsidRDefault="00B85827" w:rsidP="004E5D65">
            <w:pPr>
              <w:rPr>
                <w:rFonts w:ascii="Arial" w:eastAsia="Calibri" w:hAnsi="Arial" w:cs="Arial"/>
                <w:sz w:val="24"/>
              </w:rPr>
            </w:pPr>
            <w:r w:rsidRPr="001669AE">
              <w:rPr>
                <w:rFonts w:ascii="Arial" w:hAnsi="Arial" w:cs="Arial"/>
                <w:sz w:val="24"/>
                <w:lang w:eastAsia="en-GB"/>
              </w:rPr>
              <w:t xml:space="preserve">Ability to communicate with a diverse set of stakeholders via both spoken and written communications; including the ability to understand and decode jargon as appropriate for the audience. </w:t>
            </w:r>
          </w:p>
        </w:tc>
      </w:tr>
      <w:tr w:rsidR="00B85827" w:rsidRPr="001669AE" w14:paraId="67914DE0" w14:textId="77777777" w:rsidTr="004E5D65">
        <w:tc>
          <w:tcPr>
            <w:tcW w:w="3750" w:type="dxa"/>
            <w:shd w:val="clear" w:color="auto" w:fill="auto"/>
            <w:vAlign w:val="center"/>
          </w:tcPr>
          <w:p w14:paraId="0630B615" w14:textId="77777777" w:rsidR="00B85827" w:rsidRPr="001669AE" w:rsidRDefault="00B85827" w:rsidP="004E5D65">
            <w:pPr>
              <w:rPr>
                <w:rFonts w:ascii="Arial" w:eastAsia="Calibri" w:hAnsi="Arial" w:cs="Arial"/>
                <w:sz w:val="24"/>
              </w:rPr>
            </w:pPr>
            <w:r w:rsidRPr="001669AE">
              <w:rPr>
                <w:rFonts w:ascii="Arial" w:eastAsia="Calibri" w:hAnsi="Arial" w:cs="Arial"/>
                <w:sz w:val="24"/>
              </w:rPr>
              <w:t>Leadership and Management</w:t>
            </w:r>
          </w:p>
        </w:tc>
        <w:tc>
          <w:tcPr>
            <w:tcW w:w="5266" w:type="dxa"/>
            <w:shd w:val="clear" w:color="auto" w:fill="auto"/>
          </w:tcPr>
          <w:p w14:paraId="15C5FD40" w14:textId="77777777" w:rsidR="00B85827" w:rsidRPr="001669AE" w:rsidRDefault="00B85827" w:rsidP="004E5D65">
            <w:pPr>
              <w:rPr>
                <w:rFonts w:ascii="Arial" w:eastAsia="Calibri" w:hAnsi="Arial" w:cs="Arial"/>
                <w:color w:val="000000"/>
                <w:sz w:val="24"/>
              </w:rPr>
            </w:pPr>
          </w:p>
        </w:tc>
      </w:tr>
      <w:tr w:rsidR="00B85827" w:rsidRPr="001669AE" w14:paraId="25C3E500" w14:textId="77777777" w:rsidTr="004E5D65">
        <w:trPr>
          <w:trHeight w:val="936"/>
        </w:trPr>
        <w:tc>
          <w:tcPr>
            <w:tcW w:w="3750" w:type="dxa"/>
            <w:shd w:val="clear" w:color="auto" w:fill="auto"/>
            <w:vAlign w:val="center"/>
          </w:tcPr>
          <w:p w14:paraId="4C656B1B" w14:textId="77777777" w:rsidR="00B85827" w:rsidRPr="001669AE" w:rsidRDefault="00B85827" w:rsidP="004E5D65">
            <w:pPr>
              <w:rPr>
                <w:rFonts w:ascii="Arial" w:eastAsia="Calibri" w:hAnsi="Arial" w:cs="Arial"/>
                <w:sz w:val="24"/>
              </w:rPr>
            </w:pPr>
            <w:r w:rsidRPr="001669AE">
              <w:rPr>
                <w:rFonts w:ascii="Arial" w:eastAsia="Calibri" w:hAnsi="Arial" w:cs="Arial"/>
                <w:sz w:val="24"/>
              </w:rPr>
              <w:t>Professional Practice</w:t>
            </w:r>
          </w:p>
        </w:tc>
        <w:tc>
          <w:tcPr>
            <w:tcW w:w="5266" w:type="dxa"/>
            <w:shd w:val="clear" w:color="auto" w:fill="auto"/>
          </w:tcPr>
          <w:p w14:paraId="69CAD7C1" w14:textId="77777777" w:rsidR="00B85827" w:rsidRPr="001669AE" w:rsidRDefault="00B85827" w:rsidP="004E5D65">
            <w:pPr>
              <w:rPr>
                <w:rFonts w:ascii="Arial" w:eastAsia="Calibri" w:hAnsi="Arial" w:cs="Arial"/>
                <w:sz w:val="24"/>
              </w:rPr>
            </w:pPr>
            <w:r w:rsidRPr="001669AE">
              <w:rPr>
                <w:rFonts w:ascii="Arial" w:hAnsi="Arial" w:cs="Arial"/>
                <w:color w:val="000000"/>
                <w:sz w:val="24"/>
                <w:lang w:eastAsia="en-GB"/>
              </w:rPr>
              <w:t> Contributes to advancing professional practice in Academic Administration.</w:t>
            </w:r>
          </w:p>
        </w:tc>
      </w:tr>
      <w:tr w:rsidR="00B85827" w:rsidRPr="001669AE" w14:paraId="232E8FFB" w14:textId="77777777" w:rsidTr="004E5D65">
        <w:tc>
          <w:tcPr>
            <w:tcW w:w="3750" w:type="dxa"/>
            <w:shd w:val="clear" w:color="auto" w:fill="auto"/>
            <w:vAlign w:val="center"/>
          </w:tcPr>
          <w:p w14:paraId="6734FB54" w14:textId="77777777" w:rsidR="00B85827" w:rsidRPr="001669AE" w:rsidRDefault="00B85827" w:rsidP="004E5D65">
            <w:pPr>
              <w:rPr>
                <w:rFonts w:ascii="Arial" w:eastAsia="Calibri" w:hAnsi="Arial" w:cs="Arial"/>
                <w:sz w:val="24"/>
              </w:rPr>
            </w:pPr>
            <w:r w:rsidRPr="001669AE">
              <w:rPr>
                <w:rFonts w:ascii="Arial" w:eastAsia="Calibri" w:hAnsi="Arial" w:cs="Arial"/>
                <w:sz w:val="24"/>
              </w:rPr>
              <w:t>Planning and Managing Resources</w:t>
            </w:r>
          </w:p>
        </w:tc>
        <w:tc>
          <w:tcPr>
            <w:tcW w:w="5266" w:type="dxa"/>
            <w:shd w:val="clear" w:color="auto" w:fill="auto"/>
          </w:tcPr>
          <w:p w14:paraId="769AA68B" w14:textId="77777777" w:rsidR="00B85827" w:rsidRPr="001669AE" w:rsidRDefault="00B85827" w:rsidP="004E5D65">
            <w:pPr>
              <w:rPr>
                <w:rFonts w:ascii="Arial" w:hAnsi="Arial" w:cs="Arial"/>
                <w:color w:val="000000"/>
                <w:sz w:val="24"/>
                <w:lang w:eastAsia="en-GB"/>
              </w:rPr>
            </w:pPr>
            <w:r w:rsidRPr="001669AE">
              <w:rPr>
                <w:rFonts w:ascii="Arial" w:hAnsi="Arial" w:cs="Arial"/>
                <w:color w:val="000000"/>
                <w:sz w:val="24"/>
                <w:lang w:eastAsia="en-GB"/>
              </w:rPr>
              <w:t>Plans, prioritises and organises work to achieve objectives on time.</w:t>
            </w:r>
          </w:p>
          <w:p w14:paraId="25F42B51" w14:textId="77777777" w:rsidR="00B85827" w:rsidRPr="001669AE" w:rsidRDefault="00B85827" w:rsidP="004E5D65">
            <w:pPr>
              <w:rPr>
                <w:rFonts w:ascii="Arial" w:eastAsia="Calibri" w:hAnsi="Arial" w:cs="Arial"/>
                <w:sz w:val="24"/>
              </w:rPr>
            </w:pPr>
            <w:r w:rsidRPr="001669AE">
              <w:rPr>
                <w:rFonts w:ascii="Arial" w:hAnsi="Arial" w:cs="Arial"/>
                <w:color w:val="000000"/>
                <w:sz w:val="24"/>
                <w:lang w:eastAsia="en-GB"/>
              </w:rPr>
              <w:t> </w:t>
            </w:r>
          </w:p>
        </w:tc>
      </w:tr>
      <w:tr w:rsidR="00B85827" w:rsidRPr="001669AE" w14:paraId="0060718F" w14:textId="77777777" w:rsidTr="004E5D65">
        <w:tc>
          <w:tcPr>
            <w:tcW w:w="3750" w:type="dxa"/>
            <w:shd w:val="clear" w:color="auto" w:fill="auto"/>
            <w:vAlign w:val="center"/>
          </w:tcPr>
          <w:p w14:paraId="4C564395" w14:textId="77777777" w:rsidR="00B85827" w:rsidRPr="001669AE" w:rsidRDefault="00B85827" w:rsidP="004E5D65">
            <w:pPr>
              <w:rPr>
                <w:rFonts w:ascii="Arial" w:eastAsia="Calibri" w:hAnsi="Arial" w:cs="Arial"/>
                <w:sz w:val="24"/>
              </w:rPr>
            </w:pPr>
            <w:r w:rsidRPr="001669AE">
              <w:rPr>
                <w:rFonts w:ascii="Arial" w:eastAsia="Calibri" w:hAnsi="Arial" w:cs="Arial"/>
                <w:sz w:val="24"/>
              </w:rPr>
              <w:t>Teamwork</w:t>
            </w:r>
          </w:p>
        </w:tc>
        <w:tc>
          <w:tcPr>
            <w:tcW w:w="5266" w:type="dxa"/>
            <w:shd w:val="clear" w:color="auto" w:fill="auto"/>
          </w:tcPr>
          <w:p w14:paraId="246B9C33" w14:textId="77777777" w:rsidR="00B85827" w:rsidRPr="001669AE" w:rsidRDefault="00B85827" w:rsidP="004E5D65">
            <w:pPr>
              <w:rPr>
                <w:rFonts w:ascii="Arial" w:hAnsi="Arial" w:cs="Arial"/>
                <w:color w:val="000000"/>
                <w:sz w:val="24"/>
                <w:lang w:eastAsia="en-GB"/>
              </w:rPr>
            </w:pPr>
            <w:r w:rsidRPr="001669AE">
              <w:rPr>
                <w:rFonts w:ascii="Arial" w:hAnsi="Arial" w:cs="Arial"/>
                <w:color w:val="000000"/>
                <w:sz w:val="24"/>
                <w:lang w:eastAsia="en-GB"/>
              </w:rPr>
              <w:t>Works collaboratively in a team and where appropriate across or with different professional groups.</w:t>
            </w:r>
          </w:p>
          <w:p w14:paraId="4F5407AD" w14:textId="77777777" w:rsidR="00B85827" w:rsidRPr="001669AE" w:rsidRDefault="00B85827" w:rsidP="004E5D65">
            <w:pPr>
              <w:rPr>
                <w:rFonts w:ascii="Arial" w:hAnsi="Arial" w:cs="Arial"/>
                <w:color w:val="000000"/>
                <w:sz w:val="24"/>
                <w:lang w:eastAsia="en-GB"/>
              </w:rPr>
            </w:pPr>
          </w:p>
          <w:p w14:paraId="65B745B2" w14:textId="77777777" w:rsidR="00B85827" w:rsidRPr="001669AE" w:rsidRDefault="00B85827" w:rsidP="004E5D65">
            <w:pPr>
              <w:rPr>
                <w:rFonts w:ascii="Arial" w:hAnsi="Arial" w:cs="Arial"/>
                <w:color w:val="000000"/>
                <w:sz w:val="24"/>
                <w:lang w:eastAsia="en-GB"/>
              </w:rPr>
            </w:pPr>
            <w:r w:rsidRPr="001669AE">
              <w:rPr>
                <w:rFonts w:ascii="Arial" w:hAnsi="Arial" w:cs="Arial"/>
                <w:color w:val="000000"/>
                <w:sz w:val="24"/>
                <w:lang w:eastAsia="en-GB"/>
              </w:rPr>
              <w:t>Able to identify where and when to refer issues to managers or other stakeholders / teams.</w:t>
            </w:r>
          </w:p>
          <w:p w14:paraId="42F9B34D" w14:textId="77777777" w:rsidR="00B85827" w:rsidRPr="001669AE" w:rsidRDefault="00B85827" w:rsidP="004E5D65">
            <w:pPr>
              <w:rPr>
                <w:rFonts w:ascii="Arial" w:eastAsia="Calibri" w:hAnsi="Arial" w:cs="Arial"/>
                <w:sz w:val="24"/>
              </w:rPr>
            </w:pPr>
          </w:p>
        </w:tc>
      </w:tr>
      <w:tr w:rsidR="00B85827" w:rsidRPr="001669AE" w14:paraId="035CB1D1" w14:textId="77777777" w:rsidTr="004E5D65">
        <w:tc>
          <w:tcPr>
            <w:tcW w:w="3750" w:type="dxa"/>
            <w:shd w:val="clear" w:color="auto" w:fill="auto"/>
            <w:vAlign w:val="center"/>
          </w:tcPr>
          <w:p w14:paraId="0EF13399" w14:textId="77777777" w:rsidR="00B85827" w:rsidRPr="001669AE" w:rsidRDefault="00B85827" w:rsidP="004E5D65">
            <w:pPr>
              <w:rPr>
                <w:rFonts w:ascii="Arial" w:eastAsia="Calibri" w:hAnsi="Arial" w:cs="Arial"/>
                <w:sz w:val="24"/>
              </w:rPr>
            </w:pPr>
            <w:r w:rsidRPr="001669AE">
              <w:rPr>
                <w:rFonts w:ascii="Arial" w:eastAsia="Calibri" w:hAnsi="Arial" w:cs="Arial"/>
                <w:sz w:val="24"/>
              </w:rPr>
              <w:t>Student Experience or Customer Service</w:t>
            </w:r>
          </w:p>
        </w:tc>
        <w:tc>
          <w:tcPr>
            <w:tcW w:w="5266" w:type="dxa"/>
            <w:shd w:val="clear" w:color="auto" w:fill="auto"/>
          </w:tcPr>
          <w:p w14:paraId="56553459" w14:textId="77777777" w:rsidR="00B85827" w:rsidRPr="001669AE" w:rsidRDefault="00B85827" w:rsidP="004E5D65">
            <w:pPr>
              <w:rPr>
                <w:rFonts w:ascii="Arial" w:hAnsi="Arial" w:cs="Arial"/>
                <w:color w:val="000000"/>
                <w:sz w:val="24"/>
                <w:lang w:eastAsia="en-GB"/>
              </w:rPr>
            </w:pPr>
            <w:r w:rsidRPr="001669AE">
              <w:rPr>
                <w:rFonts w:ascii="Arial" w:hAnsi="Arial" w:cs="Arial"/>
                <w:color w:val="000000"/>
                <w:sz w:val="24"/>
                <w:lang w:eastAsia="en-GB"/>
              </w:rPr>
              <w:t xml:space="preserve">Provides a positive and responsive student or customer service - </w:t>
            </w:r>
            <w:r w:rsidRPr="001669AE">
              <w:rPr>
                <w:rFonts w:ascii="Arial" w:hAnsi="Arial" w:cs="Arial"/>
                <w:sz w:val="24"/>
                <w:lang w:eastAsia="en-GB"/>
              </w:rPr>
              <w:t>experience of providing a student facing, user centred service.</w:t>
            </w:r>
          </w:p>
          <w:p w14:paraId="1DC61248" w14:textId="77777777" w:rsidR="00B85827" w:rsidRPr="001669AE" w:rsidRDefault="00B85827" w:rsidP="004E5D65">
            <w:pPr>
              <w:rPr>
                <w:rFonts w:ascii="Arial" w:hAnsi="Arial" w:cs="Arial"/>
                <w:color w:val="000000"/>
                <w:sz w:val="24"/>
                <w:lang w:eastAsia="en-GB"/>
              </w:rPr>
            </w:pPr>
            <w:r w:rsidRPr="001669AE">
              <w:rPr>
                <w:rFonts w:ascii="Arial" w:hAnsi="Arial" w:cs="Arial"/>
                <w:color w:val="000000"/>
                <w:sz w:val="24"/>
                <w:lang w:eastAsia="en-GB"/>
              </w:rPr>
              <w:t> </w:t>
            </w:r>
          </w:p>
          <w:p w14:paraId="52B818F1" w14:textId="77777777" w:rsidR="00B85827" w:rsidRPr="001669AE" w:rsidRDefault="00B85827" w:rsidP="004E5D65">
            <w:pPr>
              <w:rPr>
                <w:rFonts w:ascii="Arial" w:hAnsi="Arial" w:cs="Arial"/>
                <w:color w:val="000000"/>
                <w:sz w:val="24"/>
                <w:lang w:eastAsia="en-GB"/>
              </w:rPr>
            </w:pPr>
            <w:r w:rsidRPr="001669AE">
              <w:rPr>
                <w:rFonts w:ascii="Arial" w:hAnsi="Arial" w:cs="Arial"/>
                <w:color w:val="000000"/>
                <w:sz w:val="24"/>
                <w:lang w:eastAsia="en-GB"/>
              </w:rPr>
              <w:t>Able to work in a professional manner at all time.  To be unfazed by demanding customers.</w:t>
            </w:r>
          </w:p>
          <w:p w14:paraId="7BA1A5A5" w14:textId="77777777" w:rsidR="00B85827" w:rsidRPr="001669AE" w:rsidRDefault="00B85827" w:rsidP="004E5D65">
            <w:pPr>
              <w:rPr>
                <w:rFonts w:ascii="Arial" w:eastAsia="Calibri" w:hAnsi="Arial" w:cs="Arial"/>
                <w:sz w:val="24"/>
              </w:rPr>
            </w:pPr>
          </w:p>
        </w:tc>
      </w:tr>
      <w:tr w:rsidR="00B85827" w:rsidRPr="001669AE" w14:paraId="6B88D4EE" w14:textId="77777777" w:rsidTr="004E5D65">
        <w:tc>
          <w:tcPr>
            <w:tcW w:w="3750" w:type="dxa"/>
            <w:shd w:val="clear" w:color="auto" w:fill="auto"/>
            <w:vAlign w:val="center"/>
          </w:tcPr>
          <w:p w14:paraId="161E509B" w14:textId="77777777" w:rsidR="00B85827" w:rsidRPr="001669AE" w:rsidRDefault="00B85827" w:rsidP="004E5D65">
            <w:pPr>
              <w:rPr>
                <w:rFonts w:ascii="Arial" w:eastAsia="Calibri" w:hAnsi="Arial" w:cs="Arial"/>
                <w:sz w:val="24"/>
              </w:rPr>
            </w:pPr>
            <w:r w:rsidRPr="001669AE">
              <w:rPr>
                <w:rFonts w:ascii="Arial" w:eastAsia="Calibri" w:hAnsi="Arial" w:cs="Arial"/>
                <w:sz w:val="24"/>
              </w:rPr>
              <w:t xml:space="preserve">Creativity, Innovation and Problem Solving </w:t>
            </w:r>
          </w:p>
        </w:tc>
        <w:tc>
          <w:tcPr>
            <w:tcW w:w="5266" w:type="dxa"/>
            <w:shd w:val="clear" w:color="auto" w:fill="auto"/>
          </w:tcPr>
          <w:p w14:paraId="24070E32" w14:textId="77777777" w:rsidR="00B85827" w:rsidRPr="001669AE" w:rsidRDefault="00B85827" w:rsidP="004E5D65">
            <w:pPr>
              <w:rPr>
                <w:rFonts w:ascii="Arial" w:hAnsi="Arial" w:cs="Arial"/>
                <w:color w:val="000000"/>
                <w:sz w:val="24"/>
                <w:lang w:eastAsia="en-GB"/>
              </w:rPr>
            </w:pPr>
            <w:r w:rsidRPr="001669AE">
              <w:rPr>
                <w:rFonts w:ascii="Arial" w:hAnsi="Arial" w:cs="Arial"/>
                <w:color w:val="000000"/>
                <w:sz w:val="24"/>
                <w:lang w:eastAsia="en-GB"/>
              </w:rPr>
              <w:t>Uses initiative or creativity to resolve problems</w:t>
            </w:r>
          </w:p>
          <w:p w14:paraId="3DB85D5F" w14:textId="77777777" w:rsidR="00B85827" w:rsidRPr="001669AE" w:rsidRDefault="00B85827" w:rsidP="004E5D65">
            <w:pPr>
              <w:rPr>
                <w:rFonts w:ascii="Arial" w:hAnsi="Arial" w:cs="Arial"/>
                <w:color w:val="000000"/>
                <w:sz w:val="24"/>
                <w:lang w:eastAsia="en-GB"/>
              </w:rPr>
            </w:pPr>
            <w:r w:rsidRPr="001669AE">
              <w:rPr>
                <w:rFonts w:ascii="Arial" w:hAnsi="Arial" w:cs="Arial"/>
                <w:color w:val="000000"/>
                <w:sz w:val="24"/>
                <w:lang w:eastAsia="en-GB"/>
              </w:rPr>
              <w:t> </w:t>
            </w:r>
          </w:p>
          <w:p w14:paraId="64E2CABE" w14:textId="77777777" w:rsidR="00B85827" w:rsidRPr="001669AE" w:rsidRDefault="00B85827" w:rsidP="004E5D65">
            <w:pPr>
              <w:rPr>
                <w:rFonts w:ascii="Arial" w:eastAsia="Calibri" w:hAnsi="Arial" w:cs="Arial"/>
                <w:sz w:val="24"/>
              </w:rPr>
            </w:pPr>
            <w:r w:rsidRPr="001669AE">
              <w:rPr>
                <w:rFonts w:ascii="Arial" w:hAnsi="Arial" w:cs="Arial"/>
                <w:color w:val="000000"/>
                <w:sz w:val="24"/>
                <w:lang w:eastAsia="en-GB"/>
              </w:rPr>
              <w:t> </w:t>
            </w:r>
          </w:p>
        </w:tc>
      </w:tr>
    </w:tbl>
    <w:p w14:paraId="7B5D9C9A" w14:textId="77777777" w:rsidR="00B85827" w:rsidRDefault="00B85827" w:rsidP="00B85827">
      <w:pPr>
        <w:rPr>
          <w:rFonts w:ascii="Arial" w:hAnsi="Arial" w:cs="Arial"/>
        </w:rPr>
      </w:pPr>
    </w:p>
    <w:p w14:paraId="514DC0BF" w14:textId="77777777" w:rsidR="00B85827" w:rsidRPr="00BB7558" w:rsidRDefault="00B85827" w:rsidP="00B85827">
      <w:pPr>
        <w:rPr>
          <w:rFonts w:ascii="Arial" w:hAnsi="Arial" w:cs="Arial"/>
        </w:rPr>
      </w:pPr>
      <w:r w:rsidRPr="00BB7558">
        <w:rPr>
          <w:rFonts w:ascii="Arial" w:hAnsi="Arial" w:cs="Arial"/>
          <w:bCs/>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r>
        <w:rPr>
          <w:rFonts w:ascii="Arial" w:hAnsi="Arial" w:cs="Arial"/>
          <w:bCs/>
        </w:rPr>
        <w:t>.</w:t>
      </w:r>
    </w:p>
    <w:p w14:paraId="2EE84285" w14:textId="77777777" w:rsidR="00B85827" w:rsidRPr="00284BC3" w:rsidRDefault="00B85827" w:rsidP="00B85827">
      <w:pPr>
        <w:rPr>
          <w:rFonts w:ascii="Arial" w:hAnsi="Arial" w:cs="Arial"/>
          <w:b/>
        </w:rPr>
      </w:pPr>
      <w:r w:rsidRPr="00284BC3">
        <w:rPr>
          <w:rFonts w:ascii="Arial" w:hAnsi="Arial" w:cs="Arial"/>
          <w:b/>
        </w:rPr>
        <w:t xml:space="preserve">Last updated: </w:t>
      </w:r>
      <w:r>
        <w:rPr>
          <w:rFonts w:ascii="Arial" w:hAnsi="Arial" w:cs="Arial"/>
          <w:b/>
        </w:rPr>
        <w:t>25/01/19</w:t>
      </w:r>
    </w:p>
    <w:p w14:paraId="012FBC91" w14:textId="52BEA7F6" w:rsidR="00B85827" w:rsidRDefault="00B85827" w:rsidP="00B85827">
      <w:pPr>
        <w:rPr>
          <w:rFonts w:ascii="Arial" w:hAnsi="Arial" w:cs="Arial"/>
          <w:b/>
          <w:sz w:val="28"/>
          <w:szCs w:val="28"/>
        </w:rPr>
      </w:pPr>
    </w:p>
    <w:sectPr w:rsidR="00B85827">
      <w:headerReference w:type="default" r:id="rId12"/>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3ED24" w14:textId="77777777" w:rsidR="006114C2" w:rsidRDefault="006114C2">
      <w:r>
        <w:separator/>
      </w:r>
    </w:p>
  </w:endnote>
  <w:endnote w:type="continuationSeparator" w:id="0">
    <w:p w14:paraId="36DAE422" w14:textId="77777777" w:rsidR="006114C2" w:rsidRDefault="0061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77725" w14:textId="77777777" w:rsidR="006114C2" w:rsidRDefault="006114C2">
      <w:r>
        <w:separator/>
      </w:r>
    </w:p>
  </w:footnote>
  <w:footnote w:type="continuationSeparator" w:id="0">
    <w:p w14:paraId="2E824491" w14:textId="77777777" w:rsidR="006114C2" w:rsidRDefault="00611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1652C" w14:textId="77777777" w:rsidR="008F6039" w:rsidRPr="00576313" w:rsidRDefault="008F6039" w:rsidP="00576313">
    <w:pPr>
      <w:pStyle w:val="Header"/>
      <w:ind w:left="360"/>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C649E"/>
    <w:multiLevelType w:val="hybridMultilevel"/>
    <w:tmpl w:val="A05C59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31C94"/>
    <w:multiLevelType w:val="hybridMultilevel"/>
    <w:tmpl w:val="1F661064"/>
    <w:lvl w:ilvl="0" w:tplc="81DEC44E">
      <w:start w:val="1"/>
      <w:numFmt w:val="bullet"/>
      <w:lvlText w:val=""/>
      <w:lvlJc w:val="left"/>
      <w:pPr>
        <w:tabs>
          <w:tab w:val="num" w:pos="720"/>
        </w:tabs>
        <w:ind w:left="720" w:hanging="360"/>
      </w:pPr>
      <w:rPr>
        <w:rFonts w:ascii="Symbol" w:hAnsi="Symbol" w:hint="default"/>
        <w:sz w:val="16"/>
      </w:rPr>
    </w:lvl>
    <w:lvl w:ilvl="1" w:tplc="5ECAC77A" w:tentative="1">
      <w:start w:val="1"/>
      <w:numFmt w:val="bullet"/>
      <w:lvlText w:val="o"/>
      <w:lvlJc w:val="left"/>
      <w:pPr>
        <w:tabs>
          <w:tab w:val="num" w:pos="1440"/>
        </w:tabs>
        <w:ind w:left="1440" w:hanging="360"/>
      </w:pPr>
      <w:rPr>
        <w:rFonts w:ascii="Courier New" w:hAnsi="Courier New" w:hint="default"/>
      </w:rPr>
    </w:lvl>
    <w:lvl w:ilvl="2" w:tplc="2B3E5ADA" w:tentative="1">
      <w:start w:val="1"/>
      <w:numFmt w:val="bullet"/>
      <w:lvlText w:val=""/>
      <w:lvlJc w:val="left"/>
      <w:pPr>
        <w:tabs>
          <w:tab w:val="num" w:pos="2160"/>
        </w:tabs>
        <w:ind w:left="2160" w:hanging="360"/>
      </w:pPr>
      <w:rPr>
        <w:rFonts w:ascii="Wingdings" w:hAnsi="Wingdings" w:hint="default"/>
      </w:rPr>
    </w:lvl>
    <w:lvl w:ilvl="3" w:tplc="E7264C32" w:tentative="1">
      <w:start w:val="1"/>
      <w:numFmt w:val="bullet"/>
      <w:lvlText w:val=""/>
      <w:lvlJc w:val="left"/>
      <w:pPr>
        <w:tabs>
          <w:tab w:val="num" w:pos="2880"/>
        </w:tabs>
        <w:ind w:left="2880" w:hanging="360"/>
      </w:pPr>
      <w:rPr>
        <w:rFonts w:ascii="Symbol" w:hAnsi="Symbol" w:hint="default"/>
      </w:rPr>
    </w:lvl>
    <w:lvl w:ilvl="4" w:tplc="78AA94B4" w:tentative="1">
      <w:start w:val="1"/>
      <w:numFmt w:val="bullet"/>
      <w:lvlText w:val="o"/>
      <w:lvlJc w:val="left"/>
      <w:pPr>
        <w:tabs>
          <w:tab w:val="num" w:pos="3600"/>
        </w:tabs>
        <w:ind w:left="3600" w:hanging="360"/>
      </w:pPr>
      <w:rPr>
        <w:rFonts w:ascii="Courier New" w:hAnsi="Courier New" w:hint="default"/>
      </w:rPr>
    </w:lvl>
    <w:lvl w:ilvl="5" w:tplc="5456D0B0" w:tentative="1">
      <w:start w:val="1"/>
      <w:numFmt w:val="bullet"/>
      <w:lvlText w:val=""/>
      <w:lvlJc w:val="left"/>
      <w:pPr>
        <w:tabs>
          <w:tab w:val="num" w:pos="4320"/>
        </w:tabs>
        <w:ind w:left="4320" w:hanging="360"/>
      </w:pPr>
      <w:rPr>
        <w:rFonts w:ascii="Wingdings" w:hAnsi="Wingdings" w:hint="default"/>
      </w:rPr>
    </w:lvl>
    <w:lvl w:ilvl="6" w:tplc="8774F430" w:tentative="1">
      <w:start w:val="1"/>
      <w:numFmt w:val="bullet"/>
      <w:lvlText w:val=""/>
      <w:lvlJc w:val="left"/>
      <w:pPr>
        <w:tabs>
          <w:tab w:val="num" w:pos="5040"/>
        </w:tabs>
        <w:ind w:left="5040" w:hanging="360"/>
      </w:pPr>
      <w:rPr>
        <w:rFonts w:ascii="Symbol" w:hAnsi="Symbol" w:hint="default"/>
      </w:rPr>
    </w:lvl>
    <w:lvl w:ilvl="7" w:tplc="7396B98C" w:tentative="1">
      <w:start w:val="1"/>
      <w:numFmt w:val="bullet"/>
      <w:lvlText w:val="o"/>
      <w:lvlJc w:val="left"/>
      <w:pPr>
        <w:tabs>
          <w:tab w:val="num" w:pos="5760"/>
        </w:tabs>
        <w:ind w:left="5760" w:hanging="360"/>
      </w:pPr>
      <w:rPr>
        <w:rFonts w:ascii="Courier New" w:hAnsi="Courier New" w:hint="default"/>
      </w:rPr>
    </w:lvl>
    <w:lvl w:ilvl="8" w:tplc="B8564A2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3C3AB0"/>
    <w:multiLevelType w:val="hybridMultilevel"/>
    <w:tmpl w:val="86588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1D089E"/>
    <w:multiLevelType w:val="hybridMultilevel"/>
    <w:tmpl w:val="756C158E"/>
    <w:lvl w:ilvl="0" w:tplc="9D7AF36C">
      <w:start w:val="1"/>
      <w:numFmt w:val="bullet"/>
      <w:lvlText w:val="•"/>
      <w:lvlJc w:val="left"/>
      <w:pPr>
        <w:ind w:left="360" w:hanging="360"/>
      </w:pPr>
      <w:rPr>
        <w:rFonts w:ascii="Times New Roman" w:eastAsia="Times New Roman" w:hAnsi="Times New Roman" w:hint="default"/>
        <w:color w:val="212121"/>
        <w:w w:val="116"/>
        <w:position w:val="-2"/>
        <w:sz w:val="30"/>
        <w:szCs w:val="3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D55830"/>
    <w:multiLevelType w:val="hybridMultilevel"/>
    <w:tmpl w:val="E230ED5A"/>
    <w:lvl w:ilvl="0" w:tplc="9D7AF36C">
      <w:start w:val="1"/>
      <w:numFmt w:val="bullet"/>
      <w:lvlText w:val="•"/>
      <w:lvlJc w:val="left"/>
      <w:pPr>
        <w:ind w:left="360" w:hanging="360"/>
      </w:pPr>
      <w:rPr>
        <w:rFonts w:ascii="Times New Roman" w:eastAsia="Times New Roman" w:hAnsi="Times New Roman" w:hint="default"/>
        <w:color w:val="212121"/>
        <w:w w:val="116"/>
        <w:position w:val="-2"/>
        <w:sz w:val="30"/>
        <w:szCs w:val="3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9" w15:restartNumberingAfterBreak="0">
    <w:nsid w:val="48D13510"/>
    <w:multiLevelType w:val="hybridMultilevel"/>
    <w:tmpl w:val="B9883BE4"/>
    <w:lvl w:ilvl="0" w:tplc="03E8157A">
      <w:start w:val="1"/>
      <w:numFmt w:val="bullet"/>
      <w:lvlText w:val=""/>
      <w:lvlJc w:val="left"/>
      <w:pPr>
        <w:ind w:left="720" w:hanging="360"/>
      </w:pPr>
      <w:rPr>
        <w:rFonts w:ascii="Symbol" w:hAnsi="Symbol" w:hint="default"/>
      </w:rPr>
    </w:lvl>
    <w:lvl w:ilvl="1" w:tplc="56F4436C">
      <w:start w:val="1"/>
      <w:numFmt w:val="bullet"/>
      <w:lvlText w:val="o"/>
      <w:lvlJc w:val="left"/>
      <w:pPr>
        <w:ind w:left="1440" w:hanging="360"/>
      </w:pPr>
      <w:rPr>
        <w:rFonts w:ascii="Courier New" w:hAnsi="Courier New" w:hint="default"/>
      </w:rPr>
    </w:lvl>
    <w:lvl w:ilvl="2" w:tplc="02C21670">
      <w:start w:val="1"/>
      <w:numFmt w:val="bullet"/>
      <w:lvlText w:val=""/>
      <w:lvlJc w:val="left"/>
      <w:pPr>
        <w:ind w:left="2160" w:hanging="360"/>
      </w:pPr>
      <w:rPr>
        <w:rFonts w:ascii="Wingdings" w:hAnsi="Wingdings" w:hint="default"/>
      </w:rPr>
    </w:lvl>
    <w:lvl w:ilvl="3" w:tplc="3E84C49E">
      <w:start w:val="1"/>
      <w:numFmt w:val="bullet"/>
      <w:lvlText w:val=""/>
      <w:lvlJc w:val="left"/>
      <w:pPr>
        <w:ind w:left="2880" w:hanging="360"/>
      </w:pPr>
      <w:rPr>
        <w:rFonts w:ascii="Symbol" w:hAnsi="Symbol" w:hint="default"/>
      </w:rPr>
    </w:lvl>
    <w:lvl w:ilvl="4" w:tplc="883611EE">
      <w:start w:val="1"/>
      <w:numFmt w:val="bullet"/>
      <w:lvlText w:val="o"/>
      <w:lvlJc w:val="left"/>
      <w:pPr>
        <w:ind w:left="3600" w:hanging="360"/>
      </w:pPr>
      <w:rPr>
        <w:rFonts w:ascii="Courier New" w:hAnsi="Courier New" w:hint="default"/>
      </w:rPr>
    </w:lvl>
    <w:lvl w:ilvl="5" w:tplc="58AC1AFC">
      <w:start w:val="1"/>
      <w:numFmt w:val="bullet"/>
      <w:lvlText w:val=""/>
      <w:lvlJc w:val="left"/>
      <w:pPr>
        <w:ind w:left="4320" w:hanging="360"/>
      </w:pPr>
      <w:rPr>
        <w:rFonts w:ascii="Wingdings" w:hAnsi="Wingdings" w:hint="default"/>
      </w:rPr>
    </w:lvl>
    <w:lvl w:ilvl="6" w:tplc="778A8522">
      <w:start w:val="1"/>
      <w:numFmt w:val="bullet"/>
      <w:lvlText w:val=""/>
      <w:lvlJc w:val="left"/>
      <w:pPr>
        <w:ind w:left="5040" w:hanging="360"/>
      </w:pPr>
      <w:rPr>
        <w:rFonts w:ascii="Symbol" w:hAnsi="Symbol" w:hint="default"/>
      </w:rPr>
    </w:lvl>
    <w:lvl w:ilvl="7" w:tplc="FDDC7D38">
      <w:start w:val="1"/>
      <w:numFmt w:val="bullet"/>
      <w:lvlText w:val="o"/>
      <w:lvlJc w:val="left"/>
      <w:pPr>
        <w:ind w:left="5760" w:hanging="360"/>
      </w:pPr>
      <w:rPr>
        <w:rFonts w:ascii="Courier New" w:hAnsi="Courier New" w:hint="default"/>
      </w:rPr>
    </w:lvl>
    <w:lvl w:ilvl="8" w:tplc="510A65B2">
      <w:start w:val="1"/>
      <w:numFmt w:val="bullet"/>
      <w:lvlText w:val=""/>
      <w:lvlJc w:val="left"/>
      <w:pPr>
        <w:ind w:left="6480" w:hanging="360"/>
      </w:pPr>
      <w:rPr>
        <w:rFonts w:ascii="Wingdings" w:hAnsi="Wingdings" w:hint="default"/>
      </w:rPr>
    </w:lvl>
  </w:abstractNum>
  <w:abstractNum w:abstractNumId="10"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E53CE6"/>
    <w:multiLevelType w:val="hybridMultilevel"/>
    <w:tmpl w:val="E6D059EC"/>
    <w:lvl w:ilvl="0" w:tplc="381A9BFC">
      <w:start w:val="1"/>
      <w:numFmt w:val="bullet"/>
      <w:lvlText w:val=""/>
      <w:lvlJc w:val="left"/>
      <w:pPr>
        <w:tabs>
          <w:tab w:val="num" w:pos="720"/>
        </w:tabs>
        <w:ind w:left="720" w:hanging="360"/>
      </w:pPr>
      <w:rPr>
        <w:rFonts w:ascii="Symbol" w:hAnsi="Symbol" w:hint="default"/>
        <w:sz w:val="16"/>
      </w:rPr>
    </w:lvl>
    <w:lvl w:ilvl="1" w:tplc="BC7457C6" w:tentative="1">
      <w:start w:val="1"/>
      <w:numFmt w:val="bullet"/>
      <w:lvlText w:val="o"/>
      <w:lvlJc w:val="left"/>
      <w:pPr>
        <w:tabs>
          <w:tab w:val="num" w:pos="1440"/>
        </w:tabs>
        <w:ind w:left="1440" w:hanging="360"/>
      </w:pPr>
      <w:rPr>
        <w:rFonts w:ascii="Courier New" w:hAnsi="Courier New" w:hint="default"/>
      </w:rPr>
    </w:lvl>
    <w:lvl w:ilvl="2" w:tplc="A058C36A" w:tentative="1">
      <w:start w:val="1"/>
      <w:numFmt w:val="bullet"/>
      <w:lvlText w:val=""/>
      <w:lvlJc w:val="left"/>
      <w:pPr>
        <w:tabs>
          <w:tab w:val="num" w:pos="2160"/>
        </w:tabs>
        <w:ind w:left="2160" w:hanging="360"/>
      </w:pPr>
      <w:rPr>
        <w:rFonts w:ascii="Wingdings" w:hAnsi="Wingdings" w:hint="default"/>
      </w:rPr>
    </w:lvl>
    <w:lvl w:ilvl="3" w:tplc="57DE3C48" w:tentative="1">
      <w:start w:val="1"/>
      <w:numFmt w:val="bullet"/>
      <w:lvlText w:val=""/>
      <w:lvlJc w:val="left"/>
      <w:pPr>
        <w:tabs>
          <w:tab w:val="num" w:pos="2880"/>
        </w:tabs>
        <w:ind w:left="2880" w:hanging="360"/>
      </w:pPr>
      <w:rPr>
        <w:rFonts w:ascii="Symbol" w:hAnsi="Symbol" w:hint="default"/>
      </w:rPr>
    </w:lvl>
    <w:lvl w:ilvl="4" w:tplc="03006200" w:tentative="1">
      <w:start w:val="1"/>
      <w:numFmt w:val="bullet"/>
      <w:lvlText w:val="o"/>
      <w:lvlJc w:val="left"/>
      <w:pPr>
        <w:tabs>
          <w:tab w:val="num" w:pos="3600"/>
        </w:tabs>
        <w:ind w:left="3600" w:hanging="360"/>
      </w:pPr>
      <w:rPr>
        <w:rFonts w:ascii="Courier New" w:hAnsi="Courier New" w:hint="default"/>
      </w:rPr>
    </w:lvl>
    <w:lvl w:ilvl="5" w:tplc="2D94F44A" w:tentative="1">
      <w:start w:val="1"/>
      <w:numFmt w:val="bullet"/>
      <w:lvlText w:val=""/>
      <w:lvlJc w:val="left"/>
      <w:pPr>
        <w:tabs>
          <w:tab w:val="num" w:pos="4320"/>
        </w:tabs>
        <w:ind w:left="4320" w:hanging="360"/>
      </w:pPr>
      <w:rPr>
        <w:rFonts w:ascii="Wingdings" w:hAnsi="Wingdings" w:hint="default"/>
      </w:rPr>
    </w:lvl>
    <w:lvl w:ilvl="6" w:tplc="7764A270" w:tentative="1">
      <w:start w:val="1"/>
      <w:numFmt w:val="bullet"/>
      <w:lvlText w:val=""/>
      <w:lvlJc w:val="left"/>
      <w:pPr>
        <w:tabs>
          <w:tab w:val="num" w:pos="5040"/>
        </w:tabs>
        <w:ind w:left="5040" w:hanging="360"/>
      </w:pPr>
      <w:rPr>
        <w:rFonts w:ascii="Symbol" w:hAnsi="Symbol" w:hint="default"/>
      </w:rPr>
    </w:lvl>
    <w:lvl w:ilvl="7" w:tplc="2BFE2792" w:tentative="1">
      <w:start w:val="1"/>
      <w:numFmt w:val="bullet"/>
      <w:lvlText w:val="o"/>
      <w:lvlJc w:val="left"/>
      <w:pPr>
        <w:tabs>
          <w:tab w:val="num" w:pos="5760"/>
        </w:tabs>
        <w:ind w:left="5760" w:hanging="360"/>
      </w:pPr>
      <w:rPr>
        <w:rFonts w:ascii="Courier New" w:hAnsi="Courier New" w:hint="default"/>
      </w:rPr>
    </w:lvl>
    <w:lvl w:ilvl="8" w:tplc="8712632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46196F"/>
    <w:multiLevelType w:val="hybridMultilevel"/>
    <w:tmpl w:val="ECCCD900"/>
    <w:lvl w:ilvl="0" w:tplc="DF622CAE">
      <w:start w:val="1"/>
      <w:numFmt w:val="bullet"/>
      <w:lvlText w:val=""/>
      <w:lvlJc w:val="left"/>
      <w:pPr>
        <w:tabs>
          <w:tab w:val="num" w:pos="720"/>
        </w:tabs>
        <w:ind w:left="720" w:hanging="360"/>
      </w:pPr>
      <w:rPr>
        <w:rFonts w:ascii="Symbol" w:hAnsi="Symbol" w:hint="default"/>
        <w:sz w:val="16"/>
      </w:rPr>
    </w:lvl>
    <w:lvl w:ilvl="1" w:tplc="9BA2FEA2" w:tentative="1">
      <w:start w:val="1"/>
      <w:numFmt w:val="bullet"/>
      <w:lvlText w:val="o"/>
      <w:lvlJc w:val="left"/>
      <w:pPr>
        <w:tabs>
          <w:tab w:val="num" w:pos="1440"/>
        </w:tabs>
        <w:ind w:left="1440" w:hanging="360"/>
      </w:pPr>
      <w:rPr>
        <w:rFonts w:ascii="Courier New" w:hAnsi="Courier New" w:hint="default"/>
      </w:rPr>
    </w:lvl>
    <w:lvl w:ilvl="2" w:tplc="5894C2B0" w:tentative="1">
      <w:start w:val="1"/>
      <w:numFmt w:val="bullet"/>
      <w:lvlText w:val=""/>
      <w:lvlJc w:val="left"/>
      <w:pPr>
        <w:tabs>
          <w:tab w:val="num" w:pos="2160"/>
        </w:tabs>
        <w:ind w:left="2160" w:hanging="360"/>
      </w:pPr>
      <w:rPr>
        <w:rFonts w:ascii="Wingdings" w:hAnsi="Wingdings" w:hint="default"/>
      </w:rPr>
    </w:lvl>
    <w:lvl w:ilvl="3" w:tplc="4C7A4E80" w:tentative="1">
      <w:start w:val="1"/>
      <w:numFmt w:val="bullet"/>
      <w:lvlText w:val=""/>
      <w:lvlJc w:val="left"/>
      <w:pPr>
        <w:tabs>
          <w:tab w:val="num" w:pos="2880"/>
        </w:tabs>
        <w:ind w:left="2880" w:hanging="360"/>
      </w:pPr>
      <w:rPr>
        <w:rFonts w:ascii="Symbol" w:hAnsi="Symbol" w:hint="default"/>
      </w:rPr>
    </w:lvl>
    <w:lvl w:ilvl="4" w:tplc="0896B542" w:tentative="1">
      <w:start w:val="1"/>
      <w:numFmt w:val="bullet"/>
      <w:lvlText w:val="o"/>
      <w:lvlJc w:val="left"/>
      <w:pPr>
        <w:tabs>
          <w:tab w:val="num" w:pos="3600"/>
        </w:tabs>
        <w:ind w:left="3600" w:hanging="360"/>
      </w:pPr>
      <w:rPr>
        <w:rFonts w:ascii="Courier New" w:hAnsi="Courier New" w:hint="default"/>
      </w:rPr>
    </w:lvl>
    <w:lvl w:ilvl="5" w:tplc="5E16E0C6" w:tentative="1">
      <w:start w:val="1"/>
      <w:numFmt w:val="bullet"/>
      <w:lvlText w:val=""/>
      <w:lvlJc w:val="left"/>
      <w:pPr>
        <w:tabs>
          <w:tab w:val="num" w:pos="4320"/>
        </w:tabs>
        <w:ind w:left="4320" w:hanging="360"/>
      </w:pPr>
      <w:rPr>
        <w:rFonts w:ascii="Wingdings" w:hAnsi="Wingdings" w:hint="default"/>
      </w:rPr>
    </w:lvl>
    <w:lvl w:ilvl="6" w:tplc="B4E432DC" w:tentative="1">
      <w:start w:val="1"/>
      <w:numFmt w:val="bullet"/>
      <w:lvlText w:val=""/>
      <w:lvlJc w:val="left"/>
      <w:pPr>
        <w:tabs>
          <w:tab w:val="num" w:pos="5040"/>
        </w:tabs>
        <w:ind w:left="5040" w:hanging="360"/>
      </w:pPr>
      <w:rPr>
        <w:rFonts w:ascii="Symbol" w:hAnsi="Symbol" w:hint="default"/>
      </w:rPr>
    </w:lvl>
    <w:lvl w:ilvl="7" w:tplc="8C5E7186" w:tentative="1">
      <w:start w:val="1"/>
      <w:numFmt w:val="bullet"/>
      <w:lvlText w:val="o"/>
      <w:lvlJc w:val="left"/>
      <w:pPr>
        <w:tabs>
          <w:tab w:val="num" w:pos="5760"/>
        </w:tabs>
        <w:ind w:left="5760" w:hanging="360"/>
      </w:pPr>
      <w:rPr>
        <w:rFonts w:ascii="Courier New" w:hAnsi="Courier New" w:hint="default"/>
      </w:rPr>
    </w:lvl>
    <w:lvl w:ilvl="8" w:tplc="C4C8A02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8B2C81"/>
    <w:multiLevelType w:val="hybridMultilevel"/>
    <w:tmpl w:val="1F52E508"/>
    <w:lvl w:ilvl="0" w:tplc="89F6036C">
      <w:start w:val="1"/>
      <w:numFmt w:val="bullet"/>
      <w:lvlText w:val=""/>
      <w:lvlJc w:val="left"/>
      <w:pPr>
        <w:tabs>
          <w:tab w:val="num" w:pos="720"/>
        </w:tabs>
        <w:ind w:left="720" w:hanging="360"/>
      </w:pPr>
      <w:rPr>
        <w:rFonts w:ascii="Symbol" w:hAnsi="Symbol" w:hint="default"/>
        <w:sz w:val="16"/>
      </w:rPr>
    </w:lvl>
    <w:lvl w:ilvl="1" w:tplc="9A60D126" w:tentative="1">
      <w:start w:val="1"/>
      <w:numFmt w:val="bullet"/>
      <w:lvlText w:val="o"/>
      <w:lvlJc w:val="left"/>
      <w:pPr>
        <w:tabs>
          <w:tab w:val="num" w:pos="1440"/>
        </w:tabs>
        <w:ind w:left="1440" w:hanging="360"/>
      </w:pPr>
      <w:rPr>
        <w:rFonts w:ascii="Courier New" w:hAnsi="Courier New" w:hint="default"/>
      </w:rPr>
    </w:lvl>
    <w:lvl w:ilvl="2" w:tplc="57E0B820" w:tentative="1">
      <w:start w:val="1"/>
      <w:numFmt w:val="bullet"/>
      <w:lvlText w:val=""/>
      <w:lvlJc w:val="left"/>
      <w:pPr>
        <w:tabs>
          <w:tab w:val="num" w:pos="2160"/>
        </w:tabs>
        <w:ind w:left="2160" w:hanging="360"/>
      </w:pPr>
      <w:rPr>
        <w:rFonts w:ascii="Wingdings" w:hAnsi="Wingdings" w:hint="default"/>
      </w:rPr>
    </w:lvl>
    <w:lvl w:ilvl="3" w:tplc="5484C640" w:tentative="1">
      <w:start w:val="1"/>
      <w:numFmt w:val="bullet"/>
      <w:lvlText w:val=""/>
      <w:lvlJc w:val="left"/>
      <w:pPr>
        <w:tabs>
          <w:tab w:val="num" w:pos="2880"/>
        </w:tabs>
        <w:ind w:left="2880" w:hanging="360"/>
      </w:pPr>
      <w:rPr>
        <w:rFonts w:ascii="Symbol" w:hAnsi="Symbol" w:hint="default"/>
      </w:rPr>
    </w:lvl>
    <w:lvl w:ilvl="4" w:tplc="FD58D866" w:tentative="1">
      <w:start w:val="1"/>
      <w:numFmt w:val="bullet"/>
      <w:lvlText w:val="o"/>
      <w:lvlJc w:val="left"/>
      <w:pPr>
        <w:tabs>
          <w:tab w:val="num" w:pos="3600"/>
        </w:tabs>
        <w:ind w:left="3600" w:hanging="360"/>
      </w:pPr>
      <w:rPr>
        <w:rFonts w:ascii="Courier New" w:hAnsi="Courier New" w:hint="default"/>
      </w:rPr>
    </w:lvl>
    <w:lvl w:ilvl="5" w:tplc="47062C06" w:tentative="1">
      <w:start w:val="1"/>
      <w:numFmt w:val="bullet"/>
      <w:lvlText w:val=""/>
      <w:lvlJc w:val="left"/>
      <w:pPr>
        <w:tabs>
          <w:tab w:val="num" w:pos="4320"/>
        </w:tabs>
        <w:ind w:left="4320" w:hanging="360"/>
      </w:pPr>
      <w:rPr>
        <w:rFonts w:ascii="Wingdings" w:hAnsi="Wingdings" w:hint="default"/>
      </w:rPr>
    </w:lvl>
    <w:lvl w:ilvl="6" w:tplc="4F42E768" w:tentative="1">
      <w:start w:val="1"/>
      <w:numFmt w:val="bullet"/>
      <w:lvlText w:val=""/>
      <w:lvlJc w:val="left"/>
      <w:pPr>
        <w:tabs>
          <w:tab w:val="num" w:pos="5040"/>
        </w:tabs>
        <w:ind w:left="5040" w:hanging="360"/>
      </w:pPr>
      <w:rPr>
        <w:rFonts w:ascii="Symbol" w:hAnsi="Symbol" w:hint="default"/>
      </w:rPr>
    </w:lvl>
    <w:lvl w:ilvl="7" w:tplc="423C5DC0" w:tentative="1">
      <w:start w:val="1"/>
      <w:numFmt w:val="bullet"/>
      <w:lvlText w:val="o"/>
      <w:lvlJc w:val="left"/>
      <w:pPr>
        <w:tabs>
          <w:tab w:val="num" w:pos="5760"/>
        </w:tabs>
        <w:ind w:left="5760" w:hanging="360"/>
      </w:pPr>
      <w:rPr>
        <w:rFonts w:ascii="Courier New" w:hAnsi="Courier New" w:hint="default"/>
      </w:rPr>
    </w:lvl>
    <w:lvl w:ilvl="8" w:tplc="2B1A0E44"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9"/>
  </w:num>
  <w:num w:numId="4">
    <w:abstractNumId w:val="2"/>
  </w:num>
  <w:num w:numId="5">
    <w:abstractNumId w:val="12"/>
  </w:num>
  <w:num w:numId="6">
    <w:abstractNumId w:val="8"/>
  </w:num>
  <w:num w:numId="7">
    <w:abstractNumId w:val="17"/>
  </w:num>
  <w:num w:numId="8">
    <w:abstractNumId w:val="10"/>
  </w:num>
  <w:num w:numId="9">
    <w:abstractNumId w:val="7"/>
  </w:num>
  <w:num w:numId="10">
    <w:abstractNumId w:val="16"/>
  </w:num>
  <w:num w:numId="11">
    <w:abstractNumId w:val="18"/>
  </w:num>
  <w:num w:numId="12">
    <w:abstractNumId w:val="11"/>
  </w:num>
  <w:num w:numId="13">
    <w:abstractNumId w:val="13"/>
  </w:num>
  <w:num w:numId="14">
    <w:abstractNumId w:val="5"/>
  </w:num>
  <w:num w:numId="15">
    <w:abstractNumId w:val="15"/>
  </w:num>
  <w:num w:numId="16">
    <w:abstractNumId w:val="14"/>
  </w:num>
  <w:num w:numId="17">
    <w:abstractNumId w:val="4"/>
  </w:num>
  <w:num w:numId="18">
    <w:abstractNumId w:val="6"/>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36130"/>
    <w:rsid w:val="00062918"/>
    <w:rsid w:val="0006609F"/>
    <w:rsid w:val="00072D9C"/>
    <w:rsid w:val="000940A9"/>
    <w:rsid w:val="000F3F22"/>
    <w:rsid w:val="00143C49"/>
    <w:rsid w:val="001C6893"/>
    <w:rsid w:val="00211281"/>
    <w:rsid w:val="002B7662"/>
    <w:rsid w:val="002C5D4E"/>
    <w:rsid w:val="002E6FA6"/>
    <w:rsid w:val="00304519"/>
    <w:rsid w:val="00317754"/>
    <w:rsid w:val="00317BFE"/>
    <w:rsid w:val="00325A2E"/>
    <w:rsid w:val="00375F5A"/>
    <w:rsid w:val="003B2633"/>
    <w:rsid w:val="003C2E1D"/>
    <w:rsid w:val="003D16BD"/>
    <w:rsid w:val="003E7521"/>
    <w:rsid w:val="00461E60"/>
    <w:rsid w:val="004816C6"/>
    <w:rsid w:val="004879C9"/>
    <w:rsid w:val="004E3268"/>
    <w:rsid w:val="00524106"/>
    <w:rsid w:val="00524A22"/>
    <w:rsid w:val="005413E6"/>
    <w:rsid w:val="00576313"/>
    <w:rsid w:val="00585732"/>
    <w:rsid w:val="00594C01"/>
    <w:rsid w:val="005B6442"/>
    <w:rsid w:val="005F772D"/>
    <w:rsid w:val="00601057"/>
    <w:rsid w:val="006114C2"/>
    <w:rsid w:val="00635CC0"/>
    <w:rsid w:val="006D0640"/>
    <w:rsid w:val="006E5BEA"/>
    <w:rsid w:val="0071361F"/>
    <w:rsid w:val="007315B3"/>
    <w:rsid w:val="00762FA2"/>
    <w:rsid w:val="00790869"/>
    <w:rsid w:val="008745FC"/>
    <w:rsid w:val="008D390B"/>
    <w:rsid w:val="008F6039"/>
    <w:rsid w:val="009438D6"/>
    <w:rsid w:val="0097624E"/>
    <w:rsid w:val="009D4DDB"/>
    <w:rsid w:val="00A15DD8"/>
    <w:rsid w:val="00A24DF9"/>
    <w:rsid w:val="00A514C8"/>
    <w:rsid w:val="00A70860"/>
    <w:rsid w:val="00AF5179"/>
    <w:rsid w:val="00AF6C2A"/>
    <w:rsid w:val="00B4142B"/>
    <w:rsid w:val="00B67FB4"/>
    <w:rsid w:val="00B85827"/>
    <w:rsid w:val="00BD4D62"/>
    <w:rsid w:val="00C13596"/>
    <w:rsid w:val="00C35894"/>
    <w:rsid w:val="00CD1EBE"/>
    <w:rsid w:val="00D1149C"/>
    <w:rsid w:val="00D12D8C"/>
    <w:rsid w:val="00D87564"/>
    <w:rsid w:val="00E607B4"/>
    <w:rsid w:val="00F177AA"/>
    <w:rsid w:val="00F419E5"/>
    <w:rsid w:val="00FE3F0B"/>
    <w:rsid w:val="1156BA6C"/>
    <w:rsid w:val="46B99941"/>
    <w:rsid w:val="4BE1A0AD"/>
    <w:rsid w:val="545DC9A5"/>
    <w:rsid w:val="58739981"/>
    <w:rsid w:val="7FF42A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2F5CC4"/>
  <w15:chartTrackingRefBased/>
  <w15:docId w15:val="{2C0BDCB2-A183-4F85-95CF-4862CEEE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lang w:val="en-GB" w:eastAsia="en-US"/>
    </w:rPr>
  </w:style>
  <w:style w:type="paragraph" w:styleId="Heading1">
    <w:name w:val="heading 1"/>
    <w:basedOn w:val="Normal"/>
    <w:next w:val="Normal"/>
    <w:qFormat/>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ascii="Arial" w:hAnsi="Arial" w:cs="Arial"/>
      <w:b/>
    </w:rPr>
  </w:style>
  <w:style w:type="paragraph" w:styleId="Heading4">
    <w:name w:val="heading 4"/>
    <w:basedOn w:val="Normal"/>
    <w:next w:val="Normal"/>
    <w:qFormat/>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Pr>
      <w:rFonts w:ascii="Arial" w:hAnsi="Arial" w:cs="Arial"/>
      <w:sz w:val="20"/>
    </w:rPr>
  </w:style>
  <w:style w:type="paragraph" w:styleId="Header">
    <w:name w:val="header"/>
    <w:basedOn w:val="Normal"/>
    <w:uiPriority w:val="99"/>
    <w:unhideWhenUsed/>
    <w:pPr>
      <w:tabs>
        <w:tab w:val="center" w:pos="4513"/>
        <w:tab w:val="right" w:pos="9026"/>
      </w:tabs>
    </w:pPr>
  </w:style>
  <w:style w:type="character" w:customStyle="1" w:styleId="HeaderChar">
    <w:name w:val="Header Char"/>
    <w:uiPriority w:val="99"/>
    <w:rPr>
      <w:sz w:val="22"/>
      <w:szCs w:val="24"/>
      <w:lang w:eastAsia="en-US"/>
    </w:rPr>
  </w:style>
  <w:style w:type="paragraph" w:styleId="Footer">
    <w:name w:val="footer"/>
    <w:basedOn w:val="Normal"/>
    <w:unhideWhenUsed/>
    <w:pPr>
      <w:tabs>
        <w:tab w:val="center" w:pos="4513"/>
        <w:tab w:val="right" w:pos="9026"/>
      </w:tabs>
    </w:pPr>
  </w:style>
  <w:style w:type="character" w:customStyle="1" w:styleId="FooterChar">
    <w:name w:val="Footer Char"/>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link w:val="BalloonText"/>
    <w:uiPriority w:val="99"/>
    <w:semiHidden/>
    <w:rsid w:val="00A15DD8"/>
    <w:rPr>
      <w:rFonts w:ascii="Tahoma" w:hAnsi="Tahoma" w:cs="Tahoma"/>
      <w:sz w:val="16"/>
      <w:szCs w:val="16"/>
      <w:lang w:eastAsia="en-US"/>
    </w:rPr>
  </w:style>
  <w:style w:type="character" w:styleId="Hyperlink">
    <w:name w:val="Hyperlink"/>
    <w:unhideWhenUsed/>
    <w:rsid w:val="004879C9"/>
    <w:rPr>
      <w:color w:val="0000FF"/>
      <w:u w:val="single"/>
    </w:rPr>
  </w:style>
  <w:style w:type="paragraph" w:customStyle="1" w:styleId="paragraph">
    <w:name w:val="paragraph"/>
    <w:basedOn w:val="Normal"/>
    <w:rsid w:val="005413E6"/>
    <w:pPr>
      <w:spacing w:before="100" w:beforeAutospacing="1" w:after="100" w:afterAutospacing="1"/>
    </w:pPr>
    <w:rPr>
      <w:sz w:val="24"/>
      <w:lang w:eastAsia="en-GB"/>
    </w:rPr>
  </w:style>
  <w:style w:type="character" w:customStyle="1" w:styleId="normaltextrun">
    <w:name w:val="normaltextrun"/>
    <w:rsid w:val="005413E6"/>
  </w:style>
  <w:style w:type="character" w:customStyle="1" w:styleId="spellingerror">
    <w:name w:val="spellingerror"/>
    <w:rsid w:val="005413E6"/>
  </w:style>
  <w:style w:type="character" w:customStyle="1" w:styleId="eop">
    <w:name w:val="eop"/>
    <w:rsid w:val="005413E6"/>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3E7521"/>
    <w:rPr>
      <w:sz w:val="22"/>
      <w:szCs w:val="24"/>
      <w:lang w:val="en-GB" w:eastAsia="en-US"/>
    </w:rPr>
  </w:style>
  <w:style w:type="paragraph" w:customStyle="1" w:styleId="TableParagraph">
    <w:name w:val="Table Paragraph"/>
    <w:basedOn w:val="Normal"/>
    <w:uiPriority w:val="1"/>
    <w:qFormat/>
    <w:rsid w:val="00375F5A"/>
    <w:pPr>
      <w:widowControl w:val="0"/>
      <w:autoSpaceDE w:val="0"/>
      <w:autoSpaceDN w:val="0"/>
      <w:ind w:left="107"/>
    </w:pPr>
    <w:rPr>
      <w:rFonts w:ascii="Arial" w:eastAsia="Arial" w:hAnsi="Arial" w:cs="Arial"/>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674002">
      <w:bodyDiv w:val="1"/>
      <w:marLeft w:val="0"/>
      <w:marRight w:val="0"/>
      <w:marTop w:val="0"/>
      <w:marBottom w:val="0"/>
      <w:divBdr>
        <w:top w:val="none" w:sz="0" w:space="0" w:color="auto"/>
        <w:left w:val="none" w:sz="0" w:space="0" w:color="auto"/>
        <w:bottom w:val="none" w:sz="0" w:space="0" w:color="auto"/>
        <w:right w:val="none" w:sz="0" w:space="0" w:color="auto"/>
      </w:divBdr>
      <w:divsChild>
        <w:div w:id="902182837">
          <w:marLeft w:val="0"/>
          <w:marRight w:val="0"/>
          <w:marTop w:val="0"/>
          <w:marBottom w:val="0"/>
          <w:divBdr>
            <w:top w:val="none" w:sz="0" w:space="0" w:color="auto"/>
            <w:left w:val="none" w:sz="0" w:space="0" w:color="auto"/>
            <w:bottom w:val="none" w:sz="0" w:space="0" w:color="auto"/>
            <w:right w:val="none" w:sz="0" w:space="0" w:color="auto"/>
          </w:divBdr>
        </w:div>
        <w:div w:id="1147745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9d4c87d-6cae-49c5-8c29-c45f995045f5">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FC00D78FEA1048BF166E15CAAF0B0F" ma:contentTypeVersion="6" ma:contentTypeDescription="Create a new document." ma:contentTypeScope="" ma:versionID="da7447cc0964cd96afc926e817377e81">
  <xsd:schema xmlns:xsd="http://www.w3.org/2001/XMLSchema" xmlns:xs="http://www.w3.org/2001/XMLSchema" xmlns:p="http://schemas.microsoft.com/office/2006/metadata/properties" xmlns:ns2="59e1907b-a8d1-498c-9b20-48cfdce7439a" xmlns:ns3="09d4c87d-6cae-49c5-8c29-c45f995045f5" targetNamespace="http://schemas.microsoft.com/office/2006/metadata/properties" ma:root="true" ma:fieldsID="a84d5cd0b4faa31c1e678b7ad2480403" ns2:_="" ns3:_="">
    <xsd:import namespace="59e1907b-a8d1-498c-9b20-48cfdce7439a"/>
    <xsd:import namespace="09d4c87d-6cae-49c5-8c29-c45f995045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1907b-a8d1-498c-9b20-48cfdce743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d4c87d-6cae-49c5-8c29-c45f995045f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23959559-BFA7-4470-A230-B1CAD445F3A4}">
  <ds:schemaRefs>
    <ds:schemaRef ds:uri="http://schemas.microsoft.com/office/2006/documentManagement/types"/>
    <ds:schemaRef ds:uri="http://purl.org/dc/dcmitype/"/>
    <ds:schemaRef ds:uri="59e1907b-a8d1-498c-9b20-48cfdce7439a"/>
    <ds:schemaRef ds:uri="http://schemas.openxmlformats.org/package/2006/metadata/core-properties"/>
    <ds:schemaRef ds:uri="http://schemas.microsoft.com/office/2006/metadata/properties"/>
    <ds:schemaRef ds:uri="http://purl.org/dc/terms/"/>
    <ds:schemaRef ds:uri="http://www.w3.org/XML/1998/namespace"/>
    <ds:schemaRef ds:uri="http://schemas.microsoft.com/office/infopath/2007/PartnerControls"/>
    <ds:schemaRef ds:uri="09d4c87d-6cae-49c5-8c29-c45f995045f5"/>
    <ds:schemaRef ds:uri="http://purl.org/dc/elements/1.1/"/>
  </ds:schemaRefs>
</ds:datastoreItem>
</file>

<file path=customXml/itemProps2.xml><?xml version="1.0" encoding="utf-8"?>
<ds:datastoreItem xmlns:ds="http://schemas.openxmlformats.org/officeDocument/2006/customXml" ds:itemID="{851879C7-A192-4992-91F8-A0CC85561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1907b-a8d1-498c-9b20-48cfdce7439a"/>
    <ds:schemaRef ds:uri="09d4c87d-6cae-49c5-8c29-c45f99504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A545C6-E786-4570-BD6D-EC0669AE19EA}">
  <ds:schemaRefs>
    <ds:schemaRef ds:uri="http://schemas.microsoft.com/sharepoint/v3/contenttype/forms"/>
  </ds:schemaRefs>
</ds:datastoreItem>
</file>

<file path=customXml/itemProps4.xml><?xml version="1.0" encoding="utf-8"?>
<ds:datastoreItem xmlns:ds="http://schemas.openxmlformats.org/officeDocument/2006/customXml" ds:itemID="{C263F7AB-4D0D-4F03-AF40-A4E938A03F2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Maloney</dc:creator>
  <cp:keywords>Recruitment, Job Description template</cp:keywords>
  <dc:description/>
  <cp:lastModifiedBy>Adrienne Marsh</cp:lastModifiedBy>
  <cp:revision>5</cp:revision>
  <cp:lastPrinted>2020-02-24T12:58:00Z</cp:lastPrinted>
  <dcterms:created xsi:type="dcterms:W3CDTF">2021-03-23T13:53:00Z</dcterms:created>
  <dcterms:modified xsi:type="dcterms:W3CDTF">2021-03-23T14:29:00Z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e124f0e8ce647568719f8bafd2c3577">
    <vt:lpwstr>Human Resources|7bc2dae0-0675-4775-81fa-4fbbcf84dd44;Recruiting|ca1e59e2-92fa-45eb-979c-a73cb4d0a7ce</vt:lpwstr>
  </property>
  <property fmtid="{D5CDD505-2E9C-101B-9397-08002B2CF9AE}" pid="3" name="UnilyDocumentCategory">
    <vt:lpwstr>19;#Human Resources|7bc2dae0-0675-4775-81fa-4fbbcf84dd44;#29;#Recruiting|ca1e59e2-92fa-45eb-979c-a73cb4d0a7ce</vt:lpwstr>
  </property>
  <property fmtid="{D5CDD505-2E9C-101B-9397-08002B2CF9AE}" pid="4" name="UnilyIsTemplate">
    <vt:lpwstr>0</vt:lpwstr>
  </property>
  <property fmtid="{D5CDD505-2E9C-101B-9397-08002B2CF9AE}" pid="5" name="UnilyIsFeaturedDocument">
    <vt:lpwstr>0</vt:lpwstr>
  </property>
  <property fmtid="{D5CDD505-2E9C-101B-9397-08002B2CF9AE}" pid="6" name="TaxCatchAll">
    <vt:lpwstr>29;#Recruiting|ca1e59e2-92fa-45eb-979c-a73cb4d0a7ce;#19;#Human Resources|7bc2dae0-0675-4775-81fa-4fbbcf84dd44</vt:lpwstr>
  </property>
  <property fmtid="{D5CDD505-2E9C-101B-9397-08002B2CF9AE}" pid="7" name="PublishingExpirationDate">
    <vt:lpwstr/>
  </property>
  <property fmtid="{D5CDD505-2E9C-101B-9397-08002B2CF9AE}" pid="8" name="PublishingStartDate">
    <vt:lpwstr/>
  </property>
  <property fmtid="{D5CDD505-2E9C-101B-9397-08002B2CF9AE}" pid="9" name="ContentTypeId">
    <vt:lpwstr>0x010100C7FC00D78FEA1048BF166E15CAAF0B0F</vt:lpwstr>
  </property>
  <property fmtid="{D5CDD505-2E9C-101B-9397-08002B2CF9AE}" pid="10" name="Order">
    <vt:r8>2665700</vt:r8>
  </property>
  <property fmtid="{D5CDD505-2E9C-101B-9397-08002B2CF9AE}" pid="11" name="_SourceUrl">
    <vt:lpwstr/>
  </property>
  <property fmtid="{D5CDD505-2E9C-101B-9397-08002B2CF9AE}" pid="12" name="_SharedFileIndex">
    <vt:lpwstr/>
  </property>
  <property fmtid="{D5CDD505-2E9C-101B-9397-08002B2CF9AE}" pid="13" name="ComplianceAssetId">
    <vt:lpwstr/>
  </property>
</Properties>
</file>