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60D8B" w14:textId="77777777" w:rsidR="00594C01" w:rsidRPr="00C007C8" w:rsidRDefault="00594C01" w:rsidP="00C007C8"/>
    <w:tbl>
      <w:tblPr>
        <w:tblW w:w="921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60"/>
        <w:gridCol w:w="2528"/>
        <w:gridCol w:w="2126"/>
      </w:tblGrid>
      <w:tr w:rsidR="00DE696E" w:rsidRPr="00815AAD" w14:paraId="2B8921DF" w14:textId="77777777" w:rsidTr="000C0840">
        <w:trPr>
          <w:trHeight w:val="406"/>
        </w:trPr>
        <w:tc>
          <w:tcPr>
            <w:tcW w:w="9214" w:type="dxa"/>
            <w:gridSpan w:val="3"/>
            <w:tcBorders>
              <w:bottom w:val="single" w:sz="8" w:space="0" w:color="auto"/>
            </w:tcBorders>
            <w:shd w:val="clear" w:color="auto" w:fill="000000"/>
            <w:vAlign w:val="center"/>
          </w:tcPr>
          <w:p w14:paraId="02024120" w14:textId="77777777" w:rsidR="00DE696E" w:rsidRPr="003D3432" w:rsidRDefault="00DE696E" w:rsidP="00303589">
            <w:pPr>
              <w:pStyle w:val="Heading3"/>
              <w:rPr>
                <w:rFonts w:asciiTheme="minorHAnsi" w:hAnsiTheme="minorHAnsi"/>
                <w:b w:val="0"/>
                <w:color w:val="FFFFFF"/>
                <w:szCs w:val="22"/>
              </w:rPr>
            </w:pPr>
            <w:r w:rsidRPr="003D3432">
              <w:rPr>
                <w:rFonts w:asciiTheme="minorHAnsi" w:hAnsiTheme="minorHAnsi"/>
                <w:color w:val="FFFFFF"/>
                <w:szCs w:val="22"/>
              </w:rPr>
              <w:t>JOB DESCRIPTION</w:t>
            </w:r>
          </w:p>
        </w:tc>
      </w:tr>
      <w:tr w:rsidR="00DE696E" w:rsidRPr="000C0840" w14:paraId="30A3B005" w14:textId="77777777" w:rsidTr="003D3432">
        <w:trPr>
          <w:trHeight w:val="413"/>
        </w:trPr>
        <w:tc>
          <w:tcPr>
            <w:tcW w:w="4560" w:type="dxa"/>
            <w:tcBorders>
              <w:bottom w:val="single" w:sz="8" w:space="0" w:color="auto"/>
              <w:right w:val="single" w:sz="8" w:space="0" w:color="auto"/>
            </w:tcBorders>
            <w:vAlign w:val="center"/>
          </w:tcPr>
          <w:p w14:paraId="46E53929" w14:textId="63FDE3E7" w:rsidR="003D3432" w:rsidRPr="00FF6567" w:rsidRDefault="00DE696E" w:rsidP="000C0840">
            <w:pPr>
              <w:contextualSpacing/>
              <w:rPr>
                <w:rFonts w:cstheme="minorHAnsi"/>
                <w:szCs w:val="22"/>
              </w:rPr>
            </w:pPr>
            <w:r w:rsidRPr="00FF6567">
              <w:rPr>
                <w:rFonts w:cstheme="minorHAnsi"/>
                <w:b/>
                <w:szCs w:val="22"/>
              </w:rPr>
              <w:t>Job title</w:t>
            </w:r>
            <w:r w:rsidRPr="00FF6567">
              <w:rPr>
                <w:rFonts w:cstheme="minorHAnsi"/>
                <w:szCs w:val="22"/>
              </w:rPr>
              <w:t>:</w:t>
            </w:r>
            <w:r w:rsidR="00687B6D" w:rsidRPr="00FF6567">
              <w:rPr>
                <w:rFonts w:cstheme="minorHAnsi"/>
                <w:szCs w:val="22"/>
              </w:rPr>
              <w:t xml:space="preserve"> </w:t>
            </w:r>
            <w:r w:rsidR="00303589" w:rsidRPr="00FF6567">
              <w:rPr>
                <w:rFonts w:cstheme="minorHAnsi"/>
                <w:szCs w:val="22"/>
              </w:rPr>
              <w:t xml:space="preserve">Knowledge Exchange </w:t>
            </w:r>
            <w:r w:rsidR="00FF6567" w:rsidRPr="00FF6567">
              <w:rPr>
                <w:rFonts w:cstheme="minorHAnsi"/>
                <w:szCs w:val="22"/>
              </w:rPr>
              <w:t xml:space="preserve">Continuous Improvement </w:t>
            </w:r>
            <w:r w:rsidR="00303589" w:rsidRPr="00FF6567">
              <w:rPr>
                <w:rFonts w:cstheme="minorHAnsi"/>
                <w:szCs w:val="22"/>
              </w:rPr>
              <w:t>Manager</w:t>
            </w:r>
          </w:p>
        </w:tc>
        <w:tc>
          <w:tcPr>
            <w:tcW w:w="4654" w:type="dxa"/>
            <w:gridSpan w:val="2"/>
            <w:tcBorders>
              <w:left w:val="single" w:sz="8" w:space="0" w:color="auto"/>
              <w:bottom w:val="single" w:sz="8" w:space="0" w:color="auto"/>
            </w:tcBorders>
            <w:vAlign w:val="center"/>
          </w:tcPr>
          <w:p w14:paraId="62CEBFDF" w14:textId="1E1CF7FA" w:rsidR="00DE696E" w:rsidRPr="00FF6567" w:rsidRDefault="00DE696E" w:rsidP="000C0840">
            <w:pPr>
              <w:contextualSpacing/>
              <w:rPr>
                <w:rFonts w:cstheme="minorHAnsi"/>
                <w:szCs w:val="22"/>
              </w:rPr>
            </w:pPr>
            <w:r w:rsidRPr="00FF6567">
              <w:rPr>
                <w:rFonts w:cstheme="minorHAnsi"/>
                <w:b/>
                <w:szCs w:val="22"/>
              </w:rPr>
              <w:t>Accountable to</w:t>
            </w:r>
            <w:r w:rsidRPr="00FF6567">
              <w:rPr>
                <w:rFonts w:cstheme="minorHAnsi"/>
                <w:szCs w:val="22"/>
              </w:rPr>
              <w:t>:</w:t>
            </w:r>
            <w:r w:rsidR="00687B6D" w:rsidRPr="00FF6567">
              <w:rPr>
                <w:rFonts w:cstheme="minorHAnsi"/>
                <w:szCs w:val="22"/>
              </w:rPr>
              <w:t xml:space="preserve"> </w:t>
            </w:r>
            <w:r w:rsidR="00303589" w:rsidRPr="00FF6567">
              <w:rPr>
                <w:rFonts w:cstheme="minorHAnsi"/>
                <w:szCs w:val="22"/>
              </w:rPr>
              <w:t>Director: Knowledge Exchange</w:t>
            </w:r>
          </w:p>
        </w:tc>
      </w:tr>
      <w:tr w:rsidR="00DE696E" w:rsidRPr="000C0840" w14:paraId="5934C0E5" w14:textId="77777777" w:rsidTr="003D3432">
        <w:trPr>
          <w:trHeight w:val="438"/>
        </w:trPr>
        <w:tc>
          <w:tcPr>
            <w:tcW w:w="4560" w:type="dxa"/>
            <w:tcBorders>
              <w:top w:val="single" w:sz="8" w:space="0" w:color="auto"/>
              <w:bottom w:val="single" w:sz="8" w:space="0" w:color="auto"/>
              <w:right w:val="single" w:sz="8" w:space="0" w:color="auto"/>
            </w:tcBorders>
            <w:vAlign w:val="center"/>
          </w:tcPr>
          <w:p w14:paraId="12A479C6" w14:textId="77777777" w:rsidR="00DE696E" w:rsidRPr="00FF6567" w:rsidRDefault="00DE696E" w:rsidP="00303589">
            <w:pPr>
              <w:contextualSpacing/>
              <w:rPr>
                <w:rFonts w:cstheme="minorHAnsi"/>
                <w:b/>
                <w:szCs w:val="22"/>
              </w:rPr>
            </w:pPr>
            <w:r w:rsidRPr="00FF6567">
              <w:rPr>
                <w:rFonts w:cstheme="minorHAnsi"/>
                <w:b/>
                <w:szCs w:val="22"/>
              </w:rPr>
              <w:t>Contract length</w:t>
            </w:r>
            <w:r w:rsidRPr="00FF6567">
              <w:rPr>
                <w:rFonts w:cstheme="minorHAnsi"/>
                <w:szCs w:val="22"/>
              </w:rPr>
              <w:t xml:space="preserve">: </w:t>
            </w:r>
            <w:r w:rsidR="000C0840" w:rsidRPr="00FF6567">
              <w:rPr>
                <w:rFonts w:cstheme="minorHAnsi"/>
                <w:szCs w:val="22"/>
              </w:rPr>
              <w:t>Permanent</w:t>
            </w:r>
            <w:r w:rsidR="003D3432" w:rsidRPr="00FF6567">
              <w:rPr>
                <w:rFonts w:cstheme="minorHAnsi"/>
                <w:szCs w:val="22"/>
              </w:rPr>
              <w:t xml:space="preserve"> </w:t>
            </w:r>
          </w:p>
        </w:tc>
        <w:tc>
          <w:tcPr>
            <w:tcW w:w="2528" w:type="dxa"/>
            <w:tcBorders>
              <w:top w:val="single" w:sz="8" w:space="0" w:color="auto"/>
              <w:left w:val="single" w:sz="8" w:space="0" w:color="auto"/>
              <w:bottom w:val="single" w:sz="8" w:space="0" w:color="auto"/>
              <w:right w:val="nil"/>
            </w:tcBorders>
            <w:vAlign w:val="center"/>
          </w:tcPr>
          <w:p w14:paraId="4AE05F1F" w14:textId="77777777" w:rsidR="00DE696E" w:rsidRPr="00FF6567" w:rsidRDefault="00DE696E" w:rsidP="001C6D22">
            <w:pPr>
              <w:contextualSpacing/>
              <w:rPr>
                <w:rFonts w:cstheme="minorHAnsi"/>
                <w:szCs w:val="22"/>
              </w:rPr>
            </w:pPr>
            <w:r w:rsidRPr="00FF6567">
              <w:rPr>
                <w:rFonts w:cstheme="minorHAnsi"/>
                <w:b/>
                <w:szCs w:val="22"/>
              </w:rPr>
              <w:t>Hours per week</w:t>
            </w:r>
            <w:r w:rsidRPr="00FF6567">
              <w:rPr>
                <w:rFonts w:cstheme="minorHAnsi"/>
                <w:szCs w:val="22"/>
              </w:rPr>
              <w:t xml:space="preserve">: </w:t>
            </w:r>
            <w:r w:rsidR="00303589" w:rsidRPr="00FF6567">
              <w:rPr>
                <w:rFonts w:cstheme="minorHAnsi"/>
                <w:szCs w:val="22"/>
              </w:rPr>
              <w:t>35</w:t>
            </w:r>
          </w:p>
        </w:tc>
        <w:tc>
          <w:tcPr>
            <w:tcW w:w="2126" w:type="dxa"/>
            <w:tcBorders>
              <w:top w:val="single" w:sz="8" w:space="0" w:color="auto"/>
              <w:left w:val="nil"/>
              <w:bottom w:val="single" w:sz="8" w:space="0" w:color="auto"/>
            </w:tcBorders>
            <w:vAlign w:val="center"/>
          </w:tcPr>
          <w:p w14:paraId="1CADF8F6" w14:textId="77777777" w:rsidR="00DE696E" w:rsidRPr="00FF6567" w:rsidRDefault="00DE696E" w:rsidP="00303589">
            <w:pPr>
              <w:contextualSpacing/>
              <w:rPr>
                <w:rFonts w:cstheme="minorHAnsi"/>
                <w:szCs w:val="22"/>
              </w:rPr>
            </w:pPr>
            <w:r w:rsidRPr="00FF6567">
              <w:rPr>
                <w:rFonts w:cstheme="minorHAnsi"/>
                <w:b/>
                <w:szCs w:val="22"/>
              </w:rPr>
              <w:t>Weeks per year</w:t>
            </w:r>
            <w:r w:rsidRPr="00FF6567">
              <w:rPr>
                <w:rFonts w:cstheme="minorHAnsi"/>
                <w:szCs w:val="22"/>
              </w:rPr>
              <w:t>:</w:t>
            </w:r>
            <w:r w:rsidRPr="00FF6567">
              <w:rPr>
                <w:rFonts w:cstheme="minorHAnsi"/>
                <w:b/>
                <w:szCs w:val="22"/>
              </w:rPr>
              <w:t xml:space="preserve"> </w:t>
            </w:r>
            <w:r w:rsidRPr="00FF6567">
              <w:rPr>
                <w:rFonts w:cstheme="minorHAnsi"/>
                <w:szCs w:val="22"/>
              </w:rPr>
              <w:t>52</w:t>
            </w:r>
          </w:p>
        </w:tc>
      </w:tr>
      <w:tr w:rsidR="00DE696E" w:rsidRPr="000C0840" w14:paraId="24D5D8E9" w14:textId="77777777" w:rsidTr="003D3432">
        <w:trPr>
          <w:trHeight w:val="388"/>
        </w:trPr>
        <w:tc>
          <w:tcPr>
            <w:tcW w:w="4560" w:type="dxa"/>
            <w:tcBorders>
              <w:top w:val="single" w:sz="8" w:space="0" w:color="auto"/>
              <w:bottom w:val="single" w:sz="8" w:space="0" w:color="auto"/>
              <w:right w:val="single" w:sz="8" w:space="0" w:color="auto"/>
            </w:tcBorders>
            <w:vAlign w:val="center"/>
          </w:tcPr>
          <w:p w14:paraId="57D8EEA0" w14:textId="4F208549" w:rsidR="00DE696E" w:rsidRPr="00FF6567" w:rsidRDefault="00DE696E" w:rsidP="003D3432">
            <w:pPr>
              <w:contextualSpacing/>
              <w:rPr>
                <w:rFonts w:cstheme="minorHAnsi"/>
                <w:b/>
                <w:szCs w:val="22"/>
              </w:rPr>
            </w:pPr>
            <w:r w:rsidRPr="00FF6567">
              <w:rPr>
                <w:rFonts w:cstheme="minorHAnsi"/>
                <w:b/>
                <w:szCs w:val="22"/>
              </w:rPr>
              <w:t>Salary</w:t>
            </w:r>
            <w:r w:rsidRPr="00FF6567">
              <w:rPr>
                <w:rFonts w:cstheme="minorHAnsi"/>
                <w:szCs w:val="22"/>
              </w:rPr>
              <w:t xml:space="preserve">: </w:t>
            </w:r>
            <w:r w:rsidR="00622553">
              <w:rPr>
                <w:rFonts w:cstheme="minorHAnsi"/>
                <w:szCs w:val="22"/>
              </w:rPr>
              <w:t>£45,603 to £54,943 per annum</w:t>
            </w:r>
          </w:p>
        </w:tc>
        <w:tc>
          <w:tcPr>
            <w:tcW w:w="4654" w:type="dxa"/>
            <w:gridSpan w:val="2"/>
            <w:tcBorders>
              <w:top w:val="single" w:sz="8" w:space="0" w:color="auto"/>
              <w:left w:val="single" w:sz="8" w:space="0" w:color="auto"/>
              <w:bottom w:val="single" w:sz="8" w:space="0" w:color="auto"/>
            </w:tcBorders>
            <w:vAlign w:val="center"/>
          </w:tcPr>
          <w:p w14:paraId="38475D5F" w14:textId="04BF2564" w:rsidR="00DE696E" w:rsidRPr="00FF6567" w:rsidRDefault="00DE696E" w:rsidP="003D3432">
            <w:pPr>
              <w:contextualSpacing/>
              <w:rPr>
                <w:rFonts w:cstheme="minorHAnsi"/>
                <w:b/>
                <w:szCs w:val="22"/>
              </w:rPr>
            </w:pPr>
            <w:r w:rsidRPr="00FF6567">
              <w:rPr>
                <w:rFonts w:cstheme="minorHAnsi"/>
                <w:b/>
                <w:szCs w:val="22"/>
              </w:rPr>
              <w:t>Grade</w:t>
            </w:r>
            <w:r w:rsidRPr="00FF6567">
              <w:rPr>
                <w:rFonts w:cstheme="minorHAnsi"/>
                <w:szCs w:val="22"/>
              </w:rPr>
              <w:t xml:space="preserve">:  </w:t>
            </w:r>
            <w:r w:rsidR="00622553">
              <w:rPr>
                <w:rFonts w:cstheme="minorHAnsi"/>
                <w:szCs w:val="22"/>
              </w:rPr>
              <w:t>6</w:t>
            </w:r>
          </w:p>
        </w:tc>
      </w:tr>
      <w:tr w:rsidR="00DE696E" w:rsidRPr="000C0840" w14:paraId="5863F6EB" w14:textId="77777777" w:rsidTr="003D3432">
        <w:trPr>
          <w:trHeight w:val="426"/>
        </w:trPr>
        <w:tc>
          <w:tcPr>
            <w:tcW w:w="4560" w:type="dxa"/>
            <w:tcBorders>
              <w:top w:val="single" w:sz="8" w:space="0" w:color="auto"/>
              <w:right w:val="single" w:sz="8" w:space="0" w:color="auto"/>
            </w:tcBorders>
            <w:vAlign w:val="center"/>
          </w:tcPr>
          <w:p w14:paraId="3AEF1C7D" w14:textId="77777777" w:rsidR="00DE696E" w:rsidRPr="00FF6567" w:rsidRDefault="00DE696E" w:rsidP="003D3432">
            <w:pPr>
              <w:contextualSpacing/>
              <w:rPr>
                <w:rFonts w:cstheme="minorHAnsi"/>
                <w:szCs w:val="22"/>
              </w:rPr>
            </w:pPr>
            <w:r w:rsidRPr="00FF6567">
              <w:rPr>
                <w:rFonts w:cstheme="minorHAnsi"/>
                <w:b/>
                <w:bCs/>
                <w:szCs w:val="22"/>
              </w:rPr>
              <w:t>Service</w:t>
            </w:r>
            <w:r w:rsidRPr="00FF6567">
              <w:rPr>
                <w:rFonts w:cstheme="minorHAnsi"/>
                <w:szCs w:val="22"/>
              </w:rPr>
              <w:t xml:space="preserve">: </w:t>
            </w:r>
            <w:r w:rsidR="00303589" w:rsidRPr="00FF6567">
              <w:rPr>
                <w:rFonts w:cstheme="minorHAnsi"/>
                <w:szCs w:val="22"/>
              </w:rPr>
              <w:t>OEA/Academic Enterprise</w:t>
            </w:r>
          </w:p>
        </w:tc>
        <w:tc>
          <w:tcPr>
            <w:tcW w:w="4654" w:type="dxa"/>
            <w:gridSpan w:val="2"/>
            <w:tcBorders>
              <w:top w:val="single" w:sz="8" w:space="0" w:color="auto"/>
              <w:left w:val="single" w:sz="8" w:space="0" w:color="auto"/>
            </w:tcBorders>
            <w:vAlign w:val="center"/>
          </w:tcPr>
          <w:p w14:paraId="0224C9F2" w14:textId="77777777" w:rsidR="00DE696E" w:rsidRPr="00FF6567" w:rsidRDefault="00DE696E" w:rsidP="003D3432">
            <w:pPr>
              <w:contextualSpacing/>
              <w:rPr>
                <w:rFonts w:cstheme="minorHAnsi"/>
                <w:b/>
                <w:szCs w:val="22"/>
              </w:rPr>
            </w:pPr>
            <w:r w:rsidRPr="00FF6567">
              <w:rPr>
                <w:rFonts w:cstheme="minorHAnsi"/>
                <w:b/>
                <w:szCs w:val="22"/>
              </w:rPr>
              <w:t>Location</w:t>
            </w:r>
            <w:r w:rsidRPr="00FF6567">
              <w:rPr>
                <w:rFonts w:cstheme="minorHAnsi"/>
                <w:szCs w:val="22"/>
              </w:rPr>
              <w:t xml:space="preserve">: </w:t>
            </w:r>
            <w:r w:rsidR="00303589" w:rsidRPr="00FF6567">
              <w:rPr>
                <w:rFonts w:cstheme="minorHAnsi"/>
                <w:szCs w:val="22"/>
              </w:rPr>
              <w:t>High Holborn</w:t>
            </w:r>
          </w:p>
        </w:tc>
      </w:tr>
      <w:tr w:rsidR="003D3432" w:rsidRPr="00C007C8" w14:paraId="7D952AD5" w14:textId="77777777" w:rsidTr="000C0840">
        <w:tc>
          <w:tcPr>
            <w:tcW w:w="9214" w:type="dxa"/>
            <w:gridSpan w:val="3"/>
          </w:tcPr>
          <w:p w14:paraId="0E048372" w14:textId="77777777" w:rsidR="003D3432" w:rsidRPr="00FF6567" w:rsidRDefault="003D3432" w:rsidP="000B4B43">
            <w:pPr>
              <w:spacing w:before="120" w:after="120"/>
              <w:rPr>
                <w:rFonts w:cstheme="minorHAnsi"/>
                <w:b/>
                <w:szCs w:val="22"/>
              </w:rPr>
            </w:pPr>
            <w:r w:rsidRPr="00FF6567">
              <w:rPr>
                <w:rFonts w:cstheme="minorHAnsi"/>
                <w:b/>
                <w:szCs w:val="22"/>
              </w:rPr>
              <w:t>What is</w:t>
            </w:r>
            <w:r w:rsidR="00303589" w:rsidRPr="00FF6567">
              <w:rPr>
                <w:rFonts w:cstheme="minorHAnsi"/>
                <w:b/>
                <w:szCs w:val="22"/>
              </w:rPr>
              <w:t xml:space="preserve"> Academic Enterprise</w:t>
            </w:r>
            <w:r w:rsidRPr="00FF6567">
              <w:rPr>
                <w:rFonts w:cstheme="minorHAnsi"/>
                <w:b/>
                <w:szCs w:val="22"/>
              </w:rPr>
              <w:t>?</w:t>
            </w:r>
          </w:p>
          <w:p w14:paraId="36C47C69" w14:textId="06AC7022" w:rsidR="00FE3915" w:rsidRPr="00FF6567" w:rsidRDefault="00FE3915" w:rsidP="00FE3915">
            <w:pPr>
              <w:rPr>
                <w:rFonts w:cstheme="minorHAnsi"/>
                <w:szCs w:val="22"/>
              </w:rPr>
            </w:pPr>
            <w:r w:rsidRPr="00FF6567">
              <w:rPr>
                <w:rFonts w:cstheme="minorHAnsi"/>
                <w:szCs w:val="22"/>
              </w:rPr>
              <w:t>The cross-UAL department of Academic Enterprise (AE) leads the University of the Arts London’s third stream income operations and is integral to the University’s long term development. As well as a focus on increasing the amount of income generated by the University from non-core teaching and research activities AE also generates opportunities for students and graduates to engage with external businesses and other organisations. AE includes UAL Short Courses Ltd, the Language Centre, the UAL Awarding Body and the UAL college based business and innovation operations.</w:t>
            </w:r>
          </w:p>
          <w:p w14:paraId="433CE886" w14:textId="77777777" w:rsidR="00FE3915" w:rsidRPr="00FF6567" w:rsidRDefault="00FE3915" w:rsidP="00FE3915">
            <w:pPr>
              <w:rPr>
                <w:rFonts w:cstheme="minorHAnsi"/>
                <w:szCs w:val="22"/>
              </w:rPr>
            </w:pPr>
          </w:p>
          <w:p w14:paraId="766AE30C" w14:textId="5699AE97" w:rsidR="00E16BFF" w:rsidRPr="00FF6567" w:rsidRDefault="00FE3915" w:rsidP="00303589">
            <w:pPr>
              <w:rPr>
                <w:rFonts w:cstheme="minorHAnsi"/>
                <w:szCs w:val="22"/>
              </w:rPr>
            </w:pPr>
            <w:r w:rsidRPr="00FF6567">
              <w:rPr>
                <w:rFonts w:cstheme="minorHAnsi"/>
                <w:szCs w:val="22"/>
              </w:rPr>
              <w:t>Academic Enterprise not only integrates and bolsters a wide range of business and client facing work across the University but also develops new products and services for new and existing markets. Its business units are expected to have a combined turnover of £32m in 2017/18, mostly from B2C activities. The surplus generated by the work of the AE business units feeds directly into the teaching and research activities of the University.</w:t>
            </w:r>
          </w:p>
        </w:tc>
      </w:tr>
      <w:tr w:rsidR="00594C01" w:rsidRPr="00C007C8" w14:paraId="5C0AF150" w14:textId="77777777" w:rsidTr="000C0840">
        <w:tc>
          <w:tcPr>
            <w:tcW w:w="9214" w:type="dxa"/>
            <w:gridSpan w:val="3"/>
          </w:tcPr>
          <w:p w14:paraId="5E9927BC" w14:textId="77777777" w:rsidR="00594C01" w:rsidRPr="00E16BFF" w:rsidRDefault="003D3432" w:rsidP="000B4B43">
            <w:pPr>
              <w:spacing w:before="120" w:after="120"/>
              <w:rPr>
                <w:rFonts w:cstheme="minorHAnsi"/>
                <w:b/>
                <w:szCs w:val="22"/>
              </w:rPr>
            </w:pPr>
            <w:r w:rsidRPr="00E16BFF">
              <w:rPr>
                <w:rFonts w:cstheme="minorHAnsi"/>
                <w:b/>
                <w:szCs w:val="22"/>
              </w:rPr>
              <w:t>What is the purpose of the role?</w:t>
            </w:r>
          </w:p>
          <w:p w14:paraId="24E3B66F" w14:textId="5FB740AC" w:rsidR="007B08B9" w:rsidRDefault="007B08B9" w:rsidP="00303589">
            <w:pPr>
              <w:rPr>
                <w:rFonts w:cstheme="minorHAnsi"/>
                <w:szCs w:val="22"/>
              </w:rPr>
            </w:pPr>
            <w:r>
              <w:rPr>
                <w:rFonts w:cstheme="minorHAnsi"/>
                <w:szCs w:val="22"/>
              </w:rPr>
              <w:t>UAL engages in a significant volume and diversity of Knowledge Exchange activities, and is in the process of developing an ambitious new strategy for its further growth</w:t>
            </w:r>
            <w:r w:rsidR="00E417A8">
              <w:rPr>
                <w:rFonts w:cstheme="minorHAnsi"/>
                <w:szCs w:val="22"/>
              </w:rPr>
              <w:t xml:space="preserve"> and development</w:t>
            </w:r>
            <w:r>
              <w:rPr>
                <w:rFonts w:cstheme="minorHAnsi"/>
                <w:szCs w:val="22"/>
              </w:rPr>
              <w:t xml:space="preserve">. </w:t>
            </w:r>
            <w:r w:rsidR="00E417A8">
              <w:rPr>
                <w:rFonts w:cstheme="minorHAnsi"/>
                <w:szCs w:val="22"/>
              </w:rPr>
              <w:t>This role will</w:t>
            </w:r>
            <w:r>
              <w:rPr>
                <w:rFonts w:cstheme="minorHAnsi"/>
                <w:szCs w:val="22"/>
              </w:rPr>
              <w:t xml:space="preserve"> support the implementation of this strategy</w:t>
            </w:r>
            <w:r w:rsidR="00F403DF">
              <w:rPr>
                <w:rFonts w:cstheme="minorHAnsi"/>
                <w:szCs w:val="22"/>
              </w:rPr>
              <w:t xml:space="preserve"> and</w:t>
            </w:r>
            <w:r w:rsidR="00E417A8">
              <w:rPr>
                <w:rFonts w:cstheme="minorHAnsi"/>
                <w:szCs w:val="22"/>
              </w:rPr>
              <w:t xml:space="preserve"> help </w:t>
            </w:r>
            <w:r>
              <w:rPr>
                <w:rFonts w:cstheme="minorHAnsi"/>
                <w:szCs w:val="22"/>
              </w:rPr>
              <w:t xml:space="preserve">to prepare the University </w:t>
            </w:r>
            <w:r w:rsidR="00E417A8">
              <w:rPr>
                <w:rFonts w:cstheme="minorHAnsi"/>
                <w:szCs w:val="22"/>
              </w:rPr>
              <w:t>to meet</w:t>
            </w:r>
            <w:r>
              <w:rPr>
                <w:rFonts w:cstheme="minorHAnsi"/>
                <w:szCs w:val="22"/>
              </w:rPr>
              <w:t xml:space="preserve"> the requirements of the forthcoming Knowledge Exchange Concordat</w:t>
            </w:r>
            <w:r w:rsidR="00E417A8">
              <w:rPr>
                <w:rFonts w:cstheme="minorHAnsi"/>
                <w:szCs w:val="22"/>
              </w:rPr>
              <w:t xml:space="preserve">, with a particular focus on </w:t>
            </w:r>
            <w:r w:rsidR="00F403DF">
              <w:rPr>
                <w:rFonts w:cstheme="minorHAnsi"/>
                <w:szCs w:val="22"/>
              </w:rPr>
              <w:t xml:space="preserve">enhancing </w:t>
            </w:r>
            <w:r w:rsidR="00E417A8">
              <w:rPr>
                <w:rFonts w:cstheme="minorHAnsi"/>
                <w:szCs w:val="22"/>
              </w:rPr>
              <w:t>our policies, protocols, and processes.</w:t>
            </w:r>
          </w:p>
          <w:p w14:paraId="30E0AB62" w14:textId="77777777" w:rsidR="007B08B9" w:rsidRDefault="007B08B9" w:rsidP="00303589">
            <w:pPr>
              <w:rPr>
                <w:rFonts w:cstheme="minorHAnsi"/>
                <w:szCs w:val="22"/>
              </w:rPr>
            </w:pPr>
          </w:p>
          <w:p w14:paraId="349648F7" w14:textId="154C329D" w:rsidR="00303589" w:rsidRPr="00E16BFF" w:rsidRDefault="00303589" w:rsidP="00303589">
            <w:pPr>
              <w:rPr>
                <w:rFonts w:cstheme="minorHAnsi"/>
                <w:szCs w:val="22"/>
              </w:rPr>
            </w:pPr>
            <w:r w:rsidRPr="00E16BFF">
              <w:rPr>
                <w:rFonts w:cstheme="minorHAnsi"/>
                <w:szCs w:val="22"/>
              </w:rPr>
              <w:t>Th</w:t>
            </w:r>
            <w:r w:rsidR="00F403DF">
              <w:rPr>
                <w:rFonts w:cstheme="minorHAnsi"/>
                <w:szCs w:val="22"/>
              </w:rPr>
              <w:t>e</w:t>
            </w:r>
            <w:r w:rsidRPr="00E16BFF">
              <w:rPr>
                <w:rFonts w:cstheme="minorHAnsi"/>
                <w:szCs w:val="22"/>
              </w:rPr>
              <w:t xml:space="preserve"> </w:t>
            </w:r>
            <w:r w:rsidR="00F403DF">
              <w:rPr>
                <w:rFonts w:cstheme="minorHAnsi"/>
                <w:szCs w:val="22"/>
              </w:rPr>
              <w:t>role</w:t>
            </w:r>
            <w:r w:rsidRPr="00E16BFF">
              <w:rPr>
                <w:rFonts w:cstheme="minorHAnsi"/>
                <w:szCs w:val="22"/>
              </w:rPr>
              <w:t xml:space="preserve"> will </w:t>
            </w:r>
            <w:r w:rsidR="00E417A8">
              <w:rPr>
                <w:rFonts w:cstheme="minorHAnsi"/>
                <w:szCs w:val="22"/>
              </w:rPr>
              <w:t xml:space="preserve">work </w:t>
            </w:r>
            <w:r w:rsidR="00FF6567" w:rsidRPr="00E16BFF">
              <w:rPr>
                <w:rFonts w:cstheme="minorHAnsi"/>
                <w:szCs w:val="22"/>
              </w:rPr>
              <w:t xml:space="preserve">directly </w:t>
            </w:r>
            <w:r w:rsidR="00E417A8">
              <w:rPr>
                <w:rFonts w:cstheme="minorHAnsi"/>
                <w:szCs w:val="22"/>
              </w:rPr>
              <w:t>with</w:t>
            </w:r>
            <w:r w:rsidRPr="00E16BFF">
              <w:rPr>
                <w:rFonts w:cstheme="minorHAnsi"/>
                <w:szCs w:val="22"/>
              </w:rPr>
              <w:t xml:space="preserve"> the Director</w:t>
            </w:r>
            <w:r w:rsidR="00FF6567" w:rsidRPr="00E16BFF">
              <w:rPr>
                <w:rFonts w:cstheme="minorHAnsi"/>
                <w:szCs w:val="22"/>
              </w:rPr>
              <w:t xml:space="preserve"> of </w:t>
            </w:r>
            <w:r w:rsidRPr="00E16BFF">
              <w:rPr>
                <w:rFonts w:cstheme="minorHAnsi"/>
                <w:szCs w:val="22"/>
              </w:rPr>
              <w:t xml:space="preserve">Knowledge Exchange, </w:t>
            </w:r>
            <w:r w:rsidR="00F403DF">
              <w:rPr>
                <w:rFonts w:cstheme="minorHAnsi"/>
                <w:szCs w:val="22"/>
              </w:rPr>
              <w:t>as well as</w:t>
            </w:r>
            <w:r w:rsidR="00FF6567" w:rsidRPr="00E16BFF">
              <w:rPr>
                <w:rFonts w:cstheme="minorHAnsi"/>
                <w:szCs w:val="22"/>
              </w:rPr>
              <w:t xml:space="preserve"> </w:t>
            </w:r>
            <w:r w:rsidRPr="00E16BFF">
              <w:rPr>
                <w:rFonts w:cstheme="minorHAnsi"/>
                <w:szCs w:val="22"/>
              </w:rPr>
              <w:t>colleagues working in Knowledge Exchange (KE) across UAL</w:t>
            </w:r>
            <w:r w:rsidR="00FF6567" w:rsidRPr="00E16BFF">
              <w:rPr>
                <w:rFonts w:cstheme="minorHAnsi"/>
                <w:szCs w:val="22"/>
              </w:rPr>
              <w:t xml:space="preserve">, </w:t>
            </w:r>
            <w:r w:rsidR="00F403DF">
              <w:rPr>
                <w:rFonts w:cstheme="minorHAnsi"/>
                <w:szCs w:val="22"/>
              </w:rPr>
              <w:t>and will have responsibility for t</w:t>
            </w:r>
            <w:r w:rsidR="00FF6567" w:rsidRPr="00E16BFF">
              <w:rPr>
                <w:rFonts w:cstheme="minorHAnsi"/>
                <w:szCs w:val="22"/>
              </w:rPr>
              <w:t>he following areas</w:t>
            </w:r>
            <w:r w:rsidRPr="00E16BFF">
              <w:rPr>
                <w:rFonts w:cstheme="minorHAnsi"/>
                <w:szCs w:val="22"/>
              </w:rPr>
              <w:t>:</w:t>
            </w:r>
          </w:p>
          <w:p w14:paraId="0479F444" w14:textId="75BBB029" w:rsidR="00303589" w:rsidRPr="00E16BFF" w:rsidRDefault="006A674A" w:rsidP="00CF1085">
            <w:pPr>
              <w:numPr>
                <w:ilvl w:val="0"/>
                <w:numId w:val="5"/>
              </w:numPr>
              <w:rPr>
                <w:rFonts w:cstheme="minorHAnsi"/>
                <w:szCs w:val="22"/>
              </w:rPr>
            </w:pPr>
            <w:r w:rsidRPr="00E16BFF">
              <w:rPr>
                <w:rFonts w:cstheme="minorHAnsi"/>
                <w:szCs w:val="22"/>
              </w:rPr>
              <w:t>leading on the</w:t>
            </w:r>
            <w:r w:rsidR="00303589" w:rsidRPr="00E16BFF">
              <w:rPr>
                <w:rFonts w:cstheme="minorHAnsi"/>
                <w:szCs w:val="22"/>
              </w:rPr>
              <w:t xml:space="preserve"> delivery of a</w:t>
            </w:r>
            <w:r w:rsidR="00FF6567" w:rsidRPr="00E16BFF">
              <w:rPr>
                <w:rFonts w:cstheme="minorHAnsi"/>
                <w:szCs w:val="22"/>
              </w:rPr>
              <w:t xml:space="preserve"> </w:t>
            </w:r>
            <w:r w:rsidR="00303589" w:rsidRPr="00E16BFF">
              <w:rPr>
                <w:rFonts w:cstheme="minorHAnsi"/>
                <w:szCs w:val="22"/>
              </w:rPr>
              <w:t>continuous improvement programme of projects and initiatives</w:t>
            </w:r>
            <w:r w:rsidR="00FF6567" w:rsidRPr="00E16BFF">
              <w:rPr>
                <w:rFonts w:cstheme="minorHAnsi"/>
                <w:szCs w:val="22"/>
              </w:rPr>
              <w:t>, with the aim of enabling delivery of the highest standards of KE consistently across UAL;</w:t>
            </w:r>
          </w:p>
          <w:p w14:paraId="7064DC50" w14:textId="1DD81B02" w:rsidR="006A674A" w:rsidRPr="00E16BFF" w:rsidRDefault="00982CF3" w:rsidP="00CF1085">
            <w:pPr>
              <w:numPr>
                <w:ilvl w:val="0"/>
                <w:numId w:val="5"/>
              </w:numPr>
              <w:rPr>
                <w:rFonts w:cstheme="minorHAnsi"/>
                <w:szCs w:val="22"/>
              </w:rPr>
            </w:pPr>
            <w:r w:rsidRPr="00E16BFF">
              <w:rPr>
                <w:rFonts w:cstheme="minorHAnsi"/>
                <w:szCs w:val="22"/>
              </w:rPr>
              <w:t>managing</w:t>
            </w:r>
            <w:r w:rsidR="006A674A" w:rsidRPr="00E16BFF">
              <w:rPr>
                <w:rFonts w:cstheme="minorHAnsi"/>
                <w:szCs w:val="22"/>
              </w:rPr>
              <w:t xml:space="preserve"> any organisational change related to the implementation of KE continuous improvement activities</w:t>
            </w:r>
            <w:r w:rsidR="007F1648" w:rsidRPr="00E16BFF">
              <w:rPr>
                <w:rFonts w:cstheme="minorHAnsi"/>
                <w:szCs w:val="22"/>
              </w:rPr>
              <w:t xml:space="preserve"> or other projects</w:t>
            </w:r>
            <w:r w:rsidR="006A674A" w:rsidRPr="00E16BFF">
              <w:rPr>
                <w:rFonts w:cstheme="minorHAnsi"/>
                <w:szCs w:val="22"/>
              </w:rPr>
              <w:t>;</w:t>
            </w:r>
          </w:p>
          <w:p w14:paraId="2A07EBF7" w14:textId="5001B2F9" w:rsidR="00FF6567" w:rsidRPr="00E16BFF" w:rsidRDefault="00FF6567" w:rsidP="00CF1085">
            <w:pPr>
              <w:numPr>
                <w:ilvl w:val="0"/>
                <w:numId w:val="5"/>
              </w:numPr>
              <w:rPr>
                <w:rFonts w:cstheme="minorHAnsi"/>
                <w:szCs w:val="22"/>
              </w:rPr>
            </w:pPr>
            <w:r w:rsidRPr="00E16BFF">
              <w:rPr>
                <w:rFonts w:cstheme="minorHAnsi"/>
                <w:szCs w:val="22"/>
              </w:rPr>
              <w:t>managing internal reporting of KE performance data, as well as ensuring ongoing enhancement of the capture</w:t>
            </w:r>
            <w:r w:rsidR="006A674A" w:rsidRPr="00E16BFF">
              <w:rPr>
                <w:rFonts w:cstheme="minorHAnsi"/>
                <w:szCs w:val="22"/>
              </w:rPr>
              <w:t xml:space="preserve">, </w:t>
            </w:r>
            <w:r w:rsidRPr="00E16BFF">
              <w:rPr>
                <w:rFonts w:cstheme="minorHAnsi"/>
                <w:szCs w:val="22"/>
              </w:rPr>
              <w:t xml:space="preserve">storage </w:t>
            </w:r>
            <w:r w:rsidR="006A674A" w:rsidRPr="00E16BFF">
              <w:rPr>
                <w:rFonts w:cstheme="minorHAnsi"/>
                <w:szCs w:val="22"/>
              </w:rPr>
              <w:t xml:space="preserve">and analysis </w:t>
            </w:r>
            <w:r w:rsidRPr="00E16BFF">
              <w:rPr>
                <w:rFonts w:cstheme="minorHAnsi"/>
                <w:szCs w:val="22"/>
              </w:rPr>
              <w:t>of such data</w:t>
            </w:r>
            <w:r w:rsidR="006A674A" w:rsidRPr="00E16BFF">
              <w:rPr>
                <w:rFonts w:cstheme="minorHAnsi"/>
                <w:szCs w:val="22"/>
              </w:rPr>
              <w:t>;</w:t>
            </w:r>
          </w:p>
          <w:p w14:paraId="6C3BD079" w14:textId="10566912" w:rsidR="00982CF3" w:rsidRPr="00E16BFF" w:rsidRDefault="00982CF3" w:rsidP="00CF1085">
            <w:pPr>
              <w:numPr>
                <w:ilvl w:val="0"/>
                <w:numId w:val="5"/>
              </w:numPr>
              <w:rPr>
                <w:rFonts w:cstheme="minorHAnsi"/>
                <w:szCs w:val="22"/>
              </w:rPr>
            </w:pPr>
            <w:r w:rsidRPr="00E16BFF">
              <w:rPr>
                <w:rFonts w:cstheme="minorHAnsi"/>
                <w:szCs w:val="22"/>
              </w:rPr>
              <w:t>supporting external reporting of KE performance data</w:t>
            </w:r>
          </w:p>
          <w:p w14:paraId="3718A68C" w14:textId="0FD35887" w:rsidR="006A674A" w:rsidRPr="00E16BFF" w:rsidRDefault="006A674A" w:rsidP="00CF1085">
            <w:pPr>
              <w:numPr>
                <w:ilvl w:val="0"/>
                <w:numId w:val="5"/>
              </w:numPr>
              <w:rPr>
                <w:rFonts w:cstheme="minorHAnsi"/>
                <w:szCs w:val="22"/>
              </w:rPr>
            </w:pPr>
            <w:r w:rsidRPr="00E16BFF">
              <w:rPr>
                <w:rFonts w:cstheme="minorHAnsi"/>
                <w:szCs w:val="22"/>
              </w:rPr>
              <w:t xml:space="preserve">managing internal </w:t>
            </w:r>
            <w:r w:rsidR="00982CF3" w:rsidRPr="00E16BFF">
              <w:rPr>
                <w:rFonts w:cstheme="minorHAnsi"/>
                <w:szCs w:val="22"/>
              </w:rPr>
              <w:t xml:space="preserve">and external </w:t>
            </w:r>
            <w:r w:rsidRPr="00E16BFF">
              <w:rPr>
                <w:rFonts w:cstheme="minorHAnsi"/>
                <w:szCs w:val="22"/>
              </w:rPr>
              <w:t>KE communications;</w:t>
            </w:r>
          </w:p>
          <w:p w14:paraId="4AD54329" w14:textId="77777777" w:rsidR="001C6D22" w:rsidRPr="00E16BFF" w:rsidRDefault="006A674A" w:rsidP="00CF1085">
            <w:pPr>
              <w:numPr>
                <w:ilvl w:val="0"/>
                <w:numId w:val="5"/>
              </w:numPr>
              <w:rPr>
                <w:rFonts w:cstheme="minorHAnsi"/>
                <w:szCs w:val="22"/>
              </w:rPr>
            </w:pPr>
            <w:r w:rsidRPr="00E16BFF">
              <w:rPr>
                <w:rFonts w:cstheme="minorHAnsi"/>
                <w:szCs w:val="22"/>
              </w:rPr>
              <w:t>managing delivery of KE staff training offer and events programme</w:t>
            </w:r>
            <w:r w:rsidR="007F1648" w:rsidRPr="00E16BFF">
              <w:rPr>
                <w:rFonts w:cstheme="minorHAnsi"/>
                <w:szCs w:val="22"/>
              </w:rPr>
              <w:t>;</w:t>
            </w:r>
          </w:p>
          <w:p w14:paraId="52D1F759" w14:textId="4EED89B7" w:rsidR="00E16BFF" w:rsidRPr="00E16BFF" w:rsidRDefault="007F1648" w:rsidP="00CF1085">
            <w:pPr>
              <w:numPr>
                <w:ilvl w:val="0"/>
                <w:numId w:val="5"/>
              </w:numPr>
              <w:rPr>
                <w:rFonts w:cstheme="minorHAnsi"/>
                <w:szCs w:val="22"/>
              </w:rPr>
            </w:pPr>
            <w:r w:rsidRPr="00E16BFF">
              <w:rPr>
                <w:rFonts w:cstheme="minorHAnsi"/>
                <w:szCs w:val="22"/>
              </w:rPr>
              <w:t>supporting the implementation of the University’s KE Strategy, and any related strategic development projects.</w:t>
            </w:r>
          </w:p>
        </w:tc>
      </w:tr>
      <w:tr w:rsidR="00622553" w:rsidRPr="00C007C8" w14:paraId="0348899E" w14:textId="77777777" w:rsidTr="000C0840">
        <w:tc>
          <w:tcPr>
            <w:tcW w:w="9214" w:type="dxa"/>
            <w:gridSpan w:val="3"/>
          </w:tcPr>
          <w:p w14:paraId="19AD83CA" w14:textId="77777777" w:rsidR="00622553" w:rsidRPr="00F95A10" w:rsidRDefault="00622553" w:rsidP="00622553">
            <w:pPr>
              <w:spacing w:before="120" w:after="120"/>
              <w:rPr>
                <w:rFonts w:cstheme="minorHAnsi"/>
                <w:b/>
                <w:szCs w:val="22"/>
              </w:rPr>
            </w:pPr>
            <w:r w:rsidRPr="00F95A10">
              <w:rPr>
                <w:rFonts w:cstheme="minorHAnsi"/>
                <w:b/>
                <w:szCs w:val="22"/>
              </w:rPr>
              <w:t>Duties and Responsibilities</w:t>
            </w:r>
          </w:p>
          <w:p w14:paraId="30A59375" w14:textId="77777777" w:rsidR="00622553" w:rsidRPr="00F95A10" w:rsidRDefault="00622553" w:rsidP="00622553">
            <w:pPr>
              <w:rPr>
                <w:rFonts w:cstheme="minorHAnsi"/>
                <w:b/>
                <w:szCs w:val="22"/>
              </w:rPr>
            </w:pPr>
            <w:r w:rsidRPr="00F95A10">
              <w:rPr>
                <w:rFonts w:cstheme="minorHAnsi"/>
                <w:b/>
                <w:szCs w:val="22"/>
              </w:rPr>
              <w:t>Development of new KE projects</w:t>
            </w:r>
          </w:p>
          <w:p w14:paraId="5B16B662" w14:textId="77777777" w:rsidR="00622553" w:rsidRPr="00F95A10" w:rsidRDefault="00622553" w:rsidP="00CF1085">
            <w:pPr>
              <w:pStyle w:val="ListParagraph"/>
              <w:numPr>
                <w:ilvl w:val="0"/>
                <w:numId w:val="4"/>
              </w:numPr>
              <w:contextualSpacing/>
              <w:rPr>
                <w:rFonts w:cstheme="minorHAnsi"/>
                <w:szCs w:val="22"/>
              </w:rPr>
            </w:pPr>
            <w:r w:rsidRPr="00F95A10">
              <w:rPr>
                <w:rFonts w:cstheme="minorHAnsi"/>
                <w:szCs w:val="22"/>
              </w:rPr>
              <w:t>To pro-actively initiate discussions with UAL academic staff and Business &amp; innovation colleagues across UAL’s Colleges and Institutes, in order to identify and progress new opportunities for developing KE projects.</w:t>
            </w:r>
          </w:p>
          <w:p w14:paraId="115FC75D" w14:textId="77777777" w:rsidR="00622553" w:rsidRPr="00F95A10" w:rsidRDefault="00622553" w:rsidP="00CF1085">
            <w:pPr>
              <w:pStyle w:val="ListParagraph"/>
              <w:numPr>
                <w:ilvl w:val="0"/>
                <w:numId w:val="4"/>
              </w:numPr>
              <w:contextualSpacing/>
              <w:rPr>
                <w:rFonts w:cstheme="minorHAnsi"/>
                <w:szCs w:val="22"/>
              </w:rPr>
            </w:pPr>
            <w:r>
              <w:rPr>
                <w:rFonts w:cstheme="minorHAnsi"/>
                <w:szCs w:val="22"/>
              </w:rPr>
              <w:t xml:space="preserve">To pro-actively engage with </w:t>
            </w:r>
            <w:r w:rsidRPr="00F95A10">
              <w:rPr>
                <w:rFonts w:cstheme="minorHAnsi"/>
                <w:szCs w:val="22"/>
              </w:rPr>
              <w:t xml:space="preserve">HE and </w:t>
            </w:r>
            <w:r>
              <w:rPr>
                <w:rFonts w:cstheme="minorHAnsi"/>
                <w:szCs w:val="22"/>
              </w:rPr>
              <w:t>industry</w:t>
            </w:r>
            <w:r w:rsidRPr="00F95A10">
              <w:rPr>
                <w:rFonts w:cstheme="minorHAnsi"/>
                <w:szCs w:val="22"/>
              </w:rPr>
              <w:t xml:space="preserve"> to identify potential new partners and opportunities for collaboration across all of UAL’s knowledge exchange services.</w:t>
            </w:r>
          </w:p>
          <w:p w14:paraId="226FF4A2" w14:textId="77777777" w:rsidR="00622553" w:rsidRPr="00F95A10" w:rsidRDefault="00622553" w:rsidP="00CF1085">
            <w:pPr>
              <w:pStyle w:val="ListParagraph"/>
              <w:numPr>
                <w:ilvl w:val="0"/>
                <w:numId w:val="4"/>
              </w:numPr>
              <w:contextualSpacing/>
              <w:rPr>
                <w:rFonts w:cstheme="minorHAnsi"/>
                <w:szCs w:val="22"/>
              </w:rPr>
            </w:pPr>
            <w:r w:rsidRPr="00F95A10">
              <w:rPr>
                <w:rFonts w:cstheme="minorHAnsi"/>
                <w:szCs w:val="22"/>
              </w:rPr>
              <w:lastRenderedPageBreak/>
              <w:t>To pro-actively identify funding and client opportunities, and provide information and training workshops to academic and other UAL staff, regarding the development, management and benefits of KE projects.</w:t>
            </w:r>
          </w:p>
          <w:p w14:paraId="3C08A705" w14:textId="77777777" w:rsidR="00622553" w:rsidRPr="00F95A10" w:rsidRDefault="00622553" w:rsidP="00CF1085">
            <w:pPr>
              <w:pStyle w:val="ListParagraph"/>
              <w:numPr>
                <w:ilvl w:val="0"/>
                <w:numId w:val="4"/>
              </w:numPr>
              <w:contextualSpacing/>
              <w:rPr>
                <w:rFonts w:cstheme="minorHAnsi"/>
                <w:szCs w:val="22"/>
              </w:rPr>
            </w:pPr>
            <w:r w:rsidRPr="00F95A10">
              <w:rPr>
                <w:rFonts w:cstheme="minorHAnsi"/>
                <w:szCs w:val="22"/>
              </w:rPr>
              <w:t>To provide support to UAL project leads with all aspects of proposal and partnership development.</w:t>
            </w:r>
          </w:p>
          <w:p w14:paraId="32FC3F30" w14:textId="77777777" w:rsidR="00622553" w:rsidRPr="00F95A10" w:rsidRDefault="00622553" w:rsidP="00622553">
            <w:pPr>
              <w:rPr>
                <w:rFonts w:cstheme="minorHAnsi"/>
                <w:b/>
                <w:szCs w:val="22"/>
              </w:rPr>
            </w:pPr>
          </w:p>
          <w:p w14:paraId="1210DC26" w14:textId="77777777" w:rsidR="00622553" w:rsidRPr="00F95A10" w:rsidRDefault="00622553" w:rsidP="00622553">
            <w:pPr>
              <w:rPr>
                <w:rFonts w:cstheme="minorHAnsi"/>
                <w:b/>
                <w:szCs w:val="22"/>
              </w:rPr>
            </w:pPr>
            <w:r w:rsidRPr="00F95A10">
              <w:rPr>
                <w:rFonts w:cstheme="minorHAnsi"/>
                <w:b/>
                <w:szCs w:val="22"/>
              </w:rPr>
              <w:t>Support for KE and Contract Research activities</w:t>
            </w:r>
          </w:p>
          <w:p w14:paraId="2BDA4AC3" w14:textId="77777777" w:rsidR="00622553" w:rsidRPr="00F95A10" w:rsidRDefault="00622553" w:rsidP="00CF1085">
            <w:pPr>
              <w:pStyle w:val="ListParagraph"/>
              <w:numPr>
                <w:ilvl w:val="0"/>
                <w:numId w:val="4"/>
              </w:numPr>
              <w:contextualSpacing/>
              <w:rPr>
                <w:rFonts w:cstheme="minorHAnsi"/>
                <w:szCs w:val="22"/>
              </w:rPr>
            </w:pPr>
            <w:r w:rsidRPr="00F95A10">
              <w:rPr>
                <w:rFonts w:cstheme="minorHAnsi"/>
                <w:szCs w:val="22"/>
              </w:rPr>
              <w:t xml:space="preserve">To act as the first point of contact for pre- and post-award management of KE and contract research activities, providing an efficient interface between UAL project leads and central services, incl. Finance, Legal HR etc.  </w:t>
            </w:r>
          </w:p>
          <w:p w14:paraId="7072F414" w14:textId="77777777" w:rsidR="00622553" w:rsidRPr="00F95A10" w:rsidRDefault="00622553" w:rsidP="00CF1085">
            <w:pPr>
              <w:pStyle w:val="ListParagraph"/>
              <w:numPr>
                <w:ilvl w:val="0"/>
                <w:numId w:val="4"/>
              </w:numPr>
              <w:contextualSpacing/>
              <w:rPr>
                <w:rFonts w:cstheme="minorHAnsi"/>
                <w:szCs w:val="22"/>
              </w:rPr>
            </w:pPr>
            <w:r w:rsidRPr="00F95A10">
              <w:rPr>
                <w:rFonts w:cstheme="minorHAnsi"/>
                <w:szCs w:val="22"/>
              </w:rPr>
              <w:t>To liaise with UAL’s Research Management and Administration department, and the College Business &amp; Innovation teams regarding the appropriate costing &amp; pricing of activities.</w:t>
            </w:r>
          </w:p>
          <w:p w14:paraId="050A89EC" w14:textId="77777777" w:rsidR="00622553" w:rsidRPr="00F95A10" w:rsidRDefault="00622553" w:rsidP="00CF1085">
            <w:pPr>
              <w:numPr>
                <w:ilvl w:val="0"/>
                <w:numId w:val="4"/>
              </w:numPr>
              <w:rPr>
                <w:rFonts w:cstheme="minorHAnsi"/>
                <w:szCs w:val="22"/>
              </w:rPr>
            </w:pPr>
            <w:r w:rsidRPr="00F95A10">
              <w:rPr>
                <w:rFonts w:cstheme="minorHAnsi"/>
                <w:szCs w:val="22"/>
              </w:rPr>
              <w:t>To manage the negotiation, agreement and sign-off of all contracts, as well as their secure storage, in accordance with the funder’s and UAL’s Contracts Protocol.</w:t>
            </w:r>
          </w:p>
          <w:p w14:paraId="0059D085" w14:textId="77777777" w:rsidR="00622553" w:rsidRPr="00F95A10" w:rsidRDefault="00622553" w:rsidP="00CF1085">
            <w:pPr>
              <w:pStyle w:val="ListParagraph"/>
              <w:numPr>
                <w:ilvl w:val="0"/>
                <w:numId w:val="4"/>
              </w:numPr>
              <w:contextualSpacing/>
              <w:rPr>
                <w:rFonts w:cstheme="minorHAnsi"/>
                <w:szCs w:val="22"/>
              </w:rPr>
            </w:pPr>
            <w:r w:rsidRPr="00F95A10">
              <w:rPr>
                <w:rFonts w:cstheme="minorHAnsi"/>
                <w:szCs w:val="22"/>
              </w:rPr>
              <w:t>To ensure project management support is in place, where relevant, for KE and Contract Research activities, to ensure efficient monitoring and reporting of progress and outputs, and the timely addressing of project issues.</w:t>
            </w:r>
          </w:p>
          <w:p w14:paraId="10A1311F" w14:textId="77777777" w:rsidR="00622553" w:rsidRPr="00F95A10" w:rsidRDefault="00622553" w:rsidP="00CF1085">
            <w:pPr>
              <w:pStyle w:val="ListParagraph"/>
              <w:numPr>
                <w:ilvl w:val="0"/>
                <w:numId w:val="4"/>
              </w:numPr>
              <w:contextualSpacing/>
              <w:rPr>
                <w:rFonts w:cstheme="minorHAnsi"/>
                <w:szCs w:val="22"/>
              </w:rPr>
            </w:pPr>
            <w:r w:rsidRPr="00F95A10">
              <w:rPr>
                <w:rFonts w:cstheme="minorHAnsi"/>
                <w:szCs w:val="22"/>
              </w:rPr>
              <w:t xml:space="preserve">To provide day-to-day project management and administration support for projects and </w:t>
            </w:r>
            <w:r w:rsidRPr="00F95A10">
              <w:rPr>
                <w:rFonts w:cstheme="minorHAnsi"/>
                <w:color w:val="000000"/>
                <w:szCs w:val="22"/>
              </w:rPr>
              <w:t>direct support to the project lead</w:t>
            </w:r>
            <w:r w:rsidRPr="00F95A10">
              <w:rPr>
                <w:rFonts w:cstheme="minorHAnsi"/>
                <w:szCs w:val="22"/>
              </w:rPr>
              <w:t xml:space="preserve"> where this is not available locally within Colleges or Institutes. </w:t>
            </w:r>
          </w:p>
          <w:p w14:paraId="12E62B96" w14:textId="77777777" w:rsidR="00622553" w:rsidRPr="00F95A10" w:rsidRDefault="00622553" w:rsidP="00622553">
            <w:pPr>
              <w:rPr>
                <w:rFonts w:cstheme="minorHAnsi"/>
                <w:szCs w:val="22"/>
              </w:rPr>
            </w:pPr>
          </w:p>
          <w:p w14:paraId="2322D99D" w14:textId="77777777" w:rsidR="00622553" w:rsidRPr="00F95A10" w:rsidRDefault="00622553" w:rsidP="00622553">
            <w:pPr>
              <w:rPr>
                <w:rFonts w:cstheme="minorHAnsi"/>
                <w:b/>
                <w:szCs w:val="22"/>
              </w:rPr>
            </w:pPr>
            <w:r w:rsidRPr="00F95A10">
              <w:rPr>
                <w:rFonts w:cstheme="minorHAnsi"/>
                <w:b/>
                <w:szCs w:val="22"/>
              </w:rPr>
              <w:t>Management of KTP projects</w:t>
            </w:r>
          </w:p>
          <w:p w14:paraId="0B0329F2" w14:textId="77777777" w:rsidR="00622553" w:rsidRPr="00F95A10" w:rsidRDefault="00622553" w:rsidP="00CF1085">
            <w:pPr>
              <w:pStyle w:val="ListParagraph"/>
              <w:numPr>
                <w:ilvl w:val="0"/>
                <w:numId w:val="4"/>
              </w:numPr>
              <w:contextualSpacing/>
              <w:rPr>
                <w:rFonts w:cstheme="minorHAnsi"/>
                <w:szCs w:val="22"/>
              </w:rPr>
            </w:pPr>
            <w:r w:rsidRPr="00F95A10">
              <w:rPr>
                <w:rFonts w:cstheme="minorHAnsi"/>
                <w:szCs w:val="22"/>
              </w:rPr>
              <w:t>To lead on partner liaison and project management for all KTP projects.</w:t>
            </w:r>
          </w:p>
          <w:p w14:paraId="136CE0AA" w14:textId="77777777" w:rsidR="00622553" w:rsidRPr="00F95A10" w:rsidRDefault="00622553" w:rsidP="00CF1085">
            <w:pPr>
              <w:pStyle w:val="ListParagraph"/>
              <w:numPr>
                <w:ilvl w:val="0"/>
                <w:numId w:val="4"/>
              </w:numPr>
              <w:contextualSpacing/>
              <w:rPr>
                <w:rFonts w:cstheme="minorHAnsi"/>
                <w:szCs w:val="22"/>
              </w:rPr>
            </w:pPr>
            <w:r w:rsidRPr="00F95A10">
              <w:rPr>
                <w:rFonts w:cstheme="minorHAnsi"/>
                <w:szCs w:val="22"/>
              </w:rPr>
              <w:t>To service all Local Management Committee (LMC) project meetings, providing all required documents in advance of all meetings, as well as timely and accurate minutes following each LMC.</w:t>
            </w:r>
          </w:p>
          <w:p w14:paraId="52F392A1" w14:textId="77777777" w:rsidR="00622553" w:rsidRPr="00F95A10" w:rsidRDefault="00622553" w:rsidP="00CF1085">
            <w:pPr>
              <w:pStyle w:val="ListParagraph"/>
              <w:numPr>
                <w:ilvl w:val="0"/>
                <w:numId w:val="4"/>
              </w:numPr>
              <w:contextualSpacing/>
              <w:rPr>
                <w:rFonts w:cstheme="minorHAnsi"/>
                <w:szCs w:val="22"/>
              </w:rPr>
            </w:pPr>
            <w:r w:rsidRPr="00F95A10">
              <w:rPr>
                <w:rFonts w:cstheme="minorHAnsi"/>
                <w:szCs w:val="22"/>
              </w:rPr>
              <w:t>To work closely with Central Finance on the financial management of successfully funded KTP projects, ensuring that all financial reporting to LMC members and the funder(s) is timely and accurate.</w:t>
            </w:r>
          </w:p>
          <w:p w14:paraId="654CFF28" w14:textId="77777777" w:rsidR="00622553" w:rsidRPr="00F95A10" w:rsidRDefault="00622553" w:rsidP="00CF1085">
            <w:pPr>
              <w:pStyle w:val="ListParagraph"/>
              <w:numPr>
                <w:ilvl w:val="0"/>
                <w:numId w:val="4"/>
              </w:numPr>
              <w:contextualSpacing/>
              <w:rPr>
                <w:rFonts w:cstheme="minorHAnsi"/>
                <w:szCs w:val="22"/>
              </w:rPr>
            </w:pPr>
            <w:r w:rsidRPr="00F95A10">
              <w:rPr>
                <w:rFonts w:cstheme="minorHAnsi"/>
                <w:szCs w:val="22"/>
              </w:rPr>
              <w:t>To provide direct support to LMC members with the production of the KTP Final Report, ensuring it is of the highest possible standard.</w:t>
            </w:r>
          </w:p>
          <w:p w14:paraId="55E5851C" w14:textId="77777777" w:rsidR="00622553" w:rsidRPr="00F95A10" w:rsidRDefault="00622553" w:rsidP="00CF1085">
            <w:pPr>
              <w:pStyle w:val="ListParagraph"/>
              <w:numPr>
                <w:ilvl w:val="0"/>
                <w:numId w:val="4"/>
              </w:numPr>
              <w:contextualSpacing/>
              <w:rPr>
                <w:rFonts w:cstheme="minorHAnsi"/>
                <w:szCs w:val="22"/>
              </w:rPr>
            </w:pPr>
            <w:r w:rsidRPr="00F95A10">
              <w:rPr>
                <w:rFonts w:cstheme="minorHAnsi"/>
                <w:szCs w:val="22"/>
              </w:rPr>
              <w:t>To manage all communications materials for KTP, and to act as the first point of contact for KTP enquiries.</w:t>
            </w:r>
          </w:p>
          <w:p w14:paraId="61306C5F" w14:textId="77777777" w:rsidR="00622553" w:rsidRPr="00F95A10" w:rsidRDefault="00622553" w:rsidP="00622553">
            <w:pPr>
              <w:rPr>
                <w:rFonts w:cstheme="minorHAnsi"/>
                <w:szCs w:val="22"/>
              </w:rPr>
            </w:pPr>
          </w:p>
          <w:p w14:paraId="19BA5341" w14:textId="77777777" w:rsidR="00622553" w:rsidRPr="00F95A10" w:rsidRDefault="00622553" w:rsidP="00622553">
            <w:pPr>
              <w:spacing w:after="120"/>
              <w:rPr>
                <w:rFonts w:cstheme="minorHAnsi"/>
                <w:b/>
                <w:szCs w:val="22"/>
              </w:rPr>
            </w:pPr>
            <w:r w:rsidRPr="00F95A10">
              <w:rPr>
                <w:rFonts w:cstheme="minorHAnsi"/>
                <w:b/>
                <w:szCs w:val="22"/>
              </w:rPr>
              <w:t xml:space="preserve">General </w:t>
            </w:r>
          </w:p>
          <w:p w14:paraId="1C1896D1" w14:textId="3BAFC600" w:rsidR="00622553" w:rsidRPr="00F95A10" w:rsidRDefault="00622553" w:rsidP="00CF1085">
            <w:pPr>
              <w:numPr>
                <w:ilvl w:val="0"/>
                <w:numId w:val="4"/>
              </w:numPr>
              <w:rPr>
                <w:rFonts w:cstheme="minorHAnsi"/>
                <w:szCs w:val="20"/>
              </w:rPr>
            </w:pPr>
            <w:r w:rsidRPr="00F95A10">
              <w:rPr>
                <w:rFonts w:cstheme="minorHAnsi"/>
                <w:szCs w:val="20"/>
              </w:rPr>
              <w:t>To contribute to the development of a wider UAL KE community of practice through, for example, design and delivery of training workshops for staff engaging in KE projects and activity.</w:t>
            </w:r>
          </w:p>
          <w:p w14:paraId="765E9E39" w14:textId="77777777" w:rsidR="00622553" w:rsidRPr="00F95A10" w:rsidRDefault="00622553" w:rsidP="00CF1085">
            <w:pPr>
              <w:pStyle w:val="ListParagraph"/>
              <w:numPr>
                <w:ilvl w:val="0"/>
                <w:numId w:val="4"/>
              </w:numPr>
              <w:rPr>
                <w:rFonts w:cstheme="minorHAnsi"/>
                <w:szCs w:val="22"/>
              </w:rPr>
            </w:pPr>
            <w:r w:rsidRPr="00F95A10">
              <w:rPr>
                <w:rFonts w:cstheme="minorHAnsi"/>
                <w:szCs w:val="22"/>
              </w:rPr>
              <w:t>To perform such duties consistent with your role as from time to time may be assigned to you anywhere within the University.</w:t>
            </w:r>
          </w:p>
          <w:p w14:paraId="26E8E9CB" w14:textId="77777777" w:rsidR="00622553" w:rsidRPr="00F95A10" w:rsidRDefault="00622553" w:rsidP="00CF1085">
            <w:pPr>
              <w:pStyle w:val="ListParagraph"/>
              <w:numPr>
                <w:ilvl w:val="0"/>
                <w:numId w:val="4"/>
              </w:numPr>
              <w:rPr>
                <w:rFonts w:cstheme="minorHAnsi"/>
                <w:szCs w:val="22"/>
              </w:rPr>
            </w:pPr>
            <w:r w:rsidRPr="00F95A10">
              <w:rPr>
                <w:rFonts w:cstheme="minorHAnsi"/>
                <w:szCs w:val="22"/>
              </w:rPr>
              <w:t>To undertake health and safety duties and responsibilities appropriate to the role.</w:t>
            </w:r>
          </w:p>
          <w:p w14:paraId="505DD89A" w14:textId="77777777" w:rsidR="00622553" w:rsidRPr="00F95A10" w:rsidRDefault="00622553" w:rsidP="00CF1085">
            <w:pPr>
              <w:pStyle w:val="ListParagraph"/>
              <w:numPr>
                <w:ilvl w:val="0"/>
                <w:numId w:val="4"/>
              </w:numPr>
              <w:rPr>
                <w:rFonts w:cstheme="minorHAnsi"/>
                <w:szCs w:val="22"/>
              </w:rPr>
            </w:pPr>
            <w:r w:rsidRPr="00F95A10">
              <w:rPr>
                <w:rFonts w:cstheme="minorHAnsi"/>
                <w:szCs w:val="22"/>
              </w:rPr>
              <w:t>To work in accordance with the University’s Equal Opportunities Policy and the Staff Charter, promoting equality and diversity in your work.</w:t>
            </w:r>
          </w:p>
          <w:p w14:paraId="3B4B6D34" w14:textId="77777777" w:rsidR="00622553" w:rsidRPr="00F95A10" w:rsidRDefault="00622553" w:rsidP="00CF1085">
            <w:pPr>
              <w:pStyle w:val="ListParagraph"/>
              <w:numPr>
                <w:ilvl w:val="0"/>
                <w:numId w:val="4"/>
              </w:numPr>
              <w:rPr>
                <w:rFonts w:cstheme="minorHAnsi"/>
                <w:szCs w:val="22"/>
              </w:rPr>
            </w:pPr>
            <w:r w:rsidRPr="00F95A10">
              <w:rPr>
                <w:rFonts w:cstheme="minorHAnsi"/>
                <w:szCs w:val="22"/>
              </w:rPr>
              <w:t>To personally contribute towards reducing the University’s impact on the environment and support actions associated with the UAL Sustainability Manifesto (2016 – 2022).</w:t>
            </w:r>
          </w:p>
          <w:p w14:paraId="57A934E3" w14:textId="77777777" w:rsidR="00622553" w:rsidRPr="00F95A10" w:rsidRDefault="00622553" w:rsidP="00CF1085">
            <w:pPr>
              <w:pStyle w:val="ListParagraph"/>
              <w:numPr>
                <w:ilvl w:val="0"/>
                <w:numId w:val="4"/>
              </w:numPr>
              <w:rPr>
                <w:rFonts w:cstheme="minorHAnsi"/>
                <w:szCs w:val="22"/>
              </w:rPr>
            </w:pPr>
            <w:r w:rsidRPr="00F95A10">
              <w:rPr>
                <w:rFonts w:cstheme="minorHAnsi"/>
                <w:szCs w:val="22"/>
              </w:rPr>
              <w:t>To undertake continuous personal and professional development, and to support it for any staff you manage through effective use of the University’s Planning, Review and Appraisal scheme and staff development opportunities.</w:t>
            </w:r>
          </w:p>
          <w:p w14:paraId="4F2E46BC" w14:textId="77777777" w:rsidR="003166F3" w:rsidRDefault="00622553" w:rsidP="00CF1085">
            <w:pPr>
              <w:pStyle w:val="ListParagraph"/>
              <w:numPr>
                <w:ilvl w:val="0"/>
                <w:numId w:val="4"/>
              </w:numPr>
              <w:rPr>
                <w:rFonts w:cstheme="minorHAnsi"/>
                <w:szCs w:val="22"/>
              </w:rPr>
            </w:pPr>
            <w:r w:rsidRPr="00F95A10">
              <w:rPr>
                <w:rFonts w:cstheme="minorHAnsi"/>
                <w:szCs w:val="22"/>
              </w:rPr>
              <w:t>To make full use of all information and communication technologies in adherence to data protection policies to meet the requirements of the role and to promote organisational effectiveness.</w:t>
            </w:r>
          </w:p>
          <w:p w14:paraId="16EA8B6F" w14:textId="77777777" w:rsidR="002A7D71" w:rsidRDefault="00622553" w:rsidP="00CF1085">
            <w:pPr>
              <w:pStyle w:val="ListParagraph"/>
              <w:numPr>
                <w:ilvl w:val="0"/>
                <w:numId w:val="4"/>
              </w:numPr>
              <w:rPr>
                <w:rFonts w:cstheme="minorHAnsi"/>
                <w:szCs w:val="22"/>
              </w:rPr>
            </w:pPr>
            <w:r w:rsidRPr="003166F3">
              <w:rPr>
                <w:rFonts w:cstheme="minorHAnsi"/>
                <w:szCs w:val="22"/>
              </w:rPr>
              <w:t>To conduct all financial matters associated with the role accordance to the University’s policies and procedures, as laid down in the Financial Regulations.</w:t>
            </w:r>
          </w:p>
          <w:p w14:paraId="52030DE8" w14:textId="77777777" w:rsidR="002A7D71" w:rsidRPr="002A7D71" w:rsidRDefault="002A7D71" w:rsidP="002A7D71">
            <w:pPr>
              <w:rPr>
                <w:rFonts w:cstheme="minorHAnsi"/>
                <w:szCs w:val="22"/>
              </w:rPr>
            </w:pPr>
            <w:r w:rsidRPr="002A7D71">
              <w:rPr>
                <w:rFonts w:cstheme="minorHAnsi"/>
                <w:szCs w:val="22"/>
              </w:rPr>
              <w:lastRenderedPageBreak/>
              <w:t>As a senior member of the University the following applies:</w:t>
            </w:r>
          </w:p>
          <w:p w14:paraId="5A396D13" w14:textId="77777777" w:rsidR="002A7D71" w:rsidRPr="002A7D71" w:rsidRDefault="002A7D71" w:rsidP="00CF1085">
            <w:pPr>
              <w:pStyle w:val="ListParagraph"/>
              <w:numPr>
                <w:ilvl w:val="0"/>
                <w:numId w:val="4"/>
              </w:numPr>
              <w:rPr>
                <w:rFonts w:cstheme="minorHAnsi"/>
                <w:szCs w:val="22"/>
              </w:rPr>
            </w:pPr>
            <w:r w:rsidRPr="002A7D71">
              <w:rPr>
                <w:rFonts w:cstheme="minorHAnsi"/>
                <w:szCs w:val="22"/>
              </w:rPr>
              <w:t>You are expected to work such hours as are reasonably necessary to fulfil the duties and responsibilities of the role.</w:t>
            </w:r>
          </w:p>
          <w:p w14:paraId="681A4C0A" w14:textId="77777777" w:rsidR="002A7D71" w:rsidRPr="002A7D71" w:rsidRDefault="002A7D71" w:rsidP="00CF1085">
            <w:pPr>
              <w:pStyle w:val="ListParagraph"/>
              <w:numPr>
                <w:ilvl w:val="0"/>
                <w:numId w:val="4"/>
              </w:numPr>
              <w:rPr>
                <w:rFonts w:cstheme="minorHAnsi"/>
                <w:szCs w:val="22"/>
              </w:rPr>
            </w:pPr>
            <w:r w:rsidRPr="002A7D71">
              <w:rPr>
                <w:rFonts w:cstheme="minorHAnsi"/>
                <w:szCs w:val="22"/>
              </w:rPr>
              <w:t>You may be required to work such additional/different hours as may from time to time be necessary for the proper and efficient discharge of duties which may include evenings, Saturdays, Sundays and bank holidays.</w:t>
            </w:r>
          </w:p>
          <w:p w14:paraId="1B50BBFD" w14:textId="53E4092D" w:rsidR="002A7D71" w:rsidRPr="002A7D71" w:rsidRDefault="002A7D71" w:rsidP="00CF1085">
            <w:pPr>
              <w:pStyle w:val="ListParagraph"/>
              <w:numPr>
                <w:ilvl w:val="0"/>
                <w:numId w:val="4"/>
              </w:numPr>
              <w:rPr>
                <w:rFonts w:cstheme="minorHAnsi"/>
                <w:szCs w:val="22"/>
              </w:rPr>
            </w:pPr>
            <w:r w:rsidRPr="002A7D71">
              <w:rPr>
                <w:rFonts w:cstheme="minorHAnsi"/>
                <w:szCs w:val="22"/>
              </w:rPr>
              <w:t>You may be required to regularly travel to other sites as necessary.</w:t>
            </w:r>
            <w:bookmarkStart w:id="0" w:name="_GoBack"/>
            <w:bookmarkEnd w:id="0"/>
          </w:p>
        </w:tc>
      </w:tr>
      <w:tr w:rsidR="00622553" w:rsidRPr="00C007C8" w14:paraId="55D79092" w14:textId="77777777" w:rsidTr="00150DEB">
        <w:trPr>
          <w:trHeight w:val="406"/>
        </w:trPr>
        <w:tc>
          <w:tcPr>
            <w:tcW w:w="9214" w:type="dxa"/>
            <w:gridSpan w:val="3"/>
          </w:tcPr>
          <w:p w14:paraId="10D433ED" w14:textId="77777777" w:rsidR="00622553" w:rsidRPr="003D3432" w:rsidRDefault="00622553" w:rsidP="00622553">
            <w:pPr>
              <w:spacing w:before="120" w:after="120"/>
            </w:pPr>
            <w:r w:rsidRPr="003D3432">
              <w:rPr>
                <w:b/>
              </w:rPr>
              <w:lastRenderedPageBreak/>
              <w:t>Key Working Relationships</w:t>
            </w:r>
          </w:p>
          <w:p w14:paraId="37D8CBCD" w14:textId="77777777" w:rsidR="00622553" w:rsidRPr="008A36CC" w:rsidRDefault="00622553" w:rsidP="00622553">
            <w:pPr>
              <w:rPr>
                <w:rFonts w:ascii="Arial" w:hAnsi="Arial"/>
                <w:b/>
                <w:sz w:val="20"/>
                <w:szCs w:val="20"/>
              </w:rPr>
            </w:pPr>
            <w:r w:rsidRPr="008A36CC">
              <w:rPr>
                <w:rFonts w:ascii="Arial" w:hAnsi="Arial"/>
                <w:b/>
                <w:sz w:val="20"/>
                <w:szCs w:val="20"/>
              </w:rPr>
              <w:t>Internal</w:t>
            </w:r>
          </w:p>
          <w:p w14:paraId="130F4F41" w14:textId="5EAD5E26" w:rsidR="00622553" w:rsidRDefault="00622553" w:rsidP="00CF1085">
            <w:pPr>
              <w:numPr>
                <w:ilvl w:val="0"/>
                <w:numId w:val="1"/>
              </w:numPr>
              <w:rPr>
                <w:rFonts w:ascii="Arial" w:hAnsi="Arial" w:cs="Arial"/>
                <w:sz w:val="20"/>
                <w:szCs w:val="20"/>
              </w:rPr>
            </w:pPr>
            <w:r>
              <w:rPr>
                <w:rFonts w:ascii="Arial" w:hAnsi="Arial" w:cs="Arial"/>
                <w:sz w:val="20"/>
                <w:szCs w:val="20"/>
              </w:rPr>
              <w:t>Director of Knowledge Exchange, Director of Academic Enterprise, Industrial Strategy</w:t>
            </w:r>
            <w:r w:rsidRPr="003525FF">
              <w:rPr>
                <w:rFonts w:ascii="Arial" w:hAnsi="Arial" w:cs="Arial"/>
                <w:sz w:val="20"/>
                <w:szCs w:val="20"/>
              </w:rPr>
              <w:t xml:space="preserve"> Projects Development Manager</w:t>
            </w:r>
            <w:r w:rsidRPr="00CC0731">
              <w:rPr>
                <w:rFonts w:ascii="Arial" w:hAnsi="Arial" w:cs="Arial"/>
                <w:sz w:val="20"/>
                <w:szCs w:val="20"/>
              </w:rPr>
              <w:t>, College Directors of Business and Innovation</w:t>
            </w:r>
            <w:r>
              <w:rPr>
                <w:rFonts w:ascii="Arial" w:hAnsi="Arial" w:cs="Arial"/>
                <w:sz w:val="20"/>
                <w:szCs w:val="20"/>
              </w:rPr>
              <w:t>, Head of Careers and Employability, Directors of Change Management</w:t>
            </w:r>
          </w:p>
          <w:p w14:paraId="41DB1A80" w14:textId="6029EF62" w:rsidR="00622553" w:rsidRDefault="00622553" w:rsidP="00CF1085">
            <w:pPr>
              <w:numPr>
                <w:ilvl w:val="0"/>
                <w:numId w:val="1"/>
              </w:numPr>
              <w:rPr>
                <w:rFonts w:ascii="Arial" w:hAnsi="Arial" w:cs="Arial"/>
                <w:sz w:val="20"/>
                <w:szCs w:val="20"/>
              </w:rPr>
            </w:pPr>
            <w:r>
              <w:rPr>
                <w:rFonts w:ascii="Arial" w:hAnsi="Arial" w:cs="Arial"/>
                <w:sz w:val="20"/>
                <w:szCs w:val="20"/>
              </w:rPr>
              <w:t>Dean of Research, Deputy Directors of Research Management &amp; Administration</w:t>
            </w:r>
          </w:p>
          <w:p w14:paraId="4D602F41" w14:textId="0D076E2F" w:rsidR="00622553" w:rsidRDefault="00622553" w:rsidP="00CF1085">
            <w:pPr>
              <w:numPr>
                <w:ilvl w:val="0"/>
                <w:numId w:val="1"/>
              </w:numPr>
              <w:rPr>
                <w:rFonts w:ascii="Arial" w:hAnsi="Arial" w:cs="Arial"/>
                <w:sz w:val="20"/>
                <w:szCs w:val="20"/>
              </w:rPr>
            </w:pPr>
            <w:r>
              <w:rPr>
                <w:rFonts w:ascii="Arial" w:hAnsi="Arial" w:cs="Arial"/>
                <w:sz w:val="20"/>
                <w:szCs w:val="20"/>
              </w:rPr>
              <w:t>Academic Enterprise Administrative Assistant, Academic Enterprise Communications Co-ordinator</w:t>
            </w:r>
          </w:p>
          <w:p w14:paraId="201A7FA5" w14:textId="77777777" w:rsidR="00622553" w:rsidRPr="005110D4" w:rsidRDefault="00622553" w:rsidP="00CF1085">
            <w:pPr>
              <w:numPr>
                <w:ilvl w:val="0"/>
                <w:numId w:val="1"/>
              </w:numPr>
              <w:rPr>
                <w:rFonts w:ascii="Arial" w:hAnsi="Arial" w:cs="Arial"/>
                <w:sz w:val="20"/>
                <w:szCs w:val="20"/>
              </w:rPr>
            </w:pPr>
            <w:r>
              <w:rPr>
                <w:rFonts w:ascii="Arial" w:hAnsi="Arial" w:cs="Arial"/>
                <w:sz w:val="20"/>
                <w:szCs w:val="20"/>
              </w:rPr>
              <w:t>Staff working on KE-related activities across UAL</w:t>
            </w:r>
          </w:p>
          <w:p w14:paraId="339F966A" w14:textId="77777777" w:rsidR="00622553" w:rsidRPr="005110D4" w:rsidRDefault="00622553" w:rsidP="00CF1085">
            <w:pPr>
              <w:numPr>
                <w:ilvl w:val="0"/>
                <w:numId w:val="1"/>
              </w:numPr>
              <w:rPr>
                <w:rFonts w:ascii="Arial" w:hAnsi="Arial" w:cs="Arial"/>
                <w:sz w:val="20"/>
                <w:szCs w:val="20"/>
              </w:rPr>
            </w:pPr>
            <w:r w:rsidRPr="005110D4">
              <w:rPr>
                <w:rFonts w:ascii="Arial" w:hAnsi="Arial" w:cs="Arial"/>
                <w:sz w:val="20"/>
                <w:szCs w:val="20"/>
              </w:rPr>
              <w:t>Other staff in central services and in the colleges</w:t>
            </w:r>
          </w:p>
          <w:p w14:paraId="0C5A2033" w14:textId="77777777" w:rsidR="00622553" w:rsidRPr="00303589" w:rsidRDefault="00622553" w:rsidP="00622553">
            <w:pPr>
              <w:rPr>
                <w:rFonts w:ascii="Arial" w:hAnsi="Arial" w:cs="Arial"/>
                <w:b/>
                <w:sz w:val="20"/>
                <w:szCs w:val="20"/>
              </w:rPr>
            </w:pPr>
            <w:r w:rsidRPr="00303589">
              <w:rPr>
                <w:rFonts w:ascii="Arial" w:hAnsi="Arial" w:cs="Arial"/>
                <w:b/>
                <w:sz w:val="20"/>
                <w:szCs w:val="20"/>
              </w:rPr>
              <w:t>External</w:t>
            </w:r>
          </w:p>
          <w:p w14:paraId="78920723" w14:textId="1F6A5669" w:rsidR="00622553" w:rsidRDefault="00622553" w:rsidP="00CF1085">
            <w:pPr>
              <w:numPr>
                <w:ilvl w:val="0"/>
                <w:numId w:val="6"/>
              </w:numPr>
              <w:rPr>
                <w:rFonts w:ascii="Arial" w:hAnsi="Arial" w:cs="Arial"/>
                <w:sz w:val="20"/>
                <w:szCs w:val="20"/>
              </w:rPr>
            </w:pPr>
            <w:r w:rsidRPr="005110D4">
              <w:rPr>
                <w:rFonts w:ascii="Arial" w:hAnsi="Arial" w:cs="Arial"/>
                <w:sz w:val="20"/>
                <w:szCs w:val="20"/>
              </w:rPr>
              <w:t xml:space="preserve">Clients and strategic partners of </w:t>
            </w:r>
            <w:r>
              <w:rPr>
                <w:rFonts w:ascii="Arial" w:hAnsi="Arial" w:cs="Arial"/>
                <w:sz w:val="20"/>
                <w:szCs w:val="20"/>
              </w:rPr>
              <w:t>UAL</w:t>
            </w:r>
          </w:p>
          <w:p w14:paraId="07554BBE" w14:textId="77777777" w:rsidR="00622553" w:rsidRPr="00456512" w:rsidRDefault="00622553" w:rsidP="00CF1085">
            <w:pPr>
              <w:pStyle w:val="ListParagraph"/>
              <w:numPr>
                <w:ilvl w:val="0"/>
                <w:numId w:val="3"/>
              </w:numPr>
            </w:pPr>
            <w:r>
              <w:rPr>
                <w:rFonts w:ascii="Arial" w:hAnsi="Arial" w:cs="Arial"/>
                <w:sz w:val="20"/>
                <w:szCs w:val="20"/>
              </w:rPr>
              <w:t>Staff working in Research England</w:t>
            </w:r>
          </w:p>
          <w:p w14:paraId="1528B5EA" w14:textId="745132FC" w:rsidR="00622553" w:rsidRPr="003D3432" w:rsidRDefault="00622553" w:rsidP="00CF1085">
            <w:pPr>
              <w:pStyle w:val="ListParagraph"/>
              <w:numPr>
                <w:ilvl w:val="0"/>
                <w:numId w:val="3"/>
              </w:numPr>
            </w:pPr>
            <w:r>
              <w:t>KE professionals at other HEIs</w:t>
            </w:r>
          </w:p>
        </w:tc>
      </w:tr>
      <w:tr w:rsidR="00622553" w:rsidRPr="00C007C8" w14:paraId="2D5046F5" w14:textId="77777777" w:rsidTr="000C0840">
        <w:tc>
          <w:tcPr>
            <w:tcW w:w="9214" w:type="dxa"/>
            <w:gridSpan w:val="3"/>
          </w:tcPr>
          <w:p w14:paraId="49D22494" w14:textId="77777777" w:rsidR="00622553" w:rsidRPr="003D3432" w:rsidRDefault="00622553" w:rsidP="00622553">
            <w:pPr>
              <w:spacing w:before="120" w:after="120"/>
              <w:rPr>
                <w:b/>
              </w:rPr>
            </w:pPr>
            <w:r w:rsidRPr="003D3432">
              <w:rPr>
                <w:b/>
              </w:rPr>
              <w:t>Specific Management Responsibilities</w:t>
            </w:r>
          </w:p>
          <w:p w14:paraId="1DD21F0E" w14:textId="77777777" w:rsidR="00622553" w:rsidRPr="003D3432" w:rsidRDefault="00622553" w:rsidP="00622553">
            <w:r w:rsidRPr="003D3432">
              <w:t xml:space="preserve">Budgets: </w:t>
            </w:r>
            <w:r>
              <w:rPr>
                <w:rFonts w:ascii="Arial" w:hAnsi="Arial"/>
                <w:sz w:val="20"/>
              </w:rPr>
              <w:t>Project budgets related to the CIP or other KE development projects</w:t>
            </w:r>
          </w:p>
          <w:p w14:paraId="20FE1509" w14:textId="6A1DF3E4" w:rsidR="00622553" w:rsidRPr="003D3432" w:rsidRDefault="00622553" w:rsidP="00622553">
            <w:pPr>
              <w:pStyle w:val="BodyText2"/>
            </w:pPr>
            <w:r w:rsidRPr="003D3432">
              <w:t xml:space="preserve">Staff: </w:t>
            </w:r>
            <w:r>
              <w:t>AE Communications Co-ordinator</w:t>
            </w:r>
          </w:p>
          <w:p w14:paraId="4E79AF8B" w14:textId="77777777" w:rsidR="00622553" w:rsidRPr="003D3432" w:rsidRDefault="00622553" w:rsidP="00622553">
            <w:r w:rsidRPr="003D3432">
              <w:t xml:space="preserve">Other (e.g. accommodation; equipment): </w:t>
            </w:r>
            <w:r>
              <w:rPr>
                <w:rFonts w:ascii="Arial" w:hAnsi="Arial"/>
                <w:sz w:val="20"/>
              </w:rPr>
              <w:t>Business section of UAL website, and KE pages of UAL intranet</w:t>
            </w:r>
          </w:p>
        </w:tc>
      </w:tr>
    </w:tbl>
    <w:p w14:paraId="7BBEE836" w14:textId="77777777" w:rsidR="00594C01" w:rsidRPr="00C007C8" w:rsidRDefault="00594C01" w:rsidP="00C007C8"/>
    <w:p w14:paraId="65DF5D32" w14:textId="1F40AF52" w:rsidR="001C6D22" w:rsidRDefault="00FC2F78" w:rsidP="00815AAD">
      <w:pPr>
        <w:ind w:left="-142"/>
      </w:pPr>
      <w:r>
        <w:t>Last updated</w:t>
      </w:r>
      <w:r w:rsidR="00C007C8">
        <w:t xml:space="preserve">: </w:t>
      </w:r>
      <w:r w:rsidR="00E16BFF">
        <w:t>1</w:t>
      </w:r>
      <w:r w:rsidR="002C541F">
        <w:t>5</w:t>
      </w:r>
      <w:r w:rsidR="00303589" w:rsidRPr="00303589">
        <w:rPr>
          <w:vertAlign w:val="superscript"/>
        </w:rPr>
        <w:t>th</w:t>
      </w:r>
      <w:r w:rsidR="00303589">
        <w:t xml:space="preserve"> </w:t>
      </w:r>
      <w:r w:rsidR="00E16BFF">
        <w:t>Feb</w:t>
      </w:r>
      <w:r w:rsidR="00303589">
        <w:t xml:space="preserve"> 201</w:t>
      </w:r>
      <w:r w:rsidR="00E16BFF">
        <w:t>9</w:t>
      </w:r>
    </w:p>
    <w:p w14:paraId="4507317D" w14:textId="77777777" w:rsidR="001C6D22" w:rsidRDefault="001C6D22" w:rsidP="00815AAD">
      <w:pPr>
        <w:ind w:left="-142"/>
      </w:pPr>
    </w:p>
    <w:p w14:paraId="40025895" w14:textId="77777777" w:rsidR="001C6D22" w:rsidRDefault="001C6D22" w:rsidP="00815AAD">
      <w:pPr>
        <w:ind w:left="-142"/>
      </w:pPr>
    </w:p>
    <w:p w14:paraId="350D339B" w14:textId="77777777" w:rsidR="00DE696E" w:rsidRDefault="00DE696E" w:rsidP="00815AAD">
      <w:pPr>
        <w:ind w:left="-142"/>
      </w:pPr>
      <w:r>
        <w:br w:type="page"/>
      </w:r>
    </w:p>
    <w:p w14:paraId="5681953A" w14:textId="77777777" w:rsidR="00594C01" w:rsidRPr="00C007C8" w:rsidRDefault="00594C01" w:rsidP="00C007C8"/>
    <w:p w14:paraId="4446BCB1" w14:textId="77777777" w:rsidR="00DE696E" w:rsidRPr="00CE2F41" w:rsidRDefault="00DE696E" w:rsidP="00DE696E">
      <w:pPr>
        <w:rPr>
          <w:rFonts w:ascii="Calibri" w:hAnsi="Calibri" w:cs="Arial"/>
          <w:i/>
        </w:rPr>
      </w:pPr>
    </w:p>
    <w:tbl>
      <w:tblPr>
        <w:tblStyle w:val="TableGrid"/>
        <w:tblW w:w="0" w:type="auto"/>
        <w:tblLook w:val="04A0" w:firstRow="1" w:lastRow="0" w:firstColumn="1" w:lastColumn="0" w:noHBand="0" w:noVBand="1"/>
      </w:tblPr>
      <w:tblGrid>
        <w:gridCol w:w="3749"/>
        <w:gridCol w:w="5267"/>
      </w:tblGrid>
      <w:tr w:rsidR="00DE696E" w:rsidRPr="005D7A28" w14:paraId="61ADCC92" w14:textId="77777777" w:rsidTr="00815AAD">
        <w:trPr>
          <w:trHeight w:val="410"/>
        </w:trPr>
        <w:tc>
          <w:tcPr>
            <w:tcW w:w="9180" w:type="dxa"/>
            <w:gridSpan w:val="2"/>
            <w:shd w:val="clear" w:color="auto" w:fill="000000" w:themeFill="text1"/>
            <w:vAlign w:val="center"/>
          </w:tcPr>
          <w:p w14:paraId="68C1BE58" w14:textId="77777777" w:rsidR="00DE696E" w:rsidRDefault="00815AAD" w:rsidP="00815AAD">
            <w:pPr>
              <w:jc w:val="center"/>
              <w:rPr>
                <w:rFonts w:ascii="Calibri" w:hAnsi="Calibri" w:cs="Arial"/>
                <w:b/>
              </w:rPr>
            </w:pPr>
            <w:r w:rsidRPr="00815AAD">
              <w:rPr>
                <w:rFonts w:ascii="Calibri" w:hAnsi="Calibri" w:cs="Arial"/>
                <w:b/>
              </w:rPr>
              <w:t>PERSON SPECIFICATION</w:t>
            </w:r>
          </w:p>
          <w:p w14:paraId="6BB03352" w14:textId="77777777" w:rsidR="00431B5B" w:rsidRPr="00815AAD" w:rsidRDefault="00431B5B" w:rsidP="00815AAD">
            <w:pPr>
              <w:jc w:val="center"/>
              <w:rPr>
                <w:rFonts w:ascii="Calibri" w:hAnsi="Calibri" w:cs="Arial"/>
                <w:b/>
                <w:color w:val="262626" w:themeColor="text1" w:themeTint="D9"/>
              </w:rPr>
            </w:pPr>
          </w:p>
        </w:tc>
      </w:tr>
      <w:tr w:rsidR="00DE696E" w:rsidRPr="005D7A28" w14:paraId="44988458" w14:textId="77777777" w:rsidTr="00303589">
        <w:tc>
          <w:tcPr>
            <w:tcW w:w="3794" w:type="dxa"/>
          </w:tcPr>
          <w:p w14:paraId="638DD993" w14:textId="77777777" w:rsidR="00DE696E" w:rsidRPr="005D7A28" w:rsidRDefault="00DE696E" w:rsidP="00303589">
            <w:pPr>
              <w:spacing w:before="120" w:after="120"/>
              <w:rPr>
                <w:rFonts w:ascii="Calibri" w:hAnsi="Calibri" w:cs="Arial"/>
              </w:rPr>
            </w:pPr>
            <w:r w:rsidRPr="005D7A28">
              <w:rPr>
                <w:rFonts w:ascii="Calibri" w:hAnsi="Calibri" w:cs="Arial"/>
              </w:rPr>
              <w:t>Specialist Knowledge/Qualifications</w:t>
            </w:r>
          </w:p>
        </w:tc>
        <w:tc>
          <w:tcPr>
            <w:tcW w:w="5386" w:type="dxa"/>
          </w:tcPr>
          <w:p w14:paraId="53E0C2C1" w14:textId="77777777" w:rsidR="00303589" w:rsidRPr="00984B51" w:rsidRDefault="00303589" w:rsidP="00303589">
            <w:pPr>
              <w:rPr>
                <w:rFonts w:ascii="Arial" w:eastAsia="Calibri" w:hAnsi="Arial" w:cs="Arial"/>
                <w:sz w:val="20"/>
                <w:szCs w:val="20"/>
              </w:rPr>
            </w:pPr>
            <w:r w:rsidRPr="00984B51">
              <w:rPr>
                <w:rFonts w:ascii="Arial" w:eastAsia="Calibri" w:hAnsi="Arial" w:cs="Arial"/>
                <w:sz w:val="20"/>
                <w:szCs w:val="20"/>
              </w:rPr>
              <w:t>First degree in humanities subject</w:t>
            </w:r>
          </w:p>
          <w:p w14:paraId="709C4498" w14:textId="77777777" w:rsidR="00303589" w:rsidRPr="00984B51" w:rsidRDefault="00303589" w:rsidP="00303589">
            <w:pPr>
              <w:rPr>
                <w:rFonts w:ascii="Arial" w:eastAsia="Calibri" w:hAnsi="Arial" w:cs="Arial"/>
                <w:sz w:val="20"/>
                <w:szCs w:val="20"/>
              </w:rPr>
            </w:pPr>
          </w:p>
          <w:p w14:paraId="4BD38CAC" w14:textId="67E1E46D" w:rsidR="00303589" w:rsidRDefault="00456512" w:rsidP="00303589">
            <w:pPr>
              <w:rPr>
                <w:rFonts w:ascii="Arial" w:eastAsia="Calibri" w:hAnsi="Arial" w:cs="Arial"/>
                <w:sz w:val="20"/>
                <w:szCs w:val="20"/>
              </w:rPr>
            </w:pPr>
            <w:r>
              <w:rPr>
                <w:rFonts w:ascii="Arial" w:eastAsia="Calibri" w:hAnsi="Arial" w:cs="Arial"/>
                <w:sz w:val="20"/>
                <w:szCs w:val="20"/>
              </w:rPr>
              <w:t xml:space="preserve">Good knowledge </w:t>
            </w:r>
            <w:r w:rsidR="00303589">
              <w:rPr>
                <w:rFonts w:ascii="Arial" w:eastAsia="Calibri" w:hAnsi="Arial" w:cs="Arial"/>
                <w:sz w:val="20"/>
                <w:szCs w:val="20"/>
              </w:rPr>
              <w:t xml:space="preserve">of </w:t>
            </w:r>
            <w:r>
              <w:rPr>
                <w:rFonts w:ascii="Arial" w:eastAsia="Calibri" w:hAnsi="Arial" w:cs="Arial"/>
                <w:sz w:val="20"/>
                <w:szCs w:val="20"/>
              </w:rPr>
              <w:t xml:space="preserve">the regulatory and policy environment of </w:t>
            </w:r>
            <w:r w:rsidR="00303589">
              <w:rPr>
                <w:rFonts w:ascii="Arial" w:eastAsia="Calibri" w:hAnsi="Arial" w:cs="Arial"/>
                <w:sz w:val="20"/>
                <w:szCs w:val="20"/>
              </w:rPr>
              <w:t>higher education</w:t>
            </w:r>
            <w:r>
              <w:rPr>
                <w:rFonts w:ascii="Arial" w:eastAsia="Calibri" w:hAnsi="Arial" w:cs="Arial"/>
                <w:sz w:val="20"/>
                <w:szCs w:val="20"/>
              </w:rPr>
              <w:t xml:space="preserve"> – particularly </w:t>
            </w:r>
            <w:r w:rsidR="00F403DF">
              <w:rPr>
                <w:rFonts w:ascii="Arial" w:eastAsia="Calibri" w:hAnsi="Arial" w:cs="Arial"/>
                <w:sz w:val="20"/>
                <w:szCs w:val="20"/>
              </w:rPr>
              <w:t>in relation</w:t>
            </w:r>
            <w:r>
              <w:rPr>
                <w:rFonts w:ascii="Arial" w:eastAsia="Calibri" w:hAnsi="Arial" w:cs="Arial"/>
                <w:sz w:val="20"/>
                <w:szCs w:val="20"/>
              </w:rPr>
              <w:t xml:space="preserve"> to </w:t>
            </w:r>
            <w:r w:rsidR="00C51446">
              <w:rPr>
                <w:rFonts w:ascii="Arial" w:eastAsia="Calibri" w:hAnsi="Arial" w:cs="Arial"/>
                <w:sz w:val="20"/>
                <w:szCs w:val="20"/>
              </w:rPr>
              <w:t>K</w:t>
            </w:r>
            <w:r>
              <w:rPr>
                <w:rFonts w:ascii="Arial" w:eastAsia="Calibri" w:hAnsi="Arial" w:cs="Arial"/>
                <w:sz w:val="20"/>
                <w:szCs w:val="20"/>
              </w:rPr>
              <w:t xml:space="preserve">nowledge </w:t>
            </w:r>
            <w:r w:rsidR="00C51446">
              <w:rPr>
                <w:rFonts w:ascii="Arial" w:eastAsia="Calibri" w:hAnsi="Arial" w:cs="Arial"/>
                <w:sz w:val="20"/>
                <w:szCs w:val="20"/>
              </w:rPr>
              <w:t>E</w:t>
            </w:r>
            <w:r>
              <w:rPr>
                <w:rFonts w:ascii="Arial" w:eastAsia="Calibri" w:hAnsi="Arial" w:cs="Arial"/>
                <w:sz w:val="20"/>
                <w:szCs w:val="20"/>
              </w:rPr>
              <w:t xml:space="preserve">xchange </w:t>
            </w:r>
          </w:p>
          <w:p w14:paraId="600525AD" w14:textId="40835642" w:rsidR="00F403DF" w:rsidRDefault="00F403DF" w:rsidP="00303589">
            <w:pPr>
              <w:rPr>
                <w:rFonts w:ascii="Arial" w:eastAsia="Calibri" w:hAnsi="Arial" w:cs="Arial"/>
                <w:sz w:val="20"/>
                <w:szCs w:val="20"/>
              </w:rPr>
            </w:pPr>
          </w:p>
          <w:p w14:paraId="0990F7D9" w14:textId="71977FA7" w:rsidR="00F403DF" w:rsidRDefault="00296CBF" w:rsidP="00303589">
            <w:pPr>
              <w:rPr>
                <w:rFonts w:ascii="Arial" w:eastAsia="Calibri" w:hAnsi="Arial" w:cs="Arial"/>
                <w:sz w:val="20"/>
                <w:szCs w:val="20"/>
              </w:rPr>
            </w:pPr>
            <w:r>
              <w:rPr>
                <w:rFonts w:ascii="Arial" w:eastAsia="Calibri" w:hAnsi="Arial" w:cs="Arial"/>
                <w:sz w:val="20"/>
                <w:szCs w:val="20"/>
              </w:rPr>
              <w:t>Good</w:t>
            </w:r>
            <w:r w:rsidR="00F403DF">
              <w:rPr>
                <w:rFonts w:ascii="Arial" w:eastAsia="Calibri" w:hAnsi="Arial" w:cs="Arial"/>
                <w:sz w:val="20"/>
                <w:szCs w:val="20"/>
              </w:rPr>
              <w:t xml:space="preserve"> </w:t>
            </w:r>
            <w:r>
              <w:rPr>
                <w:rFonts w:ascii="Arial" w:eastAsia="Calibri" w:hAnsi="Arial" w:cs="Arial"/>
                <w:sz w:val="20"/>
                <w:szCs w:val="20"/>
              </w:rPr>
              <w:t>awareness</w:t>
            </w:r>
            <w:r w:rsidR="00F403DF">
              <w:rPr>
                <w:rFonts w:ascii="Arial" w:eastAsia="Calibri" w:hAnsi="Arial" w:cs="Arial"/>
                <w:sz w:val="20"/>
                <w:szCs w:val="20"/>
              </w:rPr>
              <w:t xml:space="preserve"> of </w:t>
            </w:r>
            <w:r>
              <w:rPr>
                <w:rFonts w:ascii="Arial" w:eastAsia="Calibri" w:hAnsi="Arial" w:cs="Arial"/>
                <w:sz w:val="20"/>
                <w:szCs w:val="20"/>
              </w:rPr>
              <w:t>the diversity of Knowledge Exchange mechanisms,models and practices.</w:t>
            </w:r>
          </w:p>
          <w:p w14:paraId="6113D9C7" w14:textId="77777777" w:rsidR="00303589" w:rsidRDefault="00303589" w:rsidP="00303589">
            <w:pPr>
              <w:rPr>
                <w:rFonts w:ascii="Arial" w:eastAsia="Calibri" w:hAnsi="Arial" w:cs="Arial"/>
                <w:sz w:val="20"/>
                <w:szCs w:val="20"/>
              </w:rPr>
            </w:pPr>
          </w:p>
          <w:p w14:paraId="24D586AF" w14:textId="410388D0" w:rsidR="00F95039" w:rsidRDefault="00F95039" w:rsidP="00F95039">
            <w:r>
              <w:rPr>
                <w:rFonts w:ascii="Arial" w:hAnsi="Arial" w:cs="Arial"/>
                <w:color w:val="000000"/>
                <w:sz w:val="20"/>
                <w:szCs w:val="20"/>
              </w:rPr>
              <w:t>Knowledge of programme, project and change management methodologies relevant to a business environment. (Higher Education experience desirable)</w:t>
            </w:r>
          </w:p>
          <w:p w14:paraId="0A4999A8" w14:textId="7EB91144" w:rsidR="00603E81" w:rsidRPr="00303589" w:rsidRDefault="00F95039" w:rsidP="00F95039">
            <w:pPr>
              <w:rPr>
                <w:rFonts w:ascii="Arial" w:eastAsia="Calibri" w:hAnsi="Arial" w:cs="Arial"/>
                <w:sz w:val="20"/>
                <w:szCs w:val="20"/>
              </w:rPr>
            </w:pPr>
            <w:r w:rsidRPr="00303589">
              <w:rPr>
                <w:rFonts w:ascii="Arial" w:eastAsia="Calibri" w:hAnsi="Arial" w:cs="Arial"/>
                <w:sz w:val="20"/>
                <w:szCs w:val="20"/>
              </w:rPr>
              <w:t xml:space="preserve"> </w:t>
            </w:r>
          </w:p>
        </w:tc>
      </w:tr>
      <w:tr w:rsidR="00DE696E" w:rsidRPr="005D7A28" w14:paraId="0E6B0B49" w14:textId="77777777" w:rsidTr="00303589">
        <w:tc>
          <w:tcPr>
            <w:tcW w:w="3794" w:type="dxa"/>
          </w:tcPr>
          <w:p w14:paraId="2A19F44B" w14:textId="77777777" w:rsidR="00DE696E" w:rsidRPr="005D7A28" w:rsidRDefault="00DE696E" w:rsidP="00303589">
            <w:pPr>
              <w:rPr>
                <w:rFonts w:ascii="Calibri" w:hAnsi="Calibri" w:cs="Arial"/>
              </w:rPr>
            </w:pPr>
            <w:r w:rsidRPr="005D7A28">
              <w:rPr>
                <w:rFonts w:ascii="Calibri" w:hAnsi="Calibri" w:cs="Arial"/>
              </w:rPr>
              <w:t>Relevant Experience</w:t>
            </w:r>
          </w:p>
        </w:tc>
        <w:tc>
          <w:tcPr>
            <w:tcW w:w="5386" w:type="dxa"/>
          </w:tcPr>
          <w:p w14:paraId="40BDB04C" w14:textId="4E41F2E5" w:rsidR="00303589" w:rsidRDefault="00303589" w:rsidP="00303589">
            <w:pPr>
              <w:rPr>
                <w:rFonts w:ascii="Arial" w:eastAsia="Calibri" w:hAnsi="Arial" w:cs="Arial"/>
                <w:sz w:val="20"/>
                <w:szCs w:val="20"/>
              </w:rPr>
            </w:pPr>
            <w:r>
              <w:rPr>
                <w:rFonts w:ascii="Arial" w:eastAsia="Calibri" w:hAnsi="Arial" w:cs="Arial"/>
                <w:sz w:val="20"/>
                <w:szCs w:val="20"/>
              </w:rPr>
              <w:t xml:space="preserve">Experience of managing complex inter-departmental projects, </w:t>
            </w:r>
            <w:r w:rsidR="00C51446">
              <w:rPr>
                <w:rFonts w:ascii="Arial" w:eastAsia="Calibri" w:hAnsi="Arial" w:cs="Arial"/>
                <w:sz w:val="20"/>
                <w:szCs w:val="20"/>
              </w:rPr>
              <w:t xml:space="preserve">working across different teams and cultures to effectively implement </w:t>
            </w:r>
            <w:r w:rsidR="003817E0">
              <w:rPr>
                <w:rFonts w:ascii="Arial" w:eastAsia="Calibri" w:hAnsi="Arial" w:cs="Arial"/>
                <w:sz w:val="20"/>
                <w:szCs w:val="20"/>
              </w:rPr>
              <w:t xml:space="preserve">behaviour and culture </w:t>
            </w:r>
            <w:r w:rsidR="00C51446">
              <w:rPr>
                <w:rFonts w:ascii="Arial" w:eastAsia="Calibri" w:hAnsi="Arial" w:cs="Arial"/>
                <w:sz w:val="20"/>
                <w:szCs w:val="20"/>
              </w:rPr>
              <w:t>change</w:t>
            </w:r>
          </w:p>
          <w:p w14:paraId="48211F49" w14:textId="05241B10" w:rsidR="00303589" w:rsidRDefault="00303589" w:rsidP="00303589">
            <w:pPr>
              <w:rPr>
                <w:rFonts w:ascii="Arial" w:eastAsia="Calibri" w:hAnsi="Arial" w:cs="Arial"/>
                <w:sz w:val="20"/>
                <w:szCs w:val="20"/>
              </w:rPr>
            </w:pPr>
          </w:p>
          <w:p w14:paraId="552EDA80" w14:textId="65BAF8AE" w:rsidR="00456512" w:rsidRDefault="00456512" w:rsidP="00303589">
            <w:pPr>
              <w:rPr>
                <w:rFonts w:ascii="Arial" w:eastAsia="Calibri" w:hAnsi="Arial" w:cs="Arial"/>
                <w:sz w:val="20"/>
                <w:szCs w:val="20"/>
              </w:rPr>
            </w:pPr>
            <w:r>
              <w:rPr>
                <w:rFonts w:ascii="Arial" w:eastAsia="Calibri" w:hAnsi="Arial" w:cs="Arial"/>
                <w:sz w:val="20"/>
                <w:szCs w:val="20"/>
              </w:rPr>
              <w:t>Experience of developing and implementing new policies and processes to support business change.</w:t>
            </w:r>
          </w:p>
          <w:p w14:paraId="57C17518" w14:textId="77777777" w:rsidR="00456512" w:rsidRDefault="00456512" w:rsidP="00303589">
            <w:pPr>
              <w:rPr>
                <w:rFonts w:ascii="Arial" w:eastAsia="Calibri" w:hAnsi="Arial" w:cs="Arial"/>
                <w:sz w:val="20"/>
                <w:szCs w:val="20"/>
              </w:rPr>
            </w:pPr>
          </w:p>
          <w:p w14:paraId="39BA1EE4" w14:textId="7CDF1050" w:rsidR="00303589" w:rsidRPr="00984B51" w:rsidRDefault="00C51446" w:rsidP="00303589">
            <w:pPr>
              <w:rPr>
                <w:rFonts w:ascii="Arial" w:eastAsia="Calibri" w:hAnsi="Arial" w:cs="Arial"/>
                <w:sz w:val="20"/>
                <w:szCs w:val="20"/>
              </w:rPr>
            </w:pPr>
            <w:r>
              <w:rPr>
                <w:rFonts w:ascii="Arial" w:eastAsia="Calibri" w:hAnsi="Arial" w:cs="Arial"/>
                <w:sz w:val="20"/>
                <w:szCs w:val="20"/>
              </w:rPr>
              <w:t>Experience in line management of staff with responsibility for communications, staff development, and/or events management.</w:t>
            </w:r>
          </w:p>
          <w:p w14:paraId="27D4ADD9" w14:textId="77777777" w:rsidR="00303589" w:rsidRPr="00303589" w:rsidRDefault="00303589" w:rsidP="00303589">
            <w:pPr>
              <w:rPr>
                <w:rFonts w:ascii="Arial" w:eastAsia="Calibri" w:hAnsi="Arial" w:cs="Arial"/>
                <w:sz w:val="20"/>
                <w:szCs w:val="20"/>
              </w:rPr>
            </w:pPr>
          </w:p>
          <w:p w14:paraId="1C6045BF" w14:textId="77777777" w:rsidR="00603E81" w:rsidRDefault="00303589" w:rsidP="00303589">
            <w:pPr>
              <w:rPr>
                <w:rFonts w:ascii="Arial" w:eastAsia="Calibri" w:hAnsi="Arial" w:cs="Arial"/>
                <w:sz w:val="20"/>
                <w:szCs w:val="20"/>
              </w:rPr>
            </w:pPr>
            <w:r w:rsidRPr="00303589">
              <w:rPr>
                <w:rFonts w:ascii="Arial" w:eastAsia="Calibri" w:hAnsi="Arial" w:cs="Arial"/>
                <w:sz w:val="20"/>
                <w:szCs w:val="20"/>
              </w:rPr>
              <w:t>Experience of managing consultants and other sub-contractors in timely delivery of project work.</w:t>
            </w:r>
          </w:p>
          <w:p w14:paraId="73B2869F" w14:textId="77777777" w:rsidR="00C51446" w:rsidRDefault="00C51446" w:rsidP="00303589">
            <w:pPr>
              <w:rPr>
                <w:rFonts w:ascii="Calibri" w:hAnsi="Calibri" w:cs="Arial"/>
              </w:rPr>
            </w:pPr>
          </w:p>
          <w:p w14:paraId="251E1727" w14:textId="71D056B7" w:rsidR="00C51446" w:rsidRPr="007128A1" w:rsidRDefault="00C51446" w:rsidP="00303589">
            <w:pPr>
              <w:rPr>
                <w:rFonts w:ascii="Calibri" w:hAnsi="Calibri" w:cs="Arial"/>
              </w:rPr>
            </w:pPr>
            <w:r>
              <w:rPr>
                <w:rFonts w:ascii="Calibri" w:hAnsi="Calibri" w:cs="Arial"/>
              </w:rPr>
              <w:t xml:space="preserve">Experience of managing multiple workstreams, and ensuring </w:t>
            </w:r>
            <w:r w:rsidR="002B382F">
              <w:rPr>
                <w:rFonts w:ascii="Calibri" w:hAnsi="Calibri" w:cs="Arial"/>
              </w:rPr>
              <w:t>integration and cross-benefits.</w:t>
            </w:r>
          </w:p>
        </w:tc>
      </w:tr>
      <w:tr w:rsidR="00303589" w:rsidRPr="005D7A28" w14:paraId="4538D7FA" w14:textId="77777777" w:rsidTr="00303589">
        <w:tc>
          <w:tcPr>
            <w:tcW w:w="3794" w:type="dxa"/>
            <w:vAlign w:val="center"/>
          </w:tcPr>
          <w:p w14:paraId="3B9CBA60" w14:textId="77777777" w:rsidR="00303589" w:rsidRPr="005D7A28" w:rsidRDefault="00303589" w:rsidP="00303589">
            <w:pPr>
              <w:spacing w:before="120" w:after="120"/>
              <w:rPr>
                <w:rFonts w:ascii="Calibri" w:hAnsi="Calibri" w:cs="Arial"/>
              </w:rPr>
            </w:pPr>
            <w:r w:rsidRPr="005D7A28">
              <w:rPr>
                <w:rFonts w:ascii="Calibri" w:hAnsi="Calibri" w:cs="Arial"/>
              </w:rPr>
              <w:t>Communica</w:t>
            </w:r>
            <w:r>
              <w:rPr>
                <w:rFonts w:ascii="Calibri" w:hAnsi="Calibri" w:cs="Arial"/>
              </w:rPr>
              <w:t>t</w:t>
            </w:r>
            <w:r w:rsidRPr="005D7A28">
              <w:rPr>
                <w:rFonts w:ascii="Calibri" w:hAnsi="Calibri" w:cs="Arial"/>
              </w:rPr>
              <w:t>ion Skills</w:t>
            </w:r>
          </w:p>
        </w:tc>
        <w:tc>
          <w:tcPr>
            <w:tcW w:w="5386" w:type="dxa"/>
          </w:tcPr>
          <w:p w14:paraId="06A6B9F6" w14:textId="77777777" w:rsidR="00303589" w:rsidRPr="008D537C" w:rsidRDefault="00303589" w:rsidP="00303589">
            <w:pPr>
              <w:rPr>
                <w:rFonts w:ascii="Arial" w:hAnsi="Arial" w:cs="Arial"/>
                <w:sz w:val="20"/>
                <w:szCs w:val="20"/>
              </w:rPr>
            </w:pPr>
            <w:r w:rsidRPr="003525FF">
              <w:rPr>
                <w:rFonts w:ascii="Arial" w:hAnsi="Arial" w:cs="Arial"/>
                <w:color w:val="000000"/>
                <w:sz w:val="20"/>
                <w:szCs w:val="20"/>
              </w:rPr>
              <w:t>Communicates effectively orally and in writing adapting the message for a diverse audience in an inclusive and accessible way</w:t>
            </w:r>
          </w:p>
        </w:tc>
      </w:tr>
      <w:tr w:rsidR="00303589" w:rsidRPr="005D7A28" w14:paraId="5A05A9E3" w14:textId="77777777" w:rsidTr="00303589">
        <w:tc>
          <w:tcPr>
            <w:tcW w:w="3794" w:type="dxa"/>
            <w:vAlign w:val="center"/>
          </w:tcPr>
          <w:p w14:paraId="30C261D8" w14:textId="77777777" w:rsidR="00303589" w:rsidRPr="005D7A28" w:rsidRDefault="00303589" w:rsidP="00303589">
            <w:pPr>
              <w:spacing w:before="120" w:after="120"/>
              <w:rPr>
                <w:rFonts w:ascii="Calibri" w:hAnsi="Calibri" w:cs="Arial"/>
              </w:rPr>
            </w:pPr>
            <w:r w:rsidRPr="005D7A28">
              <w:rPr>
                <w:rFonts w:ascii="Calibri" w:hAnsi="Calibri" w:cs="Arial"/>
              </w:rPr>
              <w:t>Leadership and Management</w:t>
            </w:r>
          </w:p>
        </w:tc>
        <w:tc>
          <w:tcPr>
            <w:tcW w:w="5386" w:type="dxa"/>
          </w:tcPr>
          <w:p w14:paraId="2C307502" w14:textId="77777777" w:rsidR="00303589" w:rsidRPr="008D537C" w:rsidRDefault="00303589" w:rsidP="00303589">
            <w:pPr>
              <w:rPr>
                <w:rFonts w:ascii="Arial" w:hAnsi="Arial" w:cs="Arial"/>
                <w:i/>
                <w:sz w:val="20"/>
                <w:szCs w:val="20"/>
              </w:rPr>
            </w:pPr>
            <w:r w:rsidRPr="003525FF">
              <w:rPr>
                <w:rFonts w:ascii="Arial" w:hAnsi="Arial" w:cs="Arial"/>
                <w:color w:val="000000"/>
                <w:sz w:val="20"/>
                <w:szCs w:val="20"/>
              </w:rPr>
              <w:t>Motivates and leads a team effectively, setting clear objectives to manage performance</w:t>
            </w:r>
          </w:p>
        </w:tc>
      </w:tr>
      <w:tr w:rsidR="00303589" w:rsidRPr="005D7A28" w14:paraId="51F37FB8" w14:textId="77777777" w:rsidTr="00303589">
        <w:tc>
          <w:tcPr>
            <w:tcW w:w="3794" w:type="dxa"/>
            <w:vAlign w:val="center"/>
          </w:tcPr>
          <w:p w14:paraId="26535357" w14:textId="77777777" w:rsidR="00303589" w:rsidRPr="005D7A28" w:rsidRDefault="00303589" w:rsidP="00303589">
            <w:pPr>
              <w:spacing w:before="120" w:after="120"/>
              <w:rPr>
                <w:rFonts w:ascii="Calibri" w:hAnsi="Calibri" w:cs="Arial"/>
              </w:rPr>
            </w:pPr>
            <w:r w:rsidRPr="005D7A28">
              <w:rPr>
                <w:rFonts w:ascii="Calibri" w:hAnsi="Calibri" w:cs="Arial"/>
              </w:rPr>
              <w:t xml:space="preserve">Professional Practice </w:t>
            </w:r>
          </w:p>
        </w:tc>
        <w:tc>
          <w:tcPr>
            <w:tcW w:w="5386" w:type="dxa"/>
          </w:tcPr>
          <w:p w14:paraId="65B0FD54" w14:textId="77777777" w:rsidR="00303589" w:rsidRPr="008D537C" w:rsidRDefault="00303589" w:rsidP="00303589">
            <w:pPr>
              <w:rPr>
                <w:rFonts w:ascii="Arial" w:hAnsi="Arial" w:cs="Arial"/>
                <w:sz w:val="20"/>
                <w:szCs w:val="20"/>
              </w:rPr>
            </w:pPr>
            <w:r w:rsidRPr="003525FF">
              <w:rPr>
                <w:rFonts w:ascii="Arial" w:hAnsi="Arial" w:cs="Arial"/>
                <w:color w:val="000000"/>
                <w:sz w:val="20"/>
                <w:szCs w:val="20"/>
              </w:rPr>
              <w:t>Contributes to advancing professional practice/research or scholarly activity in own area of specialism</w:t>
            </w:r>
          </w:p>
        </w:tc>
      </w:tr>
      <w:tr w:rsidR="00303589" w:rsidRPr="005D7A28" w14:paraId="105E7A32" w14:textId="77777777" w:rsidTr="00303589">
        <w:tc>
          <w:tcPr>
            <w:tcW w:w="3794" w:type="dxa"/>
            <w:vAlign w:val="center"/>
          </w:tcPr>
          <w:p w14:paraId="05778785" w14:textId="77777777" w:rsidR="00303589" w:rsidRPr="005D7A28" w:rsidRDefault="00303589" w:rsidP="00303589">
            <w:pPr>
              <w:rPr>
                <w:rFonts w:ascii="Calibri" w:hAnsi="Calibri" w:cs="Arial"/>
              </w:rPr>
            </w:pPr>
            <w:r w:rsidRPr="005D7A28">
              <w:rPr>
                <w:rFonts w:ascii="Calibri" w:hAnsi="Calibri" w:cs="Arial"/>
              </w:rPr>
              <w:t>Planning and Managing Resources</w:t>
            </w:r>
          </w:p>
        </w:tc>
        <w:tc>
          <w:tcPr>
            <w:tcW w:w="5386" w:type="dxa"/>
          </w:tcPr>
          <w:p w14:paraId="5596AC57" w14:textId="77777777" w:rsidR="00303589" w:rsidRPr="008D537C" w:rsidRDefault="00303589" w:rsidP="00303589">
            <w:pPr>
              <w:rPr>
                <w:rFonts w:ascii="Arial" w:hAnsi="Arial" w:cs="Arial"/>
                <w:sz w:val="20"/>
                <w:szCs w:val="20"/>
              </w:rPr>
            </w:pPr>
            <w:r w:rsidRPr="003525FF">
              <w:rPr>
                <w:rFonts w:ascii="Arial" w:hAnsi="Arial" w:cs="Arial"/>
                <w:color w:val="000000"/>
                <w:sz w:val="20"/>
                <w:szCs w:val="20"/>
              </w:rPr>
              <w:t>Plans, prioritises and manages resources effectively to achieve long term objectives</w:t>
            </w:r>
          </w:p>
        </w:tc>
      </w:tr>
      <w:tr w:rsidR="00DE696E" w:rsidRPr="005D7A28" w14:paraId="0B536F81" w14:textId="77777777" w:rsidTr="00303589">
        <w:tc>
          <w:tcPr>
            <w:tcW w:w="3794" w:type="dxa"/>
            <w:vAlign w:val="center"/>
          </w:tcPr>
          <w:p w14:paraId="13829BEB" w14:textId="77777777" w:rsidR="00DE696E" w:rsidRPr="005D7A28" w:rsidRDefault="00DE696E" w:rsidP="007128A1">
            <w:pPr>
              <w:rPr>
                <w:rFonts w:ascii="Calibri" w:hAnsi="Calibri" w:cs="Arial"/>
              </w:rPr>
            </w:pPr>
            <w:r w:rsidRPr="005D7A28">
              <w:rPr>
                <w:rFonts w:ascii="Calibri" w:hAnsi="Calibri" w:cs="Arial"/>
              </w:rPr>
              <w:t>Teamwork</w:t>
            </w:r>
          </w:p>
        </w:tc>
        <w:tc>
          <w:tcPr>
            <w:tcW w:w="5386" w:type="dxa"/>
            <w:vAlign w:val="center"/>
          </w:tcPr>
          <w:p w14:paraId="14A4525A" w14:textId="77777777" w:rsidR="00603E81" w:rsidRPr="00303589" w:rsidRDefault="00303589" w:rsidP="007128A1">
            <w:pPr>
              <w:rPr>
                <w:rFonts w:ascii="Arial" w:hAnsi="Arial" w:cs="Arial"/>
                <w:color w:val="000000"/>
                <w:sz w:val="20"/>
                <w:szCs w:val="20"/>
              </w:rPr>
            </w:pPr>
            <w:r w:rsidRPr="00303589">
              <w:rPr>
                <w:rFonts w:ascii="Arial" w:hAnsi="Arial" w:cs="Arial"/>
                <w:color w:val="000000"/>
                <w:sz w:val="20"/>
                <w:szCs w:val="20"/>
              </w:rPr>
              <w:t>Works collaboratively in a team and where appropriate across or with different professional groups</w:t>
            </w:r>
          </w:p>
          <w:p w14:paraId="7EF80136" w14:textId="77777777" w:rsidR="00603E81" w:rsidRPr="00303589" w:rsidRDefault="00603E81" w:rsidP="007128A1">
            <w:pPr>
              <w:rPr>
                <w:rFonts w:ascii="Arial" w:hAnsi="Arial" w:cs="Arial"/>
                <w:color w:val="000000"/>
                <w:sz w:val="20"/>
                <w:szCs w:val="20"/>
              </w:rPr>
            </w:pPr>
          </w:p>
        </w:tc>
      </w:tr>
      <w:tr w:rsidR="00DE696E" w:rsidRPr="005D7A28" w14:paraId="78FE554D" w14:textId="77777777" w:rsidTr="00303589">
        <w:tc>
          <w:tcPr>
            <w:tcW w:w="3794" w:type="dxa"/>
            <w:vAlign w:val="center"/>
          </w:tcPr>
          <w:p w14:paraId="1AE95725" w14:textId="77777777" w:rsidR="00DE696E" w:rsidRPr="005D7A28" w:rsidRDefault="00DE696E" w:rsidP="00303589">
            <w:pPr>
              <w:spacing w:before="120" w:after="120"/>
              <w:rPr>
                <w:rFonts w:ascii="Calibri" w:hAnsi="Calibri" w:cs="Arial"/>
              </w:rPr>
            </w:pPr>
            <w:r w:rsidRPr="005D7A28">
              <w:rPr>
                <w:rFonts w:ascii="Calibri" w:hAnsi="Calibri" w:cs="Arial"/>
              </w:rPr>
              <w:t>Creativity,</w:t>
            </w:r>
            <w:r>
              <w:rPr>
                <w:rFonts w:ascii="Calibri" w:hAnsi="Calibri" w:cs="Arial"/>
              </w:rPr>
              <w:t xml:space="preserve"> Innovation and Problem Solving</w:t>
            </w:r>
          </w:p>
        </w:tc>
        <w:tc>
          <w:tcPr>
            <w:tcW w:w="5386" w:type="dxa"/>
            <w:vAlign w:val="center"/>
          </w:tcPr>
          <w:p w14:paraId="04C0F186" w14:textId="77777777" w:rsidR="00DE696E" w:rsidRPr="00303589" w:rsidRDefault="00303589" w:rsidP="00303589">
            <w:pPr>
              <w:rPr>
                <w:rFonts w:ascii="Arial" w:hAnsi="Arial" w:cs="Arial"/>
                <w:color w:val="000000"/>
                <w:sz w:val="20"/>
                <w:szCs w:val="20"/>
              </w:rPr>
            </w:pPr>
            <w:r w:rsidRPr="00303589">
              <w:rPr>
                <w:rFonts w:ascii="Arial" w:hAnsi="Arial" w:cs="Arial"/>
                <w:color w:val="000000"/>
                <w:sz w:val="20"/>
                <w:szCs w:val="20"/>
              </w:rPr>
              <w:t>Suggests practical solutions to new or unique problems</w:t>
            </w:r>
          </w:p>
        </w:tc>
      </w:tr>
    </w:tbl>
    <w:p w14:paraId="501B70F2" w14:textId="77777777" w:rsidR="00603E81" w:rsidRDefault="00603E81" w:rsidP="00DE696E">
      <w:pPr>
        <w:spacing w:before="120"/>
        <w:rPr>
          <w:rFonts w:ascii="Calibri" w:hAnsi="Calibri" w:cs="Arial"/>
          <w:bCs/>
        </w:rPr>
      </w:pPr>
    </w:p>
    <w:p w14:paraId="47C8C510" w14:textId="77777777" w:rsidR="001C6D22" w:rsidRDefault="00DE696E" w:rsidP="00DE696E">
      <w:pPr>
        <w:spacing w:before="120"/>
        <w:rPr>
          <w:rFonts w:ascii="Calibri" w:hAnsi="Calibri" w:cs="Arial"/>
          <w:bCs/>
        </w:rPr>
      </w:pPr>
      <w:r w:rsidRPr="005D7A28">
        <w:rPr>
          <w:rFonts w:ascii="Calibri" w:hAnsi="Calibri" w:cs="Arial"/>
          <w:bCs/>
        </w:rPr>
        <w:t>Please make sure you provide evidence to demonstrate clearly how you meet these criteria</w:t>
      </w:r>
      <w:r w:rsidR="00603E81">
        <w:rPr>
          <w:rFonts w:ascii="Calibri" w:hAnsi="Calibri" w:cs="Arial"/>
          <w:bCs/>
        </w:rPr>
        <w:t xml:space="preserve">, </w:t>
      </w:r>
      <w:r w:rsidR="00603E81" w:rsidRPr="00431B5B">
        <w:rPr>
          <w:rFonts w:ascii="Calibri" w:hAnsi="Calibri" w:cs="Arial"/>
          <w:b/>
          <w:bCs/>
        </w:rPr>
        <w:t>which are all essential unless marked otherwise</w:t>
      </w:r>
      <w:r w:rsidR="00603E81">
        <w:rPr>
          <w:rFonts w:ascii="Calibri" w:hAnsi="Calibri" w:cs="Arial"/>
          <w:bCs/>
        </w:rPr>
        <w:t>.</w:t>
      </w:r>
      <w:r w:rsidR="001C6D22">
        <w:rPr>
          <w:rFonts w:ascii="Calibri" w:hAnsi="Calibri" w:cs="Arial"/>
          <w:bCs/>
        </w:rPr>
        <w:t xml:space="preserve"> </w:t>
      </w:r>
      <w:r w:rsidR="001C6D22" w:rsidRPr="005D7A28">
        <w:rPr>
          <w:rFonts w:ascii="Calibri" w:hAnsi="Calibri" w:cs="Arial"/>
          <w:bCs/>
        </w:rPr>
        <w:t>Shortlisting will be based on your responses</w:t>
      </w:r>
      <w:r>
        <w:rPr>
          <w:rFonts w:ascii="Calibri" w:hAnsi="Calibri" w:cs="Arial"/>
          <w:bCs/>
        </w:rPr>
        <w:t xml:space="preserve">. </w:t>
      </w:r>
    </w:p>
    <w:p w14:paraId="7C3CC5C9" w14:textId="77777777" w:rsidR="00FC2F78" w:rsidRDefault="00FC2F78" w:rsidP="00DE696E">
      <w:pPr>
        <w:spacing w:before="120"/>
        <w:rPr>
          <w:rFonts w:ascii="Calibri" w:hAnsi="Calibri" w:cs="Arial"/>
        </w:rPr>
      </w:pPr>
    </w:p>
    <w:p w14:paraId="427C9B18" w14:textId="5F6EA024" w:rsidR="00DE696E" w:rsidRPr="00FC2F78" w:rsidRDefault="00DE696E" w:rsidP="00DE696E">
      <w:pPr>
        <w:spacing w:before="120"/>
        <w:rPr>
          <w:rFonts w:ascii="Calibri" w:hAnsi="Calibri" w:cs="Arial"/>
        </w:rPr>
      </w:pPr>
      <w:r w:rsidRPr="00FC2F78">
        <w:rPr>
          <w:rFonts w:ascii="Calibri" w:hAnsi="Calibri" w:cs="Arial"/>
        </w:rPr>
        <w:t xml:space="preserve">Last updated: </w:t>
      </w:r>
      <w:r w:rsidR="00E8134A">
        <w:rPr>
          <w:rFonts w:ascii="Calibri" w:hAnsi="Calibri" w:cs="Arial"/>
        </w:rPr>
        <w:t>15</w:t>
      </w:r>
      <w:r w:rsidR="00E8134A" w:rsidRPr="00E8134A">
        <w:rPr>
          <w:rFonts w:ascii="Calibri" w:hAnsi="Calibri" w:cs="Arial"/>
          <w:vertAlign w:val="superscript"/>
        </w:rPr>
        <w:t>th</w:t>
      </w:r>
      <w:r w:rsidR="00E8134A">
        <w:rPr>
          <w:rFonts w:ascii="Calibri" w:hAnsi="Calibri" w:cs="Arial"/>
        </w:rPr>
        <w:t xml:space="preserve"> Feb</w:t>
      </w:r>
      <w:r w:rsidR="00303589">
        <w:rPr>
          <w:rFonts w:ascii="Calibri" w:hAnsi="Calibri" w:cs="Arial"/>
        </w:rPr>
        <w:t xml:space="preserve"> 201</w:t>
      </w:r>
      <w:r w:rsidR="00E8134A">
        <w:rPr>
          <w:rFonts w:ascii="Calibri" w:hAnsi="Calibri" w:cs="Arial"/>
        </w:rPr>
        <w:t>9</w:t>
      </w:r>
    </w:p>
    <w:p w14:paraId="4156B0ED" w14:textId="77777777" w:rsidR="004333A8" w:rsidRPr="00C007C8" w:rsidRDefault="004333A8" w:rsidP="00C007C8"/>
    <w:p w14:paraId="35CE3955" w14:textId="77777777" w:rsidR="00594C01" w:rsidRPr="00C007C8" w:rsidRDefault="00594C01" w:rsidP="00C007C8"/>
    <w:sectPr w:rsidR="00594C01" w:rsidRPr="00C007C8" w:rsidSect="00687B6D">
      <w:headerReference w:type="default" r:id="rId8"/>
      <w:headerReference w:type="first" r:id="rId9"/>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A09CB" w14:textId="77777777" w:rsidR="00CF1085" w:rsidRDefault="00CF1085">
      <w:r>
        <w:separator/>
      </w:r>
    </w:p>
  </w:endnote>
  <w:endnote w:type="continuationSeparator" w:id="0">
    <w:p w14:paraId="055AF834" w14:textId="77777777" w:rsidR="00CF1085" w:rsidRDefault="00CF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DC51C" w14:textId="77777777" w:rsidR="00CF1085" w:rsidRDefault="00CF1085">
      <w:r>
        <w:separator/>
      </w:r>
    </w:p>
  </w:footnote>
  <w:footnote w:type="continuationSeparator" w:id="0">
    <w:p w14:paraId="0AE4D3A5" w14:textId="77777777" w:rsidR="00CF1085" w:rsidRDefault="00CF1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86A61" w14:textId="77777777" w:rsidR="00303589" w:rsidRPr="00576313" w:rsidRDefault="00303589" w:rsidP="00576313">
    <w:pPr>
      <w:pStyle w:val="Header"/>
      <w:ind w:left="360"/>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50912" w14:textId="77777777" w:rsidR="00303589" w:rsidRDefault="00303589">
    <w:pPr>
      <w:pStyle w:val="Header"/>
    </w:pPr>
    <w:r w:rsidRPr="005D7A28">
      <w:rPr>
        <w:rFonts w:ascii="Calibri" w:hAnsi="Calibri"/>
        <w:noProof/>
      </w:rPr>
      <w:drawing>
        <wp:anchor distT="0" distB="0" distL="114300" distR="114300" simplePos="0" relativeHeight="251659264" behindDoc="1" locked="0" layoutInCell="1" allowOverlap="1" wp14:anchorId="5DB0AB14" wp14:editId="5D9FF9FA">
          <wp:simplePos x="0" y="0"/>
          <wp:positionH relativeFrom="margin">
            <wp:posOffset>-76200</wp:posOffset>
          </wp:positionH>
          <wp:positionV relativeFrom="paragraph">
            <wp:posOffset>-76835</wp:posOffset>
          </wp:positionV>
          <wp:extent cx="1152525" cy="533400"/>
          <wp:effectExtent l="0" t="0" r="0" b="0"/>
          <wp:wrapTight wrapText="bothSides">
            <wp:wrapPolygon edited="0">
              <wp:start x="13924" y="0"/>
              <wp:lineTo x="0" y="5400"/>
              <wp:lineTo x="0" y="20829"/>
              <wp:lineTo x="21064" y="20829"/>
              <wp:lineTo x="20707" y="6943"/>
              <wp:lineTo x="17137" y="0"/>
              <wp:lineTo x="13924" y="0"/>
            </wp:wrapPolygon>
          </wp:wrapTight>
          <wp:docPr id="1" name="Picture 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_UAL_Lockup_BLACK.png"/>
                  <pic:cNvPicPr>
                    <a:picLocks noChangeAspect="1" noChangeArrowheads="1"/>
                  </pic:cNvPicPr>
                </pic:nvPicPr>
                <pic:blipFill rotWithShape="1">
                  <a:blip r:embed="rId1" cstate="print"/>
                  <a:srcRect r="59934"/>
                  <a:stretch/>
                </pic:blipFill>
                <pic:spPr bwMode="auto">
                  <a:xfrm>
                    <a:off x="0" y="0"/>
                    <a:ext cx="1152525" cy="533400"/>
                  </a:xfrm>
                  <a:prstGeom prst="rect">
                    <a:avLst/>
                  </a:prstGeom>
                  <a:noFill/>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5FE83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73295E"/>
    <w:multiLevelType w:val="hybridMultilevel"/>
    <w:tmpl w:val="5938174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6A0E32"/>
    <w:multiLevelType w:val="hybridMultilevel"/>
    <w:tmpl w:val="8C54D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F7522F"/>
    <w:multiLevelType w:val="hybridMultilevel"/>
    <w:tmpl w:val="1862D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4B4125"/>
    <w:multiLevelType w:val="hybridMultilevel"/>
    <w:tmpl w:val="FA7027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C3586C"/>
    <w:multiLevelType w:val="hybridMultilevel"/>
    <w:tmpl w:val="FDEA80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156BC"/>
    <w:rsid w:val="0002733A"/>
    <w:rsid w:val="00043AA1"/>
    <w:rsid w:val="00046D69"/>
    <w:rsid w:val="00076DC8"/>
    <w:rsid w:val="00084C0E"/>
    <w:rsid w:val="00094004"/>
    <w:rsid w:val="000940A9"/>
    <w:rsid w:val="000A7396"/>
    <w:rsid w:val="000B4B43"/>
    <w:rsid w:val="000C0840"/>
    <w:rsid w:val="000C2C30"/>
    <w:rsid w:val="000F2DDA"/>
    <w:rsid w:val="00103C44"/>
    <w:rsid w:val="00117B35"/>
    <w:rsid w:val="00143C49"/>
    <w:rsid w:val="00150DEB"/>
    <w:rsid w:val="001C6D22"/>
    <w:rsid w:val="001D0B67"/>
    <w:rsid w:val="001F490C"/>
    <w:rsid w:val="00232C4A"/>
    <w:rsid w:val="00262E2D"/>
    <w:rsid w:val="00265D84"/>
    <w:rsid w:val="00267073"/>
    <w:rsid w:val="00273FAC"/>
    <w:rsid w:val="0027651F"/>
    <w:rsid w:val="00284B93"/>
    <w:rsid w:val="00286686"/>
    <w:rsid w:val="00296584"/>
    <w:rsid w:val="00296CBF"/>
    <w:rsid w:val="002A7D71"/>
    <w:rsid w:val="002B382F"/>
    <w:rsid w:val="002B50CC"/>
    <w:rsid w:val="002B7662"/>
    <w:rsid w:val="002C2DE7"/>
    <w:rsid w:val="002C541F"/>
    <w:rsid w:val="002C7E60"/>
    <w:rsid w:val="00303589"/>
    <w:rsid w:val="003166F3"/>
    <w:rsid w:val="00317BFE"/>
    <w:rsid w:val="003817E0"/>
    <w:rsid w:val="00390BBB"/>
    <w:rsid w:val="003B2633"/>
    <w:rsid w:val="003B3CE6"/>
    <w:rsid w:val="003C2E1D"/>
    <w:rsid w:val="003D3432"/>
    <w:rsid w:val="003D5FCE"/>
    <w:rsid w:val="003E3AE4"/>
    <w:rsid w:val="003F77DF"/>
    <w:rsid w:val="0040142F"/>
    <w:rsid w:val="00403C33"/>
    <w:rsid w:val="00431B5B"/>
    <w:rsid w:val="004333A8"/>
    <w:rsid w:val="00456512"/>
    <w:rsid w:val="00461E60"/>
    <w:rsid w:val="004816C6"/>
    <w:rsid w:val="004879C9"/>
    <w:rsid w:val="004D3601"/>
    <w:rsid w:val="004E3268"/>
    <w:rsid w:val="00504901"/>
    <w:rsid w:val="0051790B"/>
    <w:rsid w:val="00520FE9"/>
    <w:rsid w:val="00525DF6"/>
    <w:rsid w:val="0053123A"/>
    <w:rsid w:val="00546E5A"/>
    <w:rsid w:val="00556B30"/>
    <w:rsid w:val="00560860"/>
    <w:rsid w:val="005608FB"/>
    <w:rsid w:val="00570A89"/>
    <w:rsid w:val="00570BB1"/>
    <w:rsid w:val="00573475"/>
    <w:rsid w:val="00576313"/>
    <w:rsid w:val="00594C01"/>
    <w:rsid w:val="005F772D"/>
    <w:rsid w:val="00603E81"/>
    <w:rsid w:val="00622553"/>
    <w:rsid w:val="00624AD2"/>
    <w:rsid w:val="00635CC0"/>
    <w:rsid w:val="00660F33"/>
    <w:rsid w:val="00686EBB"/>
    <w:rsid w:val="00687B6D"/>
    <w:rsid w:val="00697B50"/>
    <w:rsid w:val="006A3235"/>
    <w:rsid w:val="006A674A"/>
    <w:rsid w:val="006C5F5D"/>
    <w:rsid w:val="006D587E"/>
    <w:rsid w:val="006E5BEA"/>
    <w:rsid w:val="006F53E4"/>
    <w:rsid w:val="007128A1"/>
    <w:rsid w:val="007166ED"/>
    <w:rsid w:val="00730D34"/>
    <w:rsid w:val="007315B3"/>
    <w:rsid w:val="0074462C"/>
    <w:rsid w:val="00751837"/>
    <w:rsid w:val="0076696F"/>
    <w:rsid w:val="00796DAE"/>
    <w:rsid w:val="007B08B9"/>
    <w:rsid w:val="007F1648"/>
    <w:rsid w:val="00800050"/>
    <w:rsid w:val="008100BB"/>
    <w:rsid w:val="00815AAD"/>
    <w:rsid w:val="008217DE"/>
    <w:rsid w:val="00844A9D"/>
    <w:rsid w:val="0086380C"/>
    <w:rsid w:val="00873837"/>
    <w:rsid w:val="00877BBA"/>
    <w:rsid w:val="008D390B"/>
    <w:rsid w:val="008E430C"/>
    <w:rsid w:val="008F56A1"/>
    <w:rsid w:val="008F6039"/>
    <w:rsid w:val="00930676"/>
    <w:rsid w:val="00934B07"/>
    <w:rsid w:val="009438D6"/>
    <w:rsid w:val="009557D4"/>
    <w:rsid w:val="009564A8"/>
    <w:rsid w:val="00957C45"/>
    <w:rsid w:val="009741B1"/>
    <w:rsid w:val="0097624E"/>
    <w:rsid w:val="00982CF3"/>
    <w:rsid w:val="00992ED5"/>
    <w:rsid w:val="009A741C"/>
    <w:rsid w:val="00A0586F"/>
    <w:rsid w:val="00A12159"/>
    <w:rsid w:val="00A15DD8"/>
    <w:rsid w:val="00A2502C"/>
    <w:rsid w:val="00A514C8"/>
    <w:rsid w:val="00A6413C"/>
    <w:rsid w:val="00AA70BE"/>
    <w:rsid w:val="00AA7EA5"/>
    <w:rsid w:val="00AB562A"/>
    <w:rsid w:val="00AD5C3D"/>
    <w:rsid w:val="00AF0EA0"/>
    <w:rsid w:val="00AF6C2A"/>
    <w:rsid w:val="00B06ABB"/>
    <w:rsid w:val="00B26E52"/>
    <w:rsid w:val="00B4142B"/>
    <w:rsid w:val="00B67FB4"/>
    <w:rsid w:val="00BC730C"/>
    <w:rsid w:val="00BD7CD4"/>
    <w:rsid w:val="00BE115C"/>
    <w:rsid w:val="00C007C8"/>
    <w:rsid w:val="00C36210"/>
    <w:rsid w:val="00C41ED9"/>
    <w:rsid w:val="00C51446"/>
    <w:rsid w:val="00C54E60"/>
    <w:rsid w:val="00C74767"/>
    <w:rsid w:val="00CD1530"/>
    <w:rsid w:val="00CE2F41"/>
    <w:rsid w:val="00CF1085"/>
    <w:rsid w:val="00D1149C"/>
    <w:rsid w:val="00D21CDF"/>
    <w:rsid w:val="00D26B1F"/>
    <w:rsid w:val="00D27FC8"/>
    <w:rsid w:val="00D6418D"/>
    <w:rsid w:val="00D65B29"/>
    <w:rsid w:val="00D83EBD"/>
    <w:rsid w:val="00D87564"/>
    <w:rsid w:val="00DE696E"/>
    <w:rsid w:val="00E00A83"/>
    <w:rsid w:val="00E10084"/>
    <w:rsid w:val="00E16BFF"/>
    <w:rsid w:val="00E417A8"/>
    <w:rsid w:val="00E46D94"/>
    <w:rsid w:val="00E62E0A"/>
    <w:rsid w:val="00E8134A"/>
    <w:rsid w:val="00EB1A74"/>
    <w:rsid w:val="00EC1698"/>
    <w:rsid w:val="00F020B4"/>
    <w:rsid w:val="00F217E9"/>
    <w:rsid w:val="00F332A8"/>
    <w:rsid w:val="00F403DF"/>
    <w:rsid w:val="00F419E5"/>
    <w:rsid w:val="00F55674"/>
    <w:rsid w:val="00F95039"/>
    <w:rsid w:val="00FB43F5"/>
    <w:rsid w:val="00FC2F78"/>
    <w:rsid w:val="00FD4792"/>
    <w:rsid w:val="00FE3915"/>
    <w:rsid w:val="00FF65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9FA057"/>
  <w15:docId w15:val="{B07627A1-49B3-724D-B8C6-189321E3F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901"/>
  </w:style>
  <w:style w:type="paragraph" w:styleId="Heading1">
    <w:name w:val="heading 1"/>
    <w:basedOn w:val="Normal"/>
    <w:next w:val="Normal"/>
    <w:qFormat/>
    <w:rsid w:val="00504901"/>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504901"/>
    <w:pPr>
      <w:keepNext/>
      <w:outlineLvl w:val="1"/>
    </w:pPr>
    <w:rPr>
      <w:b/>
    </w:rPr>
  </w:style>
  <w:style w:type="paragraph" w:styleId="Heading3">
    <w:name w:val="heading 3"/>
    <w:basedOn w:val="Normal"/>
    <w:next w:val="Normal"/>
    <w:qFormat/>
    <w:rsid w:val="00504901"/>
    <w:pPr>
      <w:keepNext/>
      <w:jc w:val="center"/>
      <w:outlineLvl w:val="2"/>
    </w:pPr>
    <w:rPr>
      <w:rFonts w:ascii="Arial" w:hAnsi="Arial" w:cs="Arial"/>
      <w:b/>
    </w:rPr>
  </w:style>
  <w:style w:type="paragraph" w:styleId="Heading4">
    <w:name w:val="heading 4"/>
    <w:basedOn w:val="Normal"/>
    <w:next w:val="Normal"/>
    <w:qFormat/>
    <w:rsid w:val="00504901"/>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4901"/>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504901"/>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link w:val="BodyText2Char"/>
    <w:rsid w:val="00504901"/>
    <w:rPr>
      <w:rFonts w:ascii="Arial" w:hAnsi="Arial" w:cs="Arial"/>
      <w:sz w:val="20"/>
    </w:rPr>
  </w:style>
  <w:style w:type="paragraph" w:styleId="Header">
    <w:name w:val="header"/>
    <w:basedOn w:val="Normal"/>
    <w:uiPriority w:val="99"/>
    <w:unhideWhenUsed/>
    <w:rsid w:val="00504901"/>
    <w:pPr>
      <w:tabs>
        <w:tab w:val="center" w:pos="4513"/>
        <w:tab w:val="right" w:pos="9026"/>
      </w:tabs>
    </w:pPr>
  </w:style>
  <w:style w:type="character" w:customStyle="1" w:styleId="HeaderChar">
    <w:name w:val="Header Char"/>
    <w:basedOn w:val="DefaultParagraphFont"/>
    <w:uiPriority w:val="99"/>
    <w:rsid w:val="00504901"/>
    <w:rPr>
      <w:sz w:val="22"/>
      <w:szCs w:val="24"/>
      <w:lang w:eastAsia="en-US"/>
    </w:rPr>
  </w:style>
  <w:style w:type="paragraph" w:styleId="Footer">
    <w:name w:val="footer"/>
    <w:basedOn w:val="Normal"/>
    <w:unhideWhenUsed/>
    <w:rsid w:val="00504901"/>
    <w:pPr>
      <w:tabs>
        <w:tab w:val="center" w:pos="4513"/>
        <w:tab w:val="right" w:pos="9026"/>
      </w:tabs>
    </w:pPr>
  </w:style>
  <w:style w:type="character" w:customStyle="1" w:styleId="FooterChar">
    <w:name w:val="Footer Char"/>
    <w:basedOn w:val="DefaultParagraphFont"/>
    <w:rsid w:val="00504901"/>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72"/>
    <w:qFormat/>
    <w:rsid w:val="003D5FCE"/>
    <w:pPr>
      <w:ind w:left="720"/>
    </w:pPr>
  </w:style>
  <w:style w:type="character" w:styleId="CommentReference">
    <w:name w:val="annotation reference"/>
    <w:basedOn w:val="DefaultParagraphFont"/>
    <w:uiPriority w:val="99"/>
    <w:semiHidden/>
    <w:unhideWhenUsed/>
    <w:rsid w:val="00A0586F"/>
    <w:rPr>
      <w:sz w:val="16"/>
      <w:szCs w:val="16"/>
    </w:rPr>
  </w:style>
  <w:style w:type="paragraph" w:styleId="CommentText">
    <w:name w:val="annotation text"/>
    <w:basedOn w:val="Normal"/>
    <w:link w:val="CommentTextChar"/>
    <w:uiPriority w:val="99"/>
    <w:semiHidden/>
    <w:unhideWhenUsed/>
    <w:rsid w:val="00A0586F"/>
    <w:rPr>
      <w:sz w:val="20"/>
      <w:szCs w:val="20"/>
    </w:rPr>
  </w:style>
  <w:style w:type="character" w:customStyle="1" w:styleId="CommentTextChar">
    <w:name w:val="Comment Text Char"/>
    <w:basedOn w:val="DefaultParagraphFont"/>
    <w:link w:val="CommentText"/>
    <w:uiPriority w:val="99"/>
    <w:semiHidden/>
    <w:rsid w:val="00A0586F"/>
    <w:rPr>
      <w:lang w:eastAsia="en-US"/>
    </w:rPr>
  </w:style>
  <w:style w:type="paragraph" w:styleId="CommentSubject">
    <w:name w:val="annotation subject"/>
    <w:basedOn w:val="CommentText"/>
    <w:next w:val="CommentText"/>
    <w:link w:val="CommentSubjectChar"/>
    <w:uiPriority w:val="99"/>
    <w:semiHidden/>
    <w:unhideWhenUsed/>
    <w:rsid w:val="00A0586F"/>
    <w:rPr>
      <w:b/>
      <w:bCs/>
    </w:rPr>
  </w:style>
  <w:style w:type="character" w:customStyle="1" w:styleId="CommentSubjectChar">
    <w:name w:val="Comment Subject Char"/>
    <w:basedOn w:val="CommentTextChar"/>
    <w:link w:val="CommentSubject"/>
    <w:uiPriority w:val="99"/>
    <w:semiHidden/>
    <w:rsid w:val="00A0586F"/>
    <w:rPr>
      <w:b/>
      <w:bCs/>
      <w:lang w:eastAsia="en-US"/>
    </w:rPr>
  </w:style>
  <w:style w:type="paragraph" w:styleId="ListBullet">
    <w:name w:val="List Bullet"/>
    <w:basedOn w:val="Normal"/>
    <w:uiPriority w:val="99"/>
    <w:unhideWhenUsed/>
    <w:rsid w:val="00C007C8"/>
    <w:pPr>
      <w:numPr>
        <w:numId w:val="2"/>
      </w:numPr>
      <w:contextualSpacing/>
    </w:pPr>
  </w:style>
  <w:style w:type="table" w:styleId="TableGrid">
    <w:name w:val="Table Grid"/>
    <w:basedOn w:val="TableNormal"/>
    <w:uiPriority w:val="59"/>
    <w:rsid w:val="00DE696E"/>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7166ED"/>
    <w:rPr>
      <w:rFonts w:ascii="Arial" w:hAnsi="Arial" w:cs="Arial"/>
      <w:sz w:val="20"/>
    </w:rPr>
  </w:style>
  <w:style w:type="paragraph" w:styleId="NormalWeb">
    <w:name w:val="Normal (Web)"/>
    <w:basedOn w:val="Normal"/>
    <w:uiPriority w:val="99"/>
    <w:semiHidden/>
    <w:unhideWhenUsed/>
    <w:rsid w:val="00FE3915"/>
    <w:pPr>
      <w:spacing w:before="100" w:beforeAutospacing="1" w:after="100" w:afterAutospacing="1"/>
    </w:pPr>
    <w:rPr>
      <w:rFonts w:ascii="Times" w:hAnsi="Time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423217">
      <w:bodyDiv w:val="1"/>
      <w:marLeft w:val="0"/>
      <w:marRight w:val="0"/>
      <w:marTop w:val="0"/>
      <w:marBottom w:val="0"/>
      <w:divBdr>
        <w:top w:val="none" w:sz="0" w:space="0" w:color="auto"/>
        <w:left w:val="none" w:sz="0" w:space="0" w:color="auto"/>
        <w:bottom w:val="none" w:sz="0" w:space="0" w:color="auto"/>
        <w:right w:val="none" w:sz="0" w:space="0" w:color="auto"/>
      </w:divBdr>
    </w:div>
    <w:div w:id="560598222">
      <w:bodyDiv w:val="1"/>
      <w:marLeft w:val="0"/>
      <w:marRight w:val="0"/>
      <w:marTop w:val="0"/>
      <w:marBottom w:val="0"/>
      <w:divBdr>
        <w:top w:val="none" w:sz="0" w:space="0" w:color="auto"/>
        <w:left w:val="none" w:sz="0" w:space="0" w:color="auto"/>
        <w:bottom w:val="none" w:sz="0" w:space="0" w:color="auto"/>
        <w:right w:val="none" w:sz="0" w:space="0" w:color="auto"/>
      </w:divBdr>
    </w:div>
    <w:div w:id="678435130">
      <w:bodyDiv w:val="1"/>
      <w:marLeft w:val="0"/>
      <w:marRight w:val="0"/>
      <w:marTop w:val="0"/>
      <w:marBottom w:val="0"/>
      <w:divBdr>
        <w:top w:val="none" w:sz="0" w:space="0" w:color="auto"/>
        <w:left w:val="none" w:sz="0" w:space="0" w:color="auto"/>
        <w:bottom w:val="none" w:sz="0" w:space="0" w:color="auto"/>
        <w:right w:val="none" w:sz="0" w:space="0" w:color="auto"/>
      </w:divBdr>
    </w:div>
    <w:div w:id="20556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3E6034-BD4F-49F3-8CFF-916E69D0C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1409</Words>
  <Characters>8473</Characters>
  <Application>Microsoft Office Word</Application>
  <DocSecurity>0</DocSecurity>
  <Lines>201</Lines>
  <Paragraphs>112</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Maloney;a.kingsley-nyinah@arts.ac.uk</dc:creator>
  <cp:keywords>Recruitment, Job Description template</cp:keywords>
  <cp:lastModifiedBy>Anita Kamali</cp:lastModifiedBy>
  <cp:revision>3</cp:revision>
  <cp:lastPrinted>2018-02-22T15:49:00Z</cp:lastPrinted>
  <dcterms:created xsi:type="dcterms:W3CDTF">2019-04-01T09:07:00Z</dcterms:created>
  <dcterms:modified xsi:type="dcterms:W3CDTF">2019-04-01T10:37:00Z</dcterms:modified>
</cp:coreProperties>
</file>