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BE878" w14:textId="77777777" w:rsidR="00594C01" w:rsidRDefault="003D1153">
      <w:pPr>
        <w:rPr>
          <w:rFonts w:ascii="Arial" w:hAnsi="Arial"/>
          <w:noProof/>
          <w:sz w:val="20"/>
        </w:rPr>
      </w:pPr>
      <w:r>
        <w:rPr>
          <w:rFonts w:ascii="Arial" w:hAnsi="Arial"/>
          <w:noProof/>
          <w:sz w:val="20"/>
          <w:lang w:eastAsia="en-GB"/>
        </w:rPr>
        <w:drawing>
          <wp:anchor distT="0" distB="0" distL="114300" distR="114300" simplePos="0" relativeHeight="251657728" behindDoc="0" locked="0" layoutInCell="1" allowOverlap="1" wp14:anchorId="7672BBB2" wp14:editId="07777777">
            <wp:simplePos x="0" y="0"/>
            <wp:positionH relativeFrom="column">
              <wp:posOffset>-64135</wp:posOffset>
            </wp:positionH>
            <wp:positionV relativeFrom="paragraph">
              <wp:posOffset>-785495</wp:posOffset>
            </wp:positionV>
            <wp:extent cx="1231900" cy="533400"/>
            <wp:effectExtent l="0" t="0" r="0" b="0"/>
            <wp:wrapTopAndBottom/>
            <wp:docPr id="3" name="Picture 0"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in_UAL_Lockup_BLACK.png"/>
                    <pic:cNvPicPr>
                      <a:picLocks noChangeAspect="1" noChangeArrowheads="1"/>
                    </pic:cNvPicPr>
                  </pic:nvPicPr>
                  <pic:blipFill>
                    <a:blip r:embed="rId10">
                      <a:extLst>
                        <a:ext uri="{28A0092B-C50C-407E-A947-70E740481C1C}">
                          <a14:useLocalDpi xmlns:a14="http://schemas.microsoft.com/office/drawing/2010/main" val="0"/>
                        </a:ext>
                      </a:extLst>
                    </a:blip>
                    <a:srcRect r="57175"/>
                    <a:stretch>
                      <a:fillRect/>
                    </a:stretch>
                  </pic:blipFill>
                  <pic:spPr bwMode="auto">
                    <a:xfrm>
                      <a:off x="0" y="0"/>
                      <a:ext cx="12319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609"/>
        <w:gridCol w:w="1899"/>
        <w:gridCol w:w="2070"/>
        <w:gridCol w:w="2862"/>
      </w:tblGrid>
      <w:tr w:rsidR="00594C01" w14:paraId="0FF2D34C" w14:textId="77777777" w:rsidTr="7B358FF1">
        <w:tc>
          <w:tcPr>
            <w:tcW w:w="10440" w:type="dxa"/>
            <w:gridSpan w:val="4"/>
            <w:tcBorders>
              <w:bottom w:val="single" w:sz="8" w:space="0" w:color="auto"/>
            </w:tcBorders>
          </w:tcPr>
          <w:p w14:paraId="7394D1F4" w14:textId="77777777" w:rsidR="00594C01" w:rsidRDefault="00594C01" w:rsidP="007315B3">
            <w:pPr>
              <w:pStyle w:val="Heading3"/>
              <w:rPr>
                <w:b w:val="0"/>
                <w:sz w:val="20"/>
              </w:rPr>
            </w:pPr>
            <w:r>
              <w:rPr>
                <w:sz w:val="20"/>
              </w:rPr>
              <w:t>JOB DESCRIPTION</w:t>
            </w:r>
          </w:p>
        </w:tc>
      </w:tr>
      <w:tr w:rsidR="00594C01" w14:paraId="0BCA72F7" w14:textId="77777777" w:rsidTr="7B358FF1">
        <w:trPr>
          <w:cantSplit/>
          <w:trHeight w:val="368"/>
        </w:trPr>
        <w:tc>
          <w:tcPr>
            <w:tcW w:w="5508" w:type="dxa"/>
            <w:gridSpan w:val="2"/>
            <w:tcBorders>
              <w:bottom w:val="nil"/>
              <w:right w:val="nil"/>
            </w:tcBorders>
            <w:vAlign w:val="center"/>
          </w:tcPr>
          <w:p w14:paraId="7D86B020" w14:textId="77777777" w:rsidR="00594C01" w:rsidRPr="006E5BEA" w:rsidRDefault="00594C01" w:rsidP="00143C49">
            <w:pPr>
              <w:rPr>
                <w:rFonts w:ascii="Arial" w:hAnsi="Arial"/>
                <w:sz w:val="20"/>
              </w:rPr>
            </w:pPr>
            <w:r>
              <w:rPr>
                <w:rFonts w:ascii="Arial" w:hAnsi="Arial"/>
                <w:b/>
                <w:sz w:val="20"/>
              </w:rPr>
              <w:t>Job Title</w:t>
            </w:r>
            <w:r>
              <w:rPr>
                <w:rFonts w:ascii="Arial" w:hAnsi="Arial"/>
                <w:sz w:val="20"/>
              </w:rPr>
              <w:t>:</w:t>
            </w:r>
            <w:r w:rsidR="00911331">
              <w:rPr>
                <w:rFonts w:ascii="Arial" w:hAnsi="Arial"/>
                <w:sz w:val="20"/>
              </w:rPr>
              <w:t xml:space="preserve"> Digital Learning Manager </w:t>
            </w:r>
          </w:p>
        </w:tc>
        <w:tc>
          <w:tcPr>
            <w:tcW w:w="4932" w:type="dxa"/>
            <w:gridSpan w:val="2"/>
            <w:tcBorders>
              <w:left w:val="nil"/>
              <w:bottom w:val="nil"/>
            </w:tcBorders>
            <w:vAlign w:val="center"/>
          </w:tcPr>
          <w:p w14:paraId="7F197209" w14:textId="77777777" w:rsidR="00594C01" w:rsidRDefault="00143C49" w:rsidP="00143C49">
            <w:pPr>
              <w:rPr>
                <w:rFonts w:ascii="Arial" w:hAnsi="Arial"/>
                <w:b/>
                <w:sz w:val="20"/>
              </w:rPr>
            </w:pPr>
            <w:r>
              <w:rPr>
                <w:rFonts w:ascii="Arial" w:hAnsi="Arial"/>
                <w:b/>
                <w:sz w:val="20"/>
              </w:rPr>
              <w:t>Accountable to</w:t>
            </w:r>
            <w:r>
              <w:rPr>
                <w:rFonts w:ascii="Arial" w:hAnsi="Arial"/>
                <w:sz w:val="20"/>
              </w:rPr>
              <w:t>:</w:t>
            </w:r>
            <w:r w:rsidR="00594C01">
              <w:rPr>
                <w:rFonts w:ascii="Arial" w:hAnsi="Arial"/>
                <w:sz w:val="20"/>
              </w:rPr>
              <w:t xml:space="preserve"> </w:t>
            </w:r>
            <w:r w:rsidR="00911331">
              <w:rPr>
                <w:rFonts w:ascii="Arial" w:hAnsi="Arial"/>
                <w:sz w:val="20"/>
              </w:rPr>
              <w:t>Head of Digital Learning</w:t>
            </w:r>
          </w:p>
        </w:tc>
      </w:tr>
      <w:tr w:rsidR="00143C49" w14:paraId="3E031386" w14:textId="77777777" w:rsidTr="7B358FF1">
        <w:trPr>
          <w:cantSplit/>
          <w:trHeight w:val="368"/>
        </w:trPr>
        <w:tc>
          <w:tcPr>
            <w:tcW w:w="3609" w:type="dxa"/>
            <w:tcBorders>
              <w:top w:val="nil"/>
              <w:bottom w:val="nil"/>
              <w:right w:val="nil"/>
            </w:tcBorders>
            <w:vAlign w:val="center"/>
          </w:tcPr>
          <w:p w14:paraId="3B1DA860" w14:textId="77777777" w:rsidR="00143C49" w:rsidRDefault="00143C49" w:rsidP="00143C49">
            <w:pPr>
              <w:rPr>
                <w:rFonts w:ascii="Arial" w:hAnsi="Arial"/>
                <w:b/>
                <w:sz w:val="20"/>
              </w:rPr>
            </w:pPr>
            <w:r>
              <w:rPr>
                <w:rFonts w:ascii="Arial" w:hAnsi="Arial"/>
                <w:b/>
                <w:sz w:val="20"/>
              </w:rPr>
              <w:t>Contract Length</w:t>
            </w:r>
            <w:r w:rsidRPr="006E5BEA">
              <w:rPr>
                <w:rFonts w:ascii="Arial" w:hAnsi="Arial"/>
                <w:sz w:val="20"/>
              </w:rPr>
              <w:t>:</w:t>
            </w:r>
            <w:r w:rsidR="00911331">
              <w:rPr>
                <w:rFonts w:ascii="Arial" w:hAnsi="Arial"/>
                <w:sz w:val="20"/>
              </w:rPr>
              <w:t xml:space="preserve"> </w:t>
            </w:r>
            <w:r w:rsidR="0072774D">
              <w:rPr>
                <w:rFonts w:ascii="Arial" w:hAnsi="Arial"/>
                <w:sz w:val="20"/>
              </w:rPr>
              <w:t>P</w:t>
            </w:r>
            <w:r w:rsidR="0072774D" w:rsidRPr="007950CE">
              <w:rPr>
                <w:rFonts w:ascii="Arial" w:hAnsi="Arial"/>
                <w:sz w:val="20"/>
              </w:rPr>
              <w:t>ermanent</w:t>
            </w:r>
          </w:p>
        </w:tc>
        <w:tc>
          <w:tcPr>
            <w:tcW w:w="3969" w:type="dxa"/>
            <w:gridSpan w:val="2"/>
            <w:tcBorders>
              <w:top w:val="nil"/>
              <w:left w:val="nil"/>
              <w:bottom w:val="nil"/>
              <w:right w:val="nil"/>
            </w:tcBorders>
            <w:vAlign w:val="center"/>
          </w:tcPr>
          <w:p w14:paraId="39C6B40A" w14:textId="77777777" w:rsidR="00143C49" w:rsidRPr="00143C49" w:rsidRDefault="00143C49" w:rsidP="00143C49">
            <w:pPr>
              <w:rPr>
                <w:rFonts w:ascii="Arial" w:hAnsi="Arial"/>
                <w:sz w:val="20"/>
              </w:rPr>
            </w:pPr>
            <w:r>
              <w:rPr>
                <w:rFonts w:ascii="Arial" w:hAnsi="Arial"/>
                <w:b/>
                <w:sz w:val="20"/>
              </w:rPr>
              <w:t>Hours per week/FTE</w:t>
            </w:r>
            <w:r w:rsidRPr="006E5BEA">
              <w:rPr>
                <w:rFonts w:ascii="Arial" w:hAnsi="Arial"/>
                <w:sz w:val="20"/>
              </w:rPr>
              <w:t>:</w:t>
            </w:r>
            <w:r w:rsidR="00911331">
              <w:rPr>
                <w:rFonts w:ascii="Arial" w:hAnsi="Arial"/>
                <w:sz w:val="20"/>
              </w:rPr>
              <w:t xml:space="preserve"> Full Time</w:t>
            </w:r>
          </w:p>
        </w:tc>
        <w:tc>
          <w:tcPr>
            <w:tcW w:w="2862" w:type="dxa"/>
            <w:tcBorders>
              <w:top w:val="nil"/>
              <w:left w:val="nil"/>
              <w:bottom w:val="nil"/>
            </w:tcBorders>
            <w:vAlign w:val="center"/>
          </w:tcPr>
          <w:p w14:paraId="09EF5D82" w14:textId="77777777" w:rsidR="00143C49" w:rsidRPr="006E5BEA" w:rsidRDefault="00143C49" w:rsidP="00143C49">
            <w:pPr>
              <w:rPr>
                <w:rFonts w:ascii="Arial" w:hAnsi="Arial"/>
                <w:sz w:val="20"/>
              </w:rPr>
            </w:pPr>
            <w:r w:rsidRPr="00143C49">
              <w:rPr>
                <w:rFonts w:ascii="Arial" w:hAnsi="Arial"/>
                <w:b/>
                <w:sz w:val="20"/>
              </w:rPr>
              <w:t>Weeks per year</w:t>
            </w:r>
            <w:r>
              <w:rPr>
                <w:rFonts w:ascii="Arial" w:hAnsi="Arial"/>
                <w:sz w:val="20"/>
              </w:rPr>
              <w:t>:</w:t>
            </w:r>
            <w:r>
              <w:rPr>
                <w:rFonts w:ascii="Arial" w:hAnsi="Arial"/>
                <w:b/>
                <w:sz w:val="20"/>
              </w:rPr>
              <w:t xml:space="preserve"> </w:t>
            </w:r>
            <w:r w:rsidR="00911331">
              <w:rPr>
                <w:rFonts w:ascii="Arial" w:hAnsi="Arial"/>
                <w:b/>
                <w:sz w:val="20"/>
              </w:rPr>
              <w:t>52</w:t>
            </w:r>
          </w:p>
        </w:tc>
      </w:tr>
      <w:tr w:rsidR="00594C01" w14:paraId="41233203" w14:textId="77777777" w:rsidTr="7B358FF1">
        <w:trPr>
          <w:cantSplit/>
          <w:trHeight w:val="368"/>
        </w:trPr>
        <w:tc>
          <w:tcPr>
            <w:tcW w:w="5508" w:type="dxa"/>
            <w:gridSpan w:val="2"/>
            <w:tcBorders>
              <w:top w:val="nil"/>
              <w:bottom w:val="nil"/>
              <w:right w:val="nil"/>
            </w:tcBorders>
            <w:vAlign w:val="center"/>
          </w:tcPr>
          <w:p w14:paraId="669AF33A" w14:textId="7FB5A7E3" w:rsidR="00594C01" w:rsidRDefault="7B358FF1" w:rsidP="7B358FF1">
            <w:pPr>
              <w:rPr>
                <w:rFonts w:ascii="Arial" w:hAnsi="Arial"/>
                <w:b/>
                <w:bCs/>
                <w:sz w:val="20"/>
                <w:szCs w:val="20"/>
              </w:rPr>
            </w:pPr>
            <w:r w:rsidRPr="7B358FF1">
              <w:rPr>
                <w:rFonts w:ascii="Arial" w:hAnsi="Arial"/>
                <w:b/>
                <w:bCs/>
                <w:sz w:val="20"/>
                <w:szCs w:val="20"/>
              </w:rPr>
              <w:t>Salary</w:t>
            </w:r>
            <w:r w:rsidRPr="7B358FF1">
              <w:rPr>
                <w:rFonts w:ascii="Arial" w:hAnsi="Arial"/>
                <w:sz w:val="20"/>
                <w:szCs w:val="20"/>
              </w:rPr>
              <w:t xml:space="preserve">: </w:t>
            </w:r>
            <w:r w:rsidRPr="7B358FF1">
              <w:rPr>
                <w:szCs w:val="22"/>
              </w:rPr>
              <w:t>£4</w:t>
            </w:r>
            <w:r w:rsidR="001E073E">
              <w:rPr>
                <w:szCs w:val="22"/>
              </w:rPr>
              <w:t>5</w:t>
            </w:r>
            <w:r w:rsidRPr="7B358FF1">
              <w:rPr>
                <w:szCs w:val="22"/>
              </w:rPr>
              <w:t>,</w:t>
            </w:r>
            <w:r w:rsidR="0037220E">
              <w:rPr>
                <w:szCs w:val="22"/>
              </w:rPr>
              <w:t>6</w:t>
            </w:r>
            <w:r w:rsidRPr="7B358FF1">
              <w:rPr>
                <w:szCs w:val="22"/>
              </w:rPr>
              <w:t>0</w:t>
            </w:r>
            <w:r w:rsidR="001E073E">
              <w:rPr>
                <w:szCs w:val="22"/>
              </w:rPr>
              <w:t>3</w:t>
            </w:r>
            <w:r w:rsidRPr="7B358FF1">
              <w:rPr>
                <w:szCs w:val="22"/>
              </w:rPr>
              <w:t xml:space="preserve"> - £5</w:t>
            </w:r>
            <w:r w:rsidR="005879B4">
              <w:rPr>
                <w:szCs w:val="22"/>
              </w:rPr>
              <w:t>4</w:t>
            </w:r>
            <w:r w:rsidRPr="7B358FF1">
              <w:rPr>
                <w:szCs w:val="22"/>
              </w:rPr>
              <w:t>,</w:t>
            </w:r>
            <w:r w:rsidR="005879B4">
              <w:rPr>
                <w:szCs w:val="22"/>
              </w:rPr>
              <w:t>943</w:t>
            </w:r>
            <w:bookmarkStart w:id="0" w:name="_GoBack"/>
            <w:bookmarkEnd w:id="0"/>
          </w:p>
        </w:tc>
        <w:tc>
          <w:tcPr>
            <w:tcW w:w="4932" w:type="dxa"/>
            <w:gridSpan w:val="2"/>
            <w:tcBorders>
              <w:top w:val="nil"/>
              <w:left w:val="nil"/>
              <w:bottom w:val="nil"/>
            </w:tcBorders>
            <w:vAlign w:val="center"/>
          </w:tcPr>
          <w:p w14:paraId="613918C9" w14:textId="77777777" w:rsidR="00594C01" w:rsidRDefault="00143C49" w:rsidP="00143C49">
            <w:pPr>
              <w:rPr>
                <w:rFonts w:ascii="Arial" w:hAnsi="Arial"/>
                <w:b/>
                <w:sz w:val="20"/>
              </w:rPr>
            </w:pPr>
            <w:r>
              <w:rPr>
                <w:rFonts w:ascii="Arial" w:hAnsi="Arial"/>
                <w:b/>
                <w:sz w:val="20"/>
              </w:rPr>
              <w:t>Grade</w:t>
            </w:r>
            <w:r w:rsidRPr="004879C9">
              <w:rPr>
                <w:rFonts w:ascii="Arial" w:hAnsi="Arial"/>
                <w:sz w:val="20"/>
              </w:rPr>
              <w:t>:</w:t>
            </w:r>
            <w:r w:rsidR="00911331">
              <w:rPr>
                <w:rFonts w:ascii="Arial" w:hAnsi="Arial"/>
                <w:sz w:val="20"/>
              </w:rPr>
              <w:t xml:space="preserve"> 6 </w:t>
            </w:r>
            <w:r w:rsidR="007D056D">
              <w:rPr>
                <w:rFonts w:ascii="Arial" w:hAnsi="Arial"/>
                <w:sz w:val="20"/>
              </w:rPr>
              <w:t>(</w:t>
            </w:r>
            <w:r w:rsidR="00911331">
              <w:rPr>
                <w:rFonts w:ascii="Arial" w:hAnsi="Arial"/>
                <w:sz w:val="20"/>
              </w:rPr>
              <w:t>Academic</w:t>
            </w:r>
            <w:r w:rsidR="007D056D">
              <w:rPr>
                <w:rFonts w:ascii="Arial" w:hAnsi="Arial"/>
                <w:sz w:val="20"/>
              </w:rPr>
              <w:t>)</w:t>
            </w:r>
          </w:p>
        </w:tc>
      </w:tr>
      <w:tr w:rsidR="00594C01" w14:paraId="01F2A81B" w14:textId="77777777" w:rsidTr="7B358FF1">
        <w:trPr>
          <w:cantSplit/>
          <w:trHeight w:val="368"/>
        </w:trPr>
        <w:tc>
          <w:tcPr>
            <w:tcW w:w="5508" w:type="dxa"/>
            <w:gridSpan w:val="2"/>
            <w:tcBorders>
              <w:top w:val="nil"/>
              <w:right w:val="nil"/>
            </w:tcBorders>
            <w:vAlign w:val="center"/>
          </w:tcPr>
          <w:p w14:paraId="3EEA267D" w14:textId="77777777" w:rsidR="00594C01" w:rsidRPr="006E5BEA" w:rsidRDefault="00143C49" w:rsidP="00143C49">
            <w:pPr>
              <w:rPr>
                <w:rFonts w:ascii="Arial" w:hAnsi="Arial"/>
                <w:sz w:val="20"/>
              </w:rPr>
            </w:pPr>
            <w:r>
              <w:rPr>
                <w:rFonts w:ascii="Arial" w:hAnsi="Arial"/>
                <w:b/>
                <w:bCs/>
                <w:sz w:val="20"/>
              </w:rPr>
              <w:t>College/Service</w:t>
            </w:r>
            <w:r>
              <w:rPr>
                <w:rFonts w:ascii="Arial" w:hAnsi="Arial"/>
                <w:sz w:val="20"/>
              </w:rPr>
              <w:t>:</w:t>
            </w:r>
            <w:r w:rsidR="00911331">
              <w:rPr>
                <w:rFonts w:ascii="Arial" w:hAnsi="Arial"/>
                <w:sz w:val="20"/>
              </w:rPr>
              <w:t xml:space="preserve"> Teaching and Learning Exchange</w:t>
            </w:r>
          </w:p>
        </w:tc>
        <w:tc>
          <w:tcPr>
            <w:tcW w:w="4932" w:type="dxa"/>
            <w:gridSpan w:val="2"/>
            <w:tcBorders>
              <w:top w:val="nil"/>
              <w:left w:val="nil"/>
            </w:tcBorders>
            <w:vAlign w:val="center"/>
          </w:tcPr>
          <w:p w14:paraId="69D922F4" w14:textId="77777777" w:rsidR="00594C01" w:rsidRDefault="00143C49" w:rsidP="00143C49">
            <w:pPr>
              <w:rPr>
                <w:rFonts w:ascii="Arial" w:hAnsi="Arial"/>
                <w:b/>
                <w:sz w:val="20"/>
              </w:rPr>
            </w:pPr>
            <w:r>
              <w:rPr>
                <w:rFonts w:ascii="Arial" w:hAnsi="Arial"/>
                <w:b/>
                <w:sz w:val="20"/>
              </w:rPr>
              <w:t>Location</w:t>
            </w:r>
            <w:r w:rsidRPr="004879C9">
              <w:rPr>
                <w:rFonts w:ascii="Arial" w:hAnsi="Arial"/>
                <w:sz w:val="20"/>
              </w:rPr>
              <w:t>:</w:t>
            </w:r>
            <w:r w:rsidR="00911331">
              <w:rPr>
                <w:rFonts w:ascii="Arial" w:hAnsi="Arial"/>
                <w:sz w:val="20"/>
              </w:rPr>
              <w:t xml:space="preserve"> High Holborn</w:t>
            </w:r>
          </w:p>
        </w:tc>
      </w:tr>
      <w:tr w:rsidR="00594C01" w14:paraId="3C150AE0" w14:textId="77777777" w:rsidTr="7B358FF1">
        <w:tc>
          <w:tcPr>
            <w:tcW w:w="10440" w:type="dxa"/>
            <w:gridSpan w:val="4"/>
          </w:tcPr>
          <w:p w14:paraId="382D4EB8" w14:textId="77777777" w:rsidR="00594C01" w:rsidRDefault="00594C01">
            <w:pPr>
              <w:rPr>
                <w:rFonts w:ascii="Arial" w:hAnsi="Arial"/>
                <w:sz w:val="20"/>
              </w:rPr>
            </w:pPr>
            <w:r>
              <w:rPr>
                <w:rFonts w:ascii="Arial" w:hAnsi="Arial"/>
                <w:b/>
                <w:sz w:val="20"/>
              </w:rPr>
              <w:t>Purpose of Role:</w:t>
            </w:r>
            <w:r>
              <w:rPr>
                <w:rFonts w:ascii="Arial" w:hAnsi="Arial"/>
                <w:sz w:val="20"/>
              </w:rPr>
              <w:t xml:space="preserve"> </w:t>
            </w:r>
          </w:p>
          <w:p w14:paraId="47B7916F" w14:textId="77777777" w:rsidR="00692672" w:rsidRPr="00E00FA2" w:rsidRDefault="00692672" w:rsidP="00692672">
            <w:pPr>
              <w:rPr>
                <w:rFonts w:ascii="Arial" w:hAnsi="Arial" w:cs="Arial"/>
                <w:color w:val="000000"/>
                <w:sz w:val="20"/>
                <w:szCs w:val="20"/>
              </w:rPr>
            </w:pPr>
            <w:r w:rsidRPr="00692672">
              <w:rPr>
                <w:rFonts w:ascii="Arial" w:hAnsi="Arial" w:cs="Arial"/>
                <w:color w:val="000000"/>
                <w:sz w:val="20"/>
                <w:szCs w:val="20"/>
              </w:rPr>
              <w:t xml:space="preserve">Working closely with your manager, the Head of Digital Learning and the Technology Enhanced Learning Services Manager in the Teaching and Learning Exchange, this role will build capacity, expertise and confidence in Digital teaching and learning across the university. It will focus on the development of digital practices and attributes as defined by the UAL Digital Creative Attributes Framework and relevant coordinates of UAL’s Critical Creative Digital Strategy. A central element of the role will be working with colleagues to build and deliver coherent staff development offer. The role will also develop engagement methods </w:t>
            </w:r>
            <w:r w:rsidR="00E00FA2">
              <w:rPr>
                <w:rFonts w:ascii="Arial" w:hAnsi="Arial" w:cs="Arial"/>
                <w:color w:val="000000"/>
                <w:sz w:val="20"/>
                <w:szCs w:val="20"/>
              </w:rPr>
              <w:t>to</w:t>
            </w:r>
            <w:r w:rsidRPr="00692672">
              <w:rPr>
                <w:rFonts w:ascii="Arial" w:hAnsi="Arial" w:cs="Arial"/>
                <w:color w:val="000000"/>
                <w:sz w:val="20"/>
                <w:szCs w:val="20"/>
              </w:rPr>
              <w:t xml:space="preserve"> foster sustainable, measurable impact and reach across the institution.</w:t>
            </w:r>
          </w:p>
          <w:p w14:paraId="672A6659" w14:textId="77777777" w:rsidR="00594C01" w:rsidRDefault="00594C01">
            <w:pPr>
              <w:rPr>
                <w:rFonts w:ascii="Arial" w:hAnsi="Arial"/>
                <w:b/>
                <w:sz w:val="20"/>
              </w:rPr>
            </w:pPr>
          </w:p>
        </w:tc>
      </w:tr>
      <w:tr w:rsidR="00594C01" w14:paraId="6D9CAAE4" w14:textId="77777777" w:rsidTr="7B358FF1">
        <w:tc>
          <w:tcPr>
            <w:tcW w:w="10440" w:type="dxa"/>
            <w:gridSpan w:val="4"/>
          </w:tcPr>
          <w:p w14:paraId="5B2DCF4C" w14:textId="77777777" w:rsidR="004879C9" w:rsidRDefault="00594C01" w:rsidP="00911331">
            <w:pPr>
              <w:rPr>
                <w:rFonts w:ascii="Arial" w:hAnsi="Arial"/>
                <w:b/>
                <w:sz w:val="20"/>
              </w:rPr>
            </w:pPr>
            <w:r>
              <w:rPr>
                <w:rFonts w:ascii="Arial" w:hAnsi="Arial"/>
                <w:b/>
                <w:sz w:val="20"/>
              </w:rPr>
              <w:t>Duties and Responsibilities</w:t>
            </w:r>
          </w:p>
          <w:p w14:paraId="11731670" w14:textId="77777777" w:rsidR="00911331" w:rsidRDefault="00911331" w:rsidP="00911331">
            <w:pPr>
              <w:pStyle w:val="NormalWeb"/>
              <w:numPr>
                <w:ilvl w:val="0"/>
                <w:numId w:val="16"/>
              </w:numPr>
              <w:tabs>
                <w:tab w:val="clear" w:pos="720"/>
                <w:tab w:val="num" w:pos="383"/>
              </w:tabs>
              <w:spacing w:beforeAutospacing="0" w:after="0" w:afterAutospacing="0"/>
              <w:ind w:left="383" w:hanging="383"/>
              <w:textAlignment w:val="baseline"/>
              <w:rPr>
                <w:rFonts w:ascii="Arial" w:hAnsi="Arial" w:cs="Arial"/>
                <w:color w:val="000000"/>
                <w:sz w:val="20"/>
                <w:szCs w:val="20"/>
              </w:rPr>
            </w:pPr>
            <w:r>
              <w:rPr>
                <w:rFonts w:ascii="Arial" w:hAnsi="Arial" w:cs="Arial"/>
                <w:color w:val="000000"/>
                <w:sz w:val="20"/>
                <w:szCs w:val="20"/>
              </w:rPr>
              <w:t xml:space="preserve">Working with the Arts Education </w:t>
            </w:r>
            <w:r w:rsidR="00F81770">
              <w:rPr>
                <w:rFonts w:ascii="Arial" w:hAnsi="Arial" w:cs="Arial"/>
                <w:color w:val="000000"/>
                <w:sz w:val="20"/>
                <w:szCs w:val="20"/>
              </w:rPr>
              <w:t>team</w:t>
            </w:r>
            <w:r>
              <w:rPr>
                <w:rFonts w:ascii="Arial" w:hAnsi="Arial" w:cs="Arial"/>
                <w:color w:val="000000"/>
                <w:sz w:val="20"/>
                <w:szCs w:val="20"/>
              </w:rPr>
              <w:t xml:space="preserve"> within the Teaching and Learning exchange to develop a coherent teaching and learning staff development offer with a digital emphasis. </w:t>
            </w:r>
          </w:p>
          <w:p w14:paraId="3382D19D" w14:textId="77777777" w:rsidR="00911331" w:rsidRDefault="00911331" w:rsidP="00911331">
            <w:pPr>
              <w:pStyle w:val="NormalWeb"/>
              <w:numPr>
                <w:ilvl w:val="0"/>
                <w:numId w:val="16"/>
              </w:numPr>
              <w:tabs>
                <w:tab w:val="clear" w:pos="720"/>
                <w:tab w:val="num" w:pos="383"/>
              </w:tabs>
              <w:spacing w:before="0" w:beforeAutospacing="0" w:after="0" w:afterAutospacing="0"/>
              <w:ind w:left="383" w:hanging="383"/>
              <w:textAlignment w:val="baseline"/>
              <w:rPr>
                <w:rFonts w:ascii="Arial" w:hAnsi="Arial" w:cs="Arial"/>
                <w:color w:val="000000"/>
                <w:sz w:val="20"/>
                <w:szCs w:val="20"/>
              </w:rPr>
            </w:pPr>
            <w:r>
              <w:rPr>
                <w:rFonts w:ascii="Arial" w:hAnsi="Arial" w:cs="Arial"/>
                <w:color w:val="000000"/>
                <w:sz w:val="20"/>
                <w:szCs w:val="20"/>
              </w:rPr>
              <w:t>Working closely with the colleges and relevant stakeholders to develop strategies which increase engagement in the staff development offer.</w:t>
            </w:r>
          </w:p>
          <w:p w14:paraId="403D6D14" w14:textId="77777777" w:rsidR="00911331" w:rsidRDefault="00911331" w:rsidP="00911331">
            <w:pPr>
              <w:pStyle w:val="NormalWeb"/>
              <w:numPr>
                <w:ilvl w:val="0"/>
                <w:numId w:val="16"/>
              </w:numPr>
              <w:tabs>
                <w:tab w:val="clear" w:pos="720"/>
                <w:tab w:val="num" w:pos="383"/>
              </w:tabs>
              <w:spacing w:before="0" w:beforeAutospacing="0" w:after="0" w:afterAutospacing="0"/>
              <w:ind w:left="383" w:hanging="383"/>
              <w:textAlignment w:val="baseline"/>
              <w:rPr>
                <w:rFonts w:ascii="Arial" w:hAnsi="Arial" w:cs="Arial"/>
                <w:color w:val="000000"/>
                <w:sz w:val="20"/>
                <w:szCs w:val="20"/>
              </w:rPr>
            </w:pPr>
            <w:r>
              <w:rPr>
                <w:rFonts w:ascii="Arial" w:hAnsi="Arial" w:cs="Arial"/>
                <w:color w:val="000000"/>
                <w:sz w:val="20"/>
                <w:szCs w:val="20"/>
              </w:rPr>
              <w:t>Mapping this offer to the Digital Creative Attributes Framework and appropriate professional frameworks.</w:t>
            </w:r>
          </w:p>
          <w:p w14:paraId="76F46E58" w14:textId="77777777" w:rsidR="00911331" w:rsidRDefault="00911331" w:rsidP="00911331">
            <w:pPr>
              <w:pStyle w:val="NormalWeb"/>
              <w:numPr>
                <w:ilvl w:val="0"/>
                <w:numId w:val="16"/>
              </w:numPr>
              <w:tabs>
                <w:tab w:val="clear" w:pos="720"/>
                <w:tab w:val="num" w:pos="383"/>
              </w:tabs>
              <w:spacing w:before="0" w:beforeAutospacing="0" w:after="0" w:afterAutospacing="0"/>
              <w:ind w:left="383" w:hanging="383"/>
              <w:textAlignment w:val="baseline"/>
              <w:rPr>
                <w:rFonts w:ascii="Arial" w:hAnsi="Arial" w:cs="Arial"/>
                <w:color w:val="000000"/>
                <w:sz w:val="20"/>
                <w:szCs w:val="20"/>
              </w:rPr>
            </w:pPr>
            <w:r>
              <w:rPr>
                <w:rFonts w:ascii="Arial" w:hAnsi="Arial" w:cs="Arial"/>
                <w:color w:val="000000"/>
                <w:sz w:val="20"/>
                <w:szCs w:val="20"/>
              </w:rPr>
              <w:t>Working to address agreed digital learning priorities which are mapped to relevant questions in the National Student Survey.</w:t>
            </w:r>
          </w:p>
          <w:p w14:paraId="2AC7B814" w14:textId="77777777" w:rsidR="00911331" w:rsidRDefault="00911331" w:rsidP="00911331">
            <w:pPr>
              <w:pStyle w:val="NormalWeb"/>
              <w:numPr>
                <w:ilvl w:val="0"/>
                <w:numId w:val="16"/>
              </w:numPr>
              <w:tabs>
                <w:tab w:val="clear" w:pos="720"/>
                <w:tab w:val="num" w:pos="383"/>
              </w:tabs>
              <w:spacing w:before="0" w:beforeAutospacing="0" w:after="0" w:afterAutospacing="0"/>
              <w:ind w:left="383" w:hanging="383"/>
              <w:textAlignment w:val="baseline"/>
              <w:rPr>
                <w:rFonts w:ascii="Arial" w:hAnsi="Arial" w:cs="Arial"/>
                <w:color w:val="000000"/>
                <w:sz w:val="20"/>
                <w:szCs w:val="20"/>
              </w:rPr>
            </w:pPr>
            <w:r>
              <w:rPr>
                <w:rFonts w:ascii="Arial" w:hAnsi="Arial" w:cs="Arial"/>
                <w:color w:val="000000"/>
                <w:sz w:val="20"/>
                <w:szCs w:val="20"/>
              </w:rPr>
              <w:t>Developing effective instruments to measure the impact and reach of the offer and activities.</w:t>
            </w:r>
          </w:p>
          <w:p w14:paraId="0F65C89B" w14:textId="77777777" w:rsidR="00911331" w:rsidRDefault="00911331" w:rsidP="00911331">
            <w:pPr>
              <w:pStyle w:val="NormalWeb"/>
              <w:numPr>
                <w:ilvl w:val="0"/>
                <w:numId w:val="16"/>
              </w:numPr>
              <w:tabs>
                <w:tab w:val="clear" w:pos="720"/>
                <w:tab w:val="num" w:pos="383"/>
              </w:tabs>
              <w:spacing w:before="0" w:beforeAutospacing="0" w:after="0" w:afterAutospacing="0"/>
              <w:ind w:left="383" w:hanging="383"/>
              <w:textAlignment w:val="baseline"/>
              <w:rPr>
                <w:rFonts w:ascii="Arial" w:hAnsi="Arial" w:cs="Arial"/>
                <w:color w:val="000000"/>
                <w:sz w:val="20"/>
                <w:szCs w:val="20"/>
              </w:rPr>
            </w:pPr>
            <w:r>
              <w:rPr>
                <w:rFonts w:ascii="Arial" w:hAnsi="Arial" w:cs="Arial"/>
                <w:color w:val="000000"/>
                <w:sz w:val="20"/>
                <w:szCs w:val="20"/>
              </w:rPr>
              <w:t>Supporting the Head of Digital Learning in developing Digital Learning related strategy and policy.</w:t>
            </w:r>
          </w:p>
          <w:p w14:paraId="04EB5D93" w14:textId="77777777" w:rsidR="00911331" w:rsidRDefault="00911331" w:rsidP="00911331">
            <w:pPr>
              <w:pStyle w:val="NormalWeb"/>
              <w:numPr>
                <w:ilvl w:val="0"/>
                <w:numId w:val="16"/>
              </w:numPr>
              <w:tabs>
                <w:tab w:val="clear" w:pos="720"/>
                <w:tab w:val="num" w:pos="383"/>
              </w:tabs>
              <w:spacing w:before="0" w:beforeAutospacing="0" w:after="0" w:afterAutospacing="0"/>
              <w:ind w:left="383" w:hanging="383"/>
              <w:textAlignment w:val="baseline"/>
              <w:rPr>
                <w:rFonts w:ascii="Arial" w:hAnsi="Arial" w:cs="Arial"/>
                <w:color w:val="000000"/>
                <w:sz w:val="20"/>
                <w:szCs w:val="20"/>
              </w:rPr>
            </w:pPr>
            <w:r>
              <w:rPr>
                <w:rFonts w:ascii="Arial" w:hAnsi="Arial" w:cs="Arial"/>
                <w:color w:val="000000"/>
                <w:sz w:val="20"/>
                <w:szCs w:val="20"/>
              </w:rPr>
              <w:t xml:space="preserve">Working with the Head of Digital Learning in developing new models/modes of course delivery. </w:t>
            </w:r>
          </w:p>
          <w:p w14:paraId="4F9B3B4C" w14:textId="77777777" w:rsidR="00911331" w:rsidRDefault="00911331" w:rsidP="00911331">
            <w:pPr>
              <w:pStyle w:val="NormalWeb"/>
              <w:numPr>
                <w:ilvl w:val="0"/>
                <w:numId w:val="16"/>
              </w:numPr>
              <w:tabs>
                <w:tab w:val="clear" w:pos="720"/>
                <w:tab w:val="num" w:pos="383"/>
              </w:tabs>
              <w:spacing w:before="0" w:beforeAutospacing="0" w:after="0" w:afterAutospacing="0"/>
              <w:ind w:left="383" w:hanging="383"/>
              <w:textAlignment w:val="baseline"/>
              <w:rPr>
                <w:rFonts w:ascii="Arial" w:hAnsi="Arial" w:cs="Arial"/>
                <w:color w:val="000000"/>
                <w:sz w:val="20"/>
                <w:szCs w:val="20"/>
              </w:rPr>
            </w:pPr>
            <w:r>
              <w:rPr>
                <w:rFonts w:ascii="Arial" w:hAnsi="Arial" w:cs="Arial"/>
                <w:color w:val="000000"/>
                <w:sz w:val="20"/>
                <w:szCs w:val="20"/>
              </w:rPr>
              <w:t>Designing and running cross-UAL events to explore and share practice (face-to-face and online).</w:t>
            </w:r>
          </w:p>
          <w:p w14:paraId="1ED8A866" w14:textId="77777777" w:rsidR="00911331" w:rsidRDefault="00911331" w:rsidP="00911331">
            <w:pPr>
              <w:pStyle w:val="NormalWeb"/>
              <w:numPr>
                <w:ilvl w:val="0"/>
                <w:numId w:val="16"/>
              </w:numPr>
              <w:tabs>
                <w:tab w:val="clear" w:pos="720"/>
                <w:tab w:val="num" w:pos="383"/>
              </w:tabs>
              <w:spacing w:before="0" w:beforeAutospacing="0" w:after="0" w:afterAutospacing="0"/>
              <w:ind w:left="383" w:hanging="383"/>
              <w:textAlignment w:val="baseline"/>
              <w:rPr>
                <w:rFonts w:ascii="Arial" w:hAnsi="Arial" w:cs="Arial"/>
                <w:color w:val="000000"/>
                <w:sz w:val="20"/>
                <w:szCs w:val="20"/>
              </w:rPr>
            </w:pPr>
            <w:r>
              <w:rPr>
                <w:rFonts w:ascii="Arial" w:hAnsi="Arial" w:cs="Arial"/>
                <w:color w:val="000000"/>
                <w:sz w:val="20"/>
                <w:szCs w:val="20"/>
              </w:rPr>
              <w:t xml:space="preserve">Building on links between Digital Learning, Arts Education and Careers &amp; Employability to ensure that digital learning developments align with Exchange priorities. </w:t>
            </w:r>
          </w:p>
          <w:p w14:paraId="6085B3C1" w14:textId="77777777" w:rsidR="00911331" w:rsidRDefault="00911331" w:rsidP="00911331">
            <w:pPr>
              <w:pStyle w:val="NormalWeb"/>
              <w:numPr>
                <w:ilvl w:val="0"/>
                <w:numId w:val="16"/>
              </w:numPr>
              <w:tabs>
                <w:tab w:val="clear" w:pos="720"/>
                <w:tab w:val="num" w:pos="383"/>
              </w:tabs>
              <w:spacing w:before="0" w:beforeAutospacing="0" w:after="0" w:afterAutospacing="0"/>
              <w:ind w:left="383" w:hanging="383"/>
              <w:textAlignment w:val="baseline"/>
              <w:rPr>
                <w:rFonts w:ascii="Arial" w:hAnsi="Arial" w:cs="Arial"/>
                <w:color w:val="000000"/>
                <w:sz w:val="20"/>
                <w:szCs w:val="20"/>
              </w:rPr>
            </w:pPr>
            <w:r>
              <w:rPr>
                <w:rFonts w:ascii="Arial" w:hAnsi="Arial" w:cs="Arial"/>
                <w:color w:val="000000"/>
                <w:sz w:val="20"/>
                <w:szCs w:val="20"/>
              </w:rPr>
              <w:t>Contributing to the design and running of the annual Digitally Engaged Learning conference.</w:t>
            </w:r>
          </w:p>
          <w:p w14:paraId="6CF3A595" w14:textId="77777777" w:rsidR="00911331" w:rsidRDefault="00911331" w:rsidP="00911331">
            <w:pPr>
              <w:pStyle w:val="NormalWeb"/>
              <w:numPr>
                <w:ilvl w:val="0"/>
                <w:numId w:val="16"/>
              </w:numPr>
              <w:tabs>
                <w:tab w:val="clear" w:pos="720"/>
                <w:tab w:val="num" w:pos="383"/>
              </w:tabs>
              <w:spacing w:before="0" w:beforeAutospacing="0" w:afterAutospacing="0"/>
              <w:ind w:left="383" w:hanging="383"/>
              <w:textAlignment w:val="baseline"/>
              <w:rPr>
                <w:rFonts w:ascii="Arial" w:hAnsi="Arial" w:cs="Arial"/>
                <w:color w:val="000000"/>
                <w:sz w:val="20"/>
                <w:szCs w:val="20"/>
              </w:rPr>
            </w:pPr>
            <w:r>
              <w:rPr>
                <w:rFonts w:ascii="Arial" w:hAnsi="Arial" w:cs="Arial"/>
                <w:color w:val="000000"/>
                <w:sz w:val="20"/>
                <w:szCs w:val="20"/>
              </w:rPr>
              <w:t>Design and implement university facing research in Digital Learning to inform strategic direction and activities.</w:t>
            </w:r>
          </w:p>
          <w:p w14:paraId="41E21F4B" w14:textId="77777777" w:rsidR="00911331" w:rsidRPr="00911331" w:rsidRDefault="00911331" w:rsidP="00911331">
            <w:pPr>
              <w:pStyle w:val="NormalWeb"/>
              <w:numPr>
                <w:ilvl w:val="0"/>
                <w:numId w:val="16"/>
              </w:numPr>
              <w:tabs>
                <w:tab w:val="clear" w:pos="720"/>
                <w:tab w:val="num" w:pos="383"/>
              </w:tabs>
              <w:spacing w:before="0" w:beforeAutospacing="0" w:afterAutospacing="0"/>
              <w:ind w:left="383" w:hanging="383"/>
              <w:textAlignment w:val="baseline"/>
              <w:rPr>
                <w:rFonts w:ascii="Arial" w:hAnsi="Arial" w:cs="Arial"/>
                <w:color w:val="000000"/>
                <w:sz w:val="20"/>
                <w:szCs w:val="20"/>
              </w:rPr>
            </w:pPr>
            <w:r w:rsidRPr="00911331">
              <w:rPr>
                <w:rFonts w:ascii="Arial" w:hAnsi="Arial" w:cs="Arial"/>
                <w:color w:val="000000"/>
                <w:sz w:val="20"/>
                <w:szCs w:val="20"/>
              </w:rPr>
              <w:t>In conjunction with the Head of Digital Learning and the Technology Enhanced Learning Service Manager, assess and embed new digital platforms and processes as appropriate.</w:t>
            </w:r>
          </w:p>
          <w:p w14:paraId="0A37501D" w14:textId="77777777" w:rsidR="004879C9" w:rsidRDefault="004879C9">
            <w:pPr>
              <w:rPr>
                <w:rFonts w:ascii="Arial" w:hAnsi="Arial"/>
                <w:b/>
                <w:sz w:val="20"/>
              </w:rPr>
            </w:pPr>
          </w:p>
          <w:p w14:paraId="03294C66" w14:textId="77777777" w:rsidR="00AF6C2A" w:rsidRPr="00075D56" w:rsidRDefault="00AF6C2A" w:rsidP="00AF6C2A">
            <w:pPr>
              <w:numPr>
                <w:ilvl w:val="0"/>
                <w:numId w:val="15"/>
              </w:numPr>
              <w:rPr>
                <w:rFonts w:ascii="Arial" w:hAnsi="Arial" w:cs="Arial"/>
                <w:sz w:val="20"/>
                <w:szCs w:val="20"/>
              </w:rPr>
            </w:pPr>
            <w:r w:rsidRPr="00075D56">
              <w:rPr>
                <w:rFonts w:ascii="Arial" w:hAnsi="Arial" w:cs="Arial"/>
                <w:sz w:val="20"/>
                <w:szCs w:val="20"/>
              </w:rPr>
              <w:t>To perform such duties consistent with your role as may from time to time be assigned to you anywhere within the University</w:t>
            </w:r>
          </w:p>
          <w:p w14:paraId="40591F66" w14:textId="77777777" w:rsidR="00AF6C2A" w:rsidRPr="00075D56" w:rsidRDefault="00AF6C2A" w:rsidP="00AF6C2A">
            <w:pPr>
              <w:numPr>
                <w:ilvl w:val="0"/>
                <w:numId w:val="15"/>
              </w:numPr>
              <w:rPr>
                <w:rFonts w:ascii="Arial" w:hAnsi="Arial" w:cs="Arial"/>
                <w:sz w:val="20"/>
                <w:szCs w:val="20"/>
              </w:rPr>
            </w:pPr>
            <w:r w:rsidRPr="00075D56">
              <w:rPr>
                <w:rFonts w:ascii="Arial" w:hAnsi="Arial" w:cs="Arial"/>
                <w:sz w:val="20"/>
                <w:szCs w:val="20"/>
              </w:rPr>
              <w:t>To undertake health and safety duties and responsibilities appropriate to the role</w:t>
            </w:r>
          </w:p>
          <w:p w14:paraId="4D08298D" w14:textId="77777777" w:rsidR="00AF6C2A" w:rsidRDefault="00AF6C2A" w:rsidP="00AF6C2A">
            <w:pPr>
              <w:numPr>
                <w:ilvl w:val="0"/>
                <w:numId w:val="15"/>
              </w:numPr>
              <w:rPr>
                <w:rFonts w:ascii="Arial" w:hAnsi="Arial" w:cs="Arial"/>
                <w:sz w:val="20"/>
                <w:szCs w:val="20"/>
              </w:rPr>
            </w:pPr>
            <w:r w:rsidRPr="00075D56">
              <w:rPr>
                <w:rFonts w:ascii="Arial" w:hAnsi="Arial" w:cs="Arial"/>
                <w:sz w:val="20"/>
                <w:szCs w:val="20"/>
              </w:rPr>
              <w:t>To work in accordance with the University’s Equal Opportunities Policy and the Staff Charter, promoting equality and diversity in your work</w:t>
            </w:r>
          </w:p>
          <w:p w14:paraId="382EAE8D" w14:textId="77777777" w:rsidR="005B6442" w:rsidRPr="00075D56" w:rsidRDefault="005B6442" w:rsidP="005B6442">
            <w:pPr>
              <w:numPr>
                <w:ilvl w:val="0"/>
                <w:numId w:val="15"/>
              </w:numPr>
              <w:rPr>
                <w:rFonts w:ascii="Arial" w:hAnsi="Arial" w:cs="Arial"/>
                <w:sz w:val="20"/>
                <w:szCs w:val="20"/>
              </w:rPr>
            </w:pPr>
            <w:r w:rsidRPr="005B6442">
              <w:rPr>
                <w:rFonts w:ascii="Arial" w:hAnsi="Arial" w:cs="Arial"/>
                <w:sz w:val="20"/>
                <w:szCs w:val="20"/>
              </w:rPr>
              <w:t>To personally contribute towards reducing the university’s impact on the environment and support actions associated with the UAL Sustain</w:t>
            </w:r>
            <w:r>
              <w:rPr>
                <w:rFonts w:ascii="Arial" w:hAnsi="Arial" w:cs="Arial"/>
                <w:sz w:val="20"/>
                <w:szCs w:val="20"/>
              </w:rPr>
              <w:t>ability Manifesto (2016 – 2022)</w:t>
            </w:r>
          </w:p>
          <w:p w14:paraId="26ADAD24" w14:textId="77777777" w:rsidR="00AF6C2A" w:rsidRPr="00075D56" w:rsidRDefault="00AF6C2A" w:rsidP="00AF6C2A">
            <w:pPr>
              <w:numPr>
                <w:ilvl w:val="0"/>
                <w:numId w:val="15"/>
              </w:numPr>
              <w:rPr>
                <w:rFonts w:ascii="Arial" w:hAnsi="Arial" w:cs="Arial"/>
                <w:sz w:val="20"/>
                <w:szCs w:val="20"/>
              </w:rPr>
            </w:pPr>
            <w:r w:rsidRPr="00075D56">
              <w:rPr>
                <w:rFonts w:ascii="Arial" w:hAnsi="Arial" w:cs="Arial"/>
                <w:sz w:val="20"/>
                <w:szCs w:val="20"/>
              </w:rPr>
              <w:t>To undertake continuous personal and professional development, and to support it for any staff you manage through effective use of the University’s Planning, Review and Appraisal scheme and staff development opportunities</w:t>
            </w:r>
          </w:p>
          <w:p w14:paraId="73335C14" w14:textId="77777777" w:rsidR="00AF6C2A" w:rsidRPr="00075D56" w:rsidRDefault="00AF6C2A" w:rsidP="00AF6C2A">
            <w:pPr>
              <w:numPr>
                <w:ilvl w:val="0"/>
                <w:numId w:val="15"/>
              </w:numPr>
              <w:rPr>
                <w:rFonts w:ascii="Arial" w:hAnsi="Arial" w:cs="Arial"/>
                <w:sz w:val="20"/>
                <w:szCs w:val="20"/>
              </w:rPr>
            </w:pPr>
            <w:r w:rsidRPr="00075D56">
              <w:rPr>
                <w:rFonts w:ascii="Arial" w:hAnsi="Arial" w:cs="Arial"/>
                <w:sz w:val="20"/>
                <w:szCs w:val="20"/>
              </w:rPr>
              <w:t xml:space="preserve">To make full use of all information and communication technologies </w:t>
            </w:r>
            <w:r w:rsidRPr="00075D56">
              <w:rPr>
                <w:rFonts w:ascii="Arial" w:hAnsi="Arial" w:cs="Arial"/>
                <w:bCs/>
                <w:sz w:val="20"/>
                <w:szCs w:val="20"/>
              </w:rPr>
              <w:t xml:space="preserve">in adherence to data protection policies </w:t>
            </w:r>
            <w:r w:rsidRPr="00075D56">
              <w:rPr>
                <w:rFonts w:ascii="Arial" w:hAnsi="Arial" w:cs="Arial"/>
                <w:sz w:val="20"/>
                <w:szCs w:val="20"/>
              </w:rPr>
              <w:t>to meet the requirements of the role and to promote organisational effectiveness</w:t>
            </w:r>
          </w:p>
          <w:p w14:paraId="38A79F3B" w14:textId="77777777" w:rsidR="00AF6C2A" w:rsidRPr="00075D56" w:rsidRDefault="00AF6C2A" w:rsidP="00AF6C2A">
            <w:pPr>
              <w:numPr>
                <w:ilvl w:val="0"/>
                <w:numId w:val="15"/>
              </w:numPr>
              <w:rPr>
                <w:rFonts w:ascii="Arial" w:hAnsi="Arial" w:cs="Arial"/>
                <w:sz w:val="20"/>
                <w:szCs w:val="20"/>
              </w:rPr>
            </w:pPr>
            <w:r w:rsidRPr="00075D56">
              <w:rPr>
                <w:rFonts w:ascii="Arial" w:hAnsi="Arial" w:cs="Arial"/>
                <w:sz w:val="20"/>
                <w:szCs w:val="20"/>
              </w:rPr>
              <w:t>To conduct all financial matters associated with the role in accordance with the University’s policies and procedures, as laid down in the Financial Regulations</w:t>
            </w:r>
          </w:p>
          <w:p w14:paraId="5DAB6C7B" w14:textId="77777777" w:rsidR="00594C01" w:rsidRDefault="00594C01">
            <w:pPr>
              <w:rPr>
                <w:rFonts w:ascii="Arial" w:hAnsi="Arial"/>
                <w:b/>
                <w:sz w:val="20"/>
              </w:rPr>
            </w:pPr>
          </w:p>
          <w:p w14:paraId="6AC8F648" w14:textId="77777777" w:rsidR="00911331" w:rsidRDefault="00911331" w:rsidP="00911331">
            <w:pPr>
              <w:pStyle w:val="NormalWeb"/>
              <w:spacing w:before="0" w:beforeAutospacing="0" w:after="0" w:afterAutospacing="0"/>
            </w:pPr>
            <w:r>
              <w:rPr>
                <w:rFonts w:ascii="Arial" w:hAnsi="Arial" w:cs="Arial"/>
                <w:b/>
                <w:bCs/>
                <w:color w:val="000000"/>
                <w:sz w:val="20"/>
                <w:szCs w:val="20"/>
              </w:rPr>
              <w:t>Professional and academic development</w:t>
            </w:r>
          </w:p>
          <w:p w14:paraId="5AFF6033" w14:textId="77777777" w:rsidR="00911331" w:rsidRDefault="00911331" w:rsidP="00911331">
            <w:pPr>
              <w:pStyle w:val="NormalWeb"/>
              <w:numPr>
                <w:ilvl w:val="0"/>
                <w:numId w:val="17"/>
              </w:numPr>
              <w:tabs>
                <w:tab w:val="clear" w:pos="720"/>
                <w:tab w:val="num" w:pos="383"/>
              </w:tabs>
              <w:spacing w:before="0" w:beforeAutospacing="0" w:after="0" w:afterAutospacing="0"/>
              <w:ind w:hanging="720"/>
              <w:textAlignment w:val="baseline"/>
              <w:rPr>
                <w:rFonts w:ascii="Arial" w:hAnsi="Arial" w:cs="Arial"/>
                <w:color w:val="000000"/>
                <w:sz w:val="20"/>
                <w:szCs w:val="20"/>
              </w:rPr>
            </w:pPr>
            <w:r>
              <w:rPr>
                <w:rFonts w:ascii="Arial" w:hAnsi="Arial" w:cs="Arial"/>
                <w:color w:val="000000"/>
                <w:sz w:val="20"/>
                <w:szCs w:val="20"/>
              </w:rPr>
              <w:t>To contribute to internal and external publications</w:t>
            </w:r>
          </w:p>
          <w:p w14:paraId="4EBF79AC" w14:textId="77777777" w:rsidR="00911331" w:rsidRDefault="00911331" w:rsidP="00911331">
            <w:pPr>
              <w:pStyle w:val="NormalWeb"/>
              <w:numPr>
                <w:ilvl w:val="0"/>
                <w:numId w:val="17"/>
              </w:numPr>
              <w:tabs>
                <w:tab w:val="clear" w:pos="720"/>
                <w:tab w:val="num" w:pos="383"/>
              </w:tabs>
              <w:spacing w:before="0" w:beforeAutospacing="0" w:after="0" w:afterAutospacing="0"/>
              <w:ind w:hanging="720"/>
              <w:textAlignment w:val="baseline"/>
              <w:rPr>
                <w:rFonts w:ascii="Arial" w:hAnsi="Arial" w:cs="Arial"/>
                <w:color w:val="000000"/>
                <w:sz w:val="20"/>
                <w:szCs w:val="20"/>
              </w:rPr>
            </w:pPr>
            <w:r>
              <w:rPr>
                <w:rFonts w:ascii="Arial" w:hAnsi="Arial" w:cs="Arial"/>
                <w:color w:val="000000"/>
                <w:sz w:val="20"/>
                <w:szCs w:val="20"/>
              </w:rPr>
              <w:t>Contribute, where appropriate, to the Academic Practice Programme</w:t>
            </w:r>
          </w:p>
          <w:p w14:paraId="0E7AA6D0" w14:textId="77777777" w:rsidR="00911331" w:rsidRDefault="00911331" w:rsidP="00911331">
            <w:pPr>
              <w:pStyle w:val="NormalWeb"/>
              <w:numPr>
                <w:ilvl w:val="0"/>
                <w:numId w:val="17"/>
              </w:numPr>
              <w:tabs>
                <w:tab w:val="clear" w:pos="720"/>
                <w:tab w:val="num" w:pos="383"/>
              </w:tabs>
              <w:spacing w:before="0" w:beforeAutospacing="0" w:after="0" w:afterAutospacing="0"/>
              <w:ind w:hanging="720"/>
              <w:textAlignment w:val="baseline"/>
              <w:rPr>
                <w:rFonts w:ascii="Arial" w:hAnsi="Arial" w:cs="Arial"/>
                <w:color w:val="000000"/>
                <w:sz w:val="20"/>
                <w:szCs w:val="20"/>
              </w:rPr>
            </w:pPr>
            <w:r>
              <w:rPr>
                <w:rFonts w:ascii="Arial" w:hAnsi="Arial" w:cs="Arial"/>
                <w:color w:val="000000"/>
                <w:sz w:val="20"/>
                <w:szCs w:val="20"/>
              </w:rPr>
              <w:lastRenderedPageBreak/>
              <w:t>Contribute, where appropriate, to course validation and curriculum design processes</w:t>
            </w:r>
          </w:p>
          <w:p w14:paraId="4EAE1F97" w14:textId="77777777" w:rsidR="00911331" w:rsidRDefault="00911331" w:rsidP="00911331">
            <w:pPr>
              <w:pStyle w:val="NormalWeb"/>
              <w:numPr>
                <w:ilvl w:val="0"/>
                <w:numId w:val="17"/>
              </w:numPr>
              <w:tabs>
                <w:tab w:val="clear" w:pos="720"/>
                <w:tab w:val="num" w:pos="383"/>
              </w:tabs>
              <w:spacing w:before="0" w:beforeAutospacing="0" w:after="0" w:afterAutospacing="0"/>
              <w:ind w:left="383" w:hanging="383"/>
              <w:textAlignment w:val="baseline"/>
              <w:rPr>
                <w:rFonts w:ascii="Arial" w:hAnsi="Arial" w:cs="Arial"/>
                <w:color w:val="000000"/>
                <w:sz w:val="20"/>
                <w:szCs w:val="20"/>
              </w:rPr>
            </w:pPr>
            <w:r>
              <w:rPr>
                <w:rFonts w:ascii="Arial" w:hAnsi="Arial" w:cs="Arial"/>
                <w:color w:val="000000"/>
                <w:sz w:val="20"/>
                <w:szCs w:val="20"/>
              </w:rPr>
              <w:t>To attend, and take an active role in, conferences, events and relevant communities focusing on digital pedagogy, literacies and capabilities.</w:t>
            </w:r>
          </w:p>
          <w:p w14:paraId="02EB378F" w14:textId="77777777" w:rsidR="00911331" w:rsidRDefault="00911331">
            <w:pPr>
              <w:rPr>
                <w:rFonts w:ascii="Arial" w:hAnsi="Arial"/>
                <w:b/>
                <w:sz w:val="20"/>
              </w:rPr>
            </w:pPr>
          </w:p>
        </w:tc>
      </w:tr>
      <w:tr w:rsidR="00594C01" w14:paraId="33CCED41" w14:textId="77777777" w:rsidTr="7B358FF1">
        <w:trPr>
          <w:trHeight w:val="1252"/>
        </w:trPr>
        <w:tc>
          <w:tcPr>
            <w:tcW w:w="10440" w:type="dxa"/>
            <w:gridSpan w:val="4"/>
          </w:tcPr>
          <w:p w14:paraId="14A07EB1" w14:textId="77777777" w:rsidR="00594C01" w:rsidRDefault="00594C01">
            <w:pPr>
              <w:pStyle w:val="Heading4"/>
              <w:rPr>
                <w:sz w:val="20"/>
              </w:rPr>
            </w:pPr>
            <w:r w:rsidRPr="004879C9">
              <w:rPr>
                <w:b/>
                <w:sz w:val="20"/>
              </w:rPr>
              <w:lastRenderedPageBreak/>
              <w:t>Key Working Relationships</w:t>
            </w:r>
            <w:r>
              <w:rPr>
                <w:sz w:val="20"/>
                <w:u w:val="none"/>
              </w:rPr>
              <w:t>: Managers and other staff, and external partners, suppliers etc; with whom regular contact is required.</w:t>
            </w:r>
          </w:p>
          <w:p w14:paraId="0EB700C9" w14:textId="77777777" w:rsidR="007D056D" w:rsidRDefault="007D056D" w:rsidP="007D056D">
            <w:pPr>
              <w:pStyle w:val="NormalWeb"/>
              <w:numPr>
                <w:ilvl w:val="0"/>
                <w:numId w:val="13"/>
              </w:numPr>
              <w:spacing w:beforeAutospacing="0" w:after="0" w:afterAutospacing="0"/>
              <w:textAlignment w:val="baseline"/>
              <w:rPr>
                <w:rFonts w:ascii="Arial" w:hAnsi="Arial" w:cs="Arial"/>
                <w:color w:val="000000"/>
                <w:sz w:val="20"/>
                <w:szCs w:val="20"/>
              </w:rPr>
            </w:pPr>
            <w:r>
              <w:rPr>
                <w:rFonts w:ascii="Arial" w:hAnsi="Arial" w:cs="Arial"/>
                <w:color w:val="000000"/>
                <w:sz w:val="20"/>
                <w:szCs w:val="20"/>
              </w:rPr>
              <w:t>Line manage the Digital Learning Coordinator, the Educational Developer (eLearning) and the Digital Learning Engagement Support roles</w:t>
            </w:r>
          </w:p>
          <w:p w14:paraId="4C8EA7E0" w14:textId="77777777" w:rsidR="007D056D" w:rsidRDefault="007D056D" w:rsidP="007D056D">
            <w:pPr>
              <w:pStyle w:val="NormalWeb"/>
              <w:numPr>
                <w:ilvl w:val="0"/>
                <w:numId w:val="13"/>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Head of Digital Learning (line manager)</w:t>
            </w:r>
          </w:p>
          <w:p w14:paraId="56F71BB8" w14:textId="77777777" w:rsidR="007D056D" w:rsidRDefault="007D056D" w:rsidP="007D056D">
            <w:pPr>
              <w:pStyle w:val="NormalWeb"/>
              <w:numPr>
                <w:ilvl w:val="0"/>
                <w:numId w:val="13"/>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Technology Enhanced Learning Services Manager</w:t>
            </w:r>
          </w:p>
          <w:p w14:paraId="583CE2AD" w14:textId="77777777" w:rsidR="007D056D" w:rsidRDefault="007D056D" w:rsidP="007D056D">
            <w:pPr>
              <w:pStyle w:val="NormalWeb"/>
              <w:numPr>
                <w:ilvl w:val="0"/>
                <w:numId w:val="13"/>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Educational Developer (Curriculum)</w:t>
            </w:r>
          </w:p>
          <w:p w14:paraId="32759AA6" w14:textId="77777777" w:rsidR="007D056D" w:rsidRDefault="007D056D" w:rsidP="007D056D">
            <w:pPr>
              <w:pStyle w:val="NormalWeb"/>
              <w:numPr>
                <w:ilvl w:val="0"/>
                <w:numId w:val="13"/>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Head of UAL Attainment</w:t>
            </w:r>
          </w:p>
          <w:p w14:paraId="2068EE16" w14:textId="77777777" w:rsidR="007D056D" w:rsidRDefault="007D056D" w:rsidP="007D056D">
            <w:pPr>
              <w:pStyle w:val="NormalWeb"/>
              <w:numPr>
                <w:ilvl w:val="0"/>
                <w:numId w:val="13"/>
              </w:numPr>
              <w:spacing w:before="0" w:beforeAutospacing="0" w:afterAutospacing="0"/>
              <w:textAlignment w:val="baseline"/>
              <w:rPr>
                <w:rFonts w:ascii="Arial" w:hAnsi="Arial" w:cs="Arial"/>
                <w:color w:val="000000"/>
                <w:sz w:val="20"/>
                <w:szCs w:val="20"/>
              </w:rPr>
            </w:pPr>
            <w:r>
              <w:rPr>
                <w:rFonts w:ascii="Arial" w:hAnsi="Arial" w:cs="Arial"/>
                <w:color w:val="000000"/>
                <w:sz w:val="20"/>
                <w:szCs w:val="20"/>
              </w:rPr>
              <w:t>Associate Deans, Teaching and Learning</w:t>
            </w:r>
          </w:p>
          <w:p w14:paraId="73CC7FC4" w14:textId="77777777" w:rsidR="00594C01" w:rsidRPr="007D056D" w:rsidRDefault="007D056D" w:rsidP="007D056D">
            <w:pPr>
              <w:pStyle w:val="NormalWeb"/>
              <w:numPr>
                <w:ilvl w:val="0"/>
                <w:numId w:val="13"/>
              </w:numPr>
              <w:spacing w:before="0" w:beforeAutospacing="0" w:afterAutospacing="0"/>
              <w:textAlignment w:val="baseline"/>
              <w:rPr>
                <w:rFonts w:ascii="Arial" w:hAnsi="Arial" w:cs="Arial"/>
                <w:color w:val="000000"/>
                <w:sz w:val="20"/>
                <w:szCs w:val="20"/>
              </w:rPr>
            </w:pPr>
            <w:r w:rsidRPr="00911331">
              <w:rPr>
                <w:rFonts w:ascii="Arial" w:hAnsi="Arial" w:cs="Arial"/>
                <w:color w:val="000000"/>
                <w:sz w:val="20"/>
                <w:szCs w:val="20"/>
              </w:rPr>
              <w:t>College Heads of Digital Learning</w:t>
            </w:r>
          </w:p>
        </w:tc>
      </w:tr>
      <w:tr w:rsidR="00594C01" w14:paraId="5BF763C7" w14:textId="77777777" w:rsidTr="7B358FF1">
        <w:tc>
          <w:tcPr>
            <w:tcW w:w="10440" w:type="dxa"/>
            <w:gridSpan w:val="4"/>
          </w:tcPr>
          <w:p w14:paraId="1006418A" w14:textId="77777777" w:rsidR="00594C01" w:rsidRPr="004879C9" w:rsidRDefault="00594C01">
            <w:pPr>
              <w:pStyle w:val="Heading4"/>
              <w:rPr>
                <w:b/>
                <w:sz w:val="20"/>
              </w:rPr>
            </w:pPr>
            <w:r w:rsidRPr="004879C9">
              <w:rPr>
                <w:b/>
                <w:sz w:val="20"/>
              </w:rPr>
              <w:t>Specific Management Responsibilities</w:t>
            </w:r>
          </w:p>
          <w:p w14:paraId="6A05A809" w14:textId="77777777" w:rsidR="00594C01" w:rsidRDefault="00594C01">
            <w:pPr>
              <w:rPr>
                <w:rFonts w:ascii="Arial" w:hAnsi="Arial"/>
                <w:sz w:val="20"/>
              </w:rPr>
            </w:pPr>
          </w:p>
          <w:p w14:paraId="2519385A" w14:textId="77777777" w:rsidR="00594C01" w:rsidRDefault="00594C01">
            <w:pPr>
              <w:rPr>
                <w:rFonts w:ascii="Arial" w:hAnsi="Arial"/>
                <w:sz w:val="20"/>
              </w:rPr>
            </w:pPr>
            <w:r w:rsidRPr="004879C9">
              <w:rPr>
                <w:rFonts w:ascii="Arial" w:hAnsi="Arial"/>
                <w:b/>
                <w:sz w:val="20"/>
              </w:rPr>
              <w:t>Budgets</w:t>
            </w:r>
            <w:r>
              <w:rPr>
                <w:rFonts w:ascii="Arial" w:hAnsi="Arial"/>
                <w:sz w:val="20"/>
              </w:rPr>
              <w:t>:</w:t>
            </w:r>
            <w:r w:rsidR="00911331">
              <w:rPr>
                <w:rFonts w:ascii="Arial" w:hAnsi="Arial"/>
                <w:sz w:val="20"/>
              </w:rPr>
              <w:t xml:space="preserve"> To be decided with the Head of Digital Learning</w:t>
            </w:r>
          </w:p>
          <w:p w14:paraId="5A39BBE3" w14:textId="77777777" w:rsidR="00594C01" w:rsidRDefault="00594C01">
            <w:pPr>
              <w:rPr>
                <w:rFonts w:ascii="Arial" w:hAnsi="Arial"/>
                <w:sz w:val="20"/>
              </w:rPr>
            </w:pPr>
          </w:p>
          <w:p w14:paraId="64217953" w14:textId="77777777" w:rsidR="00594C01" w:rsidRDefault="00594C01">
            <w:pPr>
              <w:pStyle w:val="BodyText2"/>
            </w:pPr>
            <w:r w:rsidRPr="004879C9">
              <w:rPr>
                <w:b/>
              </w:rPr>
              <w:t>Staff</w:t>
            </w:r>
            <w:r>
              <w:t>:</w:t>
            </w:r>
            <w:r w:rsidR="007D056D">
              <w:t xml:space="preserve"> Digital Learning Coordinator, Digital Learning Engagement Support</w:t>
            </w:r>
          </w:p>
          <w:p w14:paraId="41C8F396" w14:textId="77777777" w:rsidR="00594C01" w:rsidRDefault="00594C01">
            <w:pPr>
              <w:rPr>
                <w:rFonts w:ascii="Arial" w:hAnsi="Arial"/>
                <w:sz w:val="20"/>
              </w:rPr>
            </w:pPr>
          </w:p>
          <w:p w14:paraId="1CC1DE65" w14:textId="77777777" w:rsidR="00594C01" w:rsidRDefault="00594C01">
            <w:pPr>
              <w:rPr>
                <w:rFonts w:ascii="Arial" w:hAnsi="Arial"/>
                <w:b/>
                <w:sz w:val="20"/>
              </w:rPr>
            </w:pPr>
            <w:r w:rsidRPr="004879C9">
              <w:rPr>
                <w:rFonts w:ascii="Arial" w:hAnsi="Arial"/>
                <w:b/>
                <w:sz w:val="20"/>
              </w:rPr>
              <w:t>Other</w:t>
            </w:r>
            <w:r>
              <w:rPr>
                <w:rFonts w:ascii="Arial" w:hAnsi="Arial"/>
                <w:sz w:val="20"/>
              </w:rPr>
              <w:t xml:space="preserve"> (e.g. accommodation; equipment):</w:t>
            </w:r>
          </w:p>
        </w:tc>
      </w:tr>
    </w:tbl>
    <w:p w14:paraId="72A3D3EC" w14:textId="77777777" w:rsidR="00594C01" w:rsidRDefault="00594C01">
      <w:pPr>
        <w:rPr>
          <w:rFonts w:ascii="Arial" w:hAnsi="Arial"/>
          <w:b/>
          <w:sz w:val="20"/>
        </w:rPr>
      </w:pPr>
    </w:p>
    <w:p w14:paraId="0D0B940D" w14:textId="77777777" w:rsidR="00594C01" w:rsidRDefault="00594C01">
      <w:pPr>
        <w:rPr>
          <w:rFonts w:ascii="Arial" w:hAnsi="Arial"/>
          <w:b/>
          <w:sz w:val="20"/>
        </w:rPr>
      </w:pPr>
    </w:p>
    <w:p w14:paraId="0E27B00A" w14:textId="77777777" w:rsidR="00594C01" w:rsidRDefault="00594C01">
      <w:pPr>
        <w:rPr>
          <w:rFonts w:ascii="Arial" w:hAnsi="Arial"/>
          <w:b/>
          <w:sz w:val="20"/>
        </w:rPr>
      </w:pPr>
    </w:p>
    <w:p w14:paraId="39DCD20F" w14:textId="77777777" w:rsidR="00594C01" w:rsidRDefault="00594C01">
      <w:pPr>
        <w:rPr>
          <w:rFonts w:ascii="Arial" w:hAnsi="Arial"/>
          <w:sz w:val="20"/>
        </w:rPr>
      </w:pPr>
      <w:r>
        <w:rPr>
          <w:rFonts w:ascii="Arial" w:hAnsi="Arial"/>
          <w:sz w:val="20"/>
        </w:rPr>
        <w:t xml:space="preserve">Signed </w:t>
      </w:r>
      <w:r>
        <w:rPr>
          <w:rFonts w:ascii="Arial" w:hAnsi="Arial"/>
          <w:sz w:val="20"/>
          <w:u w:val="single"/>
        </w:rPr>
        <w:tab/>
      </w:r>
      <w:r>
        <w:rPr>
          <w:rFonts w:ascii="Arial" w:hAnsi="Arial"/>
          <w:sz w:val="20"/>
          <w:u w:val="single"/>
        </w:rPr>
        <w:tab/>
      </w:r>
      <w:r w:rsidR="003D1153">
        <w:rPr>
          <w:rFonts w:ascii="Arial" w:hAnsi="Arial"/>
          <w:noProof/>
          <w:sz w:val="20"/>
          <w:u w:val="single"/>
        </w:rPr>
        <w:drawing>
          <wp:inline distT="0" distB="0" distL="0" distR="0" wp14:anchorId="53EF48CD" wp14:editId="07777777">
            <wp:extent cx="962025" cy="561975"/>
            <wp:effectExtent l="0" t="0" r="0" b="0"/>
            <wp:docPr id="1" name="Picture 1" descr="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2025" cy="561975"/>
                    </a:xfrm>
                    <a:prstGeom prst="rect">
                      <a:avLst/>
                    </a:prstGeom>
                    <a:noFill/>
                    <a:ln>
                      <a:noFill/>
                    </a:ln>
                  </pic:spPr>
                </pic:pic>
              </a:graphicData>
            </a:graphic>
          </wp:inline>
        </w:drawing>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 xml:space="preserve"> Date of last review </w:t>
      </w:r>
      <w:r>
        <w:rPr>
          <w:rFonts w:ascii="Arial" w:hAnsi="Arial"/>
          <w:sz w:val="20"/>
          <w:u w:val="single"/>
        </w:rPr>
        <w:tab/>
      </w:r>
      <w:r w:rsidR="007D056D">
        <w:rPr>
          <w:rFonts w:ascii="Arial" w:hAnsi="Arial"/>
          <w:sz w:val="20"/>
          <w:u w:val="single"/>
        </w:rPr>
        <w:t>August 2018</w:t>
      </w:r>
      <w:r>
        <w:rPr>
          <w:rFonts w:ascii="Arial" w:hAnsi="Arial"/>
          <w:sz w:val="20"/>
          <w:u w:val="single"/>
        </w:rPr>
        <w:tab/>
      </w:r>
      <w:r>
        <w:rPr>
          <w:rFonts w:ascii="Arial" w:hAnsi="Arial"/>
          <w:sz w:val="20"/>
          <w:u w:val="single"/>
        </w:rPr>
        <w:tab/>
      </w:r>
      <w:r>
        <w:rPr>
          <w:rFonts w:ascii="Arial" w:hAnsi="Arial"/>
          <w:sz w:val="20"/>
          <w:u w:val="single"/>
        </w:rPr>
        <w:tab/>
      </w:r>
    </w:p>
    <w:p w14:paraId="71095CE3" w14:textId="77777777" w:rsidR="00594C01" w:rsidRDefault="00594C01">
      <w:pPr>
        <w:pStyle w:val="BodyText2"/>
        <w:rPr>
          <w:rFonts w:cs="Times New Roman"/>
        </w:rPr>
      </w:pPr>
      <w:r>
        <w:rPr>
          <w:rFonts w:cs="Times New Roman"/>
        </w:rPr>
        <w:tab/>
        <w:t>(Recruiting Manager)</w:t>
      </w:r>
    </w:p>
    <w:p w14:paraId="60061E4C" w14:textId="77777777" w:rsidR="00594C01" w:rsidRDefault="00594C01">
      <w:pPr>
        <w:spacing w:line="240" w:lineRule="atLeast"/>
        <w:rPr>
          <w:rFonts w:ascii="Arial" w:hAnsi="Arial" w:cs="Arial"/>
          <w:sz w:val="20"/>
        </w:rPr>
      </w:pPr>
    </w:p>
    <w:p w14:paraId="55A06D78" w14:textId="77777777" w:rsidR="004C0786" w:rsidRDefault="004C0786" w:rsidP="004C0786">
      <w:pPr>
        <w:rPr>
          <w:rFonts w:ascii="Arial" w:hAnsi="Arial" w:cs="Arial"/>
          <w:b/>
          <w:sz w:val="28"/>
          <w:szCs w:val="28"/>
        </w:rPr>
      </w:pPr>
      <w:r>
        <w:rPr>
          <w:rFonts w:ascii="Arial" w:hAnsi="Arial" w:cs="Arial"/>
          <w:b/>
          <w:sz w:val="28"/>
          <w:szCs w:val="28"/>
        </w:rPr>
        <w:t xml:space="preserve">Job Title:   </w:t>
      </w:r>
      <w:r>
        <w:rPr>
          <w:rFonts w:ascii="Arial" w:hAnsi="Arial" w:cs="Arial"/>
          <w:b/>
          <w:sz w:val="28"/>
          <w:szCs w:val="28"/>
        </w:rPr>
        <w:tab/>
      </w:r>
      <w:r>
        <w:rPr>
          <w:rFonts w:ascii="Arial" w:hAnsi="Arial" w:cs="Arial"/>
          <w:b/>
          <w:sz w:val="28"/>
          <w:szCs w:val="28"/>
        </w:rPr>
        <w:tab/>
      </w:r>
      <w:r>
        <w:rPr>
          <w:rFonts w:ascii="Arial" w:hAnsi="Arial" w:cs="Arial"/>
          <w:b/>
          <w:sz w:val="28"/>
          <w:szCs w:val="28"/>
        </w:rPr>
        <w:tab/>
        <w:t>Grade: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386"/>
      </w:tblGrid>
      <w:tr w:rsidR="004C0786" w14:paraId="2BD09ADD" w14:textId="77777777" w:rsidTr="00216B11">
        <w:trPr>
          <w:trHeight w:val="410"/>
        </w:trPr>
        <w:tc>
          <w:tcPr>
            <w:tcW w:w="9180" w:type="dxa"/>
            <w:gridSpan w:val="2"/>
            <w:shd w:val="clear" w:color="auto" w:fill="000000"/>
          </w:tcPr>
          <w:p w14:paraId="7B588EAB" w14:textId="77777777" w:rsidR="004C0786" w:rsidRPr="00216B11" w:rsidRDefault="004C0786" w:rsidP="00216B11">
            <w:pPr>
              <w:rPr>
                <w:rFonts w:ascii="Arial" w:eastAsia="Calibri" w:hAnsi="Arial" w:cs="Arial"/>
                <w:color w:val="262626"/>
                <w:sz w:val="28"/>
                <w:szCs w:val="28"/>
              </w:rPr>
            </w:pPr>
            <w:r w:rsidRPr="00216B11">
              <w:rPr>
                <w:rFonts w:ascii="Arial" w:eastAsia="Calibri" w:hAnsi="Arial" w:cs="Arial"/>
                <w:sz w:val="28"/>
                <w:szCs w:val="28"/>
              </w:rPr>
              <w:t xml:space="preserve">Person Specification </w:t>
            </w:r>
          </w:p>
        </w:tc>
      </w:tr>
      <w:tr w:rsidR="004C0786" w14:paraId="6C9AEFA4" w14:textId="77777777" w:rsidTr="00216B11">
        <w:trPr>
          <w:trHeight w:val="700"/>
        </w:trPr>
        <w:tc>
          <w:tcPr>
            <w:tcW w:w="3794" w:type="dxa"/>
            <w:shd w:val="clear" w:color="auto" w:fill="auto"/>
            <w:vAlign w:val="center"/>
          </w:tcPr>
          <w:p w14:paraId="010F2BFC" w14:textId="77777777" w:rsidR="004C0786" w:rsidRPr="00216B11" w:rsidRDefault="004C0786" w:rsidP="00216B11">
            <w:pPr>
              <w:rPr>
                <w:rFonts w:ascii="Arial" w:eastAsia="Calibri" w:hAnsi="Arial" w:cs="Arial"/>
                <w:sz w:val="24"/>
              </w:rPr>
            </w:pPr>
            <w:proofErr w:type="gramStart"/>
            <w:r w:rsidRPr="00216B11">
              <w:rPr>
                <w:rFonts w:ascii="Arial" w:eastAsia="Calibri" w:hAnsi="Arial" w:cs="Arial"/>
                <w:sz w:val="24"/>
              </w:rPr>
              <w:t>Specialist  Knowledge</w:t>
            </w:r>
            <w:proofErr w:type="gramEnd"/>
            <w:r w:rsidRPr="00216B11">
              <w:rPr>
                <w:rFonts w:ascii="Arial" w:eastAsia="Calibri" w:hAnsi="Arial" w:cs="Arial"/>
                <w:sz w:val="24"/>
              </w:rPr>
              <w:t>/Qualifications</w:t>
            </w:r>
          </w:p>
        </w:tc>
        <w:tc>
          <w:tcPr>
            <w:tcW w:w="5386" w:type="dxa"/>
            <w:shd w:val="clear" w:color="auto" w:fill="auto"/>
            <w:vAlign w:val="center"/>
          </w:tcPr>
          <w:p w14:paraId="44EAFD9C" w14:textId="77777777" w:rsidR="004C0786" w:rsidRPr="00216B11" w:rsidRDefault="004C0786" w:rsidP="00216B11">
            <w:pPr>
              <w:rPr>
                <w:rFonts w:ascii="Arial" w:eastAsia="Calibri" w:hAnsi="Arial" w:cs="Arial"/>
                <w:i/>
                <w:sz w:val="24"/>
              </w:rPr>
            </w:pPr>
          </w:p>
          <w:p w14:paraId="0895C2DB" w14:textId="77777777" w:rsidR="004C0786" w:rsidRPr="004C0786" w:rsidRDefault="004C0786" w:rsidP="00216B11">
            <w:pPr>
              <w:ind w:left="742" w:hanging="284"/>
              <w:rPr>
                <w:rFonts w:ascii="Calibri" w:eastAsia="Calibri" w:hAnsi="Calibri"/>
                <w:sz w:val="24"/>
                <w:lang w:eastAsia="en-GB"/>
              </w:rPr>
            </w:pPr>
            <w:r w:rsidRPr="004C0786">
              <w:rPr>
                <w:rFonts w:ascii="Arial" w:eastAsia="Calibri" w:hAnsi="Arial" w:cs="Arial"/>
                <w:b/>
                <w:bCs/>
                <w:color w:val="000000"/>
                <w:sz w:val="24"/>
                <w:lang w:eastAsia="en-GB"/>
              </w:rPr>
              <w:t>Essential</w:t>
            </w:r>
          </w:p>
          <w:p w14:paraId="0D12D681" w14:textId="76845979" w:rsidR="004C0786" w:rsidRPr="004C0786" w:rsidRDefault="0019310E" w:rsidP="00216B11">
            <w:pPr>
              <w:numPr>
                <w:ilvl w:val="0"/>
                <w:numId w:val="19"/>
              </w:numPr>
              <w:ind w:left="742" w:hanging="284"/>
              <w:textAlignment w:val="baseline"/>
              <w:rPr>
                <w:rFonts w:ascii="Arial" w:eastAsia="Calibri" w:hAnsi="Arial" w:cs="Arial"/>
                <w:color w:val="000000"/>
                <w:sz w:val="24"/>
                <w:lang w:eastAsia="en-GB"/>
              </w:rPr>
            </w:pPr>
            <w:r>
              <w:rPr>
                <w:rFonts w:ascii="Arial" w:eastAsia="Calibri" w:hAnsi="Arial" w:cs="Arial"/>
                <w:color w:val="000000"/>
                <w:sz w:val="24"/>
                <w:lang w:eastAsia="en-GB"/>
              </w:rPr>
              <w:t xml:space="preserve">Postgraduate </w:t>
            </w:r>
            <w:r w:rsidR="004C0786" w:rsidRPr="004C0786">
              <w:rPr>
                <w:rFonts w:ascii="Arial" w:eastAsia="Calibri" w:hAnsi="Arial" w:cs="Arial"/>
                <w:color w:val="000000"/>
                <w:sz w:val="24"/>
                <w:lang w:eastAsia="en-GB"/>
              </w:rPr>
              <w:t>qualification in a relevant education or digital related discipline</w:t>
            </w:r>
          </w:p>
          <w:p w14:paraId="64498984" w14:textId="77777777" w:rsidR="004C0786" w:rsidRPr="004C0786" w:rsidRDefault="004C0786" w:rsidP="00216B11">
            <w:pPr>
              <w:numPr>
                <w:ilvl w:val="0"/>
                <w:numId w:val="19"/>
              </w:numPr>
              <w:ind w:left="742" w:hanging="284"/>
              <w:textAlignment w:val="baseline"/>
              <w:rPr>
                <w:rFonts w:ascii="Arial" w:eastAsia="Calibri" w:hAnsi="Arial" w:cs="Arial"/>
                <w:color w:val="000000"/>
                <w:sz w:val="24"/>
                <w:lang w:eastAsia="en-GB"/>
              </w:rPr>
            </w:pPr>
            <w:r w:rsidRPr="004C0786">
              <w:rPr>
                <w:rFonts w:ascii="Arial" w:eastAsia="Calibri" w:hAnsi="Arial" w:cs="Arial"/>
                <w:color w:val="000000"/>
                <w:sz w:val="24"/>
                <w:lang w:eastAsia="en-GB"/>
              </w:rPr>
              <w:t xml:space="preserve">In-depth knowledge of the UK higher education sector, including relevant professional and regulatory frameworks such as the TEF, NSS and UKPSF </w:t>
            </w:r>
          </w:p>
          <w:p w14:paraId="21BEAE65" w14:textId="78387EF8" w:rsidR="004C0786" w:rsidRDefault="004C0786" w:rsidP="00216B11">
            <w:pPr>
              <w:numPr>
                <w:ilvl w:val="0"/>
                <w:numId w:val="19"/>
              </w:numPr>
              <w:ind w:left="742" w:hanging="284"/>
              <w:textAlignment w:val="baseline"/>
              <w:rPr>
                <w:rFonts w:ascii="Arial" w:eastAsia="Calibri" w:hAnsi="Arial" w:cs="Arial"/>
                <w:color w:val="000000"/>
                <w:sz w:val="24"/>
                <w:lang w:eastAsia="en-GB"/>
              </w:rPr>
            </w:pPr>
            <w:r w:rsidRPr="004C0786">
              <w:rPr>
                <w:rFonts w:ascii="Arial" w:eastAsia="Calibri" w:hAnsi="Arial" w:cs="Arial"/>
                <w:color w:val="000000"/>
                <w:sz w:val="24"/>
                <w:lang w:eastAsia="en-GB"/>
              </w:rPr>
              <w:t>A sound knowledge of current Digital Learning theories and approaches</w:t>
            </w:r>
          </w:p>
          <w:p w14:paraId="2A6BF76A" w14:textId="5D105E7E" w:rsidR="00424F28" w:rsidRPr="004C0786" w:rsidRDefault="00424F28" w:rsidP="00216B11">
            <w:pPr>
              <w:numPr>
                <w:ilvl w:val="0"/>
                <w:numId w:val="19"/>
              </w:numPr>
              <w:ind w:left="742" w:hanging="284"/>
              <w:textAlignment w:val="baseline"/>
              <w:rPr>
                <w:rFonts w:ascii="Arial" w:eastAsia="Calibri" w:hAnsi="Arial" w:cs="Arial"/>
                <w:color w:val="000000"/>
                <w:sz w:val="24"/>
                <w:lang w:eastAsia="en-GB"/>
              </w:rPr>
            </w:pPr>
            <w:r>
              <w:rPr>
                <w:rFonts w:ascii="Arial" w:eastAsia="Calibri" w:hAnsi="Arial" w:cs="Arial"/>
                <w:color w:val="000000"/>
                <w:sz w:val="24"/>
                <w:lang w:eastAsia="en-GB"/>
              </w:rPr>
              <w:t xml:space="preserve">Experience of </w:t>
            </w:r>
            <w:r w:rsidR="00D60B50">
              <w:rPr>
                <w:rFonts w:ascii="Arial" w:eastAsia="Calibri" w:hAnsi="Arial" w:cs="Arial"/>
                <w:color w:val="000000"/>
                <w:sz w:val="24"/>
                <w:lang w:eastAsia="en-GB"/>
              </w:rPr>
              <w:t xml:space="preserve">designing staff development and engaging staff across a </w:t>
            </w:r>
            <w:r w:rsidR="00AD3DA6">
              <w:rPr>
                <w:rFonts w:ascii="Arial" w:eastAsia="Calibri" w:hAnsi="Arial" w:cs="Arial"/>
                <w:color w:val="000000"/>
                <w:sz w:val="24"/>
                <w:lang w:eastAsia="en-GB"/>
              </w:rPr>
              <w:t>large</w:t>
            </w:r>
            <w:r w:rsidR="003E6AC4">
              <w:rPr>
                <w:rFonts w:ascii="Arial" w:eastAsia="Calibri" w:hAnsi="Arial" w:cs="Arial"/>
                <w:color w:val="000000"/>
                <w:sz w:val="24"/>
                <w:lang w:eastAsia="en-GB"/>
              </w:rPr>
              <w:t>, univeristy</w:t>
            </w:r>
            <w:r w:rsidR="00233E05">
              <w:rPr>
                <w:rFonts w:ascii="Arial" w:eastAsia="Calibri" w:hAnsi="Arial" w:cs="Arial"/>
                <w:color w:val="000000"/>
                <w:sz w:val="24"/>
                <w:lang w:eastAsia="en-GB"/>
              </w:rPr>
              <w:t>-level,</w:t>
            </w:r>
            <w:r w:rsidR="00AD3DA6">
              <w:rPr>
                <w:rFonts w:ascii="Arial" w:eastAsia="Calibri" w:hAnsi="Arial" w:cs="Arial"/>
                <w:color w:val="000000"/>
                <w:sz w:val="24"/>
                <w:lang w:eastAsia="en-GB"/>
              </w:rPr>
              <w:t xml:space="preserve"> educational institution. </w:t>
            </w:r>
            <w:r w:rsidR="00D60B50">
              <w:rPr>
                <w:rFonts w:ascii="Arial" w:eastAsia="Calibri" w:hAnsi="Arial" w:cs="Arial"/>
                <w:color w:val="000000"/>
                <w:sz w:val="24"/>
                <w:lang w:eastAsia="en-GB"/>
              </w:rPr>
              <w:t xml:space="preserve"> </w:t>
            </w:r>
          </w:p>
          <w:p w14:paraId="4B94D5A5" w14:textId="77777777" w:rsidR="004C0786" w:rsidRPr="004C0786" w:rsidRDefault="004C0786" w:rsidP="00216B11">
            <w:pPr>
              <w:ind w:left="742" w:hanging="284"/>
              <w:rPr>
                <w:rFonts w:ascii="Calibri" w:eastAsia="Calibri" w:hAnsi="Calibri"/>
                <w:sz w:val="24"/>
                <w:lang w:eastAsia="en-GB"/>
              </w:rPr>
            </w:pPr>
          </w:p>
          <w:p w14:paraId="248B3EE6" w14:textId="77777777" w:rsidR="004C0786" w:rsidRPr="004C0786" w:rsidRDefault="004C0786" w:rsidP="00216B11">
            <w:pPr>
              <w:ind w:left="742" w:hanging="284"/>
              <w:rPr>
                <w:rFonts w:ascii="Calibri" w:eastAsia="Calibri" w:hAnsi="Calibri"/>
                <w:sz w:val="24"/>
                <w:lang w:eastAsia="en-GB"/>
              </w:rPr>
            </w:pPr>
            <w:r w:rsidRPr="004C0786">
              <w:rPr>
                <w:rFonts w:ascii="Arial" w:eastAsia="Calibri" w:hAnsi="Arial" w:cs="Arial"/>
                <w:b/>
                <w:bCs/>
                <w:color w:val="000000"/>
                <w:sz w:val="24"/>
                <w:lang w:eastAsia="en-GB"/>
              </w:rPr>
              <w:t>Desirable</w:t>
            </w:r>
          </w:p>
          <w:p w14:paraId="41A41924" w14:textId="77777777" w:rsidR="004C0786" w:rsidRPr="004C0786" w:rsidRDefault="004C0786" w:rsidP="00216B11">
            <w:pPr>
              <w:numPr>
                <w:ilvl w:val="0"/>
                <w:numId w:val="20"/>
              </w:numPr>
              <w:ind w:left="742" w:hanging="284"/>
              <w:textAlignment w:val="baseline"/>
              <w:rPr>
                <w:rFonts w:ascii="Arial" w:eastAsia="Calibri" w:hAnsi="Arial" w:cs="Arial"/>
                <w:color w:val="000000"/>
                <w:sz w:val="24"/>
                <w:lang w:eastAsia="en-GB"/>
              </w:rPr>
            </w:pPr>
            <w:r w:rsidRPr="004C0786">
              <w:rPr>
                <w:rFonts w:ascii="Arial" w:eastAsia="Calibri" w:hAnsi="Arial" w:cs="Arial"/>
                <w:color w:val="000000"/>
                <w:sz w:val="24"/>
                <w:lang w:eastAsia="en-GB"/>
              </w:rPr>
              <w:t>Background in, or experience of, creative arts and design at levels 4-7</w:t>
            </w:r>
          </w:p>
          <w:p w14:paraId="0F58CEC7" w14:textId="77777777" w:rsidR="004C0786" w:rsidRPr="00216B11" w:rsidRDefault="004C0786" w:rsidP="00216B11">
            <w:pPr>
              <w:numPr>
                <w:ilvl w:val="0"/>
                <w:numId w:val="20"/>
              </w:numPr>
              <w:ind w:left="742" w:hanging="284"/>
              <w:textAlignment w:val="baseline"/>
              <w:rPr>
                <w:rFonts w:ascii="Arial" w:eastAsia="Calibri" w:hAnsi="Arial" w:cs="Arial"/>
                <w:color w:val="000000"/>
                <w:sz w:val="24"/>
                <w:lang w:eastAsia="en-GB"/>
              </w:rPr>
            </w:pPr>
            <w:r w:rsidRPr="004C0786">
              <w:rPr>
                <w:rFonts w:ascii="Arial" w:eastAsia="Calibri" w:hAnsi="Arial" w:cs="Arial"/>
                <w:color w:val="000000"/>
                <w:sz w:val="24"/>
                <w:lang w:eastAsia="en-GB"/>
              </w:rPr>
              <w:t>Senior/Principal Fellow of the HEA - or similar teaching qualification</w:t>
            </w:r>
          </w:p>
          <w:p w14:paraId="3DEEC669" w14:textId="77777777" w:rsidR="004C0786" w:rsidRPr="00216B11" w:rsidRDefault="004C0786" w:rsidP="00216B11">
            <w:pPr>
              <w:rPr>
                <w:rFonts w:ascii="Arial" w:eastAsia="Calibri" w:hAnsi="Arial" w:cs="Arial"/>
                <w:i/>
                <w:sz w:val="24"/>
              </w:rPr>
            </w:pPr>
          </w:p>
        </w:tc>
      </w:tr>
      <w:tr w:rsidR="004C0786" w14:paraId="1A29C817" w14:textId="77777777" w:rsidTr="00216B11">
        <w:trPr>
          <w:trHeight w:val="425"/>
        </w:trPr>
        <w:tc>
          <w:tcPr>
            <w:tcW w:w="3794" w:type="dxa"/>
            <w:shd w:val="clear" w:color="auto" w:fill="auto"/>
            <w:vAlign w:val="center"/>
          </w:tcPr>
          <w:p w14:paraId="5B18507B" w14:textId="77777777" w:rsidR="004C0786" w:rsidRPr="00216B11" w:rsidRDefault="004C0786" w:rsidP="00216B11">
            <w:pPr>
              <w:rPr>
                <w:rFonts w:ascii="Arial" w:eastAsia="Calibri" w:hAnsi="Arial" w:cs="Arial"/>
                <w:sz w:val="24"/>
              </w:rPr>
            </w:pPr>
            <w:r w:rsidRPr="00216B11">
              <w:rPr>
                <w:rFonts w:ascii="Arial" w:eastAsia="Calibri" w:hAnsi="Arial" w:cs="Arial"/>
                <w:sz w:val="24"/>
              </w:rPr>
              <w:lastRenderedPageBreak/>
              <w:t>Relevant Experience</w:t>
            </w:r>
          </w:p>
        </w:tc>
        <w:tc>
          <w:tcPr>
            <w:tcW w:w="5386" w:type="dxa"/>
            <w:shd w:val="clear" w:color="auto" w:fill="auto"/>
            <w:vAlign w:val="center"/>
          </w:tcPr>
          <w:p w14:paraId="3656B9AB" w14:textId="77777777" w:rsidR="004C0786" w:rsidRPr="00216B11" w:rsidRDefault="004C0786" w:rsidP="00216B11">
            <w:pPr>
              <w:rPr>
                <w:rFonts w:ascii="Arial" w:eastAsia="Calibri" w:hAnsi="Arial" w:cs="Arial"/>
                <w:i/>
                <w:sz w:val="24"/>
              </w:rPr>
            </w:pPr>
          </w:p>
          <w:p w14:paraId="4A2D314D" w14:textId="77777777" w:rsidR="004C0786" w:rsidRPr="00216B11" w:rsidRDefault="004C0786" w:rsidP="00216B11">
            <w:pPr>
              <w:pStyle w:val="NormalWeb"/>
              <w:numPr>
                <w:ilvl w:val="0"/>
                <w:numId w:val="21"/>
              </w:numPr>
              <w:tabs>
                <w:tab w:val="clear" w:pos="720"/>
                <w:tab w:val="num" w:pos="459"/>
              </w:tabs>
              <w:spacing w:before="0" w:beforeAutospacing="0" w:after="0" w:afterAutospacing="0"/>
              <w:ind w:left="459" w:hanging="284"/>
              <w:textAlignment w:val="baseline"/>
              <w:rPr>
                <w:rFonts w:ascii="Arial" w:eastAsia="Calibri" w:hAnsi="Arial" w:cs="Arial"/>
                <w:color w:val="000000"/>
              </w:rPr>
            </w:pPr>
            <w:r w:rsidRPr="00216B11">
              <w:rPr>
                <w:rFonts w:ascii="Arial" w:eastAsia="Calibri" w:hAnsi="Arial" w:cs="Arial"/>
                <w:color w:val="000000"/>
              </w:rPr>
              <w:t>Design and delivery of practice-focused digital learning staff development in higher education</w:t>
            </w:r>
          </w:p>
          <w:p w14:paraId="4D1E4250" w14:textId="77777777" w:rsidR="004C0786" w:rsidRPr="00216B11" w:rsidRDefault="004C0786" w:rsidP="00216B11">
            <w:pPr>
              <w:pStyle w:val="NormalWeb"/>
              <w:numPr>
                <w:ilvl w:val="0"/>
                <w:numId w:val="21"/>
              </w:numPr>
              <w:tabs>
                <w:tab w:val="clear" w:pos="720"/>
                <w:tab w:val="num" w:pos="459"/>
              </w:tabs>
              <w:spacing w:before="0" w:beforeAutospacing="0" w:after="0" w:afterAutospacing="0"/>
              <w:ind w:left="459" w:hanging="284"/>
              <w:textAlignment w:val="baseline"/>
              <w:rPr>
                <w:rFonts w:ascii="Arial" w:eastAsia="Calibri" w:hAnsi="Arial" w:cs="Arial"/>
                <w:color w:val="000000"/>
              </w:rPr>
            </w:pPr>
            <w:r w:rsidRPr="00216B11">
              <w:rPr>
                <w:rFonts w:ascii="Arial" w:eastAsia="Calibri" w:hAnsi="Arial" w:cs="Arial"/>
                <w:color w:val="000000"/>
              </w:rPr>
              <w:t>Developing and promoting successful institution-wide programmes of activity</w:t>
            </w:r>
          </w:p>
          <w:p w14:paraId="02BA921C" w14:textId="77777777" w:rsidR="004C0786" w:rsidRPr="00216B11" w:rsidRDefault="004C0786" w:rsidP="00216B11">
            <w:pPr>
              <w:pStyle w:val="NormalWeb"/>
              <w:numPr>
                <w:ilvl w:val="0"/>
                <w:numId w:val="21"/>
              </w:numPr>
              <w:tabs>
                <w:tab w:val="clear" w:pos="720"/>
                <w:tab w:val="num" w:pos="459"/>
              </w:tabs>
              <w:spacing w:before="0" w:beforeAutospacing="0" w:after="0" w:afterAutospacing="0"/>
              <w:ind w:left="459" w:hanging="284"/>
              <w:textAlignment w:val="baseline"/>
              <w:rPr>
                <w:rFonts w:ascii="Arial" w:eastAsia="Calibri" w:hAnsi="Arial" w:cs="Arial"/>
                <w:color w:val="000000"/>
              </w:rPr>
            </w:pPr>
            <w:r w:rsidRPr="00216B11">
              <w:rPr>
                <w:rFonts w:ascii="Arial" w:eastAsia="Calibri" w:hAnsi="Arial" w:cs="Arial"/>
                <w:color w:val="000000"/>
              </w:rPr>
              <w:t>Managing a small specialist team or member of staff</w:t>
            </w:r>
          </w:p>
          <w:p w14:paraId="5BF4357E" w14:textId="77777777" w:rsidR="004C0786" w:rsidRPr="00216B11" w:rsidRDefault="004C0786" w:rsidP="00216B11">
            <w:pPr>
              <w:pStyle w:val="NormalWeb"/>
              <w:numPr>
                <w:ilvl w:val="0"/>
                <w:numId w:val="21"/>
              </w:numPr>
              <w:tabs>
                <w:tab w:val="clear" w:pos="720"/>
                <w:tab w:val="num" w:pos="459"/>
              </w:tabs>
              <w:spacing w:before="0" w:beforeAutospacing="0" w:after="0" w:afterAutospacing="0"/>
              <w:ind w:left="459" w:hanging="284"/>
              <w:textAlignment w:val="baseline"/>
              <w:rPr>
                <w:rFonts w:ascii="Arial" w:eastAsia="Calibri" w:hAnsi="Arial" w:cs="Arial"/>
                <w:color w:val="000000"/>
              </w:rPr>
            </w:pPr>
            <w:r w:rsidRPr="00216B11">
              <w:rPr>
                <w:rFonts w:ascii="Arial" w:eastAsia="Calibri" w:hAnsi="Arial" w:cs="Arial"/>
                <w:color w:val="000000"/>
              </w:rPr>
              <w:t>Curriculum or learning design</w:t>
            </w:r>
          </w:p>
          <w:p w14:paraId="281178AA" w14:textId="77777777" w:rsidR="004C0786" w:rsidRPr="00216B11" w:rsidRDefault="004C0786" w:rsidP="00216B11">
            <w:pPr>
              <w:pStyle w:val="NormalWeb"/>
              <w:numPr>
                <w:ilvl w:val="0"/>
                <w:numId w:val="21"/>
              </w:numPr>
              <w:tabs>
                <w:tab w:val="clear" w:pos="720"/>
                <w:tab w:val="num" w:pos="459"/>
              </w:tabs>
              <w:spacing w:before="0" w:beforeAutospacing="0" w:after="0" w:afterAutospacing="0"/>
              <w:ind w:left="459" w:hanging="284"/>
              <w:textAlignment w:val="baseline"/>
              <w:rPr>
                <w:rFonts w:ascii="Arial" w:eastAsia="Calibri" w:hAnsi="Arial" w:cs="Arial"/>
                <w:color w:val="000000"/>
              </w:rPr>
            </w:pPr>
            <w:r w:rsidRPr="00216B11">
              <w:rPr>
                <w:rFonts w:ascii="Arial" w:eastAsia="Calibri" w:hAnsi="Arial" w:cs="Arial"/>
                <w:color w:val="000000"/>
              </w:rPr>
              <w:t xml:space="preserve">An active member of relevant national bodies/communities </w:t>
            </w:r>
          </w:p>
          <w:p w14:paraId="332A0620" w14:textId="77777777" w:rsidR="004C0786" w:rsidRPr="00216B11" w:rsidRDefault="004C0786" w:rsidP="00216B11">
            <w:pPr>
              <w:pStyle w:val="NormalWeb"/>
              <w:numPr>
                <w:ilvl w:val="0"/>
                <w:numId w:val="21"/>
              </w:numPr>
              <w:tabs>
                <w:tab w:val="clear" w:pos="720"/>
                <w:tab w:val="num" w:pos="459"/>
              </w:tabs>
              <w:spacing w:before="0" w:beforeAutospacing="0" w:after="0" w:afterAutospacing="0"/>
              <w:ind w:left="459" w:hanging="284"/>
              <w:textAlignment w:val="baseline"/>
              <w:rPr>
                <w:rFonts w:ascii="Arial" w:eastAsia="Calibri" w:hAnsi="Arial" w:cs="Arial"/>
                <w:color w:val="000000"/>
              </w:rPr>
            </w:pPr>
            <w:r w:rsidRPr="00216B11">
              <w:rPr>
                <w:rFonts w:ascii="Arial" w:eastAsia="Calibri" w:hAnsi="Arial" w:cs="Arial"/>
                <w:color w:val="000000"/>
              </w:rPr>
              <w:t>Working with humanities or arts &amp; design teaching staff</w:t>
            </w:r>
          </w:p>
          <w:p w14:paraId="15314B75" w14:textId="77777777" w:rsidR="004C0786" w:rsidRPr="00216B11" w:rsidRDefault="004C0786" w:rsidP="00216B11">
            <w:pPr>
              <w:pStyle w:val="NormalWeb"/>
              <w:numPr>
                <w:ilvl w:val="0"/>
                <w:numId w:val="21"/>
              </w:numPr>
              <w:tabs>
                <w:tab w:val="clear" w:pos="720"/>
                <w:tab w:val="num" w:pos="459"/>
              </w:tabs>
              <w:spacing w:before="0" w:beforeAutospacing="0" w:after="0" w:afterAutospacing="0"/>
              <w:ind w:left="459" w:hanging="284"/>
              <w:textAlignment w:val="baseline"/>
              <w:rPr>
                <w:rFonts w:ascii="Arial" w:eastAsia="Calibri" w:hAnsi="Arial" w:cs="Arial"/>
                <w:color w:val="000000"/>
              </w:rPr>
            </w:pPr>
            <w:r w:rsidRPr="00216B11">
              <w:rPr>
                <w:rFonts w:ascii="Arial" w:eastAsia="Calibri" w:hAnsi="Arial" w:cs="Arial"/>
                <w:color w:val="000000"/>
              </w:rPr>
              <w:t>Working in a networked and collegiate manner across a large organisation</w:t>
            </w:r>
          </w:p>
          <w:p w14:paraId="2BF8ADC4" w14:textId="77777777" w:rsidR="004C0786" w:rsidRPr="00216B11" w:rsidRDefault="004C0786" w:rsidP="00216B11">
            <w:pPr>
              <w:pStyle w:val="NormalWeb"/>
              <w:numPr>
                <w:ilvl w:val="0"/>
                <w:numId w:val="21"/>
              </w:numPr>
              <w:tabs>
                <w:tab w:val="clear" w:pos="720"/>
                <w:tab w:val="num" w:pos="459"/>
              </w:tabs>
              <w:spacing w:before="0" w:beforeAutospacing="0" w:after="0" w:afterAutospacing="0"/>
              <w:ind w:left="459" w:hanging="284"/>
              <w:textAlignment w:val="baseline"/>
              <w:rPr>
                <w:rFonts w:ascii="Arial" w:eastAsia="Calibri" w:hAnsi="Arial" w:cs="Arial"/>
                <w:color w:val="000000"/>
              </w:rPr>
            </w:pPr>
            <w:r w:rsidRPr="00216B11">
              <w:rPr>
                <w:rFonts w:ascii="Arial" w:eastAsia="Calibri" w:hAnsi="Arial" w:cs="Arial"/>
                <w:color w:val="000000"/>
              </w:rPr>
              <w:t xml:space="preserve">Teaching on undergraduate or postgraduate programmes, </w:t>
            </w:r>
          </w:p>
          <w:p w14:paraId="6F6A5A5E" w14:textId="77777777" w:rsidR="004C0786" w:rsidRPr="00216B11" w:rsidRDefault="004C0786" w:rsidP="00216B11">
            <w:pPr>
              <w:pStyle w:val="NormalWeb"/>
              <w:numPr>
                <w:ilvl w:val="0"/>
                <w:numId w:val="21"/>
              </w:numPr>
              <w:tabs>
                <w:tab w:val="clear" w:pos="720"/>
                <w:tab w:val="num" w:pos="459"/>
              </w:tabs>
              <w:spacing w:before="0" w:beforeAutospacing="0" w:after="0" w:afterAutospacing="0"/>
              <w:ind w:left="459" w:hanging="284"/>
              <w:textAlignment w:val="baseline"/>
              <w:rPr>
                <w:rFonts w:ascii="Arial" w:eastAsia="Calibri" w:hAnsi="Arial" w:cs="Arial"/>
                <w:color w:val="000000"/>
              </w:rPr>
            </w:pPr>
            <w:r w:rsidRPr="00216B11">
              <w:rPr>
                <w:rFonts w:ascii="Arial" w:eastAsia="Calibri" w:hAnsi="Arial" w:cs="Arial"/>
                <w:color w:val="000000"/>
              </w:rPr>
              <w:t>Track record of engaging academic (and other) staff in a staff development offer</w:t>
            </w:r>
          </w:p>
          <w:p w14:paraId="14DC5F2A" w14:textId="77777777" w:rsidR="004C0786" w:rsidRPr="00216B11" w:rsidRDefault="004C0786" w:rsidP="00216B11">
            <w:pPr>
              <w:pStyle w:val="NormalWeb"/>
              <w:numPr>
                <w:ilvl w:val="0"/>
                <w:numId w:val="21"/>
              </w:numPr>
              <w:tabs>
                <w:tab w:val="clear" w:pos="720"/>
                <w:tab w:val="num" w:pos="459"/>
              </w:tabs>
              <w:spacing w:before="0" w:beforeAutospacing="0" w:after="0" w:afterAutospacing="0"/>
              <w:ind w:left="459" w:hanging="284"/>
              <w:textAlignment w:val="baseline"/>
              <w:rPr>
                <w:rFonts w:ascii="Arial" w:eastAsia="Calibri" w:hAnsi="Arial" w:cs="Arial"/>
                <w:color w:val="000000"/>
              </w:rPr>
            </w:pPr>
            <w:r w:rsidRPr="00216B11">
              <w:rPr>
                <w:rFonts w:ascii="Arial" w:eastAsia="Calibri" w:hAnsi="Arial" w:cs="Arial"/>
                <w:color w:val="000000"/>
              </w:rPr>
              <w:t xml:space="preserve">Design and management of institutional research in staff and student digital/scholarly practices </w:t>
            </w:r>
          </w:p>
          <w:p w14:paraId="0E8938A0" w14:textId="77777777" w:rsidR="004C0786" w:rsidRPr="00216B11" w:rsidRDefault="004C0786" w:rsidP="00216B11">
            <w:pPr>
              <w:pStyle w:val="NormalWeb"/>
              <w:numPr>
                <w:ilvl w:val="0"/>
                <w:numId w:val="21"/>
              </w:numPr>
              <w:tabs>
                <w:tab w:val="clear" w:pos="720"/>
                <w:tab w:val="num" w:pos="459"/>
              </w:tabs>
              <w:spacing w:before="0" w:beforeAutospacing="0" w:after="0" w:afterAutospacing="0"/>
              <w:ind w:left="459" w:hanging="284"/>
              <w:textAlignment w:val="baseline"/>
              <w:rPr>
                <w:rFonts w:ascii="Arial" w:eastAsia="Calibri" w:hAnsi="Arial" w:cs="Arial"/>
                <w:color w:val="000000"/>
              </w:rPr>
            </w:pPr>
            <w:r w:rsidRPr="00216B11">
              <w:rPr>
                <w:rFonts w:ascii="Arial" w:eastAsia="Calibri" w:hAnsi="Arial" w:cs="Arial"/>
                <w:color w:val="000000"/>
              </w:rPr>
              <w:t>Measuring the impact and reach of development/enhancement offers linked to institutional strategies and broader instruments such as the NSS</w:t>
            </w:r>
          </w:p>
          <w:p w14:paraId="37AD701A" w14:textId="77777777" w:rsidR="004C0786" w:rsidRPr="00216B11" w:rsidRDefault="004C0786" w:rsidP="00216B11">
            <w:pPr>
              <w:pStyle w:val="NormalWeb"/>
              <w:numPr>
                <w:ilvl w:val="0"/>
                <w:numId w:val="21"/>
              </w:numPr>
              <w:tabs>
                <w:tab w:val="clear" w:pos="720"/>
                <w:tab w:val="num" w:pos="459"/>
              </w:tabs>
              <w:spacing w:before="0" w:beforeAutospacing="0" w:after="0" w:afterAutospacing="0"/>
              <w:ind w:left="459" w:hanging="284"/>
              <w:textAlignment w:val="baseline"/>
              <w:rPr>
                <w:rFonts w:ascii="Arial" w:eastAsia="Calibri" w:hAnsi="Arial" w:cs="Arial"/>
                <w:color w:val="000000"/>
              </w:rPr>
            </w:pPr>
            <w:r w:rsidRPr="00216B11">
              <w:rPr>
                <w:rFonts w:ascii="Arial" w:eastAsia="Calibri" w:hAnsi="Arial" w:cs="Arial"/>
                <w:color w:val="000000"/>
              </w:rPr>
              <w:t>Running or contributing to online teaching or training</w:t>
            </w:r>
          </w:p>
          <w:p w14:paraId="1F25A1A2" w14:textId="77777777" w:rsidR="004C0786" w:rsidRPr="00216B11" w:rsidRDefault="004C0786" w:rsidP="00216B11">
            <w:pPr>
              <w:pStyle w:val="NormalWeb"/>
              <w:numPr>
                <w:ilvl w:val="0"/>
                <w:numId w:val="21"/>
              </w:numPr>
              <w:tabs>
                <w:tab w:val="clear" w:pos="720"/>
                <w:tab w:val="num" w:pos="459"/>
              </w:tabs>
              <w:spacing w:before="0" w:beforeAutospacing="0" w:after="0" w:afterAutospacing="0"/>
              <w:ind w:left="459" w:hanging="284"/>
              <w:textAlignment w:val="baseline"/>
              <w:rPr>
                <w:rFonts w:ascii="Arial" w:eastAsia="Calibri" w:hAnsi="Arial" w:cs="Arial"/>
                <w:color w:val="000000"/>
              </w:rPr>
            </w:pPr>
            <w:r w:rsidRPr="00216B11">
              <w:rPr>
                <w:rFonts w:ascii="Arial" w:eastAsia="Calibri" w:hAnsi="Arial" w:cs="Arial"/>
                <w:color w:val="000000"/>
              </w:rPr>
              <w:t>The design and production of digital guidance or support materials</w:t>
            </w:r>
          </w:p>
        </w:tc>
      </w:tr>
      <w:tr w:rsidR="004C0786" w14:paraId="5CE73F67" w14:textId="77777777" w:rsidTr="00216B11">
        <w:tc>
          <w:tcPr>
            <w:tcW w:w="3794" w:type="dxa"/>
            <w:shd w:val="clear" w:color="auto" w:fill="auto"/>
            <w:vAlign w:val="center"/>
          </w:tcPr>
          <w:p w14:paraId="66330DE9" w14:textId="77777777" w:rsidR="004C0786" w:rsidRPr="00216B11" w:rsidRDefault="004C0786" w:rsidP="00216B11">
            <w:pPr>
              <w:rPr>
                <w:rFonts w:ascii="Arial" w:eastAsia="Calibri" w:hAnsi="Arial" w:cs="Arial"/>
                <w:sz w:val="24"/>
              </w:rPr>
            </w:pPr>
            <w:r w:rsidRPr="00216B11">
              <w:rPr>
                <w:rFonts w:ascii="Arial" w:eastAsia="Calibri" w:hAnsi="Arial" w:cs="Arial"/>
                <w:sz w:val="24"/>
              </w:rPr>
              <w:t>Communication Skills</w:t>
            </w:r>
          </w:p>
        </w:tc>
        <w:tc>
          <w:tcPr>
            <w:tcW w:w="5386" w:type="dxa"/>
            <w:shd w:val="clear" w:color="auto" w:fill="auto"/>
            <w:vAlign w:val="center"/>
          </w:tcPr>
          <w:p w14:paraId="35E4036E" w14:textId="77777777" w:rsidR="004C0786" w:rsidRPr="00216B11" w:rsidRDefault="004C0786" w:rsidP="00216B11">
            <w:pPr>
              <w:rPr>
                <w:rFonts w:ascii="Arial" w:eastAsia="Calibri" w:hAnsi="Arial" w:cs="Arial"/>
                <w:sz w:val="24"/>
              </w:rPr>
            </w:pPr>
            <w:r w:rsidRPr="00216B11">
              <w:rPr>
                <w:rFonts w:ascii="Arial" w:eastAsia="Calibri" w:hAnsi="Arial" w:cs="Arial"/>
                <w:color w:val="000000"/>
                <w:sz w:val="24"/>
              </w:rPr>
              <w:t xml:space="preserve">Communicates effectively orally and in </w:t>
            </w:r>
            <w:proofErr w:type="gramStart"/>
            <w:r w:rsidRPr="00216B11">
              <w:rPr>
                <w:rFonts w:ascii="Arial" w:eastAsia="Calibri" w:hAnsi="Arial" w:cs="Arial"/>
                <w:color w:val="000000"/>
                <w:sz w:val="24"/>
              </w:rPr>
              <w:t>writing  adapting</w:t>
            </w:r>
            <w:proofErr w:type="gramEnd"/>
            <w:r w:rsidRPr="00216B11">
              <w:rPr>
                <w:rFonts w:ascii="Arial" w:eastAsia="Calibri" w:hAnsi="Arial" w:cs="Arial"/>
                <w:color w:val="000000"/>
                <w:sz w:val="24"/>
              </w:rPr>
              <w:t xml:space="preserve">  the message for  a diverse audience in an inclusive and accessible way</w:t>
            </w:r>
          </w:p>
        </w:tc>
      </w:tr>
      <w:tr w:rsidR="004C0786" w14:paraId="58D80486" w14:textId="77777777" w:rsidTr="00216B11">
        <w:tc>
          <w:tcPr>
            <w:tcW w:w="3794" w:type="dxa"/>
            <w:shd w:val="clear" w:color="auto" w:fill="auto"/>
            <w:vAlign w:val="center"/>
          </w:tcPr>
          <w:p w14:paraId="7A596C45" w14:textId="77777777" w:rsidR="004C0786" w:rsidRPr="00216B11" w:rsidRDefault="004C0786" w:rsidP="00216B11">
            <w:pPr>
              <w:rPr>
                <w:rFonts w:ascii="Arial" w:eastAsia="Calibri" w:hAnsi="Arial" w:cs="Arial"/>
                <w:sz w:val="24"/>
              </w:rPr>
            </w:pPr>
            <w:r w:rsidRPr="00216B11">
              <w:rPr>
                <w:rFonts w:ascii="Arial" w:eastAsia="Calibri" w:hAnsi="Arial" w:cs="Arial"/>
                <w:sz w:val="24"/>
              </w:rPr>
              <w:t>Leadership and Management</w:t>
            </w:r>
          </w:p>
        </w:tc>
        <w:tc>
          <w:tcPr>
            <w:tcW w:w="5386" w:type="dxa"/>
            <w:shd w:val="clear" w:color="auto" w:fill="auto"/>
            <w:vAlign w:val="center"/>
          </w:tcPr>
          <w:p w14:paraId="0488D1F8" w14:textId="77777777" w:rsidR="004C0786" w:rsidRPr="001F70DA" w:rsidRDefault="001F70DA" w:rsidP="001F70DA">
            <w:pPr>
              <w:pStyle w:val="ListParagraph"/>
              <w:ind w:left="0"/>
              <w:rPr>
                <w:rFonts w:ascii="Arial" w:hAnsi="Arial" w:cs="Arial"/>
                <w:color w:val="000000"/>
                <w:sz w:val="24"/>
                <w:szCs w:val="24"/>
              </w:rPr>
            </w:pPr>
            <w:r w:rsidRPr="00F16FD1">
              <w:rPr>
                <w:rFonts w:ascii="Arial" w:hAnsi="Arial" w:cs="Arial"/>
                <w:color w:val="000000"/>
                <w:sz w:val="24"/>
                <w:szCs w:val="24"/>
              </w:rPr>
              <w:t xml:space="preserve">Motivates </w:t>
            </w:r>
            <w:r>
              <w:rPr>
                <w:rFonts w:ascii="Arial" w:hAnsi="Arial" w:cs="Arial"/>
                <w:color w:val="000000"/>
                <w:sz w:val="24"/>
                <w:szCs w:val="24"/>
              </w:rPr>
              <w:t>academic and senior staff to engage with educational development initiatives.</w:t>
            </w:r>
          </w:p>
        </w:tc>
      </w:tr>
      <w:tr w:rsidR="004C0786" w14:paraId="3D261AF0" w14:textId="77777777" w:rsidTr="00216B11">
        <w:trPr>
          <w:trHeight w:val="915"/>
        </w:trPr>
        <w:tc>
          <w:tcPr>
            <w:tcW w:w="3794" w:type="dxa"/>
            <w:vMerge w:val="restart"/>
            <w:shd w:val="clear" w:color="auto" w:fill="auto"/>
            <w:vAlign w:val="center"/>
          </w:tcPr>
          <w:p w14:paraId="6D7F200D" w14:textId="77777777" w:rsidR="004C0786" w:rsidRPr="00216B11" w:rsidRDefault="004C0786" w:rsidP="00216B11">
            <w:pPr>
              <w:rPr>
                <w:rFonts w:ascii="Arial" w:eastAsia="Calibri" w:hAnsi="Arial" w:cs="Arial"/>
                <w:sz w:val="24"/>
              </w:rPr>
            </w:pPr>
            <w:r w:rsidRPr="00216B11">
              <w:rPr>
                <w:rFonts w:ascii="Arial" w:eastAsia="Calibri" w:hAnsi="Arial" w:cs="Arial"/>
                <w:sz w:val="24"/>
              </w:rPr>
              <w:t>Research, Teaching and Learning</w:t>
            </w:r>
          </w:p>
          <w:p w14:paraId="45FB0818" w14:textId="77777777" w:rsidR="004C0786" w:rsidRPr="00216B11" w:rsidRDefault="004C0786" w:rsidP="00216B11">
            <w:pPr>
              <w:rPr>
                <w:rFonts w:ascii="Arial" w:eastAsia="Calibri" w:hAnsi="Arial" w:cs="Arial"/>
                <w:sz w:val="24"/>
              </w:rPr>
            </w:pPr>
          </w:p>
        </w:tc>
        <w:tc>
          <w:tcPr>
            <w:tcW w:w="5386" w:type="dxa"/>
            <w:shd w:val="clear" w:color="auto" w:fill="auto"/>
            <w:vAlign w:val="center"/>
          </w:tcPr>
          <w:p w14:paraId="6EB56FFF" w14:textId="77777777" w:rsidR="004C0786" w:rsidRPr="00216B11" w:rsidRDefault="004C0786" w:rsidP="00216B11">
            <w:pPr>
              <w:rPr>
                <w:rFonts w:ascii="Arial" w:eastAsia="Calibri" w:hAnsi="Arial" w:cs="Arial"/>
                <w:sz w:val="24"/>
              </w:rPr>
            </w:pPr>
            <w:r w:rsidRPr="00216B11">
              <w:rPr>
                <w:rFonts w:ascii="Arial" w:eastAsia="Calibri" w:hAnsi="Arial" w:cs="Arial"/>
                <w:color w:val="000000"/>
                <w:sz w:val="24"/>
              </w:rPr>
              <w:t xml:space="preserve">Applies innovative approaches to course </w:t>
            </w:r>
            <w:proofErr w:type="gramStart"/>
            <w:r w:rsidRPr="00216B11">
              <w:rPr>
                <w:rFonts w:ascii="Arial" w:eastAsia="Calibri" w:hAnsi="Arial" w:cs="Arial"/>
                <w:color w:val="000000"/>
                <w:sz w:val="24"/>
              </w:rPr>
              <w:t>leadership,  teaching</w:t>
            </w:r>
            <w:proofErr w:type="gramEnd"/>
            <w:r w:rsidRPr="00216B11">
              <w:rPr>
                <w:rFonts w:ascii="Arial" w:eastAsia="Calibri" w:hAnsi="Arial" w:cs="Arial"/>
                <w:color w:val="000000"/>
                <w:sz w:val="24"/>
              </w:rPr>
              <w:t>, learning or professional practice to support excellent teaching, pedagogy and inclusivity</w:t>
            </w:r>
          </w:p>
        </w:tc>
      </w:tr>
      <w:tr w:rsidR="004C0786" w14:paraId="6B61D42F" w14:textId="77777777" w:rsidTr="00216B11">
        <w:trPr>
          <w:trHeight w:val="750"/>
        </w:trPr>
        <w:tc>
          <w:tcPr>
            <w:tcW w:w="3794" w:type="dxa"/>
            <w:vMerge/>
            <w:shd w:val="clear" w:color="auto" w:fill="auto"/>
            <w:vAlign w:val="center"/>
          </w:tcPr>
          <w:p w14:paraId="049F31CB" w14:textId="77777777" w:rsidR="004C0786" w:rsidRPr="00216B11" w:rsidRDefault="004C0786" w:rsidP="00216B11">
            <w:pPr>
              <w:rPr>
                <w:rFonts w:ascii="Arial" w:eastAsia="Calibri" w:hAnsi="Arial" w:cs="Arial"/>
                <w:sz w:val="24"/>
              </w:rPr>
            </w:pPr>
          </w:p>
        </w:tc>
        <w:tc>
          <w:tcPr>
            <w:tcW w:w="5386" w:type="dxa"/>
            <w:shd w:val="clear" w:color="auto" w:fill="auto"/>
            <w:vAlign w:val="center"/>
          </w:tcPr>
          <w:p w14:paraId="56955115" w14:textId="77777777" w:rsidR="004C0786" w:rsidRPr="00216B11" w:rsidRDefault="004C0786" w:rsidP="00216B11">
            <w:pPr>
              <w:rPr>
                <w:rFonts w:ascii="Arial" w:eastAsia="Calibri" w:hAnsi="Arial" w:cs="Arial"/>
                <w:color w:val="000000"/>
                <w:sz w:val="24"/>
              </w:rPr>
            </w:pPr>
            <w:proofErr w:type="gramStart"/>
            <w:r w:rsidRPr="00216B11">
              <w:rPr>
                <w:rFonts w:ascii="Arial" w:eastAsia="Calibri" w:hAnsi="Arial" w:cs="Arial"/>
                <w:color w:val="000000"/>
                <w:sz w:val="24"/>
              </w:rPr>
              <w:t>Applies  own</w:t>
            </w:r>
            <w:proofErr w:type="gramEnd"/>
            <w:r w:rsidRPr="00216B11">
              <w:rPr>
                <w:rFonts w:ascii="Arial" w:eastAsia="Calibri" w:hAnsi="Arial" w:cs="Arial"/>
                <w:color w:val="000000"/>
                <w:sz w:val="24"/>
              </w:rPr>
              <w:t xml:space="preserve"> research to develop learning and assessment practice</w:t>
            </w:r>
          </w:p>
        </w:tc>
      </w:tr>
      <w:tr w:rsidR="004C0786" w14:paraId="05BC731F" w14:textId="77777777" w:rsidTr="00216B11">
        <w:tc>
          <w:tcPr>
            <w:tcW w:w="3794" w:type="dxa"/>
            <w:shd w:val="clear" w:color="auto" w:fill="auto"/>
            <w:vAlign w:val="center"/>
          </w:tcPr>
          <w:p w14:paraId="2294760D" w14:textId="77777777" w:rsidR="004C0786" w:rsidRPr="00216B11" w:rsidRDefault="004C0786" w:rsidP="00216B11">
            <w:pPr>
              <w:rPr>
                <w:rFonts w:ascii="Arial" w:eastAsia="Calibri" w:hAnsi="Arial" w:cs="Arial"/>
                <w:sz w:val="24"/>
              </w:rPr>
            </w:pPr>
            <w:r w:rsidRPr="00216B11">
              <w:rPr>
                <w:rFonts w:ascii="Arial" w:eastAsia="Calibri" w:hAnsi="Arial" w:cs="Arial"/>
                <w:sz w:val="24"/>
              </w:rPr>
              <w:t>Professional Practice</w:t>
            </w:r>
          </w:p>
        </w:tc>
        <w:tc>
          <w:tcPr>
            <w:tcW w:w="5386" w:type="dxa"/>
            <w:shd w:val="clear" w:color="auto" w:fill="auto"/>
            <w:vAlign w:val="center"/>
          </w:tcPr>
          <w:p w14:paraId="38EB184A" w14:textId="77777777" w:rsidR="004C0786" w:rsidRPr="00216B11" w:rsidRDefault="004C0786" w:rsidP="00216B11">
            <w:pPr>
              <w:rPr>
                <w:rFonts w:ascii="Arial" w:eastAsia="Calibri" w:hAnsi="Arial" w:cs="Arial"/>
                <w:sz w:val="24"/>
              </w:rPr>
            </w:pPr>
            <w:r w:rsidRPr="00216B11">
              <w:rPr>
                <w:rFonts w:ascii="Arial" w:eastAsia="Calibri" w:hAnsi="Arial" w:cs="Arial"/>
                <w:color w:val="000000"/>
                <w:sz w:val="24"/>
              </w:rPr>
              <w:t>Contributes to advancing professional practice/research or scholarly activity in own area of specialism</w:t>
            </w:r>
          </w:p>
        </w:tc>
      </w:tr>
      <w:tr w:rsidR="004C0786" w14:paraId="536DAAEA" w14:textId="77777777" w:rsidTr="00216B11">
        <w:tc>
          <w:tcPr>
            <w:tcW w:w="3794" w:type="dxa"/>
            <w:shd w:val="clear" w:color="auto" w:fill="auto"/>
            <w:vAlign w:val="center"/>
          </w:tcPr>
          <w:p w14:paraId="76600AC1" w14:textId="77777777" w:rsidR="004C0786" w:rsidRPr="00216B11" w:rsidRDefault="004C0786" w:rsidP="00216B11">
            <w:pPr>
              <w:rPr>
                <w:rFonts w:ascii="Arial" w:eastAsia="Calibri" w:hAnsi="Arial" w:cs="Arial"/>
                <w:sz w:val="24"/>
              </w:rPr>
            </w:pPr>
            <w:r w:rsidRPr="00216B11">
              <w:rPr>
                <w:rFonts w:ascii="Arial" w:eastAsia="Calibri" w:hAnsi="Arial" w:cs="Arial"/>
                <w:sz w:val="24"/>
              </w:rPr>
              <w:t>Planning and managing resources</w:t>
            </w:r>
          </w:p>
        </w:tc>
        <w:tc>
          <w:tcPr>
            <w:tcW w:w="5386" w:type="dxa"/>
            <w:shd w:val="clear" w:color="auto" w:fill="auto"/>
            <w:vAlign w:val="center"/>
          </w:tcPr>
          <w:p w14:paraId="02A4E9C0" w14:textId="77777777" w:rsidR="004C0786" w:rsidRPr="00216B11" w:rsidRDefault="004C0786" w:rsidP="00216B11">
            <w:pPr>
              <w:rPr>
                <w:rFonts w:ascii="Arial" w:eastAsia="Calibri" w:hAnsi="Arial" w:cs="Arial"/>
                <w:sz w:val="24"/>
              </w:rPr>
            </w:pPr>
            <w:r w:rsidRPr="00216B11">
              <w:rPr>
                <w:rFonts w:ascii="Arial" w:eastAsia="Calibri" w:hAnsi="Arial" w:cs="Arial"/>
                <w:color w:val="000000"/>
                <w:sz w:val="24"/>
              </w:rPr>
              <w:t>Plans, prioritises and manages resources effectively to achieve long term objectives</w:t>
            </w:r>
          </w:p>
        </w:tc>
      </w:tr>
      <w:tr w:rsidR="004C0786" w14:paraId="31D7C89B" w14:textId="77777777" w:rsidTr="00216B11">
        <w:tc>
          <w:tcPr>
            <w:tcW w:w="3794" w:type="dxa"/>
            <w:shd w:val="clear" w:color="auto" w:fill="auto"/>
            <w:vAlign w:val="center"/>
          </w:tcPr>
          <w:p w14:paraId="551B5B57" w14:textId="77777777" w:rsidR="004C0786" w:rsidRPr="00216B11" w:rsidRDefault="004C0786" w:rsidP="00216B11">
            <w:pPr>
              <w:rPr>
                <w:rFonts w:ascii="Arial" w:eastAsia="Calibri" w:hAnsi="Arial" w:cs="Arial"/>
                <w:sz w:val="24"/>
              </w:rPr>
            </w:pPr>
            <w:r w:rsidRPr="00216B11">
              <w:rPr>
                <w:rFonts w:ascii="Arial" w:eastAsia="Calibri" w:hAnsi="Arial" w:cs="Arial"/>
                <w:sz w:val="24"/>
              </w:rPr>
              <w:lastRenderedPageBreak/>
              <w:t>Teamwork</w:t>
            </w:r>
          </w:p>
        </w:tc>
        <w:tc>
          <w:tcPr>
            <w:tcW w:w="5386" w:type="dxa"/>
            <w:shd w:val="clear" w:color="auto" w:fill="auto"/>
            <w:vAlign w:val="center"/>
          </w:tcPr>
          <w:p w14:paraId="6A48D1EF" w14:textId="77777777" w:rsidR="004C0786" w:rsidRPr="00216B11" w:rsidRDefault="004C0786" w:rsidP="00216B11">
            <w:pPr>
              <w:rPr>
                <w:rFonts w:ascii="Arial" w:eastAsia="Calibri" w:hAnsi="Arial" w:cs="Arial"/>
                <w:sz w:val="24"/>
              </w:rPr>
            </w:pPr>
            <w:r w:rsidRPr="00216B11">
              <w:rPr>
                <w:rFonts w:ascii="Arial" w:eastAsia="Calibri" w:hAnsi="Arial" w:cs="Arial"/>
                <w:color w:val="000000"/>
                <w:sz w:val="24"/>
              </w:rPr>
              <w:t>Builds effective teams, networks or communities of practice and fosters constructive cross team collaboration</w:t>
            </w:r>
          </w:p>
        </w:tc>
      </w:tr>
      <w:tr w:rsidR="004C0786" w14:paraId="6FD21580" w14:textId="77777777" w:rsidTr="00216B11">
        <w:tc>
          <w:tcPr>
            <w:tcW w:w="3794" w:type="dxa"/>
            <w:shd w:val="clear" w:color="auto" w:fill="auto"/>
            <w:vAlign w:val="center"/>
          </w:tcPr>
          <w:p w14:paraId="29B5A748" w14:textId="77777777" w:rsidR="004C0786" w:rsidRPr="00216B11" w:rsidRDefault="004C0786" w:rsidP="00216B11">
            <w:pPr>
              <w:rPr>
                <w:rFonts w:ascii="Arial" w:eastAsia="Calibri" w:hAnsi="Arial" w:cs="Arial"/>
                <w:sz w:val="24"/>
              </w:rPr>
            </w:pPr>
            <w:r w:rsidRPr="00216B11">
              <w:rPr>
                <w:rFonts w:ascii="Arial" w:eastAsia="Calibri" w:hAnsi="Arial" w:cs="Arial"/>
                <w:sz w:val="24"/>
              </w:rPr>
              <w:t>Student experience or customer service</w:t>
            </w:r>
          </w:p>
        </w:tc>
        <w:tc>
          <w:tcPr>
            <w:tcW w:w="5386" w:type="dxa"/>
            <w:shd w:val="clear" w:color="auto" w:fill="auto"/>
            <w:vAlign w:val="center"/>
          </w:tcPr>
          <w:p w14:paraId="6A7F697D" w14:textId="77777777" w:rsidR="004C0786" w:rsidRPr="00216B11" w:rsidRDefault="004C0786" w:rsidP="00216B11">
            <w:pPr>
              <w:rPr>
                <w:rFonts w:ascii="Arial" w:eastAsia="Calibri" w:hAnsi="Arial" w:cs="Arial"/>
                <w:sz w:val="24"/>
              </w:rPr>
            </w:pPr>
            <w:r w:rsidRPr="00216B11">
              <w:rPr>
                <w:rFonts w:ascii="Arial" w:eastAsia="Calibri" w:hAnsi="Arial" w:cs="Arial"/>
                <w:color w:val="000000"/>
                <w:sz w:val="24"/>
              </w:rPr>
              <w:t xml:space="preserve">Contributes to improving or adapting provision to </w:t>
            </w:r>
            <w:proofErr w:type="gramStart"/>
            <w:r w:rsidRPr="00216B11">
              <w:rPr>
                <w:rFonts w:ascii="Arial" w:eastAsia="Calibri" w:hAnsi="Arial" w:cs="Arial"/>
                <w:color w:val="000000"/>
                <w:sz w:val="24"/>
              </w:rPr>
              <w:t>enhance  the</w:t>
            </w:r>
            <w:proofErr w:type="gramEnd"/>
            <w:r w:rsidRPr="00216B11">
              <w:rPr>
                <w:rFonts w:ascii="Arial" w:eastAsia="Calibri" w:hAnsi="Arial" w:cs="Arial"/>
                <w:color w:val="000000"/>
                <w:sz w:val="24"/>
              </w:rPr>
              <w:t xml:space="preserve"> student experience or customer service</w:t>
            </w:r>
          </w:p>
        </w:tc>
      </w:tr>
      <w:tr w:rsidR="004C0786" w14:paraId="495E7B28" w14:textId="77777777" w:rsidTr="00216B11">
        <w:tc>
          <w:tcPr>
            <w:tcW w:w="3794" w:type="dxa"/>
            <w:shd w:val="clear" w:color="auto" w:fill="auto"/>
            <w:vAlign w:val="center"/>
          </w:tcPr>
          <w:p w14:paraId="00A4AA0E" w14:textId="77777777" w:rsidR="004C0786" w:rsidRPr="00216B11" w:rsidRDefault="004C0786" w:rsidP="00216B11">
            <w:pPr>
              <w:rPr>
                <w:rFonts w:ascii="Arial" w:eastAsia="Calibri" w:hAnsi="Arial" w:cs="Arial"/>
                <w:sz w:val="24"/>
              </w:rPr>
            </w:pPr>
            <w:r w:rsidRPr="00216B11">
              <w:rPr>
                <w:rFonts w:ascii="Arial" w:eastAsia="Calibri" w:hAnsi="Arial" w:cs="Arial"/>
                <w:sz w:val="24"/>
              </w:rPr>
              <w:t>Creativity, Innovation and Problem Solving</w:t>
            </w:r>
          </w:p>
        </w:tc>
        <w:tc>
          <w:tcPr>
            <w:tcW w:w="5386" w:type="dxa"/>
            <w:shd w:val="clear" w:color="auto" w:fill="auto"/>
            <w:vAlign w:val="center"/>
          </w:tcPr>
          <w:p w14:paraId="638C6CE7" w14:textId="77777777" w:rsidR="004C0786" w:rsidRPr="00216B11" w:rsidRDefault="004C0786" w:rsidP="00216B11">
            <w:pPr>
              <w:rPr>
                <w:rFonts w:ascii="Arial" w:eastAsia="Calibri" w:hAnsi="Arial" w:cs="Arial"/>
                <w:color w:val="000000"/>
                <w:sz w:val="24"/>
              </w:rPr>
            </w:pPr>
            <w:r w:rsidRPr="00216B11">
              <w:rPr>
                <w:rFonts w:ascii="Arial" w:eastAsia="Calibri" w:hAnsi="Arial" w:cs="Arial"/>
                <w:color w:val="000000"/>
                <w:sz w:val="24"/>
              </w:rPr>
              <w:t>Suggests practical solutions to new or unique problems</w:t>
            </w:r>
          </w:p>
          <w:p w14:paraId="53128261" w14:textId="77777777" w:rsidR="004C0786" w:rsidRPr="00216B11" w:rsidRDefault="004C0786" w:rsidP="00216B11">
            <w:pPr>
              <w:rPr>
                <w:rFonts w:ascii="Arial" w:eastAsia="Calibri" w:hAnsi="Arial" w:cs="Arial"/>
                <w:sz w:val="24"/>
              </w:rPr>
            </w:pPr>
          </w:p>
        </w:tc>
      </w:tr>
    </w:tbl>
    <w:p w14:paraId="62486C05" w14:textId="77777777" w:rsidR="004C0786" w:rsidRDefault="004C0786" w:rsidP="004C0786">
      <w:pPr>
        <w:rPr>
          <w:rFonts w:ascii="Arial" w:hAnsi="Arial" w:cs="Arial"/>
          <w:sz w:val="24"/>
        </w:rPr>
      </w:pPr>
    </w:p>
    <w:p w14:paraId="00837211" w14:textId="77777777" w:rsidR="004C0786" w:rsidRPr="00BB7558" w:rsidRDefault="004C0786" w:rsidP="004C0786">
      <w:pPr>
        <w:rPr>
          <w:rFonts w:ascii="Arial" w:hAnsi="Arial" w:cs="Arial"/>
        </w:rPr>
      </w:pPr>
      <w:r w:rsidRPr="00BB7558">
        <w:rPr>
          <w:rFonts w:ascii="Arial" w:hAnsi="Arial" w:cs="Arial"/>
          <w:bCs/>
        </w:rPr>
        <w:t xml:space="preserve">The application form sets out </w:t>
      </w:r>
      <w:proofErr w:type="gramStart"/>
      <w:r w:rsidRPr="00BB7558">
        <w:rPr>
          <w:rFonts w:ascii="Arial" w:hAnsi="Arial" w:cs="Arial"/>
          <w:bCs/>
        </w:rPr>
        <w:t>a number of</w:t>
      </w:r>
      <w:proofErr w:type="gramEnd"/>
      <w:r w:rsidRPr="00BB7558">
        <w:rPr>
          <w:rFonts w:ascii="Arial" w:hAnsi="Arial" w:cs="Arial"/>
          <w:bCs/>
        </w:rPr>
        <w:t xml:space="preserve"> competence questions related to some of the following selection criteria. Shortlisting will be based on your responses to these questions. Please make sure you provide evidence to demonstrate clearly how you meet these criteria</w:t>
      </w:r>
    </w:p>
    <w:p w14:paraId="133ACC51" w14:textId="77777777" w:rsidR="004C0786" w:rsidRPr="0085258A" w:rsidRDefault="004C0786" w:rsidP="004C0786">
      <w:pPr>
        <w:rPr>
          <w:rFonts w:ascii="Arial" w:hAnsi="Arial" w:cs="Arial"/>
          <w:b/>
          <w:sz w:val="24"/>
        </w:rPr>
      </w:pPr>
      <w:r w:rsidRPr="0085258A">
        <w:rPr>
          <w:rFonts w:ascii="Arial" w:hAnsi="Arial" w:cs="Arial"/>
          <w:b/>
          <w:sz w:val="24"/>
        </w:rPr>
        <w:t>Last Updated:</w:t>
      </w:r>
      <w:r>
        <w:rPr>
          <w:rFonts w:ascii="Arial" w:hAnsi="Arial" w:cs="Arial"/>
          <w:b/>
          <w:sz w:val="24"/>
        </w:rPr>
        <w:t xml:space="preserve"> April 2015</w:t>
      </w:r>
    </w:p>
    <w:p w14:paraId="4101652C" w14:textId="77777777" w:rsidR="004C0786" w:rsidRDefault="004C0786">
      <w:pPr>
        <w:spacing w:line="240" w:lineRule="atLeast"/>
        <w:rPr>
          <w:rFonts w:ascii="Arial" w:hAnsi="Arial" w:cs="Arial"/>
          <w:sz w:val="20"/>
        </w:rPr>
      </w:pPr>
    </w:p>
    <w:sectPr w:rsidR="004C0786">
      <w:headerReference w:type="default" r:id="rId12"/>
      <w:pgSz w:w="11906" w:h="16838"/>
      <w:pgMar w:top="1702" w:right="566" w:bottom="1079" w:left="5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61D779" w14:textId="77777777" w:rsidR="00B47BB4" w:rsidRDefault="00B47BB4">
      <w:r>
        <w:separator/>
      </w:r>
    </w:p>
  </w:endnote>
  <w:endnote w:type="continuationSeparator" w:id="0">
    <w:p w14:paraId="3CF2D8B6" w14:textId="77777777" w:rsidR="00B47BB4" w:rsidRDefault="00B47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9056E" w14:textId="77777777" w:rsidR="00B47BB4" w:rsidRDefault="00B47BB4">
      <w:r>
        <w:separator/>
      </w:r>
    </w:p>
  </w:footnote>
  <w:footnote w:type="continuationSeparator" w:id="0">
    <w:p w14:paraId="1299C43A" w14:textId="77777777" w:rsidR="00B47BB4" w:rsidRDefault="00B47B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BEF00" w14:textId="77777777" w:rsidR="008F6039" w:rsidRPr="00576313" w:rsidRDefault="008F6039" w:rsidP="00576313">
    <w:pPr>
      <w:pStyle w:val="Header"/>
      <w:ind w:left="360"/>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3C29BE"/>
    <w:multiLevelType w:val="multilevel"/>
    <w:tmpl w:val="0B426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931C94"/>
    <w:multiLevelType w:val="hybridMultilevel"/>
    <w:tmpl w:val="1F661064"/>
    <w:lvl w:ilvl="0" w:tplc="36D293BC">
      <w:start w:val="1"/>
      <w:numFmt w:val="bullet"/>
      <w:lvlText w:val=""/>
      <w:lvlJc w:val="left"/>
      <w:pPr>
        <w:tabs>
          <w:tab w:val="num" w:pos="720"/>
        </w:tabs>
        <w:ind w:left="720" w:hanging="360"/>
      </w:pPr>
      <w:rPr>
        <w:rFonts w:ascii="Symbol" w:hAnsi="Symbol" w:hint="default"/>
        <w:sz w:val="16"/>
      </w:rPr>
    </w:lvl>
    <w:lvl w:ilvl="1" w:tplc="FB5CA752" w:tentative="1">
      <w:start w:val="1"/>
      <w:numFmt w:val="bullet"/>
      <w:lvlText w:val="o"/>
      <w:lvlJc w:val="left"/>
      <w:pPr>
        <w:tabs>
          <w:tab w:val="num" w:pos="1440"/>
        </w:tabs>
        <w:ind w:left="1440" w:hanging="360"/>
      </w:pPr>
      <w:rPr>
        <w:rFonts w:ascii="Courier New" w:hAnsi="Courier New" w:hint="default"/>
      </w:rPr>
    </w:lvl>
    <w:lvl w:ilvl="2" w:tplc="83862734" w:tentative="1">
      <w:start w:val="1"/>
      <w:numFmt w:val="bullet"/>
      <w:lvlText w:val=""/>
      <w:lvlJc w:val="left"/>
      <w:pPr>
        <w:tabs>
          <w:tab w:val="num" w:pos="2160"/>
        </w:tabs>
        <w:ind w:left="2160" w:hanging="360"/>
      </w:pPr>
      <w:rPr>
        <w:rFonts w:ascii="Wingdings" w:hAnsi="Wingdings" w:hint="default"/>
      </w:rPr>
    </w:lvl>
    <w:lvl w:ilvl="3" w:tplc="830246C8" w:tentative="1">
      <w:start w:val="1"/>
      <w:numFmt w:val="bullet"/>
      <w:lvlText w:val=""/>
      <w:lvlJc w:val="left"/>
      <w:pPr>
        <w:tabs>
          <w:tab w:val="num" w:pos="2880"/>
        </w:tabs>
        <w:ind w:left="2880" w:hanging="360"/>
      </w:pPr>
      <w:rPr>
        <w:rFonts w:ascii="Symbol" w:hAnsi="Symbol" w:hint="default"/>
      </w:rPr>
    </w:lvl>
    <w:lvl w:ilvl="4" w:tplc="D3AA9A08" w:tentative="1">
      <w:start w:val="1"/>
      <w:numFmt w:val="bullet"/>
      <w:lvlText w:val="o"/>
      <w:lvlJc w:val="left"/>
      <w:pPr>
        <w:tabs>
          <w:tab w:val="num" w:pos="3600"/>
        </w:tabs>
        <w:ind w:left="3600" w:hanging="360"/>
      </w:pPr>
      <w:rPr>
        <w:rFonts w:ascii="Courier New" w:hAnsi="Courier New" w:hint="default"/>
      </w:rPr>
    </w:lvl>
    <w:lvl w:ilvl="5" w:tplc="98E4D18A" w:tentative="1">
      <w:start w:val="1"/>
      <w:numFmt w:val="bullet"/>
      <w:lvlText w:val=""/>
      <w:lvlJc w:val="left"/>
      <w:pPr>
        <w:tabs>
          <w:tab w:val="num" w:pos="4320"/>
        </w:tabs>
        <w:ind w:left="4320" w:hanging="360"/>
      </w:pPr>
      <w:rPr>
        <w:rFonts w:ascii="Wingdings" w:hAnsi="Wingdings" w:hint="default"/>
      </w:rPr>
    </w:lvl>
    <w:lvl w:ilvl="6" w:tplc="42CE51C0" w:tentative="1">
      <w:start w:val="1"/>
      <w:numFmt w:val="bullet"/>
      <w:lvlText w:val=""/>
      <w:lvlJc w:val="left"/>
      <w:pPr>
        <w:tabs>
          <w:tab w:val="num" w:pos="5040"/>
        </w:tabs>
        <w:ind w:left="5040" w:hanging="360"/>
      </w:pPr>
      <w:rPr>
        <w:rFonts w:ascii="Symbol" w:hAnsi="Symbol" w:hint="default"/>
      </w:rPr>
    </w:lvl>
    <w:lvl w:ilvl="7" w:tplc="A77025E8" w:tentative="1">
      <w:start w:val="1"/>
      <w:numFmt w:val="bullet"/>
      <w:lvlText w:val="o"/>
      <w:lvlJc w:val="left"/>
      <w:pPr>
        <w:tabs>
          <w:tab w:val="num" w:pos="5760"/>
        </w:tabs>
        <w:ind w:left="5760" w:hanging="360"/>
      </w:pPr>
      <w:rPr>
        <w:rFonts w:ascii="Courier New" w:hAnsi="Courier New" w:hint="default"/>
      </w:rPr>
    </w:lvl>
    <w:lvl w:ilvl="8" w:tplc="C178CE5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C15A75"/>
    <w:multiLevelType w:val="multilevel"/>
    <w:tmpl w:val="033C6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4B4125"/>
    <w:multiLevelType w:val="hybridMultilevel"/>
    <w:tmpl w:val="8B746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EB1F82"/>
    <w:multiLevelType w:val="multilevel"/>
    <w:tmpl w:val="F83E1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8" w15:restartNumberingAfterBreak="0">
    <w:nsid w:val="484247EB"/>
    <w:multiLevelType w:val="multilevel"/>
    <w:tmpl w:val="86C23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E53CE6"/>
    <w:multiLevelType w:val="hybridMultilevel"/>
    <w:tmpl w:val="E6D059EC"/>
    <w:lvl w:ilvl="0" w:tplc="B72221DE">
      <w:start w:val="1"/>
      <w:numFmt w:val="bullet"/>
      <w:lvlText w:val=""/>
      <w:lvlJc w:val="left"/>
      <w:pPr>
        <w:tabs>
          <w:tab w:val="num" w:pos="720"/>
        </w:tabs>
        <w:ind w:left="720" w:hanging="360"/>
      </w:pPr>
      <w:rPr>
        <w:rFonts w:ascii="Symbol" w:hAnsi="Symbol" w:hint="default"/>
        <w:sz w:val="16"/>
      </w:rPr>
    </w:lvl>
    <w:lvl w:ilvl="1" w:tplc="AB1CF9D6" w:tentative="1">
      <w:start w:val="1"/>
      <w:numFmt w:val="bullet"/>
      <w:lvlText w:val="o"/>
      <w:lvlJc w:val="left"/>
      <w:pPr>
        <w:tabs>
          <w:tab w:val="num" w:pos="1440"/>
        </w:tabs>
        <w:ind w:left="1440" w:hanging="360"/>
      </w:pPr>
      <w:rPr>
        <w:rFonts w:ascii="Courier New" w:hAnsi="Courier New" w:hint="default"/>
      </w:rPr>
    </w:lvl>
    <w:lvl w:ilvl="2" w:tplc="3702B6EE" w:tentative="1">
      <w:start w:val="1"/>
      <w:numFmt w:val="bullet"/>
      <w:lvlText w:val=""/>
      <w:lvlJc w:val="left"/>
      <w:pPr>
        <w:tabs>
          <w:tab w:val="num" w:pos="2160"/>
        </w:tabs>
        <w:ind w:left="2160" w:hanging="360"/>
      </w:pPr>
      <w:rPr>
        <w:rFonts w:ascii="Wingdings" w:hAnsi="Wingdings" w:hint="default"/>
      </w:rPr>
    </w:lvl>
    <w:lvl w:ilvl="3" w:tplc="46A82C86" w:tentative="1">
      <w:start w:val="1"/>
      <w:numFmt w:val="bullet"/>
      <w:lvlText w:val=""/>
      <w:lvlJc w:val="left"/>
      <w:pPr>
        <w:tabs>
          <w:tab w:val="num" w:pos="2880"/>
        </w:tabs>
        <w:ind w:left="2880" w:hanging="360"/>
      </w:pPr>
      <w:rPr>
        <w:rFonts w:ascii="Symbol" w:hAnsi="Symbol" w:hint="default"/>
      </w:rPr>
    </w:lvl>
    <w:lvl w:ilvl="4" w:tplc="55E81B02" w:tentative="1">
      <w:start w:val="1"/>
      <w:numFmt w:val="bullet"/>
      <w:lvlText w:val="o"/>
      <w:lvlJc w:val="left"/>
      <w:pPr>
        <w:tabs>
          <w:tab w:val="num" w:pos="3600"/>
        </w:tabs>
        <w:ind w:left="3600" w:hanging="360"/>
      </w:pPr>
      <w:rPr>
        <w:rFonts w:ascii="Courier New" w:hAnsi="Courier New" w:hint="default"/>
      </w:rPr>
    </w:lvl>
    <w:lvl w:ilvl="5" w:tplc="7A7445C4" w:tentative="1">
      <w:start w:val="1"/>
      <w:numFmt w:val="bullet"/>
      <w:lvlText w:val=""/>
      <w:lvlJc w:val="left"/>
      <w:pPr>
        <w:tabs>
          <w:tab w:val="num" w:pos="4320"/>
        </w:tabs>
        <w:ind w:left="4320" w:hanging="360"/>
      </w:pPr>
      <w:rPr>
        <w:rFonts w:ascii="Wingdings" w:hAnsi="Wingdings" w:hint="default"/>
      </w:rPr>
    </w:lvl>
    <w:lvl w:ilvl="6" w:tplc="F3442846" w:tentative="1">
      <w:start w:val="1"/>
      <w:numFmt w:val="bullet"/>
      <w:lvlText w:val=""/>
      <w:lvlJc w:val="left"/>
      <w:pPr>
        <w:tabs>
          <w:tab w:val="num" w:pos="5040"/>
        </w:tabs>
        <w:ind w:left="5040" w:hanging="360"/>
      </w:pPr>
      <w:rPr>
        <w:rFonts w:ascii="Symbol" w:hAnsi="Symbol" w:hint="default"/>
      </w:rPr>
    </w:lvl>
    <w:lvl w:ilvl="7" w:tplc="5E48567E" w:tentative="1">
      <w:start w:val="1"/>
      <w:numFmt w:val="bullet"/>
      <w:lvlText w:val="o"/>
      <w:lvlJc w:val="left"/>
      <w:pPr>
        <w:tabs>
          <w:tab w:val="num" w:pos="5760"/>
        </w:tabs>
        <w:ind w:left="5760" w:hanging="360"/>
      </w:pPr>
      <w:rPr>
        <w:rFonts w:ascii="Courier New" w:hAnsi="Courier New" w:hint="default"/>
      </w:rPr>
    </w:lvl>
    <w:lvl w:ilvl="8" w:tplc="B9A480F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657303"/>
    <w:multiLevelType w:val="hybridMultilevel"/>
    <w:tmpl w:val="64F45C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46196F"/>
    <w:multiLevelType w:val="hybridMultilevel"/>
    <w:tmpl w:val="ECCCD900"/>
    <w:lvl w:ilvl="0" w:tplc="BF22F23C">
      <w:start w:val="1"/>
      <w:numFmt w:val="bullet"/>
      <w:lvlText w:val=""/>
      <w:lvlJc w:val="left"/>
      <w:pPr>
        <w:tabs>
          <w:tab w:val="num" w:pos="720"/>
        </w:tabs>
        <w:ind w:left="720" w:hanging="360"/>
      </w:pPr>
      <w:rPr>
        <w:rFonts w:ascii="Symbol" w:hAnsi="Symbol" w:hint="default"/>
        <w:sz w:val="16"/>
      </w:rPr>
    </w:lvl>
    <w:lvl w:ilvl="1" w:tplc="6F847D10" w:tentative="1">
      <w:start w:val="1"/>
      <w:numFmt w:val="bullet"/>
      <w:lvlText w:val="o"/>
      <w:lvlJc w:val="left"/>
      <w:pPr>
        <w:tabs>
          <w:tab w:val="num" w:pos="1440"/>
        </w:tabs>
        <w:ind w:left="1440" w:hanging="360"/>
      </w:pPr>
      <w:rPr>
        <w:rFonts w:ascii="Courier New" w:hAnsi="Courier New" w:hint="default"/>
      </w:rPr>
    </w:lvl>
    <w:lvl w:ilvl="2" w:tplc="2D2C5AEA" w:tentative="1">
      <w:start w:val="1"/>
      <w:numFmt w:val="bullet"/>
      <w:lvlText w:val=""/>
      <w:lvlJc w:val="left"/>
      <w:pPr>
        <w:tabs>
          <w:tab w:val="num" w:pos="2160"/>
        </w:tabs>
        <w:ind w:left="2160" w:hanging="360"/>
      </w:pPr>
      <w:rPr>
        <w:rFonts w:ascii="Wingdings" w:hAnsi="Wingdings" w:hint="default"/>
      </w:rPr>
    </w:lvl>
    <w:lvl w:ilvl="3" w:tplc="20DAB836" w:tentative="1">
      <w:start w:val="1"/>
      <w:numFmt w:val="bullet"/>
      <w:lvlText w:val=""/>
      <w:lvlJc w:val="left"/>
      <w:pPr>
        <w:tabs>
          <w:tab w:val="num" w:pos="2880"/>
        </w:tabs>
        <w:ind w:left="2880" w:hanging="360"/>
      </w:pPr>
      <w:rPr>
        <w:rFonts w:ascii="Symbol" w:hAnsi="Symbol" w:hint="default"/>
      </w:rPr>
    </w:lvl>
    <w:lvl w:ilvl="4" w:tplc="7B34E34A" w:tentative="1">
      <w:start w:val="1"/>
      <w:numFmt w:val="bullet"/>
      <w:lvlText w:val="o"/>
      <w:lvlJc w:val="left"/>
      <w:pPr>
        <w:tabs>
          <w:tab w:val="num" w:pos="3600"/>
        </w:tabs>
        <w:ind w:left="3600" w:hanging="360"/>
      </w:pPr>
      <w:rPr>
        <w:rFonts w:ascii="Courier New" w:hAnsi="Courier New" w:hint="default"/>
      </w:rPr>
    </w:lvl>
    <w:lvl w:ilvl="5" w:tplc="235A8348" w:tentative="1">
      <w:start w:val="1"/>
      <w:numFmt w:val="bullet"/>
      <w:lvlText w:val=""/>
      <w:lvlJc w:val="left"/>
      <w:pPr>
        <w:tabs>
          <w:tab w:val="num" w:pos="4320"/>
        </w:tabs>
        <w:ind w:left="4320" w:hanging="360"/>
      </w:pPr>
      <w:rPr>
        <w:rFonts w:ascii="Wingdings" w:hAnsi="Wingdings" w:hint="default"/>
      </w:rPr>
    </w:lvl>
    <w:lvl w:ilvl="6" w:tplc="F28476FC" w:tentative="1">
      <w:start w:val="1"/>
      <w:numFmt w:val="bullet"/>
      <w:lvlText w:val=""/>
      <w:lvlJc w:val="left"/>
      <w:pPr>
        <w:tabs>
          <w:tab w:val="num" w:pos="5040"/>
        </w:tabs>
        <w:ind w:left="5040" w:hanging="360"/>
      </w:pPr>
      <w:rPr>
        <w:rFonts w:ascii="Symbol" w:hAnsi="Symbol" w:hint="default"/>
      </w:rPr>
    </w:lvl>
    <w:lvl w:ilvl="7" w:tplc="31806BB6" w:tentative="1">
      <w:start w:val="1"/>
      <w:numFmt w:val="bullet"/>
      <w:lvlText w:val="o"/>
      <w:lvlJc w:val="left"/>
      <w:pPr>
        <w:tabs>
          <w:tab w:val="num" w:pos="5760"/>
        </w:tabs>
        <w:ind w:left="5760" w:hanging="360"/>
      </w:pPr>
      <w:rPr>
        <w:rFonts w:ascii="Courier New" w:hAnsi="Courier New" w:hint="default"/>
      </w:rPr>
    </w:lvl>
    <w:lvl w:ilvl="8" w:tplc="C558757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FF208D"/>
    <w:multiLevelType w:val="multilevel"/>
    <w:tmpl w:val="EDBC0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8B2C81"/>
    <w:multiLevelType w:val="hybridMultilevel"/>
    <w:tmpl w:val="1F52E508"/>
    <w:lvl w:ilvl="0" w:tplc="0B866186">
      <w:start w:val="1"/>
      <w:numFmt w:val="bullet"/>
      <w:lvlText w:val=""/>
      <w:lvlJc w:val="left"/>
      <w:pPr>
        <w:tabs>
          <w:tab w:val="num" w:pos="720"/>
        </w:tabs>
        <w:ind w:left="720" w:hanging="360"/>
      </w:pPr>
      <w:rPr>
        <w:rFonts w:ascii="Symbol" w:hAnsi="Symbol" w:hint="default"/>
        <w:sz w:val="16"/>
      </w:rPr>
    </w:lvl>
    <w:lvl w:ilvl="1" w:tplc="B5BEEF04" w:tentative="1">
      <w:start w:val="1"/>
      <w:numFmt w:val="bullet"/>
      <w:lvlText w:val="o"/>
      <w:lvlJc w:val="left"/>
      <w:pPr>
        <w:tabs>
          <w:tab w:val="num" w:pos="1440"/>
        </w:tabs>
        <w:ind w:left="1440" w:hanging="360"/>
      </w:pPr>
      <w:rPr>
        <w:rFonts w:ascii="Courier New" w:hAnsi="Courier New" w:hint="default"/>
      </w:rPr>
    </w:lvl>
    <w:lvl w:ilvl="2" w:tplc="00C048CA" w:tentative="1">
      <w:start w:val="1"/>
      <w:numFmt w:val="bullet"/>
      <w:lvlText w:val=""/>
      <w:lvlJc w:val="left"/>
      <w:pPr>
        <w:tabs>
          <w:tab w:val="num" w:pos="2160"/>
        </w:tabs>
        <w:ind w:left="2160" w:hanging="360"/>
      </w:pPr>
      <w:rPr>
        <w:rFonts w:ascii="Wingdings" w:hAnsi="Wingdings" w:hint="default"/>
      </w:rPr>
    </w:lvl>
    <w:lvl w:ilvl="3" w:tplc="E160BEF8" w:tentative="1">
      <w:start w:val="1"/>
      <w:numFmt w:val="bullet"/>
      <w:lvlText w:val=""/>
      <w:lvlJc w:val="left"/>
      <w:pPr>
        <w:tabs>
          <w:tab w:val="num" w:pos="2880"/>
        </w:tabs>
        <w:ind w:left="2880" w:hanging="360"/>
      </w:pPr>
      <w:rPr>
        <w:rFonts w:ascii="Symbol" w:hAnsi="Symbol" w:hint="default"/>
      </w:rPr>
    </w:lvl>
    <w:lvl w:ilvl="4" w:tplc="CD8C0132" w:tentative="1">
      <w:start w:val="1"/>
      <w:numFmt w:val="bullet"/>
      <w:lvlText w:val="o"/>
      <w:lvlJc w:val="left"/>
      <w:pPr>
        <w:tabs>
          <w:tab w:val="num" w:pos="3600"/>
        </w:tabs>
        <w:ind w:left="3600" w:hanging="360"/>
      </w:pPr>
      <w:rPr>
        <w:rFonts w:ascii="Courier New" w:hAnsi="Courier New" w:hint="default"/>
      </w:rPr>
    </w:lvl>
    <w:lvl w:ilvl="5" w:tplc="346EE17A" w:tentative="1">
      <w:start w:val="1"/>
      <w:numFmt w:val="bullet"/>
      <w:lvlText w:val=""/>
      <w:lvlJc w:val="left"/>
      <w:pPr>
        <w:tabs>
          <w:tab w:val="num" w:pos="4320"/>
        </w:tabs>
        <w:ind w:left="4320" w:hanging="360"/>
      </w:pPr>
      <w:rPr>
        <w:rFonts w:ascii="Wingdings" w:hAnsi="Wingdings" w:hint="default"/>
      </w:rPr>
    </w:lvl>
    <w:lvl w:ilvl="6" w:tplc="852C85F4" w:tentative="1">
      <w:start w:val="1"/>
      <w:numFmt w:val="bullet"/>
      <w:lvlText w:val=""/>
      <w:lvlJc w:val="left"/>
      <w:pPr>
        <w:tabs>
          <w:tab w:val="num" w:pos="5040"/>
        </w:tabs>
        <w:ind w:left="5040" w:hanging="360"/>
      </w:pPr>
      <w:rPr>
        <w:rFonts w:ascii="Symbol" w:hAnsi="Symbol" w:hint="default"/>
      </w:rPr>
    </w:lvl>
    <w:lvl w:ilvl="7" w:tplc="4EAA3B54" w:tentative="1">
      <w:start w:val="1"/>
      <w:numFmt w:val="bullet"/>
      <w:lvlText w:val="o"/>
      <w:lvlJc w:val="left"/>
      <w:pPr>
        <w:tabs>
          <w:tab w:val="num" w:pos="5760"/>
        </w:tabs>
        <w:ind w:left="5760" w:hanging="360"/>
      </w:pPr>
      <w:rPr>
        <w:rFonts w:ascii="Courier New" w:hAnsi="Courier New" w:hint="default"/>
      </w:rPr>
    </w:lvl>
    <w:lvl w:ilvl="8" w:tplc="7810709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5111B6"/>
    <w:multiLevelType w:val="multilevel"/>
    <w:tmpl w:val="509AA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0"/>
  </w:num>
  <w:num w:numId="3">
    <w:abstractNumId w:val="2"/>
  </w:num>
  <w:num w:numId="4">
    <w:abstractNumId w:val="11"/>
  </w:num>
  <w:num w:numId="5">
    <w:abstractNumId w:val="7"/>
  </w:num>
  <w:num w:numId="6">
    <w:abstractNumId w:val="17"/>
  </w:num>
  <w:num w:numId="7">
    <w:abstractNumId w:val="9"/>
  </w:num>
  <w:num w:numId="8">
    <w:abstractNumId w:val="6"/>
  </w:num>
  <w:num w:numId="9">
    <w:abstractNumId w:val="16"/>
  </w:num>
  <w:num w:numId="10">
    <w:abstractNumId w:val="18"/>
  </w:num>
  <w:num w:numId="11">
    <w:abstractNumId w:val="10"/>
  </w:num>
  <w:num w:numId="12">
    <w:abstractNumId w:val="13"/>
  </w:num>
  <w:num w:numId="13">
    <w:abstractNumId w:val="4"/>
  </w:num>
  <w:num w:numId="14">
    <w:abstractNumId w:val="15"/>
  </w:num>
  <w:num w:numId="15">
    <w:abstractNumId w:val="14"/>
  </w:num>
  <w:num w:numId="16">
    <w:abstractNumId w:val="3"/>
  </w:num>
  <w:num w:numId="17">
    <w:abstractNumId w:val="1"/>
  </w:num>
  <w:num w:numId="18">
    <w:abstractNumId w:val="8"/>
  </w:num>
  <w:num w:numId="19">
    <w:abstractNumId w:val="5"/>
  </w:num>
  <w:num w:numId="20">
    <w:abstractNumId w:val="21"/>
  </w:num>
  <w:num w:numId="21">
    <w:abstractNumId w:val="19"/>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0A9"/>
    <w:rsid w:val="00000FB6"/>
    <w:rsid w:val="000940A9"/>
    <w:rsid w:val="00143C49"/>
    <w:rsid w:val="0019310E"/>
    <w:rsid w:val="001C6893"/>
    <w:rsid w:val="001E073E"/>
    <w:rsid w:val="001F70DA"/>
    <w:rsid w:val="00216B11"/>
    <w:rsid w:val="00233E05"/>
    <w:rsid w:val="002B7662"/>
    <w:rsid w:val="00317754"/>
    <w:rsid w:val="00317BFE"/>
    <w:rsid w:val="0037220E"/>
    <w:rsid w:val="003B2633"/>
    <w:rsid w:val="003C2E1D"/>
    <w:rsid w:val="003D1153"/>
    <w:rsid w:val="003E6AC4"/>
    <w:rsid w:val="00424F28"/>
    <w:rsid w:val="00461E60"/>
    <w:rsid w:val="004816C6"/>
    <w:rsid w:val="004879C9"/>
    <w:rsid w:val="004C0786"/>
    <w:rsid w:val="004E3268"/>
    <w:rsid w:val="00576313"/>
    <w:rsid w:val="005879B4"/>
    <w:rsid w:val="00594C01"/>
    <w:rsid w:val="005B6442"/>
    <w:rsid w:val="005F772D"/>
    <w:rsid w:val="00635CC0"/>
    <w:rsid w:val="00692672"/>
    <w:rsid w:val="006B0C0F"/>
    <w:rsid w:val="006E5BEA"/>
    <w:rsid w:val="0071361F"/>
    <w:rsid w:val="00720A7C"/>
    <w:rsid w:val="0072774D"/>
    <w:rsid w:val="007315B3"/>
    <w:rsid w:val="007D056D"/>
    <w:rsid w:val="008D390B"/>
    <w:rsid w:val="008F6039"/>
    <w:rsid w:val="00911331"/>
    <w:rsid w:val="009438D6"/>
    <w:rsid w:val="00962DC0"/>
    <w:rsid w:val="0097624E"/>
    <w:rsid w:val="00A15DD8"/>
    <w:rsid w:val="00A514C8"/>
    <w:rsid w:val="00AD3DA6"/>
    <w:rsid w:val="00AF6C2A"/>
    <w:rsid w:val="00B4142B"/>
    <w:rsid w:val="00B47BB4"/>
    <w:rsid w:val="00B67FB4"/>
    <w:rsid w:val="00D1149C"/>
    <w:rsid w:val="00D60B50"/>
    <w:rsid w:val="00D87564"/>
    <w:rsid w:val="00E00FA2"/>
    <w:rsid w:val="00F419E5"/>
    <w:rsid w:val="00F81770"/>
    <w:rsid w:val="00FE3F0B"/>
    <w:rsid w:val="7B358FF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4D6123"/>
  <w15:chartTrackingRefBased/>
  <w15:docId w15:val="{80DEA293-2686-48E3-8228-3BA2BEE0E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4"/>
      <w:lang w:val="en-GB" w:eastAsia="en-US"/>
    </w:rPr>
  </w:style>
  <w:style w:type="paragraph" w:styleId="Heading1">
    <w:name w:val="heading 1"/>
    <w:basedOn w:val="Normal"/>
    <w:next w:val="Normal"/>
    <w:qFormat/>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rFonts w:ascii="Arial" w:hAnsi="Arial" w:cs="Arial"/>
      <w:b/>
    </w:rPr>
  </w:style>
  <w:style w:type="paragraph" w:styleId="Heading4">
    <w:name w:val="heading 4"/>
    <w:basedOn w:val="Normal"/>
    <w:next w:val="Normal"/>
    <w:qFormat/>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Pr>
      <w:rFonts w:ascii="Arial" w:hAnsi="Arial" w:cs="Arial"/>
      <w:sz w:val="20"/>
    </w:rPr>
  </w:style>
  <w:style w:type="paragraph" w:styleId="Header">
    <w:name w:val="header"/>
    <w:basedOn w:val="Normal"/>
    <w:uiPriority w:val="99"/>
    <w:unhideWhenUsed/>
    <w:pPr>
      <w:tabs>
        <w:tab w:val="center" w:pos="4513"/>
        <w:tab w:val="right" w:pos="9026"/>
      </w:tabs>
    </w:pPr>
  </w:style>
  <w:style w:type="character" w:customStyle="1" w:styleId="HeaderChar">
    <w:name w:val="Header Char"/>
    <w:uiPriority w:val="99"/>
    <w:rPr>
      <w:sz w:val="22"/>
      <w:szCs w:val="24"/>
      <w:lang w:eastAsia="en-US"/>
    </w:rPr>
  </w:style>
  <w:style w:type="paragraph" w:styleId="Footer">
    <w:name w:val="footer"/>
    <w:basedOn w:val="Normal"/>
    <w:unhideWhenUsed/>
    <w:pPr>
      <w:tabs>
        <w:tab w:val="center" w:pos="4513"/>
        <w:tab w:val="right" w:pos="9026"/>
      </w:tabs>
    </w:pPr>
  </w:style>
  <w:style w:type="character" w:customStyle="1" w:styleId="FooterChar">
    <w:name w:val="Footer Char"/>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link w:val="BalloonText"/>
    <w:uiPriority w:val="99"/>
    <w:semiHidden/>
    <w:rsid w:val="00A15DD8"/>
    <w:rPr>
      <w:rFonts w:ascii="Tahoma" w:hAnsi="Tahoma" w:cs="Tahoma"/>
      <w:sz w:val="16"/>
      <w:szCs w:val="16"/>
      <w:lang w:eastAsia="en-US"/>
    </w:rPr>
  </w:style>
  <w:style w:type="character" w:styleId="Hyperlink">
    <w:name w:val="Hyperlink"/>
    <w:unhideWhenUsed/>
    <w:rsid w:val="004879C9"/>
    <w:rPr>
      <w:color w:val="0000FF"/>
      <w:u w:val="single"/>
    </w:rPr>
  </w:style>
  <w:style w:type="paragraph" w:styleId="NormalWeb">
    <w:name w:val="Normal (Web)"/>
    <w:basedOn w:val="Normal"/>
    <w:uiPriority w:val="99"/>
    <w:unhideWhenUsed/>
    <w:rsid w:val="00911331"/>
    <w:pPr>
      <w:spacing w:before="100" w:beforeAutospacing="1" w:after="100" w:afterAutospacing="1"/>
    </w:pPr>
    <w:rPr>
      <w:sz w:val="24"/>
      <w:lang w:eastAsia="en-GB"/>
    </w:rPr>
  </w:style>
  <w:style w:type="table" w:styleId="TableGrid">
    <w:name w:val="Table Grid"/>
    <w:basedOn w:val="TableNormal"/>
    <w:uiPriority w:val="59"/>
    <w:rsid w:val="004C07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70DA"/>
    <w:pPr>
      <w:spacing w:after="200" w:line="276" w:lineRule="auto"/>
      <w:ind w:left="720"/>
      <w:contextualSpacing/>
    </w:pPr>
    <w:rPr>
      <w:rFonts w:ascii="Calibri" w:eastAsia="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7599">
      <w:bodyDiv w:val="1"/>
      <w:marLeft w:val="0"/>
      <w:marRight w:val="0"/>
      <w:marTop w:val="0"/>
      <w:marBottom w:val="0"/>
      <w:divBdr>
        <w:top w:val="none" w:sz="0" w:space="0" w:color="auto"/>
        <w:left w:val="none" w:sz="0" w:space="0" w:color="auto"/>
        <w:bottom w:val="none" w:sz="0" w:space="0" w:color="auto"/>
        <w:right w:val="none" w:sz="0" w:space="0" w:color="auto"/>
      </w:divBdr>
    </w:div>
    <w:div w:id="627973384">
      <w:bodyDiv w:val="1"/>
      <w:marLeft w:val="0"/>
      <w:marRight w:val="0"/>
      <w:marTop w:val="0"/>
      <w:marBottom w:val="0"/>
      <w:divBdr>
        <w:top w:val="none" w:sz="0" w:space="0" w:color="auto"/>
        <w:left w:val="none" w:sz="0" w:space="0" w:color="auto"/>
        <w:bottom w:val="none" w:sz="0" w:space="0" w:color="auto"/>
        <w:right w:val="none" w:sz="0" w:space="0" w:color="auto"/>
      </w:divBdr>
    </w:div>
    <w:div w:id="1219437365">
      <w:bodyDiv w:val="1"/>
      <w:marLeft w:val="0"/>
      <w:marRight w:val="0"/>
      <w:marTop w:val="0"/>
      <w:marBottom w:val="0"/>
      <w:divBdr>
        <w:top w:val="none" w:sz="0" w:space="0" w:color="auto"/>
        <w:left w:val="none" w:sz="0" w:space="0" w:color="auto"/>
        <w:bottom w:val="none" w:sz="0" w:space="0" w:color="auto"/>
        <w:right w:val="none" w:sz="0" w:space="0" w:color="auto"/>
      </w:divBdr>
    </w:div>
    <w:div w:id="1219975430">
      <w:bodyDiv w:val="1"/>
      <w:marLeft w:val="0"/>
      <w:marRight w:val="0"/>
      <w:marTop w:val="0"/>
      <w:marBottom w:val="0"/>
      <w:divBdr>
        <w:top w:val="none" w:sz="0" w:space="0" w:color="auto"/>
        <w:left w:val="none" w:sz="0" w:space="0" w:color="auto"/>
        <w:bottom w:val="none" w:sz="0" w:space="0" w:color="auto"/>
        <w:right w:val="none" w:sz="0" w:space="0" w:color="auto"/>
      </w:divBdr>
    </w:div>
    <w:div w:id="1497069403">
      <w:bodyDiv w:val="1"/>
      <w:marLeft w:val="0"/>
      <w:marRight w:val="0"/>
      <w:marTop w:val="0"/>
      <w:marBottom w:val="0"/>
      <w:divBdr>
        <w:top w:val="none" w:sz="0" w:space="0" w:color="auto"/>
        <w:left w:val="none" w:sz="0" w:space="0" w:color="auto"/>
        <w:bottom w:val="none" w:sz="0" w:space="0" w:color="auto"/>
        <w:right w:val="none" w:sz="0" w:space="0" w:color="auto"/>
      </w:divBdr>
    </w:div>
    <w:div w:id="1578859590">
      <w:bodyDiv w:val="1"/>
      <w:marLeft w:val="0"/>
      <w:marRight w:val="0"/>
      <w:marTop w:val="0"/>
      <w:marBottom w:val="0"/>
      <w:divBdr>
        <w:top w:val="none" w:sz="0" w:space="0" w:color="auto"/>
        <w:left w:val="none" w:sz="0" w:space="0" w:color="auto"/>
        <w:bottom w:val="none" w:sz="0" w:space="0" w:color="auto"/>
        <w:right w:val="none" w:sz="0" w:space="0" w:color="auto"/>
      </w:divBdr>
    </w:div>
    <w:div w:id="188189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01AF254D1F6546B368B9CC98E7A02C" ma:contentTypeVersion="17" ma:contentTypeDescription="Create a new document." ma:contentTypeScope="" ma:versionID="f1ad35428da65692d690309e21d35daf">
  <xsd:schema xmlns:xsd="http://www.w3.org/2001/XMLSchema" xmlns:xs="http://www.w3.org/2001/XMLSchema" xmlns:p="http://schemas.microsoft.com/office/2006/metadata/properties" xmlns:ns1="http://schemas.microsoft.com/sharepoint/v3" xmlns:ns2="96308c73-0f47-479a-94ca-23c59dc30276" xmlns:ns3="7b63c2a3-510e-46e8-8d15-47283a4cc845" targetNamespace="http://schemas.microsoft.com/office/2006/metadata/properties" ma:root="true" ma:fieldsID="53fd8d3506ce2bd6f849fbff071af184" ns1:_="" ns2:_="" ns3:_="">
    <xsd:import namespace="http://schemas.microsoft.com/sharepoint/v3"/>
    <xsd:import namespace="96308c73-0f47-479a-94ca-23c59dc30276"/>
    <xsd:import namespace="7b63c2a3-510e-46e8-8d15-47283a4cc845"/>
    <xsd:element name="properties">
      <xsd:complexType>
        <xsd:sequence>
          <xsd:element name="documentManagement">
            <xsd:complexType>
              <xsd:all>
                <xsd:element ref="ns1:PublishingStartDate" minOccurs="0"/>
                <xsd:element ref="ns1:PublishingExpirationDate" minOccurs="0"/>
                <xsd:element ref="ns2:UnilyIsFeaturedDocument" minOccurs="0"/>
                <xsd:element ref="ns2:UnilyIsTemplate" minOccurs="0"/>
                <xsd:element ref="ns2:ae124f0e8ce647568719f8bafd2c3577" minOccurs="0"/>
                <xsd:element ref="ns2:TaxCatchAll" minOccurs="0"/>
                <xsd:element ref="ns2:TaxCatchAllLabel"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308c73-0f47-479a-94ca-23c59dc30276" elementFormDefault="qualified">
    <xsd:import namespace="http://schemas.microsoft.com/office/2006/documentManagement/types"/>
    <xsd:import namespace="http://schemas.microsoft.com/office/infopath/2007/PartnerControls"/>
    <xsd:element name="UnilyIsFeaturedDocument" ma:index="10" nillable="true" ma:displayName="Is Featured Document" ma:internalName="UnilyIsFeaturedDocument">
      <xsd:simpleType>
        <xsd:restriction base="dms:Boolean"/>
      </xsd:simpleType>
    </xsd:element>
    <xsd:element name="UnilyIsTemplate" ma:index="11" nillable="true" ma:displayName="Is Template" ma:internalName="UnilyIsTemplate">
      <xsd:simpleType>
        <xsd:restriction base="dms:Boolean"/>
      </xsd:simpleType>
    </xsd:element>
    <xsd:element name="ae124f0e8ce647568719f8bafd2c3577" ma:index="12" ma:taxonomy="true" ma:internalName="ae124f0e8ce647568719f8bafd2c3577" ma:taxonomyFieldName="UnilyDocumentCategory" ma:displayName="Document Category" ma:readOnly="false" ma:default="" ma:fieldId="{ae124f0e-8ce6-4756-8719-f8bafd2c3577}" ma:taxonomyMulti="true" ma:sspId="aa4177f9-52a5-4023-b952-3a64f72acbf1" ma:termSetId="fb0a5e49-f46b-4b18-ad2b-6d9c3bf57f56"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508d7579-9106-47cf-989f-aff3bec5858b}" ma:internalName="TaxCatchAll" ma:showField="CatchAllData"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description="" ma:hidden="true" ma:list="{508d7579-9106-47cf-989f-aff3bec5858b}" ma:internalName="TaxCatchAllLabel" ma:readOnly="true" ma:showField="CatchAllDataLabel"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63c2a3-510e-46e8-8d15-47283a4cc845"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20" nillable="true" ma:displayName="MediaServiceAutoTags" ma:internalName="MediaServiceAutoTags"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ADA545C6-E786-4570-BD6D-EC0669AE19EA}">
  <ds:schemaRefs>
    <ds:schemaRef ds:uri="http://schemas.microsoft.com/sharepoint/v3/contenttype/forms"/>
  </ds:schemaRefs>
</ds:datastoreItem>
</file>

<file path=customXml/itemProps2.xml><?xml version="1.0" encoding="utf-8"?>
<ds:datastoreItem xmlns:ds="http://schemas.openxmlformats.org/officeDocument/2006/customXml" ds:itemID="{E628ECF7-D85F-4C15-8115-43B93DD77D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308c73-0f47-479a-94ca-23c59dc30276"/>
    <ds:schemaRef ds:uri="7b63c2a3-510e-46e8-8d15-47283a4cc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63F7AB-4D0D-4F03-AF40-A4E938A03F2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1068</Words>
  <Characters>6749</Characters>
  <Application>Microsoft Office Word</Application>
  <DocSecurity>0</DocSecurity>
  <Lines>56</Lines>
  <Paragraphs>15</Paragraphs>
  <ScaleCrop>false</ScaleCrop>
  <Company>University of the Arts London</Company>
  <LinksUpToDate>false</LinksUpToDate>
  <CharactersWithSpaces>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subject/>
  <dc:creator>Nadine Maloney</dc:creator>
  <cp:keywords>Recruitment, Job Description template</cp:keywords>
  <dc:description/>
  <cp:lastModifiedBy>David White</cp:lastModifiedBy>
  <cp:revision>20</cp:revision>
  <cp:lastPrinted>2009-10-27T11:17:00Z</cp:lastPrinted>
  <dcterms:created xsi:type="dcterms:W3CDTF">2018-10-01T12:52:00Z</dcterms:created>
  <dcterms:modified xsi:type="dcterms:W3CDTF">2018-10-16T08:52:00Z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e124f0e8ce647568719f8bafd2c3577">
    <vt:lpwstr>Human Resources|7bc2dae0-0675-4775-81fa-4fbbcf84dd44;Recruiting|ca1e59e2-92fa-45eb-979c-a73cb4d0a7ce</vt:lpwstr>
  </property>
  <property fmtid="{D5CDD505-2E9C-101B-9397-08002B2CF9AE}" pid="3" name="UnilyDocumentCategory">
    <vt:lpwstr>19;#Human Resources|7bc2dae0-0675-4775-81fa-4fbbcf84dd44;#29;#Recruiting|ca1e59e2-92fa-45eb-979c-a73cb4d0a7ce</vt:lpwstr>
  </property>
  <property fmtid="{D5CDD505-2E9C-101B-9397-08002B2CF9AE}" pid="4" name="UnilyIsTemplate">
    <vt:lpwstr>0</vt:lpwstr>
  </property>
  <property fmtid="{D5CDD505-2E9C-101B-9397-08002B2CF9AE}" pid="5" name="UnilyIsFeaturedDocument">
    <vt:lpwstr>0</vt:lpwstr>
  </property>
  <property fmtid="{D5CDD505-2E9C-101B-9397-08002B2CF9AE}" pid="6" name="TaxCatchAll">
    <vt:lpwstr>29;#Recruiting|ca1e59e2-92fa-45eb-979c-a73cb4d0a7ce;#19;#Human Resources|7bc2dae0-0675-4775-81fa-4fbbcf84dd44</vt:lpwstr>
  </property>
  <property fmtid="{D5CDD505-2E9C-101B-9397-08002B2CF9AE}" pid="7" name="PublishingExpirationDate">
    <vt:lpwstr/>
  </property>
  <property fmtid="{D5CDD505-2E9C-101B-9397-08002B2CF9AE}" pid="8" name="PublishingStartDate">
    <vt:lpwstr/>
  </property>
</Properties>
</file>