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40EC" w14:textId="77777777" w:rsidR="00594C01" w:rsidRPr="00C007C8" w:rsidRDefault="00594C01" w:rsidP="00C007C8">
      <w:bookmarkStart w:id="0" w:name="_GoBack"/>
      <w:bookmarkEnd w:id="0"/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04F75456" w14:textId="77777777" w:rsidTr="2065E3CB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DC9776D" w14:textId="77777777" w:rsidR="00DE696E" w:rsidRPr="003D3432" w:rsidRDefault="00DE696E" w:rsidP="00F75371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678963F8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6B2283" w14:textId="222C3A85"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960147">
              <w:rPr>
                <w:rFonts w:cs="Arial"/>
                <w:szCs w:val="22"/>
              </w:rPr>
              <w:t>Technical Lead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17C910" w14:textId="641162BB" w:rsidR="00DE696E" w:rsidRPr="00687B6D" w:rsidRDefault="00DE696E" w:rsidP="004D4A91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7D7824">
              <w:rPr>
                <w:rFonts w:cs="Arial"/>
                <w:szCs w:val="22"/>
              </w:rPr>
              <w:t xml:space="preserve">Head of </w:t>
            </w:r>
            <w:r w:rsidR="004D4A91">
              <w:rPr>
                <w:rFonts w:cs="Arial"/>
                <w:szCs w:val="22"/>
              </w:rPr>
              <w:t>Application Delivery</w:t>
            </w:r>
          </w:p>
        </w:tc>
      </w:tr>
      <w:tr w:rsidR="00DE696E" w:rsidRPr="000C0840" w14:paraId="4850847C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2B8C" w14:textId="24E8BD1F" w:rsidR="00CA1E57" w:rsidRDefault="00DE696E" w:rsidP="00864BDE">
            <w:pPr>
              <w:contextualSpacing/>
              <w:rPr>
                <w:rFonts w:cs="Arial"/>
              </w:rPr>
            </w:pPr>
            <w:r w:rsidRPr="2065E3CB">
              <w:rPr>
                <w:rFonts w:cs="Arial"/>
                <w:b/>
              </w:rPr>
              <w:t>Contract length</w:t>
            </w:r>
            <w:r w:rsidRPr="2065E3CB">
              <w:rPr>
                <w:rFonts w:cs="Arial"/>
              </w:rPr>
              <w:t xml:space="preserve">: </w:t>
            </w:r>
            <w:r w:rsidR="000C0840" w:rsidRPr="2065E3CB">
              <w:rPr>
                <w:rFonts w:cs="Arial"/>
              </w:rPr>
              <w:t>Permanent</w:t>
            </w:r>
            <w:r w:rsidR="003D3432" w:rsidRPr="2065E3CB">
              <w:rPr>
                <w:rFonts w:cs="Arial"/>
              </w:rPr>
              <w:t xml:space="preserve"> </w:t>
            </w:r>
          </w:p>
          <w:p w14:paraId="1CCD165C" w14:textId="597CC0CD" w:rsidR="00DE696E" w:rsidRPr="003D3432" w:rsidRDefault="003D3432" w:rsidP="00864BDE">
            <w:pPr>
              <w:contextualSpacing/>
              <w:rPr>
                <w:rFonts w:cs="Arial"/>
                <w:b/>
              </w:rPr>
            </w:pPr>
            <w:r w:rsidRPr="2065E3CB">
              <w:rPr>
                <w:rFonts w:cs="Arial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DF852B" w14:textId="4BDCB369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960147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4046982" w14:textId="77777777" w:rsidR="00DE696E" w:rsidRPr="003D3432" w:rsidRDefault="00DE696E" w:rsidP="00F75371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10006E8E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754E0" w14:textId="681160F1" w:rsidR="00DE696E" w:rsidRPr="003D3432" w:rsidRDefault="00DE696E" w:rsidP="00C4571B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="00F91E04">
              <w:rPr>
                <w:rFonts w:cs="Arial"/>
                <w:szCs w:val="22"/>
              </w:rPr>
              <w:t xml:space="preserve">: </w:t>
            </w:r>
            <w:r w:rsidR="00C4571B">
              <w:rPr>
                <w:rFonts w:cs="Arial"/>
                <w:szCs w:val="22"/>
              </w:rPr>
              <w:t>£47,120 - £63,250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7FE852" w14:textId="55021EE0" w:rsidR="00DE696E" w:rsidRPr="00960147" w:rsidRDefault="00DE696E" w:rsidP="00F91E04">
            <w:pPr>
              <w:contextualSpacing/>
              <w:rPr>
                <w:rFonts w:cs="Arial"/>
                <w:b/>
                <w:szCs w:val="22"/>
                <w:highlight w:val="yellow"/>
              </w:rPr>
            </w:pPr>
            <w:r w:rsidRPr="00F91E04">
              <w:rPr>
                <w:rFonts w:cs="Arial"/>
                <w:b/>
                <w:szCs w:val="22"/>
              </w:rPr>
              <w:t>Grade</w:t>
            </w:r>
            <w:r w:rsidRPr="00F91E04">
              <w:rPr>
                <w:rFonts w:cs="Arial"/>
                <w:szCs w:val="22"/>
              </w:rPr>
              <w:t xml:space="preserve">:  </w:t>
            </w:r>
            <w:r w:rsidR="00F91E04" w:rsidRPr="00F91E04">
              <w:rPr>
                <w:rFonts w:cs="Arial"/>
                <w:szCs w:val="22"/>
              </w:rPr>
              <w:t>6</w:t>
            </w:r>
          </w:p>
        </w:tc>
      </w:tr>
      <w:tr w:rsidR="00DE696E" w:rsidRPr="000C0840" w14:paraId="3C9855A7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9DEC1D" w14:textId="4163F7B0" w:rsidR="00DE696E" w:rsidRPr="00F91E04" w:rsidRDefault="00DE696E" w:rsidP="003D3432">
            <w:pPr>
              <w:contextualSpacing/>
              <w:rPr>
                <w:rFonts w:cs="Arial"/>
                <w:szCs w:val="22"/>
              </w:rPr>
            </w:pPr>
            <w:r w:rsidRPr="00F91E04">
              <w:rPr>
                <w:rFonts w:cs="Arial"/>
                <w:b/>
                <w:bCs/>
                <w:szCs w:val="22"/>
              </w:rPr>
              <w:t>Service</w:t>
            </w:r>
            <w:r w:rsidRPr="00F91E04">
              <w:rPr>
                <w:rFonts w:cs="Arial"/>
                <w:szCs w:val="22"/>
              </w:rPr>
              <w:t xml:space="preserve">: </w:t>
            </w:r>
            <w:r w:rsidR="00960147" w:rsidRPr="00F91E04">
              <w:rPr>
                <w:rFonts w:cs="Arial"/>
                <w:szCs w:val="22"/>
              </w:rPr>
              <w:t>University IT Services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780D04" w14:textId="598C662A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F91E04">
              <w:rPr>
                <w:rFonts w:cs="Arial"/>
                <w:b/>
                <w:szCs w:val="22"/>
              </w:rPr>
              <w:t>Location</w:t>
            </w:r>
            <w:r w:rsidRPr="00F91E04">
              <w:rPr>
                <w:rFonts w:cs="Arial"/>
                <w:szCs w:val="22"/>
              </w:rPr>
              <w:t xml:space="preserve">: </w:t>
            </w:r>
            <w:r w:rsidR="00960147" w:rsidRPr="00F91E04">
              <w:rPr>
                <w:rFonts w:cs="Arial"/>
                <w:szCs w:val="22"/>
              </w:rPr>
              <w:t>London College of Communications</w:t>
            </w:r>
          </w:p>
        </w:tc>
      </w:tr>
      <w:tr w:rsidR="003D3432" w:rsidRPr="00C007C8" w14:paraId="78650AE1" w14:textId="77777777" w:rsidTr="000C0840">
        <w:tc>
          <w:tcPr>
            <w:tcW w:w="9214" w:type="dxa"/>
            <w:gridSpan w:val="3"/>
          </w:tcPr>
          <w:p w14:paraId="77308DB1" w14:textId="77777777" w:rsidR="00642919" w:rsidRDefault="00642919" w:rsidP="00642919">
            <w:pPr>
              <w:spacing w:before="120" w:after="120"/>
              <w:rPr>
                <w:b/>
              </w:rPr>
            </w:pPr>
            <w:r>
              <w:rPr>
                <w:b/>
              </w:rPr>
              <w:t>University IT Services</w:t>
            </w:r>
          </w:p>
          <w:p w14:paraId="2BC31CEF" w14:textId="6E2E0988" w:rsidR="00642919" w:rsidRDefault="00642919" w:rsidP="00642919">
            <w:pPr>
              <w:spacing w:before="120" w:after="120"/>
            </w:pPr>
            <w:r>
              <w:t>We seek to provide an integrated, University-wide approach to information technology, supporting learning and teaching, research, innovation, and the student experience.</w:t>
            </w:r>
          </w:p>
          <w:p w14:paraId="7739BEC2" w14:textId="77777777" w:rsidR="00642919" w:rsidRDefault="00642919" w:rsidP="00642919">
            <w:pPr>
              <w:spacing w:before="120" w:after="120"/>
            </w:pPr>
            <w:r>
              <w:t>Our role is to work across the University building relationships with those working directly with students in our six colleges as well as with staff in our cross-University functions such as Estates, HR, and Registry.</w:t>
            </w:r>
          </w:p>
          <w:p w14:paraId="7D5812AE" w14:textId="77777777" w:rsidR="00642919" w:rsidRDefault="00642919" w:rsidP="00642919">
            <w:pPr>
              <w:spacing w:before="120" w:after="120"/>
            </w:pPr>
            <w:r>
              <w:t>The majority of the department is based at our Elephant &amp; Castle site with some IT support staff based at other locations.</w:t>
            </w:r>
          </w:p>
          <w:p w14:paraId="36D1A74E" w14:textId="77777777" w:rsidR="00642919" w:rsidRDefault="00642919" w:rsidP="00642919">
            <w:pPr>
              <w:spacing w:before="120" w:after="120"/>
            </w:pPr>
            <w:r>
              <w:t>Our department consists of 150 staff across two teams:</w:t>
            </w:r>
          </w:p>
          <w:p w14:paraId="506BF627" w14:textId="53C65EE4" w:rsidR="00642919" w:rsidRDefault="00642919" w:rsidP="00642919">
            <w:pPr>
              <w:spacing w:before="120" w:after="120"/>
            </w:pPr>
            <w:r>
              <w:t>Services &amp; Operations focuses on customer support and continuous improvement and renewal of the IT infrastructure and is made up of four teams; Technical Operations – managing the infrastructure, Service Operations - including the Service Desk, Security and Communications &amp; Engagement.</w:t>
            </w:r>
          </w:p>
          <w:p w14:paraId="7B22002C" w14:textId="750044A8" w:rsidR="00642919" w:rsidRDefault="00642919" w:rsidP="00642919">
            <w:pPr>
              <w:spacing w:before="120" w:after="120"/>
            </w:pPr>
            <w:r>
              <w:t>Projects &amp; Solutions provides the technology roadmap, defines architectural principles, delivers change, co-ordinates innovation and supports core University applications. Within this area, the sub-teams are; Architecture, Application Delivery and Programmes &amp; Projects.</w:t>
            </w:r>
          </w:p>
          <w:p w14:paraId="3C19B408" w14:textId="77777777" w:rsidR="00642919" w:rsidRDefault="00642919" w:rsidP="00642919">
            <w:r>
              <w:t>We are committed on-going to:</w:t>
            </w:r>
          </w:p>
          <w:p w14:paraId="094363B2" w14:textId="77777777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>Students always being at the centre of our work</w:t>
            </w:r>
          </w:p>
          <w:p w14:paraId="55241591" w14:textId="77777777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>Achieving measurable service improvement</w:t>
            </w:r>
          </w:p>
          <w:p w14:paraId="3B7B09FE" w14:textId="77777777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>Developing our processes and ways of working</w:t>
            </w:r>
          </w:p>
          <w:p w14:paraId="60ED1815" w14:textId="77777777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>Developing our service provision and partnerships with specialised IT teams across UAL</w:t>
            </w:r>
          </w:p>
          <w:p w14:paraId="7F280594" w14:textId="3278D76C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 xml:space="preserve">Delivering and refreshing our technology roadmap </w:t>
            </w:r>
          </w:p>
          <w:p w14:paraId="0CCEE648" w14:textId="29C87BAB" w:rsidR="003D3432" w:rsidRPr="003D3432" w:rsidRDefault="00642919" w:rsidP="00642919">
            <w:pPr>
              <w:spacing w:before="120" w:after="120"/>
            </w:pPr>
            <w:r>
              <w:t xml:space="preserve">We have a sizeable portfolio of change initiatives to support UAL meet its ambitions. </w:t>
            </w:r>
          </w:p>
        </w:tc>
      </w:tr>
      <w:tr w:rsidR="00594C01" w:rsidRPr="00C007C8" w14:paraId="380C1D4E" w14:textId="77777777" w:rsidTr="000C0840">
        <w:tc>
          <w:tcPr>
            <w:tcW w:w="9214" w:type="dxa"/>
            <w:gridSpan w:val="3"/>
          </w:tcPr>
          <w:p w14:paraId="575F58D1" w14:textId="77777777"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7FDF2629" w14:textId="58B459D9" w:rsidR="00520FE9" w:rsidRPr="003D3432" w:rsidRDefault="00520FE9" w:rsidP="00520FE9">
            <w:pPr>
              <w:pStyle w:val="ListBullet"/>
              <w:numPr>
                <w:ilvl w:val="0"/>
                <w:numId w:val="0"/>
              </w:numPr>
            </w:pPr>
            <w:r w:rsidRPr="003D3432">
              <w:t>The post</w:t>
            </w:r>
            <w:r w:rsidR="00030B38">
              <w:t xml:space="preserve"> </w:t>
            </w:r>
            <w:r w:rsidRPr="003D3432">
              <w:t>holder’s main objective</w:t>
            </w:r>
            <w:r w:rsidR="00960147">
              <w:t xml:space="preserve"> </w:t>
            </w:r>
            <w:r w:rsidR="00960147" w:rsidRPr="00960147">
              <w:t xml:space="preserve">will be </w:t>
            </w:r>
            <w:r w:rsidR="00960147">
              <w:t xml:space="preserve">to ensure </w:t>
            </w:r>
            <w:r w:rsidR="00960147" w:rsidRPr="00960147">
              <w:t xml:space="preserve">all specified technical aspects of the </w:t>
            </w:r>
            <w:r w:rsidR="00960147">
              <w:t xml:space="preserve">programmes and </w:t>
            </w:r>
            <w:r w:rsidR="00960147" w:rsidRPr="00960147">
              <w:t>projects they are assigned to</w:t>
            </w:r>
            <w:r w:rsidR="00960147">
              <w:t xml:space="preserve"> are delivered on time and to budget. They are a </w:t>
            </w:r>
            <w:r w:rsidR="00960147" w:rsidRPr="00960147">
              <w:t>pivotal project team resource</w:t>
            </w:r>
            <w:r w:rsidR="00960147">
              <w:t xml:space="preserve"> coordinating technical resources to ensure that change initiatives succeed</w:t>
            </w:r>
            <w:r w:rsidR="00960147" w:rsidRPr="00960147">
              <w:t>.</w:t>
            </w:r>
          </w:p>
          <w:p w14:paraId="2EC7E3BD" w14:textId="77777777" w:rsidR="00520FE9" w:rsidRPr="003D3432" w:rsidRDefault="00520FE9" w:rsidP="00520FE9">
            <w:pPr>
              <w:pStyle w:val="ListBullet"/>
              <w:numPr>
                <w:ilvl w:val="0"/>
                <w:numId w:val="0"/>
              </w:numPr>
            </w:pPr>
          </w:p>
          <w:p w14:paraId="4578926A" w14:textId="19E7BF4A" w:rsidR="00273FAC" w:rsidRDefault="00960147" w:rsidP="003D3432">
            <w:pPr>
              <w:pStyle w:val="ListBullet"/>
              <w:numPr>
                <w:ilvl w:val="0"/>
                <w:numId w:val="0"/>
              </w:numPr>
            </w:pPr>
            <w:r>
              <w:t>The post</w:t>
            </w:r>
            <w:r w:rsidR="00030B38">
              <w:t xml:space="preserve"> </w:t>
            </w:r>
            <w:r>
              <w:t xml:space="preserve">holder will work collaboratively across IT Service teams; infrastructure, </w:t>
            </w:r>
            <w:r w:rsidR="004D4A91">
              <w:t xml:space="preserve">application delivery, </w:t>
            </w:r>
            <w:r>
              <w:t>architects</w:t>
            </w:r>
            <w:r w:rsidR="004D4A91">
              <w:t xml:space="preserve">, security </w:t>
            </w:r>
            <w:r>
              <w:t>and  programme/project managers to ensure the successfully delivery of technical elements and changes</w:t>
            </w:r>
          </w:p>
          <w:p w14:paraId="3D95D4A9" w14:textId="77777777" w:rsidR="001C6D22" w:rsidRPr="003D3432" w:rsidRDefault="001C6D22" w:rsidP="003D343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14:paraId="4502F8F8" w14:textId="77777777" w:rsidTr="000C0840">
        <w:tc>
          <w:tcPr>
            <w:tcW w:w="9214" w:type="dxa"/>
            <w:gridSpan w:val="3"/>
          </w:tcPr>
          <w:p w14:paraId="43CCFEDF" w14:textId="77777777"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14:paraId="33CEBBBC" w14:textId="740914D2" w:rsidR="009601D5" w:rsidRDefault="009601D5" w:rsidP="006111E4">
            <w:pPr>
              <w:pStyle w:val="ListParagraph"/>
              <w:numPr>
                <w:ilvl w:val="0"/>
                <w:numId w:val="42"/>
              </w:numPr>
            </w:pPr>
            <w:r>
              <w:t>Provide technical leadership ensuring that all the technical aspects of a solution deliver against the project requirements and adhere to the solution architecture design.</w:t>
            </w:r>
          </w:p>
          <w:p w14:paraId="3C1B30F9" w14:textId="4AA9E610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Inputs into project planning, working very closely with </w:t>
            </w:r>
            <w:r w:rsidR="00A43283">
              <w:t>P</w:t>
            </w:r>
            <w:r>
              <w:t xml:space="preserve">rogramme/Project Manager(s). </w:t>
            </w:r>
          </w:p>
          <w:p w14:paraId="7A328623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lastRenderedPageBreak/>
              <w:t xml:space="preserve">Defines technical work-packages aligned to the project working approach (Agile and/or waterfall) </w:t>
            </w:r>
          </w:p>
          <w:p w14:paraId="7F50EA11" w14:textId="32320453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>Identifies</w:t>
            </w:r>
            <w:r w:rsidR="00A43283">
              <w:t xml:space="preserve"> the technical resources needed</w:t>
            </w:r>
            <w:r w:rsidR="009601D5">
              <w:t xml:space="preserve"> in collaboration with resource managers</w:t>
            </w:r>
            <w:r w:rsidR="00A43283">
              <w:t>, negotiates for time to be allocated to project work and</w:t>
            </w:r>
            <w:r>
              <w:t xml:space="preserve"> identifies gaps in knowledge and skills that need to be filled. </w:t>
            </w:r>
            <w:r w:rsidR="009601D5">
              <w:t>Where resource gaps are identified, takes a proactive role in ensuring the gaps are addressed to ensure project timelines and quality are not adversely impacted.</w:t>
            </w:r>
          </w:p>
          <w:p w14:paraId="5E308A08" w14:textId="6AA22B1C" w:rsidR="006111E4" w:rsidRDefault="006111E4" w:rsidP="009601D5">
            <w:pPr>
              <w:pStyle w:val="ListParagraph"/>
              <w:numPr>
                <w:ilvl w:val="0"/>
                <w:numId w:val="42"/>
              </w:numPr>
            </w:pPr>
            <w:r>
              <w:t>Actively monitors progress of technical delivery and reports back to the Project Manager at agreed intervals.</w:t>
            </w:r>
            <w:r w:rsidR="00030B38">
              <w:t xml:space="preserve"> </w:t>
            </w:r>
            <w:r w:rsidR="00F745D8">
              <w:t>Proactively manages</w:t>
            </w:r>
            <w:r w:rsidR="009601D5">
              <w:t xml:space="preserve"> any delays</w:t>
            </w:r>
            <w:r w:rsidR="00F745D8">
              <w:t>; working with the Project Manager to re-plan or put mitigation plans in place where appropriate.</w:t>
            </w:r>
            <w:r w:rsidR="009601D5">
              <w:t xml:space="preserve"> </w:t>
            </w:r>
          </w:p>
          <w:p w14:paraId="072C387D" w14:textId="13F132BC" w:rsidR="006111E4" w:rsidRDefault="006111E4" w:rsidP="009601D5">
            <w:pPr>
              <w:pStyle w:val="ListParagraph"/>
              <w:numPr>
                <w:ilvl w:val="0"/>
                <w:numId w:val="42"/>
              </w:numPr>
            </w:pPr>
            <w:r>
              <w:t>Highlights technical risks</w:t>
            </w:r>
            <w:r w:rsidR="007D55F4">
              <w:t xml:space="preserve"> identified by the architects, technical teams and/or application support </w:t>
            </w:r>
            <w:r>
              <w:t xml:space="preserve">to the Project Manager, owns risks assigned including mitigating actions. </w:t>
            </w:r>
          </w:p>
          <w:p w14:paraId="201A9734" w14:textId="4065A549" w:rsidR="00921BA4" w:rsidRDefault="00921BA4" w:rsidP="006111E4">
            <w:pPr>
              <w:pStyle w:val="ListParagraph"/>
              <w:numPr>
                <w:ilvl w:val="0"/>
                <w:numId w:val="42"/>
              </w:numPr>
            </w:pPr>
            <w:r>
              <w:t>Attends the Change Advisory Board and Technical Design Authority as required.</w:t>
            </w:r>
          </w:p>
          <w:p w14:paraId="467FD63F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Leads research, prototyping and troubleshooting as required. </w:t>
            </w:r>
          </w:p>
          <w:p w14:paraId="314B09A0" w14:textId="78FC0A8B" w:rsidR="006111E4" w:rsidRDefault="007D55F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Works with the architects to ensure </w:t>
            </w:r>
            <w:r w:rsidR="006111E4">
              <w:t xml:space="preserve">the production of technical </w:t>
            </w:r>
            <w:r>
              <w:t xml:space="preserve">documentation </w:t>
            </w:r>
            <w:r w:rsidR="00F745D8">
              <w:t>is</w:t>
            </w:r>
            <w:r>
              <w:t xml:space="preserve"> completed in time and to the </w:t>
            </w:r>
            <w:r w:rsidR="00F745D8">
              <w:t>required</w:t>
            </w:r>
            <w:r>
              <w:t xml:space="preserve"> standard. </w:t>
            </w:r>
          </w:p>
          <w:p w14:paraId="26BD17B1" w14:textId="1131BABC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Translates technical language and problems into a form that is fully understood by the wider project team and project stakeholders. </w:t>
            </w:r>
            <w:r w:rsidR="00A43283">
              <w:t>Advise</w:t>
            </w:r>
            <w:r w:rsidR="00F745D8">
              <w:t>s</w:t>
            </w:r>
            <w:r w:rsidR="00A43283">
              <w:t xml:space="preserve"> board members on technical issues and risks when required.</w:t>
            </w:r>
          </w:p>
          <w:p w14:paraId="7C5779AA" w14:textId="11EA729C" w:rsidR="006111E4" w:rsidRDefault="007D55F4" w:rsidP="006111E4">
            <w:pPr>
              <w:pStyle w:val="ListParagraph"/>
              <w:numPr>
                <w:ilvl w:val="0"/>
                <w:numId w:val="42"/>
              </w:numPr>
            </w:pPr>
            <w:r>
              <w:t>May be required to w</w:t>
            </w:r>
            <w:r w:rsidRPr="007D55F4">
              <w:t>orks with other UAL technical resource</w:t>
            </w:r>
            <w:r>
              <w:t>s</w:t>
            </w:r>
            <w:r w:rsidRPr="007D55F4">
              <w:t xml:space="preserve"> to assess 3rd party proposals, work packages etc.; providing technical input to ensure that </w:t>
            </w:r>
            <w:r w:rsidR="00F745D8">
              <w:t xml:space="preserve">the </w:t>
            </w:r>
            <w:r w:rsidRPr="007D55F4">
              <w:t xml:space="preserve">final solution delivers against agreed requirements. </w:t>
            </w:r>
            <w:r w:rsidR="006111E4">
              <w:t xml:space="preserve">Be a technical point of contact within UAL when dealing with 3rd party suppliers technical resource </w:t>
            </w:r>
          </w:p>
          <w:p w14:paraId="2772C427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Quality assures the work of 3rd party suppliers. </w:t>
            </w:r>
          </w:p>
          <w:p w14:paraId="78DBE421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Represents UAL in overseeing agreed priorities and scope of 3rd party technical resources </w:t>
            </w:r>
          </w:p>
          <w:p w14:paraId="26CBCFA2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Engages collaboratively across all IT colleagues developing an environment where technical thinking / innovation is encouraged and open to challenge.   </w:t>
            </w:r>
          </w:p>
          <w:p w14:paraId="4C77DC87" w14:textId="03EAA712" w:rsidR="003D5FCE" w:rsidRPr="003D3432" w:rsidRDefault="006111E4" w:rsidP="00642919">
            <w:pPr>
              <w:pStyle w:val="ListParagraph"/>
              <w:numPr>
                <w:ilvl w:val="0"/>
                <w:numId w:val="42"/>
              </w:numPr>
            </w:pPr>
            <w:r>
              <w:t>Be a point of contact for IT colleagues to draw on their wealth of experience to support problem solving, innovation and forward thinking</w:t>
            </w:r>
            <w:r w:rsidR="007D55F4">
              <w:t xml:space="preserve">, ensuring the IT Service remains focused on what is </w:t>
            </w:r>
            <w:r w:rsidR="00170D7D">
              <w:t>needed.</w:t>
            </w:r>
            <w:r w:rsidR="003D5FCE" w:rsidRPr="003D3432">
              <w:br/>
            </w:r>
          </w:p>
          <w:p w14:paraId="2D541484" w14:textId="133E1605" w:rsidR="007166ED" w:rsidRPr="007166ED" w:rsidRDefault="00F03801" w:rsidP="007166ED">
            <w:pPr>
              <w:rPr>
                <w:b/>
              </w:rPr>
            </w:pPr>
            <w:r>
              <w:rPr>
                <w:b/>
              </w:rPr>
              <w:t xml:space="preserve">Objectives over the next 2 </w:t>
            </w:r>
            <w:r w:rsidR="007166ED" w:rsidRPr="007166ED">
              <w:rPr>
                <w:b/>
              </w:rPr>
              <w:t xml:space="preserve">years </w:t>
            </w:r>
          </w:p>
          <w:p w14:paraId="0DA3CDE5" w14:textId="77777777" w:rsidR="007166ED" w:rsidRDefault="007166ED" w:rsidP="007166ED"/>
          <w:p w14:paraId="0BE1E524" w14:textId="34A4855A" w:rsidR="007166ED" w:rsidRDefault="00921BA4" w:rsidP="007166ED">
            <w:pPr>
              <w:pStyle w:val="ListParagraph"/>
              <w:numPr>
                <w:ilvl w:val="0"/>
                <w:numId w:val="44"/>
              </w:numPr>
            </w:pPr>
            <w:r>
              <w:t xml:space="preserve">Contribute </w:t>
            </w:r>
            <w:r w:rsidR="00C4571B">
              <w:t xml:space="preserve">as the Technical Lead </w:t>
            </w:r>
            <w:r>
              <w:t>and also m</w:t>
            </w:r>
            <w:r w:rsidR="00A43283">
              <w:t>obilise</w:t>
            </w:r>
            <w:r>
              <w:t>/</w:t>
            </w:r>
            <w:r w:rsidR="00A43283">
              <w:t xml:space="preserve">coordinate </w:t>
            </w:r>
            <w:r>
              <w:t xml:space="preserve">the relevant </w:t>
            </w:r>
            <w:r w:rsidR="00A43283">
              <w:t xml:space="preserve">technical resources </w:t>
            </w:r>
            <w:r>
              <w:t xml:space="preserve">required </w:t>
            </w:r>
            <w:r w:rsidR="00A43283">
              <w:t xml:space="preserve">to </w:t>
            </w:r>
            <w:r>
              <w:t xml:space="preserve">ensure the </w:t>
            </w:r>
            <w:r w:rsidR="00F03801">
              <w:t xml:space="preserve">following projects </w:t>
            </w:r>
            <w:r>
              <w:t xml:space="preserve">are delivered </w:t>
            </w:r>
            <w:r w:rsidR="00F03801">
              <w:t>on time, to budget and to the desired quality:</w:t>
            </w:r>
          </w:p>
          <w:p w14:paraId="04D226BE" w14:textId="010F48D8" w:rsidR="00F03801" w:rsidRDefault="00F83695" w:rsidP="00F03801">
            <w:pPr>
              <w:pStyle w:val="ListParagraph"/>
              <w:numPr>
                <w:ilvl w:val="1"/>
                <w:numId w:val="44"/>
              </w:numPr>
            </w:pPr>
            <w:r>
              <w:t>Access Control</w:t>
            </w:r>
          </w:p>
          <w:p w14:paraId="426A4063" w14:textId="212FDEE4" w:rsidR="00F83695" w:rsidRDefault="00F83695" w:rsidP="00F03801">
            <w:pPr>
              <w:pStyle w:val="ListParagraph"/>
              <w:numPr>
                <w:ilvl w:val="1"/>
                <w:numId w:val="44"/>
              </w:numPr>
            </w:pPr>
            <w:r>
              <w:t>CRM</w:t>
            </w:r>
          </w:p>
          <w:p w14:paraId="58C34E96" w14:textId="4313E3B9" w:rsidR="00F03801" w:rsidRDefault="00F83695" w:rsidP="00F03801">
            <w:pPr>
              <w:pStyle w:val="ListParagraph"/>
              <w:numPr>
                <w:ilvl w:val="1"/>
                <w:numId w:val="44"/>
              </w:numPr>
            </w:pPr>
            <w:r>
              <w:t xml:space="preserve">Any other project including </w:t>
            </w:r>
            <w:r w:rsidR="00F03801">
              <w:t>IT Continual Improvement project</w:t>
            </w:r>
            <w:r w:rsidR="00642919">
              <w:t>(</w:t>
            </w:r>
            <w:r w:rsidR="00F03801">
              <w:t>s</w:t>
            </w:r>
            <w:r w:rsidR="00642919">
              <w:t>)</w:t>
            </w:r>
            <w:r w:rsidR="00F03801">
              <w:t xml:space="preserve"> </w:t>
            </w:r>
            <w:r w:rsidR="004D4A91">
              <w:t xml:space="preserve">including complex server upgrades </w:t>
            </w:r>
            <w:r w:rsidR="00F03801">
              <w:t xml:space="preserve">as directed by </w:t>
            </w:r>
            <w:r>
              <w:t>senior management</w:t>
            </w:r>
          </w:p>
          <w:p w14:paraId="18500209" w14:textId="000DC7DB" w:rsidR="00921BA4" w:rsidRDefault="00921BA4" w:rsidP="00F75371">
            <w:pPr>
              <w:pStyle w:val="ListParagraph"/>
              <w:numPr>
                <w:ilvl w:val="0"/>
                <w:numId w:val="44"/>
              </w:numPr>
            </w:pPr>
            <w:r>
              <w:t>Pro-actively contribute to continuous service improvement, collaborating with colleagues in improving the existing change processes to ensure a robust transfer of services into business as usual.</w:t>
            </w:r>
          </w:p>
          <w:p w14:paraId="74205FE1" w14:textId="506ACF96" w:rsidR="007166ED" w:rsidRDefault="007166ED" w:rsidP="00921BA4">
            <w:pPr>
              <w:pStyle w:val="ListParagraph"/>
              <w:ind w:left="360"/>
            </w:pPr>
          </w:p>
          <w:p w14:paraId="190B37B9" w14:textId="43AB7109" w:rsidR="007166ED" w:rsidRDefault="007166ED" w:rsidP="007166ED">
            <w:r w:rsidRPr="007166ED">
              <w:rPr>
                <w:b/>
              </w:rPr>
              <w:t>Other Conditions</w:t>
            </w:r>
          </w:p>
          <w:p w14:paraId="5E6566C8" w14:textId="77777777" w:rsidR="007166ED" w:rsidRDefault="007166ED" w:rsidP="007166ED"/>
          <w:p w14:paraId="7324F7CC" w14:textId="77777777" w:rsidR="007166ED" w:rsidRPr="0049147D" w:rsidRDefault="007166ED" w:rsidP="007166E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As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 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>senior member of the University the following applies:</w:t>
            </w:r>
          </w:p>
          <w:p w14:paraId="6C433196" w14:textId="77777777" w:rsidR="007166ED" w:rsidRPr="0049147D" w:rsidRDefault="007166ED" w:rsidP="007166ED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 are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 expected to work such hours as are reasonably necessary to fulfil the duties and responsibilities of the role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68D237A8" w14:textId="77777777" w:rsidR="007166ED" w:rsidRDefault="007166ED" w:rsidP="007166ED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 may be required to work such additional/different hours as may from time to time be necessary for the proper and efficient discharge of duties which may include evenings, Saturdays, Sundays and bank holidays.</w:t>
            </w:r>
          </w:p>
          <w:p w14:paraId="63AE2516" w14:textId="77777777" w:rsidR="007166ED" w:rsidRPr="007166ED" w:rsidRDefault="007166ED" w:rsidP="007166ED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7166E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may</w:t>
            </w:r>
            <w:r w:rsidRPr="007166ED">
              <w:rPr>
                <w:rFonts w:ascii="Calibri" w:hAnsi="Calibri"/>
                <w:bCs/>
                <w:sz w:val="22"/>
                <w:szCs w:val="22"/>
              </w:rPr>
              <w:t xml:space="preserve"> be required to regularly travel to other sites as necessary.</w:t>
            </w:r>
          </w:p>
          <w:p w14:paraId="2AD19CE7" w14:textId="77777777" w:rsidR="007166ED" w:rsidRDefault="007166ED" w:rsidP="000B4B43">
            <w:pPr>
              <w:spacing w:after="120"/>
              <w:rPr>
                <w:b/>
              </w:rPr>
            </w:pPr>
          </w:p>
          <w:p w14:paraId="467D1093" w14:textId="77777777"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14:paraId="46F1BC41" w14:textId="15CC354F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Assume other reasonable duties consistent with your role, which may be assigned to you anywhere within the University.</w:t>
            </w:r>
          </w:p>
          <w:p w14:paraId="42CFF62F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health and safety duties and responsibilities appropriate to the role.</w:t>
            </w:r>
          </w:p>
          <w:p w14:paraId="3F244A7B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14:paraId="6E4A2F9E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2F119F8F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14:paraId="5222FECD" w14:textId="77777777" w:rsidR="005E218E" w:rsidRDefault="00DE696E" w:rsidP="005E218E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14:paraId="2395CDC0" w14:textId="77777777" w:rsidR="00594C01" w:rsidRPr="003D3432" w:rsidRDefault="005E218E" w:rsidP="00DE696E">
            <w:pPr>
              <w:pStyle w:val="ListParagraph"/>
              <w:numPr>
                <w:ilvl w:val="0"/>
                <w:numId w:val="43"/>
              </w:numPr>
            </w:pPr>
            <w:r w:rsidRPr="005E218E">
              <w:rPr>
                <w:rFonts w:cstheme="minorHAnsi"/>
                <w:szCs w:val="22"/>
              </w:rPr>
              <w:t>To personally contribute towards reducing the university’s impact on the environment and support actions associated with the UAL Sustainability Manifesto (2016 –</w:t>
            </w:r>
            <w:r>
              <w:rPr>
                <w:rFonts w:cstheme="minorHAnsi"/>
                <w:szCs w:val="22"/>
              </w:rPr>
              <w:t xml:space="preserve"> 2022).</w:t>
            </w:r>
          </w:p>
        </w:tc>
      </w:tr>
      <w:tr w:rsidR="00594C01" w:rsidRPr="00C007C8" w14:paraId="4FFD1D42" w14:textId="77777777" w:rsidTr="00150DEB">
        <w:trPr>
          <w:trHeight w:val="406"/>
        </w:trPr>
        <w:tc>
          <w:tcPr>
            <w:tcW w:w="9214" w:type="dxa"/>
            <w:gridSpan w:val="3"/>
          </w:tcPr>
          <w:p w14:paraId="1E16211B" w14:textId="77777777"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14:paraId="53904CBF" w14:textId="77777777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Head of Architecture and Solution Architects </w:t>
            </w:r>
          </w:p>
          <w:p w14:paraId="61DD2170" w14:textId="24CD620F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>Head of Infrastructure and technical staff</w:t>
            </w:r>
          </w:p>
          <w:p w14:paraId="7B58AEA9" w14:textId="30893A35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Head of </w:t>
            </w:r>
            <w:r w:rsidR="00170D7D">
              <w:t>Application Delivery</w:t>
            </w:r>
            <w:r>
              <w:t xml:space="preserve"> and application support staff</w:t>
            </w:r>
          </w:p>
          <w:p w14:paraId="278664A8" w14:textId="77777777" w:rsidR="00A43283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>Programme and Project Managers</w:t>
            </w:r>
          </w:p>
          <w:p w14:paraId="14317598" w14:textId="19BECC66" w:rsidR="00960147" w:rsidRDefault="00A43283" w:rsidP="00960147">
            <w:pPr>
              <w:pStyle w:val="ListParagraph"/>
              <w:numPr>
                <w:ilvl w:val="0"/>
                <w:numId w:val="34"/>
              </w:numPr>
            </w:pPr>
            <w:r>
              <w:t>IT Security team</w:t>
            </w:r>
            <w:r w:rsidR="00960147">
              <w:t xml:space="preserve"> </w:t>
            </w:r>
          </w:p>
          <w:p w14:paraId="487906C9" w14:textId="4CFD0963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Business Analysts </w:t>
            </w:r>
          </w:p>
          <w:p w14:paraId="66061A32" w14:textId="7DE1E977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>Associate Directors of IT</w:t>
            </w:r>
          </w:p>
          <w:p w14:paraId="1327CD74" w14:textId="77777777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Director of IT/CIO </w:t>
            </w:r>
          </w:p>
          <w:p w14:paraId="79019415" w14:textId="77777777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Programme and project teams within and external to IT Services </w:t>
            </w:r>
          </w:p>
          <w:p w14:paraId="6E4E5F05" w14:textId="5EC67EED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Stakeholders including Senior Stakeholders/Project Sponsors </w:t>
            </w:r>
          </w:p>
          <w:p w14:paraId="031B78FC" w14:textId="22773DF3" w:rsidR="001C6D22" w:rsidRPr="003D3432" w:rsidRDefault="001C6D22" w:rsidP="00960147"/>
        </w:tc>
      </w:tr>
      <w:tr w:rsidR="00594C01" w:rsidRPr="00C007C8" w14:paraId="2E291C09" w14:textId="77777777" w:rsidTr="000C0840">
        <w:tc>
          <w:tcPr>
            <w:tcW w:w="9214" w:type="dxa"/>
            <w:gridSpan w:val="3"/>
          </w:tcPr>
          <w:p w14:paraId="3C585248" w14:textId="77777777"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14:paraId="235974D1" w14:textId="24399525"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960147">
              <w:t>none</w:t>
            </w:r>
          </w:p>
          <w:p w14:paraId="39E3358A" w14:textId="0C31B588"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960147">
              <w:t>none, however may be required to oversee the work of contractors and/or third party suppliers</w:t>
            </w:r>
          </w:p>
          <w:p w14:paraId="5C89D123" w14:textId="2D35976E" w:rsidR="000B4B43" w:rsidRPr="003D3432" w:rsidRDefault="00594C01" w:rsidP="00960147">
            <w:r w:rsidRPr="003D3432">
              <w:t>Other:</w:t>
            </w:r>
            <w:r w:rsidR="00960147">
              <w:t xml:space="preserve"> none</w:t>
            </w:r>
            <w:r w:rsidR="006F53E4" w:rsidRPr="003D3432">
              <w:t xml:space="preserve"> </w:t>
            </w:r>
          </w:p>
        </w:tc>
      </w:tr>
    </w:tbl>
    <w:p w14:paraId="7A254375" w14:textId="77777777" w:rsidR="00594C01" w:rsidRPr="00C007C8" w:rsidRDefault="00594C01" w:rsidP="00C007C8"/>
    <w:p w14:paraId="0299D692" w14:textId="79877919" w:rsidR="001C6D22" w:rsidRDefault="00FC2F78" w:rsidP="00815AAD">
      <w:pPr>
        <w:ind w:left="-142"/>
      </w:pPr>
      <w:r>
        <w:t>Last updated</w:t>
      </w:r>
      <w:r w:rsidR="00C007C8">
        <w:t xml:space="preserve">: </w:t>
      </w:r>
      <w:r w:rsidR="00F83695">
        <w:t>April 2022</w:t>
      </w:r>
    </w:p>
    <w:p w14:paraId="5E4D3C33" w14:textId="76E660C1" w:rsidR="001C6D22" w:rsidRDefault="001C6D22" w:rsidP="006111E4"/>
    <w:p w14:paraId="535DB3BA" w14:textId="6CD0135C" w:rsidR="006111E4" w:rsidRDefault="001C6D22" w:rsidP="00815AAD">
      <w:pPr>
        <w:ind w:left="-142"/>
        <w:rPr>
          <w:b/>
        </w:rPr>
      </w:pPr>
      <w:r>
        <w:rPr>
          <w:b/>
        </w:rPr>
        <w:t xml:space="preserve">[Include structure chart if </w:t>
      </w:r>
      <w:r w:rsidR="0040142F">
        <w:rPr>
          <w:b/>
        </w:rPr>
        <w:t>available/</w:t>
      </w:r>
      <w:r>
        <w:rPr>
          <w:b/>
        </w:rPr>
        <w:t>appropriate]</w:t>
      </w:r>
      <w:r w:rsidR="00A43283">
        <w:rPr>
          <w:b/>
        </w:rPr>
        <w:t xml:space="preserve"> </w:t>
      </w:r>
      <w:r w:rsidR="00A43283" w:rsidRPr="00A43283">
        <w:rPr>
          <w:b/>
          <w:color w:val="FF0000"/>
        </w:rPr>
        <w:t>Example below</w:t>
      </w:r>
      <w:r w:rsidR="00D92498">
        <w:rPr>
          <w:b/>
          <w:color w:val="FF0000"/>
        </w:rPr>
        <w:t xml:space="preserve"> to be discussed</w:t>
      </w:r>
    </w:p>
    <w:p w14:paraId="540B4A4A" w14:textId="10227B81" w:rsidR="00DE696E" w:rsidRDefault="00F83695" w:rsidP="00815AAD">
      <w:pPr>
        <w:ind w:left="-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8B7A4" wp14:editId="1456E51D">
                <wp:simplePos x="0" y="0"/>
                <wp:positionH relativeFrom="column">
                  <wp:posOffset>425450</wp:posOffset>
                </wp:positionH>
                <wp:positionV relativeFrom="paragraph">
                  <wp:posOffset>2470150</wp:posOffset>
                </wp:positionV>
                <wp:extent cx="109220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7494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94.5pt" to="119.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" strokecolor="#4f81bd [3204]">
                <v:stroke dashstyle="dash"/>
              </v:line>
            </w:pict>
          </mc:Fallback>
        </mc:AlternateContent>
      </w:r>
      <w:r w:rsidR="006111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4EE0C" wp14:editId="0036B237">
                <wp:simplePos x="0" y="0"/>
                <wp:positionH relativeFrom="column">
                  <wp:posOffset>393700</wp:posOffset>
                </wp:positionH>
                <wp:positionV relativeFrom="paragraph">
                  <wp:posOffset>1682750</wp:posOffset>
                </wp:positionV>
                <wp:extent cx="1047750" cy="749300"/>
                <wp:effectExtent l="0" t="0" r="19050" b="1270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7493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7DD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31pt;margin-top:132.5pt;width:82.5pt;height:5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" adj="21600" strokecolor="#4579b8 [3044]">
                <v:stroke dashstyle="dash"/>
              </v:shape>
            </w:pict>
          </mc:Fallback>
        </mc:AlternateContent>
      </w:r>
      <w:r w:rsidR="006111E4">
        <w:rPr>
          <w:noProof/>
        </w:rPr>
        <w:drawing>
          <wp:inline distT="0" distB="0" distL="0" distR="0" wp14:anchorId="717A9B29" wp14:editId="6163F5BF">
            <wp:extent cx="6140450" cy="4159250"/>
            <wp:effectExtent l="0" t="0" r="127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DE696E">
        <w:br w:type="page"/>
      </w:r>
    </w:p>
    <w:p w14:paraId="502DE9F3" w14:textId="77777777" w:rsidR="00594C01" w:rsidRPr="00C007C8" w:rsidRDefault="00594C01" w:rsidP="00C007C8"/>
    <w:p w14:paraId="0C74ECCB" w14:textId="77777777"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5283"/>
      </w:tblGrid>
      <w:tr w:rsidR="00DE696E" w:rsidRPr="005D7A28" w14:paraId="17EA9346" w14:textId="77777777" w:rsidTr="00A43283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7CACCF3B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0C970013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3BB956D6" w14:textId="77777777" w:rsidTr="00A43283">
        <w:tc>
          <w:tcPr>
            <w:tcW w:w="3733" w:type="dxa"/>
          </w:tcPr>
          <w:p w14:paraId="1D20AB04" w14:textId="77777777" w:rsidR="00DE696E" w:rsidRPr="005D7A28" w:rsidRDefault="00DE696E" w:rsidP="00F75371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283" w:type="dxa"/>
          </w:tcPr>
          <w:p w14:paraId="185ADE07" w14:textId="4554B935" w:rsidR="00B1162F" w:rsidRDefault="00B1162F" w:rsidP="00A43283">
            <w:pPr>
              <w:spacing w:before="120" w:after="120"/>
              <w:rPr>
                <w:rFonts w:ascii="Calibri" w:hAnsi="Calibri" w:cs="Arial"/>
              </w:rPr>
            </w:pPr>
            <w:r w:rsidRPr="00B1162F">
              <w:rPr>
                <w:rFonts w:ascii="Calibri" w:hAnsi="Calibri" w:cs="Arial"/>
              </w:rPr>
              <w:t>Degree (ideally in a computing based discipline) or substantial equivalent and relevant experience.</w:t>
            </w:r>
          </w:p>
          <w:p w14:paraId="5E521320" w14:textId="2956CE60" w:rsidR="00B1162F" w:rsidRDefault="00B1162F" w:rsidP="00A43283">
            <w:pPr>
              <w:spacing w:before="120" w:after="120"/>
              <w:rPr>
                <w:rFonts w:ascii="Calibri" w:hAnsi="Calibri" w:cs="Arial"/>
              </w:rPr>
            </w:pPr>
            <w:r w:rsidRPr="00B1162F">
              <w:rPr>
                <w:rFonts w:ascii="Calibri" w:hAnsi="Calibri" w:cs="Arial"/>
              </w:rPr>
              <w:t>Exposure to and understanding of a number of typical frameworks such as Prince, ITIL etc</w:t>
            </w:r>
            <w:r>
              <w:rPr>
                <w:rFonts w:ascii="Calibri" w:hAnsi="Calibri" w:cs="Arial"/>
              </w:rPr>
              <w:t>.</w:t>
            </w:r>
          </w:p>
          <w:p w14:paraId="76F4D330" w14:textId="678BE615" w:rsidR="00B1162F" w:rsidRDefault="00B1162F" w:rsidP="00A4328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in software development methodologies such as waterfall, agile.</w:t>
            </w:r>
          </w:p>
          <w:p w14:paraId="7ACD9425" w14:textId="77777777" w:rsidR="00603E81" w:rsidRPr="005D7A28" w:rsidRDefault="00603E81" w:rsidP="00F3310D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DE696E" w:rsidRPr="005D7A28" w14:paraId="3066CB08" w14:textId="77777777" w:rsidTr="00A43283">
        <w:tc>
          <w:tcPr>
            <w:tcW w:w="3733" w:type="dxa"/>
          </w:tcPr>
          <w:p w14:paraId="50453246" w14:textId="77777777" w:rsidR="00DE696E" w:rsidRPr="005D7A28" w:rsidRDefault="00DE696E" w:rsidP="00F7537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283" w:type="dxa"/>
          </w:tcPr>
          <w:p w14:paraId="19E0ABDF" w14:textId="76593482" w:rsidR="00F3310D" w:rsidRDefault="00F3310D" w:rsidP="00D92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At least 5 years’ experience of working as a software engineer or within the technical services arena </w:t>
            </w:r>
            <w:r w:rsidRPr="00F3310D">
              <w:rPr>
                <w:rFonts w:ascii="Calibri" w:hAnsi="Calibri" w:cs="Arial"/>
              </w:rPr>
              <w:t xml:space="preserve">with broad exposure </w:t>
            </w:r>
            <w:r w:rsidR="00FE04F9">
              <w:rPr>
                <w:rFonts w:ascii="Calibri" w:hAnsi="Calibri" w:cs="Arial"/>
              </w:rPr>
              <w:t xml:space="preserve">to a wide range of technologies </w:t>
            </w:r>
            <w:r w:rsidRPr="00F3310D">
              <w:rPr>
                <w:rFonts w:ascii="Calibri" w:hAnsi="Calibri" w:cs="Arial"/>
              </w:rPr>
              <w:t>and experience in computing technologies gained in a varied career to date</w:t>
            </w:r>
          </w:p>
          <w:p w14:paraId="49C02B67" w14:textId="6C4DEA6D" w:rsidR="00F3310D" w:rsidRDefault="00F3310D" w:rsidP="00D92498">
            <w:pPr>
              <w:rPr>
                <w:rFonts w:ascii="Calibri" w:hAnsi="Calibri" w:cs="Arial"/>
              </w:rPr>
            </w:pPr>
          </w:p>
          <w:p w14:paraId="042759E7" w14:textId="3B07AEA1" w:rsidR="00F3310D" w:rsidRDefault="00F3310D" w:rsidP="00D92498">
            <w:pPr>
              <w:rPr>
                <w:rFonts w:ascii="Calibri" w:hAnsi="Calibri" w:cs="Arial"/>
              </w:rPr>
            </w:pPr>
            <w:r w:rsidRPr="00F3310D">
              <w:rPr>
                <w:rFonts w:ascii="Calibri" w:hAnsi="Calibri" w:cs="Arial"/>
              </w:rPr>
              <w:t>Strong evidence of leading the</w:t>
            </w:r>
            <w:r w:rsidR="00FE04F9">
              <w:rPr>
                <w:rFonts w:ascii="Calibri" w:hAnsi="Calibri" w:cs="Arial"/>
              </w:rPr>
              <w:t xml:space="preserve"> technical delivery of projects within a complex multi-project environment</w:t>
            </w:r>
          </w:p>
          <w:p w14:paraId="313EFC15" w14:textId="58598BB1" w:rsidR="00F3310D" w:rsidRDefault="00F3310D" w:rsidP="00D92498">
            <w:pPr>
              <w:rPr>
                <w:rFonts w:ascii="Calibri" w:hAnsi="Calibri" w:cs="Arial"/>
              </w:rPr>
            </w:pPr>
          </w:p>
          <w:p w14:paraId="7E50EBE0" w14:textId="0A8E15C0" w:rsidR="00F3310D" w:rsidRDefault="00F3310D" w:rsidP="00D92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High degree of adaptability; with demonstrable evidence of being able to manage the daily challenges of delivering in an ever-changing technical landscape.</w:t>
            </w:r>
          </w:p>
          <w:p w14:paraId="07E52C96" w14:textId="7DEC350E" w:rsidR="00F3310D" w:rsidRDefault="00F3310D" w:rsidP="00D92498">
            <w:pPr>
              <w:rPr>
                <w:rFonts w:ascii="Calibri" w:hAnsi="Calibri" w:cs="Arial"/>
              </w:rPr>
            </w:pPr>
          </w:p>
          <w:p w14:paraId="69BC4DA0" w14:textId="32881522" w:rsidR="00F3310D" w:rsidRDefault="00F3310D" w:rsidP="00D92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Strong evidence of troubleshooting and resolving technical issues</w:t>
            </w:r>
            <w:r w:rsidR="00FE04F9">
              <w:rPr>
                <w:rFonts w:ascii="Calibri" w:hAnsi="Calibri" w:cs="Arial"/>
              </w:rPr>
              <w:t>/problems within an operational environment</w:t>
            </w:r>
          </w:p>
          <w:p w14:paraId="67387430" w14:textId="7BCE45AD" w:rsidR="00F3310D" w:rsidRDefault="00F3310D" w:rsidP="00D92498">
            <w:pPr>
              <w:rPr>
                <w:rFonts w:ascii="Calibri" w:hAnsi="Calibri" w:cs="Arial"/>
              </w:rPr>
            </w:pPr>
          </w:p>
          <w:p w14:paraId="335401CC" w14:textId="1E23C927" w:rsidR="00F3310D" w:rsidRDefault="00F3310D" w:rsidP="00D92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Evidence of stakeholder and supplier management</w:t>
            </w:r>
            <w:r w:rsidR="00FE04F9">
              <w:rPr>
                <w:rFonts w:ascii="Calibri" w:hAnsi="Calibri" w:cs="Arial"/>
              </w:rPr>
              <w:t xml:space="preserve"> </w:t>
            </w:r>
          </w:p>
          <w:p w14:paraId="1B9FEC0E" w14:textId="77777777" w:rsidR="00F3310D" w:rsidRDefault="00F3310D" w:rsidP="00D92498">
            <w:pPr>
              <w:rPr>
                <w:rFonts w:ascii="Calibri" w:hAnsi="Calibri" w:cs="Arial"/>
              </w:rPr>
            </w:pPr>
          </w:p>
          <w:p w14:paraId="75D0C851" w14:textId="1400D8BF" w:rsidR="00603E81" w:rsidRDefault="00603E81" w:rsidP="00D92498">
            <w:pPr>
              <w:rPr>
                <w:rFonts w:ascii="Calibri" w:hAnsi="Calibri" w:cs="Arial"/>
              </w:rPr>
            </w:pPr>
          </w:p>
          <w:p w14:paraId="52E82F2E" w14:textId="424896DF" w:rsidR="00D92498" w:rsidRPr="007128A1" w:rsidRDefault="00D92498" w:rsidP="00D92498">
            <w:pPr>
              <w:rPr>
                <w:rFonts w:ascii="Calibri" w:hAnsi="Calibri" w:cs="Arial"/>
              </w:rPr>
            </w:pPr>
          </w:p>
        </w:tc>
      </w:tr>
      <w:tr w:rsidR="00DE696E" w:rsidRPr="005D7A28" w14:paraId="2B119776" w14:textId="77777777" w:rsidTr="00A43283">
        <w:tc>
          <w:tcPr>
            <w:tcW w:w="3733" w:type="dxa"/>
            <w:vAlign w:val="center"/>
          </w:tcPr>
          <w:p w14:paraId="7287CB25" w14:textId="77777777" w:rsidR="00DE696E" w:rsidRPr="005D7A28" w:rsidRDefault="00DE696E" w:rsidP="00F75371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283" w:type="dxa"/>
            <w:vAlign w:val="center"/>
          </w:tcPr>
          <w:p w14:paraId="5E893117" w14:textId="55089FED" w:rsidR="00DE696E" w:rsidRDefault="00A43283" w:rsidP="00603E81">
            <w:pPr>
              <w:rPr>
                <w:rFonts w:ascii="Calibri" w:hAnsi="Calibri" w:cs="Arial"/>
                <w:color w:val="000000"/>
              </w:rPr>
            </w:pPr>
            <w:r w:rsidRPr="00A43283">
              <w:rPr>
                <w:rFonts w:ascii="Calibri" w:hAnsi="Calibri" w:cs="Arial"/>
                <w:color w:val="000000"/>
              </w:rPr>
              <w:t xml:space="preserve">Communicates effectively </w:t>
            </w:r>
            <w:r w:rsidR="00921BA4">
              <w:rPr>
                <w:rFonts w:ascii="Calibri" w:hAnsi="Calibri" w:cs="Arial"/>
                <w:color w:val="000000"/>
              </w:rPr>
              <w:t xml:space="preserve">both </w:t>
            </w:r>
            <w:r w:rsidRPr="00A43283">
              <w:rPr>
                <w:rFonts w:ascii="Calibri" w:hAnsi="Calibri" w:cs="Arial"/>
                <w:color w:val="000000"/>
              </w:rPr>
              <w:t xml:space="preserve">orally and in </w:t>
            </w:r>
            <w:r w:rsidR="00921BA4" w:rsidRPr="00A43283">
              <w:rPr>
                <w:rFonts w:ascii="Calibri" w:hAnsi="Calibri" w:cs="Arial"/>
                <w:color w:val="000000"/>
              </w:rPr>
              <w:t>writing adapting the</w:t>
            </w:r>
            <w:r w:rsidRPr="00A43283">
              <w:rPr>
                <w:rFonts w:ascii="Calibri" w:hAnsi="Calibri" w:cs="Arial"/>
                <w:color w:val="000000"/>
              </w:rPr>
              <w:t xml:space="preserve"> message </w:t>
            </w:r>
            <w:r w:rsidR="00921BA4" w:rsidRPr="00A43283">
              <w:rPr>
                <w:rFonts w:ascii="Calibri" w:hAnsi="Calibri" w:cs="Arial"/>
                <w:color w:val="000000"/>
              </w:rPr>
              <w:t>for a</w:t>
            </w:r>
            <w:r w:rsidRPr="00A43283">
              <w:rPr>
                <w:rFonts w:ascii="Calibri" w:hAnsi="Calibri" w:cs="Arial"/>
                <w:color w:val="000000"/>
              </w:rPr>
              <w:t xml:space="preserve"> diverse audience in an inclusive and accessible way</w:t>
            </w:r>
            <w:r w:rsidR="00921BA4">
              <w:rPr>
                <w:rFonts w:ascii="Calibri" w:hAnsi="Calibri" w:cs="Arial"/>
                <w:color w:val="000000"/>
              </w:rPr>
              <w:t>.</w:t>
            </w:r>
          </w:p>
          <w:p w14:paraId="7211AC72" w14:textId="4B47466F" w:rsidR="00603E81" w:rsidRPr="00603E81" w:rsidRDefault="00603E81" w:rsidP="00603E8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14:paraId="3650B1C0" w14:textId="77777777" w:rsidTr="00A43283">
        <w:tc>
          <w:tcPr>
            <w:tcW w:w="3733" w:type="dxa"/>
            <w:vAlign w:val="center"/>
          </w:tcPr>
          <w:p w14:paraId="5CEC620E" w14:textId="77777777" w:rsidR="00DE696E" w:rsidRPr="005D7A28" w:rsidRDefault="00DE696E" w:rsidP="00F75371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283" w:type="dxa"/>
            <w:vAlign w:val="center"/>
          </w:tcPr>
          <w:p w14:paraId="3AF21A69" w14:textId="0B8D46C2" w:rsidR="00921BA4" w:rsidRPr="00921BA4" w:rsidRDefault="00921BA4" w:rsidP="00921BA4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Pr="00921BA4">
              <w:rPr>
                <w:rFonts w:ascii="Calibri" w:hAnsi="Calibri" w:cs="Arial"/>
              </w:rPr>
              <w:t>rovide technical leadership and will be involved in mentoring and training</w:t>
            </w:r>
            <w:r w:rsidR="00642919">
              <w:rPr>
                <w:rFonts w:ascii="Calibri" w:hAnsi="Calibri" w:cs="Arial"/>
              </w:rPr>
              <w:t xml:space="preserve"> colleagues in areas of expertise.</w:t>
            </w:r>
          </w:p>
          <w:p w14:paraId="44095D65" w14:textId="65566B78" w:rsidR="00603E81" w:rsidRPr="00D92498" w:rsidRDefault="00A43283" w:rsidP="007128A1">
            <w:pPr>
              <w:spacing w:before="120" w:after="120"/>
              <w:rPr>
                <w:rFonts w:ascii="Calibri" w:hAnsi="Calibri" w:cs="Arial"/>
              </w:rPr>
            </w:pPr>
            <w:r w:rsidRPr="00A43283">
              <w:rPr>
                <w:rFonts w:ascii="Calibri" w:hAnsi="Calibri" w:cs="Arial"/>
              </w:rPr>
              <w:t>Motivates and leads a team effectively, setting clear objectives to manage performance</w:t>
            </w:r>
            <w:r w:rsidR="00921BA4">
              <w:rPr>
                <w:rFonts w:ascii="Calibri" w:hAnsi="Calibri" w:cs="Arial"/>
              </w:rPr>
              <w:t>.</w:t>
            </w:r>
            <w:r w:rsidRPr="00A43283">
              <w:rPr>
                <w:rFonts w:ascii="Calibri" w:hAnsi="Calibri" w:cs="Arial"/>
              </w:rPr>
              <w:t xml:space="preserve">  </w:t>
            </w:r>
          </w:p>
        </w:tc>
      </w:tr>
      <w:tr w:rsidR="00A43283" w:rsidRPr="005D7A28" w14:paraId="56E13150" w14:textId="77777777" w:rsidTr="00A43283">
        <w:tc>
          <w:tcPr>
            <w:tcW w:w="3733" w:type="dxa"/>
            <w:vAlign w:val="center"/>
          </w:tcPr>
          <w:p w14:paraId="50BFE638" w14:textId="77777777" w:rsidR="00A43283" w:rsidRPr="005D7A28" w:rsidRDefault="00A43283" w:rsidP="00A43283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283" w:type="dxa"/>
          </w:tcPr>
          <w:p w14:paraId="4878A1BA" w14:textId="5C0D5172" w:rsidR="00A43283" w:rsidRPr="005D7A28" w:rsidRDefault="00A43283" w:rsidP="00A43283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0C75A0">
              <w:t>Contributes to advancing professional practice/research or scholarly activity in own area of specialism</w:t>
            </w:r>
          </w:p>
        </w:tc>
      </w:tr>
      <w:tr w:rsidR="00A43283" w:rsidRPr="005D7A28" w14:paraId="1904AA94" w14:textId="77777777" w:rsidTr="00A43283">
        <w:tc>
          <w:tcPr>
            <w:tcW w:w="3733" w:type="dxa"/>
            <w:vAlign w:val="center"/>
          </w:tcPr>
          <w:p w14:paraId="182DB49D" w14:textId="77777777" w:rsidR="00A43283" w:rsidRPr="005D7A28" w:rsidRDefault="00A43283" w:rsidP="00A43283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283" w:type="dxa"/>
          </w:tcPr>
          <w:p w14:paraId="41FCC454" w14:textId="6EE0F621" w:rsidR="00A43283" w:rsidRPr="00A2502C" w:rsidRDefault="00A43283" w:rsidP="00A43283">
            <w:pPr>
              <w:contextualSpacing/>
              <w:rPr>
                <w:rFonts w:ascii="Calibri" w:hAnsi="Calibri" w:cs="Arial"/>
                <w:color w:val="000000"/>
              </w:rPr>
            </w:pPr>
            <w:r w:rsidRPr="000C75A0">
              <w:t>Plans, prioritises and manages resources effectively to achieve long term objectives</w:t>
            </w:r>
            <w:r w:rsidR="00921BA4">
              <w:t>.</w:t>
            </w:r>
          </w:p>
        </w:tc>
      </w:tr>
      <w:tr w:rsidR="00A43283" w:rsidRPr="005D7A28" w14:paraId="395CA27C" w14:textId="77777777" w:rsidTr="00A43283">
        <w:tc>
          <w:tcPr>
            <w:tcW w:w="3733" w:type="dxa"/>
            <w:vAlign w:val="center"/>
          </w:tcPr>
          <w:p w14:paraId="63109DFF" w14:textId="77777777" w:rsidR="00A43283" w:rsidRPr="005D7A28" w:rsidRDefault="00A43283" w:rsidP="00A43283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283" w:type="dxa"/>
          </w:tcPr>
          <w:p w14:paraId="514EC11A" w14:textId="43C5F9DE" w:rsidR="00921BA4" w:rsidRDefault="00921BA4" w:rsidP="00A4328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Develop and maintain excellent and effective relationships with stakeholders both within the IT Service and across the University.</w:t>
            </w:r>
          </w:p>
          <w:p w14:paraId="1D0F8973" w14:textId="77777777" w:rsidR="00642919" w:rsidRDefault="00642919" w:rsidP="00A43283">
            <w:pPr>
              <w:rPr>
                <w:rFonts w:ascii="Calibri" w:hAnsi="Calibri" w:cs="Arial"/>
                <w:color w:val="000000"/>
              </w:rPr>
            </w:pPr>
          </w:p>
          <w:p w14:paraId="5244ED9E" w14:textId="760C4F65" w:rsidR="00A43283" w:rsidRPr="00A2502C" w:rsidRDefault="00A43283" w:rsidP="00A43283">
            <w:pPr>
              <w:rPr>
                <w:rFonts w:ascii="Calibri" w:hAnsi="Calibri" w:cs="Arial"/>
                <w:color w:val="000000"/>
              </w:rPr>
            </w:pPr>
            <w:r w:rsidRPr="00A43283">
              <w:rPr>
                <w:rFonts w:ascii="Calibri" w:hAnsi="Calibri" w:cs="Arial"/>
                <w:color w:val="000000"/>
              </w:rPr>
              <w:lastRenderedPageBreak/>
              <w:t>Builds effective teams, networks or communities of practice and fosters constructive cross team collaboration</w:t>
            </w:r>
            <w:r w:rsidR="00921BA4">
              <w:rPr>
                <w:rFonts w:ascii="Calibri" w:hAnsi="Calibri" w:cs="Arial"/>
                <w:color w:val="000000"/>
              </w:rPr>
              <w:t>,</w:t>
            </w:r>
          </w:p>
        </w:tc>
      </w:tr>
      <w:tr w:rsidR="00DE696E" w:rsidRPr="005D7A28" w14:paraId="23646AE0" w14:textId="77777777" w:rsidTr="00A43283">
        <w:tc>
          <w:tcPr>
            <w:tcW w:w="3733" w:type="dxa"/>
            <w:vAlign w:val="center"/>
          </w:tcPr>
          <w:p w14:paraId="31D251F4" w14:textId="77777777" w:rsidR="00DE696E" w:rsidRPr="005D7A28" w:rsidRDefault="00DE696E" w:rsidP="00F75371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lastRenderedPageBreak/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283" w:type="dxa"/>
            <w:vAlign w:val="center"/>
          </w:tcPr>
          <w:p w14:paraId="6C9ECE7C" w14:textId="42E66259" w:rsidR="00DE696E" w:rsidRPr="005D7A28" w:rsidRDefault="00A43283" w:rsidP="00F75371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A43283">
              <w:rPr>
                <w:rFonts w:ascii="Calibri" w:hAnsi="Calibri" w:cs="Arial"/>
                <w:color w:val="000000"/>
              </w:rPr>
              <w:t>Suggests practical solutions to new or unique problems</w:t>
            </w:r>
          </w:p>
        </w:tc>
      </w:tr>
    </w:tbl>
    <w:p w14:paraId="5E64E8B7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6040B069" w14:textId="77777777"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14:paraId="020AAD64" w14:textId="77777777" w:rsidR="00030B38" w:rsidRDefault="00030B38" w:rsidP="00DE696E">
      <w:pPr>
        <w:spacing w:before="120"/>
        <w:rPr>
          <w:rFonts w:ascii="Calibri" w:hAnsi="Calibri" w:cs="Arial"/>
        </w:rPr>
      </w:pPr>
    </w:p>
    <w:p w14:paraId="196A468A" w14:textId="53FEEB5F"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F83695">
        <w:rPr>
          <w:rFonts w:ascii="Calibri" w:hAnsi="Calibri" w:cs="Arial"/>
        </w:rPr>
        <w:t>April 2022</w:t>
      </w:r>
    </w:p>
    <w:p w14:paraId="1D20D95A" w14:textId="77777777" w:rsidR="004333A8" w:rsidRPr="00C007C8" w:rsidRDefault="004333A8" w:rsidP="00C007C8"/>
    <w:p w14:paraId="103F1489" w14:textId="77777777" w:rsidR="00594C01" w:rsidRPr="00C007C8" w:rsidRDefault="00594C01" w:rsidP="00C007C8"/>
    <w:sectPr w:rsidR="00594C01" w:rsidRPr="00C007C8" w:rsidSect="00687B6D">
      <w:headerReference w:type="default" r:id="rId16"/>
      <w:headerReference w:type="first" r:id="rId17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83944" w14:textId="77777777" w:rsidR="00AC3D73" w:rsidRDefault="00AC3D73">
      <w:r>
        <w:separator/>
      </w:r>
    </w:p>
  </w:endnote>
  <w:endnote w:type="continuationSeparator" w:id="0">
    <w:p w14:paraId="106E475C" w14:textId="77777777" w:rsidR="00AC3D73" w:rsidRDefault="00AC3D73">
      <w:r>
        <w:continuationSeparator/>
      </w:r>
    </w:p>
  </w:endnote>
  <w:endnote w:type="continuationNotice" w:id="1">
    <w:p w14:paraId="2EFFF428" w14:textId="77777777" w:rsidR="00AC3D73" w:rsidRDefault="00AC3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C711" w14:textId="77777777" w:rsidR="00AC3D73" w:rsidRDefault="00AC3D73">
      <w:r>
        <w:separator/>
      </w:r>
    </w:p>
  </w:footnote>
  <w:footnote w:type="continuationSeparator" w:id="0">
    <w:p w14:paraId="67FF90CF" w14:textId="77777777" w:rsidR="00AC3D73" w:rsidRDefault="00AC3D73">
      <w:r>
        <w:continuationSeparator/>
      </w:r>
    </w:p>
  </w:footnote>
  <w:footnote w:type="continuationNotice" w:id="1">
    <w:p w14:paraId="43F90E52" w14:textId="77777777" w:rsidR="00AC3D73" w:rsidRDefault="00AC3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7438" w14:textId="77777777" w:rsidR="00AC3D73" w:rsidRPr="00576313" w:rsidRDefault="00AC3D73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2E28" w14:textId="77777777" w:rsidR="00AC3D73" w:rsidRDefault="00AC3D73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70DB1A47" wp14:editId="208C1074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B42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47424"/>
    <w:multiLevelType w:val="hybridMultilevel"/>
    <w:tmpl w:val="C428CB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8"/>
  </w:num>
  <w:num w:numId="4">
    <w:abstractNumId w:val="26"/>
  </w:num>
  <w:num w:numId="5">
    <w:abstractNumId w:val="21"/>
  </w:num>
  <w:num w:numId="6">
    <w:abstractNumId w:val="39"/>
  </w:num>
  <w:num w:numId="7">
    <w:abstractNumId w:val="24"/>
  </w:num>
  <w:num w:numId="8">
    <w:abstractNumId w:val="20"/>
  </w:num>
  <w:num w:numId="9">
    <w:abstractNumId w:val="37"/>
  </w:num>
  <w:num w:numId="10">
    <w:abstractNumId w:val="41"/>
  </w:num>
  <w:num w:numId="11">
    <w:abstractNumId w:val="25"/>
  </w:num>
  <w:num w:numId="12">
    <w:abstractNumId w:val="30"/>
  </w:num>
  <w:num w:numId="13">
    <w:abstractNumId w:val="15"/>
  </w:num>
  <w:num w:numId="14">
    <w:abstractNumId w:val="36"/>
  </w:num>
  <w:num w:numId="15">
    <w:abstractNumId w:val="35"/>
  </w:num>
  <w:num w:numId="16">
    <w:abstractNumId w:val="3"/>
  </w:num>
  <w:num w:numId="17">
    <w:abstractNumId w:val="6"/>
  </w:num>
  <w:num w:numId="18">
    <w:abstractNumId w:val="42"/>
  </w:num>
  <w:num w:numId="19">
    <w:abstractNumId w:val="16"/>
  </w:num>
  <w:num w:numId="20">
    <w:abstractNumId w:val="22"/>
  </w:num>
  <w:num w:numId="21">
    <w:abstractNumId w:val="11"/>
  </w:num>
  <w:num w:numId="22">
    <w:abstractNumId w:val="38"/>
  </w:num>
  <w:num w:numId="23">
    <w:abstractNumId w:val="17"/>
  </w:num>
  <w:num w:numId="24">
    <w:abstractNumId w:val="40"/>
  </w:num>
  <w:num w:numId="25">
    <w:abstractNumId w:val="32"/>
  </w:num>
  <w:num w:numId="26">
    <w:abstractNumId w:val="12"/>
  </w:num>
  <w:num w:numId="27">
    <w:abstractNumId w:val="43"/>
  </w:num>
  <w:num w:numId="28">
    <w:abstractNumId w:val="44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23"/>
  </w:num>
  <w:num w:numId="34">
    <w:abstractNumId w:val="4"/>
  </w:num>
  <w:num w:numId="35">
    <w:abstractNumId w:val="31"/>
  </w:num>
  <w:num w:numId="36">
    <w:abstractNumId w:val="9"/>
  </w:num>
  <w:num w:numId="37">
    <w:abstractNumId w:val="14"/>
  </w:num>
  <w:num w:numId="38">
    <w:abstractNumId w:val="13"/>
  </w:num>
  <w:num w:numId="39">
    <w:abstractNumId w:val="5"/>
  </w:num>
  <w:num w:numId="40">
    <w:abstractNumId w:val="34"/>
  </w:num>
  <w:num w:numId="41">
    <w:abstractNumId w:val="7"/>
  </w:num>
  <w:num w:numId="42">
    <w:abstractNumId w:val="27"/>
  </w:num>
  <w:num w:numId="43">
    <w:abstractNumId w:val="2"/>
  </w:num>
  <w:num w:numId="44">
    <w:abstractNumId w:val="19"/>
  </w:num>
  <w:num w:numId="45">
    <w:abstractNumId w:val="2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30B38"/>
    <w:rsid w:val="00043AA1"/>
    <w:rsid w:val="00065703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20D0C"/>
    <w:rsid w:val="00143C49"/>
    <w:rsid w:val="00150DEB"/>
    <w:rsid w:val="00170D7D"/>
    <w:rsid w:val="001C6D22"/>
    <w:rsid w:val="001D0B67"/>
    <w:rsid w:val="001F490C"/>
    <w:rsid w:val="00247680"/>
    <w:rsid w:val="00262E2D"/>
    <w:rsid w:val="00265D84"/>
    <w:rsid w:val="00267073"/>
    <w:rsid w:val="00273FAC"/>
    <w:rsid w:val="0027651F"/>
    <w:rsid w:val="00284B93"/>
    <w:rsid w:val="00286686"/>
    <w:rsid w:val="0028783D"/>
    <w:rsid w:val="00296584"/>
    <w:rsid w:val="002B0DC2"/>
    <w:rsid w:val="002B7662"/>
    <w:rsid w:val="002C2DE7"/>
    <w:rsid w:val="002F004A"/>
    <w:rsid w:val="00317BFE"/>
    <w:rsid w:val="00390BBB"/>
    <w:rsid w:val="00391821"/>
    <w:rsid w:val="003B1202"/>
    <w:rsid w:val="003B2633"/>
    <w:rsid w:val="003B3CE6"/>
    <w:rsid w:val="003C2E1D"/>
    <w:rsid w:val="003C52A2"/>
    <w:rsid w:val="003D3432"/>
    <w:rsid w:val="003D5FCE"/>
    <w:rsid w:val="003E3AE4"/>
    <w:rsid w:val="003F77DF"/>
    <w:rsid w:val="0040142F"/>
    <w:rsid w:val="00403C33"/>
    <w:rsid w:val="00404AAD"/>
    <w:rsid w:val="00431B5B"/>
    <w:rsid w:val="004333A8"/>
    <w:rsid w:val="00461E60"/>
    <w:rsid w:val="004816C6"/>
    <w:rsid w:val="004879C9"/>
    <w:rsid w:val="004A6F85"/>
    <w:rsid w:val="004D3601"/>
    <w:rsid w:val="004D4A91"/>
    <w:rsid w:val="004E3268"/>
    <w:rsid w:val="00504901"/>
    <w:rsid w:val="0051790B"/>
    <w:rsid w:val="00520FE9"/>
    <w:rsid w:val="00525DF6"/>
    <w:rsid w:val="0053123A"/>
    <w:rsid w:val="00545FB7"/>
    <w:rsid w:val="00556B30"/>
    <w:rsid w:val="00560860"/>
    <w:rsid w:val="005608FB"/>
    <w:rsid w:val="00570A89"/>
    <w:rsid w:val="00570BB1"/>
    <w:rsid w:val="00576313"/>
    <w:rsid w:val="005919EA"/>
    <w:rsid w:val="00594C01"/>
    <w:rsid w:val="005E218E"/>
    <w:rsid w:val="005F772D"/>
    <w:rsid w:val="00603E81"/>
    <w:rsid w:val="00604E74"/>
    <w:rsid w:val="006111E4"/>
    <w:rsid w:val="00624AD2"/>
    <w:rsid w:val="00635CC0"/>
    <w:rsid w:val="00642919"/>
    <w:rsid w:val="00660F33"/>
    <w:rsid w:val="00670D50"/>
    <w:rsid w:val="00674185"/>
    <w:rsid w:val="00686EBB"/>
    <w:rsid w:val="00687B6D"/>
    <w:rsid w:val="00697B50"/>
    <w:rsid w:val="006A3235"/>
    <w:rsid w:val="006C3DE9"/>
    <w:rsid w:val="006C5F5D"/>
    <w:rsid w:val="006D587E"/>
    <w:rsid w:val="006E5848"/>
    <w:rsid w:val="006E5BEA"/>
    <w:rsid w:val="006F53E4"/>
    <w:rsid w:val="007128A1"/>
    <w:rsid w:val="007166ED"/>
    <w:rsid w:val="00730D34"/>
    <w:rsid w:val="007315B3"/>
    <w:rsid w:val="0074462C"/>
    <w:rsid w:val="00751837"/>
    <w:rsid w:val="00763C70"/>
    <w:rsid w:val="00764A34"/>
    <w:rsid w:val="00796DAE"/>
    <w:rsid w:val="007D55F4"/>
    <w:rsid w:val="007D7824"/>
    <w:rsid w:val="008100BB"/>
    <w:rsid w:val="00815AAD"/>
    <w:rsid w:val="008217DE"/>
    <w:rsid w:val="00826AC1"/>
    <w:rsid w:val="008274D0"/>
    <w:rsid w:val="00844A9D"/>
    <w:rsid w:val="0086380C"/>
    <w:rsid w:val="00864BDE"/>
    <w:rsid w:val="00877BBA"/>
    <w:rsid w:val="008D390B"/>
    <w:rsid w:val="008E430C"/>
    <w:rsid w:val="008E6DD5"/>
    <w:rsid w:val="008F6039"/>
    <w:rsid w:val="00921BA4"/>
    <w:rsid w:val="00934B07"/>
    <w:rsid w:val="009438D6"/>
    <w:rsid w:val="009557D4"/>
    <w:rsid w:val="00960147"/>
    <w:rsid w:val="009601D5"/>
    <w:rsid w:val="009741B1"/>
    <w:rsid w:val="0097624E"/>
    <w:rsid w:val="00992ED5"/>
    <w:rsid w:val="009A741C"/>
    <w:rsid w:val="00A0586F"/>
    <w:rsid w:val="00A15DD8"/>
    <w:rsid w:val="00A2502C"/>
    <w:rsid w:val="00A43283"/>
    <w:rsid w:val="00A50314"/>
    <w:rsid w:val="00A514C8"/>
    <w:rsid w:val="00A6413C"/>
    <w:rsid w:val="00A75ED1"/>
    <w:rsid w:val="00AA70BE"/>
    <w:rsid w:val="00AA7EA5"/>
    <w:rsid w:val="00AB562A"/>
    <w:rsid w:val="00AC3D73"/>
    <w:rsid w:val="00AD5C3D"/>
    <w:rsid w:val="00AF0EA0"/>
    <w:rsid w:val="00AF6C2A"/>
    <w:rsid w:val="00B06ABB"/>
    <w:rsid w:val="00B07032"/>
    <w:rsid w:val="00B1162F"/>
    <w:rsid w:val="00B26E52"/>
    <w:rsid w:val="00B3181C"/>
    <w:rsid w:val="00B4142B"/>
    <w:rsid w:val="00B67FB4"/>
    <w:rsid w:val="00BC4944"/>
    <w:rsid w:val="00BC730C"/>
    <w:rsid w:val="00BE115C"/>
    <w:rsid w:val="00C007C8"/>
    <w:rsid w:val="00C05749"/>
    <w:rsid w:val="00C13B82"/>
    <w:rsid w:val="00C36210"/>
    <w:rsid w:val="00C41ED9"/>
    <w:rsid w:val="00C4571B"/>
    <w:rsid w:val="00C54E60"/>
    <w:rsid w:val="00C63C54"/>
    <w:rsid w:val="00C72820"/>
    <w:rsid w:val="00C74767"/>
    <w:rsid w:val="00C85429"/>
    <w:rsid w:val="00CA1E57"/>
    <w:rsid w:val="00CD1530"/>
    <w:rsid w:val="00CE2F41"/>
    <w:rsid w:val="00D1149C"/>
    <w:rsid w:val="00D21CDF"/>
    <w:rsid w:val="00D26B1F"/>
    <w:rsid w:val="00D27FC8"/>
    <w:rsid w:val="00D54B92"/>
    <w:rsid w:val="00D6418D"/>
    <w:rsid w:val="00D87564"/>
    <w:rsid w:val="00D92498"/>
    <w:rsid w:val="00DE615A"/>
    <w:rsid w:val="00DE696E"/>
    <w:rsid w:val="00E00A83"/>
    <w:rsid w:val="00E10084"/>
    <w:rsid w:val="00E46D94"/>
    <w:rsid w:val="00E62E0A"/>
    <w:rsid w:val="00EB1A74"/>
    <w:rsid w:val="00EC1698"/>
    <w:rsid w:val="00F020B4"/>
    <w:rsid w:val="00F03801"/>
    <w:rsid w:val="00F3310D"/>
    <w:rsid w:val="00F332A8"/>
    <w:rsid w:val="00F419E5"/>
    <w:rsid w:val="00F451DC"/>
    <w:rsid w:val="00F46D5B"/>
    <w:rsid w:val="00F745D8"/>
    <w:rsid w:val="00F75371"/>
    <w:rsid w:val="00F83695"/>
    <w:rsid w:val="00F91B01"/>
    <w:rsid w:val="00F91E04"/>
    <w:rsid w:val="00FB35D6"/>
    <w:rsid w:val="00FB43F5"/>
    <w:rsid w:val="00FC2F78"/>
    <w:rsid w:val="00FC49F6"/>
    <w:rsid w:val="00FD4792"/>
    <w:rsid w:val="00FE04F9"/>
    <w:rsid w:val="2065E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8590D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Default">
    <w:name w:val="Default"/>
    <w:basedOn w:val="Normal"/>
    <w:rsid w:val="005E218E"/>
    <w:pPr>
      <w:autoSpaceDE w:val="0"/>
      <w:autoSpaceDN w:val="0"/>
    </w:pPr>
    <w:rPr>
      <w:rFonts w:ascii="Malgun Gothic" w:eastAsia="Malgun Gothic" w:hAnsi="Malgun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220D0-9C5C-42B8-91C8-968BD64856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11CE9DC-C532-4EB1-BD27-61B38609A0EC}">
      <dgm:prSet phldrT="[Text]"/>
      <dgm:spPr/>
      <dgm:t>
        <a:bodyPr/>
        <a:lstStyle/>
        <a:p>
          <a:r>
            <a:rPr lang="en-US"/>
            <a:t>Head of Architecture</a:t>
          </a:r>
        </a:p>
      </dgm:t>
    </dgm:pt>
    <dgm:pt modelId="{6C7F5D0B-E85D-4BCC-8007-41504837DD9D}" type="parTrans" cxnId="{B703CCED-2EF2-420F-A60E-5B98744B4C03}">
      <dgm:prSet/>
      <dgm:spPr/>
      <dgm:t>
        <a:bodyPr/>
        <a:lstStyle/>
        <a:p>
          <a:endParaRPr lang="en-US"/>
        </a:p>
      </dgm:t>
    </dgm:pt>
    <dgm:pt modelId="{5FA97B8F-8595-4D3C-BCAF-B1E695FB5A21}" type="sibTrans" cxnId="{B703CCED-2EF2-420F-A60E-5B98744B4C03}">
      <dgm:prSet/>
      <dgm:spPr/>
      <dgm:t>
        <a:bodyPr/>
        <a:lstStyle/>
        <a:p>
          <a:endParaRPr lang="en-US"/>
        </a:p>
      </dgm:t>
    </dgm:pt>
    <dgm:pt modelId="{04A924C0-171D-4A9C-B21C-C636A8903DB6}" type="asst">
      <dgm:prSet phldrT="[Text]"/>
      <dgm:spPr/>
      <dgm:t>
        <a:bodyPr/>
        <a:lstStyle/>
        <a:p>
          <a:r>
            <a:rPr lang="en-US"/>
            <a:t>Head of Application Delivery</a:t>
          </a:r>
        </a:p>
      </dgm:t>
    </dgm:pt>
    <dgm:pt modelId="{D572AF56-AB45-4FCA-BC30-A074F2FF2D98}" type="parTrans" cxnId="{D71B574D-91DB-45BE-8933-9E37AF0E2EC6}">
      <dgm:prSet/>
      <dgm:spPr/>
      <dgm:t>
        <a:bodyPr/>
        <a:lstStyle/>
        <a:p>
          <a:endParaRPr lang="en-US"/>
        </a:p>
      </dgm:t>
    </dgm:pt>
    <dgm:pt modelId="{AE4E2489-5F49-4B76-A593-0FE96796850F}" type="sibTrans" cxnId="{D71B574D-91DB-45BE-8933-9E37AF0E2EC6}">
      <dgm:prSet/>
      <dgm:spPr/>
      <dgm:t>
        <a:bodyPr/>
        <a:lstStyle/>
        <a:p>
          <a:endParaRPr lang="en-US"/>
        </a:p>
      </dgm:t>
    </dgm:pt>
    <dgm:pt modelId="{E088812E-AA80-4F89-8D76-E4A6CEB8B7E7}">
      <dgm:prSet phldrT="[Text]"/>
      <dgm:spPr/>
      <dgm:t>
        <a:bodyPr/>
        <a:lstStyle/>
        <a:p>
          <a:r>
            <a:rPr lang="en-US"/>
            <a:t>Tech Lead</a:t>
          </a:r>
        </a:p>
      </dgm:t>
    </dgm:pt>
    <dgm:pt modelId="{34F0EF36-2F6A-4095-A308-43A14D7600AF}" type="parTrans" cxnId="{5D88144D-BA41-4DB1-8D92-F805377E4B9E}">
      <dgm:prSet/>
      <dgm:spPr/>
      <dgm:t>
        <a:bodyPr/>
        <a:lstStyle/>
        <a:p>
          <a:endParaRPr lang="en-US"/>
        </a:p>
      </dgm:t>
    </dgm:pt>
    <dgm:pt modelId="{0DB10E4E-2779-4285-B485-0A085F010351}" type="sibTrans" cxnId="{5D88144D-BA41-4DB1-8D92-F805377E4B9E}">
      <dgm:prSet/>
      <dgm:spPr/>
      <dgm:t>
        <a:bodyPr/>
        <a:lstStyle/>
        <a:p>
          <a:endParaRPr lang="en-US"/>
        </a:p>
      </dgm:t>
    </dgm:pt>
    <dgm:pt modelId="{5934A738-1F41-4DC6-93A8-C0959FED4BEB}">
      <dgm:prSet phldrT="[Text]"/>
      <dgm:spPr/>
      <dgm:t>
        <a:bodyPr/>
        <a:lstStyle/>
        <a:p>
          <a:r>
            <a:rPr lang="en-US"/>
            <a:t>Web Services Manager</a:t>
          </a:r>
        </a:p>
      </dgm:t>
    </dgm:pt>
    <dgm:pt modelId="{DB0F1B8A-CB8B-4690-98F0-6D7EC80F57CB}" type="parTrans" cxnId="{F19F139B-87FD-47D1-AA46-457524C62EF3}">
      <dgm:prSet/>
      <dgm:spPr/>
      <dgm:t>
        <a:bodyPr/>
        <a:lstStyle/>
        <a:p>
          <a:endParaRPr lang="en-US"/>
        </a:p>
      </dgm:t>
    </dgm:pt>
    <dgm:pt modelId="{9135EFA1-E050-46BF-9D6C-258400667457}" type="sibTrans" cxnId="{F19F139B-87FD-47D1-AA46-457524C62EF3}">
      <dgm:prSet/>
      <dgm:spPr/>
      <dgm:t>
        <a:bodyPr/>
        <a:lstStyle/>
        <a:p>
          <a:endParaRPr lang="en-US"/>
        </a:p>
      </dgm:t>
    </dgm:pt>
    <dgm:pt modelId="{A807197D-6BE1-4AAF-9B1B-D563E2A304C2}">
      <dgm:prSet phldrT="[Text]"/>
      <dgm:spPr/>
      <dgm:t>
        <a:bodyPr/>
        <a:lstStyle/>
        <a:p>
          <a:r>
            <a:rPr lang="en-US"/>
            <a:t>Associate Director of Solutions and Projects</a:t>
          </a:r>
        </a:p>
      </dgm:t>
    </dgm:pt>
    <dgm:pt modelId="{3DDF13CE-CF64-449A-95DC-916B1560633A}" type="parTrans" cxnId="{0CE22B23-19AF-4B01-A7BC-E0B675A112AD}">
      <dgm:prSet/>
      <dgm:spPr/>
      <dgm:t>
        <a:bodyPr/>
        <a:lstStyle/>
        <a:p>
          <a:endParaRPr lang="en-US"/>
        </a:p>
      </dgm:t>
    </dgm:pt>
    <dgm:pt modelId="{59F086D0-AB6F-4F35-848C-7B6F17B0B6DF}" type="sibTrans" cxnId="{0CE22B23-19AF-4B01-A7BC-E0B675A112AD}">
      <dgm:prSet/>
      <dgm:spPr/>
      <dgm:t>
        <a:bodyPr/>
        <a:lstStyle/>
        <a:p>
          <a:endParaRPr lang="en-US"/>
        </a:p>
      </dgm:t>
    </dgm:pt>
    <dgm:pt modelId="{C2296752-A8E0-42D7-B14F-21D051E218EF}">
      <dgm:prSet phldrT="[Text]"/>
      <dgm:spPr/>
      <dgm:t>
        <a:bodyPr/>
        <a:lstStyle/>
        <a:p>
          <a:r>
            <a:rPr lang="en-US"/>
            <a:t>Head of Business Services	</a:t>
          </a:r>
        </a:p>
      </dgm:t>
    </dgm:pt>
    <dgm:pt modelId="{E2998FE4-5A71-491E-9F7E-1050F91CB186}" type="parTrans" cxnId="{2DD5FE65-E5B8-4E77-AABF-42D20ADD93B6}">
      <dgm:prSet/>
      <dgm:spPr/>
      <dgm:t>
        <a:bodyPr/>
        <a:lstStyle/>
        <a:p>
          <a:endParaRPr lang="en-US"/>
        </a:p>
      </dgm:t>
    </dgm:pt>
    <dgm:pt modelId="{70350D7F-EE72-4E82-863A-F7343499BB65}" type="sibTrans" cxnId="{2DD5FE65-E5B8-4E77-AABF-42D20ADD93B6}">
      <dgm:prSet/>
      <dgm:spPr/>
      <dgm:t>
        <a:bodyPr/>
        <a:lstStyle/>
        <a:p>
          <a:endParaRPr lang="en-US"/>
        </a:p>
      </dgm:t>
    </dgm:pt>
    <dgm:pt modelId="{6AB96E16-3652-44BD-9662-F316363AFBC9}" type="pres">
      <dgm:prSet presAssocID="{D18220D0-9C5C-42B8-91C8-968BD64856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514089A-C3D5-4B63-B86D-FA001F5D99F0}" type="pres">
      <dgm:prSet presAssocID="{A807197D-6BE1-4AAF-9B1B-D563E2A304C2}" presName="hierRoot1" presStyleCnt="0">
        <dgm:presLayoutVars>
          <dgm:hierBranch val="init"/>
        </dgm:presLayoutVars>
      </dgm:prSet>
      <dgm:spPr/>
    </dgm:pt>
    <dgm:pt modelId="{E9CB068A-BD3B-4697-BEF9-E865C7B24BEF}" type="pres">
      <dgm:prSet presAssocID="{A807197D-6BE1-4AAF-9B1B-D563E2A304C2}" presName="rootComposite1" presStyleCnt="0"/>
      <dgm:spPr/>
    </dgm:pt>
    <dgm:pt modelId="{C5B46809-7FED-41F3-85E3-CC2BDFF99B0B}" type="pres">
      <dgm:prSet presAssocID="{A807197D-6BE1-4AAF-9B1B-D563E2A304C2}" presName="rootText1" presStyleLbl="node0" presStyleIdx="0" presStyleCnt="3" custLinFactX="100000" custLinFactY="-38304" custLinFactNeighborX="14236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952CB8-60E5-4008-90E2-B66D126D7EB6}" type="pres">
      <dgm:prSet presAssocID="{A807197D-6BE1-4AAF-9B1B-D563E2A304C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8453B88-84B9-4950-8297-C7048DC4E049}" type="pres">
      <dgm:prSet presAssocID="{A807197D-6BE1-4AAF-9B1B-D563E2A304C2}" presName="hierChild2" presStyleCnt="0"/>
      <dgm:spPr/>
    </dgm:pt>
    <dgm:pt modelId="{04EE2448-DC36-4968-8A22-37C9ACC20693}" type="pres">
      <dgm:prSet presAssocID="{A807197D-6BE1-4AAF-9B1B-D563E2A304C2}" presName="hierChild3" presStyleCnt="0"/>
      <dgm:spPr/>
    </dgm:pt>
    <dgm:pt modelId="{7BC2FFC8-7EA0-4164-A152-6103AA3AD7C8}" type="pres">
      <dgm:prSet presAssocID="{911CE9DC-C532-4EB1-BD27-61B38609A0EC}" presName="hierRoot1" presStyleCnt="0">
        <dgm:presLayoutVars>
          <dgm:hierBranch val="init"/>
        </dgm:presLayoutVars>
      </dgm:prSet>
      <dgm:spPr/>
    </dgm:pt>
    <dgm:pt modelId="{0BC789A8-35EC-4D8B-81C9-ABE49EEA9101}" type="pres">
      <dgm:prSet presAssocID="{911CE9DC-C532-4EB1-BD27-61B38609A0EC}" presName="rootComposite1" presStyleCnt="0"/>
      <dgm:spPr/>
    </dgm:pt>
    <dgm:pt modelId="{D968B100-98F4-4882-8AA0-BD6E13AC6CF0}" type="pres">
      <dgm:prSet presAssocID="{911CE9DC-C532-4EB1-BD27-61B38609A0EC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BD649E-556B-4E37-B165-87FB8549498D}" type="pres">
      <dgm:prSet presAssocID="{911CE9DC-C532-4EB1-BD27-61B38609A0E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50DEAC9-AB4D-4114-AE79-B0BDCC70FB8E}" type="pres">
      <dgm:prSet presAssocID="{911CE9DC-C532-4EB1-BD27-61B38609A0EC}" presName="hierChild2" presStyleCnt="0"/>
      <dgm:spPr/>
    </dgm:pt>
    <dgm:pt modelId="{1984B808-2BD1-42BF-8F37-7B20C33CB9CA}" type="pres">
      <dgm:prSet presAssocID="{911CE9DC-C532-4EB1-BD27-61B38609A0EC}" presName="hierChild3" presStyleCnt="0"/>
      <dgm:spPr/>
    </dgm:pt>
    <dgm:pt modelId="{295772DD-9DF8-44F4-889C-C93EA1ED7ADE}" type="pres">
      <dgm:prSet presAssocID="{04A924C0-171D-4A9C-B21C-C636A8903DB6}" presName="hierRoot1" presStyleCnt="0">
        <dgm:presLayoutVars>
          <dgm:hierBranch val="init"/>
        </dgm:presLayoutVars>
      </dgm:prSet>
      <dgm:spPr/>
    </dgm:pt>
    <dgm:pt modelId="{7E6D60A1-A1CF-4452-BB47-E04A087B2C66}" type="pres">
      <dgm:prSet presAssocID="{04A924C0-171D-4A9C-B21C-C636A8903DB6}" presName="rootComposite1" presStyleCnt="0"/>
      <dgm:spPr/>
    </dgm:pt>
    <dgm:pt modelId="{4F7EF08E-B340-49E7-9E5B-15B4058F9FF2}" type="pres">
      <dgm:prSet presAssocID="{04A924C0-171D-4A9C-B21C-C636A8903DB6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5F1DE0-B588-48EA-916C-30CA6EF1D4CD}" type="pres">
      <dgm:prSet presAssocID="{04A924C0-171D-4A9C-B21C-C636A8903DB6}" presName="rootConnector1" presStyleLbl="asst0" presStyleIdx="0" presStyleCnt="0"/>
      <dgm:spPr/>
      <dgm:t>
        <a:bodyPr/>
        <a:lstStyle/>
        <a:p>
          <a:endParaRPr lang="en-US"/>
        </a:p>
      </dgm:t>
    </dgm:pt>
    <dgm:pt modelId="{1E3A1DBA-EBCF-4084-8B8E-E68B84C32C53}" type="pres">
      <dgm:prSet presAssocID="{04A924C0-171D-4A9C-B21C-C636A8903DB6}" presName="hierChild2" presStyleCnt="0"/>
      <dgm:spPr/>
    </dgm:pt>
    <dgm:pt modelId="{3A90EBAD-2816-4F07-9B8F-4A874CFF2F2D}" type="pres">
      <dgm:prSet presAssocID="{34F0EF36-2F6A-4095-A308-43A14D7600AF}" presName="Name37" presStyleLbl="parChTrans1D2" presStyleIdx="0" presStyleCnt="3"/>
      <dgm:spPr/>
      <dgm:t>
        <a:bodyPr/>
        <a:lstStyle/>
        <a:p>
          <a:endParaRPr lang="en-US"/>
        </a:p>
      </dgm:t>
    </dgm:pt>
    <dgm:pt modelId="{84C70DFC-2C45-4A37-835A-6C5ABB415700}" type="pres">
      <dgm:prSet presAssocID="{E088812E-AA80-4F89-8D76-E4A6CEB8B7E7}" presName="hierRoot2" presStyleCnt="0">
        <dgm:presLayoutVars>
          <dgm:hierBranch val="init"/>
        </dgm:presLayoutVars>
      </dgm:prSet>
      <dgm:spPr/>
    </dgm:pt>
    <dgm:pt modelId="{1812DE7B-86DB-4575-832B-223556D668F4}" type="pres">
      <dgm:prSet presAssocID="{E088812E-AA80-4F89-8D76-E4A6CEB8B7E7}" presName="rootComposite" presStyleCnt="0"/>
      <dgm:spPr/>
    </dgm:pt>
    <dgm:pt modelId="{D4057C03-688A-443F-81D6-4BD7E5AE82A3}" type="pres">
      <dgm:prSet presAssocID="{E088812E-AA80-4F89-8D76-E4A6CEB8B7E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448696-2660-4E4C-BA63-32AF238A0DDD}" type="pres">
      <dgm:prSet presAssocID="{E088812E-AA80-4F89-8D76-E4A6CEB8B7E7}" presName="rootConnector" presStyleLbl="node2" presStyleIdx="0" presStyleCnt="3"/>
      <dgm:spPr/>
      <dgm:t>
        <a:bodyPr/>
        <a:lstStyle/>
        <a:p>
          <a:endParaRPr lang="en-US"/>
        </a:p>
      </dgm:t>
    </dgm:pt>
    <dgm:pt modelId="{EA41E020-27D7-4368-9741-AE83479430E2}" type="pres">
      <dgm:prSet presAssocID="{E088812E-AA80-4F89-8D76-E4A6CEB8B7E7}" presName="hierChild4" presStyleCnt="0"/>
      <dgm:spPr/>
    </dgm:pt>
    <dgm:pt modelId="{141660A1-2822-44D2-9659-AA219D03A19F}" type="pres">
      <dgm:prSet presAssocID="{E088812E-AA80-4F89-8D76-E4A6CEB8B7E7}" presName="hierChild5" presStyleCnt="0"/>
      <dgm:spPr/>
    </dgm:pt>
    <dgm:pt modelId="{7D2EF78B-AB9F-4F4B-9C67-8CDF88EEAF7B}" type="pres">
      <dgm:prSet presAssocID="{E2998FE4-5A71-491E-9F7E-1050F91CB186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B4A6D73-E149-4507-9F25-87D3B72AD0C3}" type="pres">
      <dgm:prSet presAssocID="{C2296752-A8E0-42D7-B14F-21D051E218EF}" presName="hierRoot2" presStyleCnt="0">
        <dgm:presLayoutVars>
          <dgm:hierBranch val="init"/>
        </dgm:presLayoutVars>
      </dgm:prSet>
      <dgm:spPr/>
    </dgm:pt>
    <dgm:pt modelId="{BC465525-D917-4FF4-AB1E-3F296C94B1BA}" type="pres">
      <dgm:prSet presAssocID="{C2296752-A8E0-42D7-B14F-21D051E218EF}" presName="rootComposite" presStyleCnt="0"/>
      <dgm:spPr/>
    </dgm:pt>
    <dgm:pt modelId="{82B9BD29-28A4-44FC-9F1B-D1E434219936}" type="pres">
      <dgm:prSet presAssocID="{C2296752-A8E0-42D7-B14F-21D051E218E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6C2EEE-8B8C-4A62-8344-31E3D09903B8}" type="pres">
      <dgm:prSet presAssocID="{C2296752-A8E0-42D7-B14F-21D051E218EF}" presName="rootConnector" presStyleLbl="node2" presStyleIdx="1" presStyleCnt="3"/>
      <dgm:spPr/>
      <dgm:t>
        <a:bodyPr/>
        <a:lstStyle/>
        <a:p>
          <a:endParaRPr lang="en-US"/>
        </a:p>
      </dgm:t>
    </dgm:pt>
    <dgm:pt modelId="{B9E6AB90-BE82-4C36-A330-0CFF3D58989D}" type="pres">
      <dgm:prSet presAssocID="{C2296752-A8E0-42D7-B14F-21D051E218EF}" presName="hierChild4" presStyleCnt="0"/>
      <dgm:spPr/>
    </dgm:pt>
    <dgm:pt modelId="{C13C1D44-12BC-4FBC-A6E5-F2D9894B26E0}" type="pres">
      <dgm:prSet presAssocID="{C2296752-A8E0-42D7-B14F-21D051E218EF}" presName="hierChild5" presStyleCnt="0"/>
      <dgm:spPr/>
    </dgm:pt>
    <dgm:pt modelId="{066B0A62-6B9C-4F7F-B42F-531DF206EC9E}" type="pres">
      <dgm:prSet presAssocID="{DB0F1B8A-CB8B-4690-98F0-6D7EC80F57CB}" presName="Name37" presStyleLbl="parChTrans1D2" presStyleIdx="2" presStyleCnt="3"/>
      <dgm:spPr/>
      <dgm:t>
        <a:bodyPr/>
        <a:lstStyle/>
        <a:p>
          <a:endParaRPr lang="en-US"/>
        </a:p>
      </dgm:t>
    </dgm:pt>
    <dgm:pt modelId="{0AE3532E-2AE3-448B-A894-628666E975DD}" type="pres">
      <dgm:prSet presAssocID="{5934A738-1F41-4DC6-93A8-C0959FED4BEB}" presName="hierRoot2" presStyleCnt="0">
        <dgm:presLayoutVars>
          <dgm:hierBranch val="init"/>
        </dgm:presLayoutVars>
      </dgm:prSet>
      <dgm:spPr/>
    </dgm:pt>
    <dgm:pt modelId="{93A706DA-DDB2-4898-ADA4-3541BD9F1B7F}" type="pres">
      <dgm:prSet presAssocID="{5934A738-1F41-4DC6-93A8-C0959FED4BEB}" presName="rootComposite" presStyleCnt="0"/>
      <dgm:spPr/>
    </dgm:pt>
    <dgm:pt modelId="{2C6EC3D9-F7AC-4F5E-9F6B-08A73C4DF9B6}" type="pres">
      <dgm:prSet presAssocID="{5934A738-1F41-4DC6-93A8-C0959FED4BE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556AF8-E5E3-40DF-A61D-5B5C7D8CB565}" type="pres">
      <dgm:prSet presAssocID="{5934A738-1F41-4DC6-93A8-C0959FED4BEB}" presName="rootConnector" presStyleLbl="node2" presStyleIdx="2" presStyleCnt="3"/>
      <dgm:spPr/>
      <dgm:t>
        <a:bodyPr/>
        <a:lstStyle/>
        <a:p>
          <a:endParaRPr lang="en-US"/>
        </a:p>
      </dgm:t>
    </dgm:pt>
    <dgm:pt modelId="{5268CBFC-90FB-4F25-B9C5-DFF4C9D1C595}" type="pres">
      <dgm:prSet presAssocID="{5934A738-1F41-4DC6-93A8-C0959FED4BEB}" presName="hierChild4" presStyleCnt="0"/>
      <dgm:spPr/>
    </dgm:pt>
    <dgm:pt modelId="{B65C00B2-414C-4CFF-9650-BF65BEB8E616}" type="pres">
      <dgm:prSet presAssocID="{5934A738-1F41-4DC6-93A8-C0959FED4BEB}" presName="hierChild5" presStyleCnt="0"/>
      <dgm:spPr/>
    </dgm:pt>
    <dgm:pt modelId="{54869539-BAE2-4113-85A0-2BEDB7F697A4}" type="pres">
      <dgm:prSet presAssocID="{04A924C0-171D-4A9C-B21C-C636A8903DB6}" presName="hierChild3" presStyleCnt="0"/>
      <dgm:spPr/>
    </dgm:pt>
  </dgm:ptLst>
  <dgm:cxnLst>
    <dgm:cxn modelId="{2DD5FE65-E5B8-4E77-AABF-42D20ADD93B6}" srcId="{04A924C0-171D-4A9C-B21C-C636A8903DB6}" destId="{C2296752-A8E0-42D7-B14F-21D051E218EF}" srcOrd="1" destOrd="0" parTransId="{E2998FE4-5A71-491E-9F7E-1050F91CB186}" sibTransId="{70350D7F-EE72-4E82-863A-F7343499BB65}"/>
    <dgm:cxn modelId="{999F2A3F-EA00-422D-BA81-34430C52864F}" type="presOf" srcId="{5934A738-1F41-4DC6-93A8-C0959FED4BEB}" destId="{2C6EC3D9-F7AC-4F5E-9F6B-08A73C4DF9B6}" srcOrd="0" destOrd="0" presId="urn:microsoft.com/office/officeart/2005/8/layout/orgChart1"/>
    <dgm:cxn modelId="{AB156208-F198-4C2F-9855-06D8E7B8D292}" type="presOf" srcId="{911CE9DC-C532-4EB1-BD27-61B38609A0EC}" destId="{69BD649E-556B-4E37-B165-87FB8549498D}" srcOrd="1" destOrd="0" presId="urn:microsoft.com/office/officeart/2005/8/layout/orgChart1"/>
    <dgm:cxn modelId="{39C74C04-C1E9-41AD-85B8-BFC7A1AC27AF}" type="presOf" srcId="{A807197D-6BE1-4AAF-9B1B-D563E2A304C2}" destId="{C5B46809-7FED-41F3-85E3-CC2BDFF99B0B}" srcOrd="0" destOrd="0" presId="urn:microsoft.com/office/officeart/2005/8/layout/orgChart1"/>
    <dgm:cxn modelId="{89895DDB-1203-457E-9DCE-D15A5E15045F}" type="presOf" srcId="{D18220D0-9C5C-42B8-91C8-968BD6485668}" destId="{6AB96E16-3652-44BD-9662-F316363AFBC9}" srcOrd="0" destOrd="0" presId="urn:microsoft.com/office/officeart/2005/8/layout/orgChart1"/>
    <dgm:cxn modelId="{92D8492B-8F15-4A3B-8D6B-440FDABA6F1C}" type="presOf" srcId="{34F0EF36-2F6A-4095-A308-43A14D7600AF}" destId="{3A90EBAD-2816-4F07-9B8F-4A874CFF2F2D}" srcOrd="0" destOrd="0" presId="urn:microsoft.com/office/officeart/2005/8/layout/orgChart1"/>
    <dgm:cxn modelId="{BFB6AAB6-9DD8-4EA2-91FF-37299B1FA253}" type="presOf" srcId="{911CE9DC-C532-4EB1-BD27-61B38609A0EC}" destId="{D968B100-98F4-4882-8AA0-BD6E13AC6CF0}" srcOrd="0" destOrd="0" presId="urn:microsoft.com/office/officeart/2005/8/layout/orgChart1"/>
    <dgm:cxn modelId="{9A189A54-F2B2-48D5-86E1-E89FB4662F47}" type="presOf" srcId="{5934A738-1F41-4DC6-93A8-C0959FED4BEB}" destId="{6F556AF8-E5E3-40DF-A61D-5B5C7D8CB565}" srcOrd="1" destOrd="0" presId="urn:microsoft.com/office/officeart/2005/8/layout/orgChart1"/>
    <dgm:cxn modelId="{8F061E90-3709-48AF-8060-32D334A59FF6}" type="presOf" srcId="{C2296752-A8E0-42D7-B14F-21D051E218EF}" destId="{82B9BD29-28A4-44FC-9F1B-D1E434219936}" srcOrd="0" destOrd="0" presId="urn:microsoft.com/office/officeart/2005/8/layout/orgChart1"/>
    <dgm:cxn modelId="{F19F139B-87FD-47D1-AA46-457524C62EF3}" srcId="{04A924C0-171D-4A9C-B21C-C636A8903DB6}" destId="{5934A738-1F41-4DC6-93A8-C0959FED4BEB}" srcOrd="2" destOrd="0" parTransId="{DB0F1B8A-CB8B-4690-98F0-6D7EC80F57CB}" sibTransId="{9135EFA1-E050-46BF-9D6C-258400667457}"/>
    <dgm:cxn modelId="{27C1EB00-F300-4A4A-95E1-7385EC63EBF0}" type="presOf" srcId="{04A924C0-171D-4A9C-B21C-C636A8903DB6}" destId="{DF5F1DE0-B588-48EA-916C-30CA6EF1D4CD}" srcOrd="1" destOrd="0" presId="urn:microsoft.com/office/officeart/2005/8/layout/orgChart1"/>
    <dgm:cxn modelId="{69262764-51B8-4063-AFCA-A028ECD3519E}" type="presOf" srcId="{A807197D-6BE1-4AAF-9B1B-D563E2A304C2}" destId="{C6952CB8-60E5-4008-90E2-B66D126D7EB6}" srcOrd="1" destOrd="0" presId="urn:microsoft.com/office/officeart/2005/8/layout/orgChart1"/>
    <dgm:cxn modelId="{A97C4E89-2A4A-4F24-8542-E24CAF8C78DE}" type="presOf" srcId="{C2296752-A8E0-42D7-B14F-21D051E218EF}" destId="{626C2EEE-8B8C-4A62-8344-31E3D09903B8}" srcOrd="1" destOrd="0" presId="urn:microsoft.com/office/officeart/2005/8/layout/orgChart1"/>
    <dgm:cxn modelId="{B703CCED-2EF2-420F-A60E-5B98744B4C03}" srcId="{D18220D0-9C5C-42B8-91C8-968BD6485668}" destId="{911CE9DC-C532-4EB1-BD27-61B38609A0EC}" srcOrd="1" destOrd="0" parTransId="{6C7F5D0B-E85D-4BCC-8007-41504837DD9D}" sibTransId="{5FA97B8F-8595-4D3C-BCAF-B1E695FB5A21}"/>
    <dgm:cxn modelId="{D71B574D-91DB-45BE-8933-9E37AF0E2EC6}" srcId="{D18220D0-9C5C-42B8-91C8-968BD6485668}" destId="{04A924C0-171D-4A9C-B21C-C636A8903DB6}" srcOrd="2" destOrd="0" parTransId="{D572AF56-AB45-4FCA-BC30-A074F2FF2D98}" sibTransId="{AE4E2489-5F49-4B76-A593-0FE96796850F}"/>
    <dgm:cxn modelId="{794F81F1-EC81-4222-81C1-6336BDF12640}" type="presOf" srcId="{E2998FE4-5A71-491E-9F7E-1050F91CB186}" destId="{7D2EF78B-AB9F-4F4B-9C67-8CDF88EEAF7B}" srcOrd="0" destOrd="0" presId="urn:microsoft.com/office/officeart/2005/8/layout/orgChart1"/>
    <dgm:cxn modelId="{94B598E1-7587-4514-B5F8-6F5C2522C1C0}" type="presOf" srcId="{04A924C0-171D-4A9C-B21C-C636A8903DB6}" destId="{4F7EF08E-B340-49E7-9E5B-15B4058F9FF2}" srcOrd="0" destOrd="0" presId="urn:microsoft.com/office/officeart/2005/8/layout/orgChart1"/>
    <dgm:cxn modelId="{0CE22B23-19AF-4B01-A7BC-E0B675A112AD}" srcId="{D18220D0-9C5C-42B8-91C8-968BD6485668}" destId="{A807197D-6BE1-4AAF-9B1B-D563E2A304C2}" srcOrd="0" destOrd="0" parTransId="{3DDF13CE-CF64-449A-95DC-916B1560633A}" sibTransId="{59F086D0-AB6F-4F35-848C-7B6F17B0B6DF}"/>
    <dgm:cxn modelId="{5D88144D-BA41-4DB1-8D92-F805377E4B9E}" srcId="{04A924C0-171D-4A9C-B21C-C636A8903DB6}" destId="{E088812E-AA80-4F89-8D76-E4A6CEB8B7E7}" srcOrd="0" destOrd="0" parTransId="{34F0EF36-2F6A-4095-A308-43A14D7600AF}" sibTransId="{0DB10E4E-2779-4285-B485-0A085F010351}"/>
    <dgm:cxn modelId="{DCDF2D6C-0244-40D3-B47C-C3A5045C6E0B}" type="presOf" srcId="{E088812E-AA80-4F89-8D76-E4A6CEB8B7E7}" destId="{55448696-2660-4E4C-BA63-32AF238A0DDD}" srcOrd="1" destOrd="0" presId="urn:microsoft.com/office/officeart/2005/8/layout/orgChart1"/>
    <dgm:cxn modelId="{7D50AB86-4095-468A-B6FF-B919D4F1EFCA}" type="presOf" srcId="{E088812E-AA80-4F89-8D76-E4A6CEB8B7E7}" destId="{D4057C03-688A-443F-81D6-4BD7E5AE82A3}" srcOrd="0" destOrd="0" presId="urn:microsoft.com/office/officeart/2005/8/layout/orgChart1"/>
    <dgm:cxn modelId="{19D3DF70-9F9B-4D1A-A710-96FBF317DE0F}" type="presOf" srcId="{DB0F1B8A-CB8B-4690-98F0-6D7EC80F57CB}" destId="{066B0A62-6B9C-4F7F-B42F-531DF206EC9E}" srcOrd="0" destOrd="0" presId="urn:microsoft.com/office/officeart/2005/8/layout/orgChart1"/>
    <dgm:cxn modelId="{94C2D764-D0AA-4697-BD5D-98556910F3D1}" type="presParOf" srcId="{6AB96E16-3652-44BD-9662-F316363AFBC9}" destId="{F514089A-C3D5-4B63-B86D-FA001F5D99F0}" srcOrd="0" destOrd="0" presId="urn:microsoft.com/office/officeart/2005/8/layout/orgChart1"/>
    <dgm:cxn modelId="{1525CF8E-19A8-48BA-B2A8-02F7B7870048}" type="presParOf" srcId="{F514089A-C3D5-4B63-B86D-FA001F5D99F0}" destId="{E9CB068A-BD3B-4697-BEF9-E865C7B24BEF}" srcOrd="0" destOrd="0" presId="urn:microsoft.com/office/officeart/2005/8/layout/orgChart1"/>
    <dgm:cxn modelId="{1C21EC49-9505-4E30-AA54-321D48C09EA1}" type="presParOf" srcId="{E9CB068A-BD3B-4697-BEF9-E865C7B24BEF}" destId="{C5B46809-7FED-41F3-85E3-CC2BDFF99B0B}" srcOrd="0" destOrd="0" presId="urn:microsoft.com/office/officeart/2005/8/layout/orgChart1"/>
    <dgm:cxn modelId="{D0C16B39-CA1B-4D9D-88BC-882109E4C5B2}" type="presParOf" srcId="{E9CB068A-BD3B-4697-BEF9-E865C7B24BEF}" destId="{C6952CB8-60E5-4008-90E2-B66D126D7EB6}" srcOrd="1" destOrd="0" presId="urn:microsoft.com/office/officeart/2005/8/layout/orgChart1"/>
    <dgm:cxn modelId="{507E67F1-F574-4BC9-839C-84A27A54C9B7}" type="presParOf" srcId="{F514089A-C3D5-4B63-B86D-FA001F5D99F0}" destId="{08453B88-84B9-4950-8297-C7048DC4E049}" srcOrd="1" destOrd="0" presId="urn:microsoft.com/office/officeart/2005/8/layout/orgChart1"/>
    <dgm:cxn modelId="{9823F26C-5A55-4135-9390-EB016D719C1C}" type="presParOf" srcId="{F514089A-C3D5-4B63-B86D-FA001F5D99F0}" destId="{04EE2448-DC36-4968-8A22-37C9ACC20693}" srcOrd="2" destOrd="0" presId="urn:microsoft.com/office/officeart/2005/8/layout/orgChart1"/>
    <dgm:cxn modelId="{3D4ADFB6-50A9-4283-A304-805C353285F0}" type="presParOf" srcId="{6AB96E16-3652-44BD-9662-F316363AFBC9}" destId="{7BC2FFC8-7EA0-4164-A152-6103AA3AD7C8}" srcOrd="1" destOrd="0" presId="urn:microsoft.com/office/officeart/2005/8/layout/orgChart1"/>
    <dgm:cxn modelId="{CDA816DF-AEF6-4F73-A3AB-32F1B397E243}" type="presParOf" srcId="{7BC2FFC8-7EA0-4164-A152-6103AA3AD7C8}" destId="{0BC789A8-35EC-4D8B-81C9-ABE49EEA9101}" srcOrd="0" destOrd="0" presId="urn:microsoft.com/office/officeart/2005/8/layout/orgChart1"/>
    <dgm:cxn modelId="{B555A8FA-46F0-4754-A680-2A288E6C9029}" type="presParOf" srcId="{0BC789A8-35EC-4D8B-81C9-ABE49EEA9101}" destId="{D968B100-98F4-4882-8AA0-BD6E13AC6CF0}" srcOrd="0" destOrd="0" presId="urn:microsoft.com/office/officeart/2005/8/layout/orgChart1"/>
    <dgm:cxn modelId="{11423CD4-4258-4169-BD93-6E68A9AA6260}" type="presParOf" srcId="{0BC789A8-35EC-4D8B-81C9-ABE49EEA9101}" destId="{69BD649E-556B-4E37-B165-87FB8549498D}" srcOrd="1" destOrd="0" presId="urn:microsoft.com/office/officeart/2005/8/layout/orgChart1"/>
    <dgm:cxn modelId="{C130BE52-4F0D-47AF-9AD3-A31F8276CF58}" type="presParOf" srcId="{7BC2FFC8-7EA0-4164-A152-6103AA3AD7C8}" destId="{450DEAC9-AB4D-4114-AE79-B0BDCC70FB8E}" srcOrd="1" destOrd="0" presId="urn:microsoft.com/office/officeart/2005/8/layout/orgChart1"/>
    <dgm:cxn modelId="{EAED35BF-9FF4-4B24-8537-5EC97C00D75F}" type="presParOf" srcId="{7BC2FFC8-7EA0-4164-A152-6103AA3AD7C8}" destId="{1984B808-2BD1-42BF-8F37-7B20C33CB9CA}" srcOrd="2" destOrd="0" presId="urn:microsoft.com/office/officeart/2005/8/layout/orgChart1"/>
    <dgm:cxn modelId="{951437F7-2762-4987-A937-7CAFAC4D1883}" type="presParOf" srcId="{6AB96E16-3652-44BD-9662-F316363AFBC9}" destId="{295772DD-9DF8-44F4-889C-C93EA1ED7ADE}" srcOrd="2" destOrd="0" presId="urn:microsoft.com/office/officeart/2005/8/layout/orgChart1"/>
    <dgm:cxn modelId="{F2C80914-F7D0-4CF7-8416-1056756C7595}" type="presParOf" srcId="{295772DD-9DF8-44F4-889C-C93EA1ED7ADE}" destId="{7E6D60A1-A1CF-4452-BB47-E04A087B2C66}" srcOrd="0" destOrd="0" presId="urn:microsoft.com/office/officeart/2005/8/layout/orgChart1"/>
    <dgm:cxn modelId="{1F487957-E7AC-4240-A230-76CBD54A7A87}" type="presParOf" srcId="{7E6D60A1-A1CF-4452-BB47-E04A087B2C66}" destId="{4F7EF08E-B340-49E7-9E5B-15B4058F9FF2}" srcOrd="0" destOrd="0" presId="urn:microsoft.com/office/officeart/2005/8/layout/orgChart1"/>
    <dgm:cxn modelId="{D327556A-8AEB-4DE5-A961-EC100379206C}" type="presParOf" srcId="{7E6D60A1-A1CF-4452-BB47-E04A087B2C66}" destId="{DF5F1DE0-B588-48EA-916C-30CA6EF1D4CD}" srcOrd="1" destOrd="0" presId="urn:microsoft.com/office/officeart/2005/8/layout/orgChart1"/>
    <dgm:cxn modelId="{E22ADF6F-54FD-4948-B1A6-2EBFCD85D7B9}" type="presParOf" srcId="{295772DD-9DF8-44F4-889C-C93EA1ED7ADE}" destId="{1E3A1DBA-EBCF-4084-8B8E-E68B84C32C53}" srcOrd="1" destOrd="0" presId="urn:microsoft.com/office/officeart/2005/8/layout/orgChart1"/>
    <dgm:cxn modelId="{30398022-DBF9-4F67-A74C-D87FAA9A4865}" type="presParOf" srcId="{1E3A1DBA-EBCF-4084-8B8E-E68B84C32C53}" destId="{3A90EBAD-2816-4F07-9B8F-4A874CFF2F2D}" srcOrd="0" destOrd="0" presId="urn:microsoft.com/office/officeart/2005/8/layout/orgChart1"/>
    <dgm:cxn modelId="{69AD2B40-B9E5-4AD7-8568-5F177A87D4AA}" type="presParOf" srcId="{1E3A1DBA-EBCF-4084-8B8E-E68B84C32C53}" destId="{84C70DFC-2C45-4A37-835A-6C5ABB415700}" srcOrd="1" destOrd="0" presId="urn:microsoft.com/office/officeart/2005/8/layout/orgChart1"/>
    <dgm:cxn modelId="{EAF7AD08-F01D-44BE-804C-542C6FE24219}" type="presParOf" srcId="{84C70DFC-2C45-4A37-835A-6C5ABB415700}" destId="{1812DE7B-86DB-4575-832B-223556D668F4}" srcOrd="0" destOrd="0" presId="urn:microsoft.com/office/officeart/2005/8/layout/orgChart1"/>
    <dgm:cxn modelId="{FB615FEF-CF08-4117-B29A-9442C95CB929}" type="presParOf" srcId="{1812DE7B-86DB-4575-832B-223556D668F4}" destId="{D4057C03-688A-443F-81D6-4BD7E5AE82A3}" srcOrd="0" destOrd="0" presId="urn:microsoft.com/office/officeart/2005/8/layout/orgChart1"/>
    <dgm:cxn modelId="{A307A319-FC62-42CE-A5CC-9FED1839EA0E}" type="presParOf" srcId="{1812DE7B-86DB-4575-832B-223556D668F4}" destId="{55448696-2660-4E4C-BA63-32AF238A0DDD}" srcOrd="1" destOrd="0" presId="urn:microsoft.com/office/officeart/2005/8/layout/orgChart1"/>
    <dgm:cxn modelId="{71FAC93F-2132-41CE-ACF6-ADFCFA11127D}" type="presParOf" srcId="{84C70DFC-2C45-4A37-835A-6C5ABB415700}" destId="{EA41E020-27D7-4368-9741-AE83479430E2}" srcOrd="1" destOrd="0" presId="urn:microsoft.com/office/officeart/2005/8/layout/orgChart1"/>
    <dgm:cxn modelId="{16D284A1-2585-4783-8F43-4BC7C8DB70E0}" type="presParOf" srcId="{84C70DFC-2C45-4A37-835A-6C5ABB415700}" destId="{141660A1-2822-44D2-9659-AA219D03A19F}" srcOrd="2" destOrd="0" presId="urn:microsoft.com/office/officeart/2005/8/layout/orgChart1"/>
    <dgm:cxn modelId="{075DF48C-9CB6-484E-B1BB-3B442F661E00}" type="presParOf" srcId="{1E3A1DBA-EBCF-4084-8B8E-E68B84C32C53}" destId="{7D2EF78B-AB9F-4F4B-9C67-8CDF88EEAF7B}" srcOrd="2" destOrd="0" presId="urn:microsoft.com/office/officeart/2005/8/layout/orgChart1"/>
    <dgm:cxn modelId="{69CD90A7-4195-4149-A5B1-D283CC8284C6}" type="presParOf" srcId="{1E3A1DBA-EBCF-4084-8B8E-E68B84C32C53}" destId="{3B4A6D73-E149-4507-9F25-87D3B72AD0C3}" srcOrd="3" destOrd="0" presId="urn:microsoft.com/office/officeart/2005/8/layout/orgChart1"/>
    <dgm:cxn modelId="{1A915C15-ACF4-49E4-92E6-20742D31222B}" type="presParOf" srcId="{3B4A6D73-E149-4507-9F25-87D3B72AD0C3}" destId="{BC465525-D917-4FF4-AB1E-3F296C94B1BA}" srcOrd="0" destOrd="0" presId="urn:microsoft.com/office/officeart/2005/8/layout/orgChart1"/>
    <dgm:cxn modelId="{46C44BA8-C687-498D-A2D6-A06A41EC213D}" type="presParOf" srcId="{BC465525-D917-4FF4-AB1E-3F296C94B1BA}" destId="{82B9BD29-28A4-44FC-9F1B-D1E434219936}" srcOrd="0" destOrd="0" presId="urn:microsoft.com/office/officeart/2005/8/layout/orgChart1"/>
    <dgm:cxn modelId="{5C4CDE71-D441-4EED-8782-1DE65D72963C}" type="presParOf" srcId="{BC465525-D917-4FF4-AB1E-3F296C94B1BA}" destId="{626C2EEE-8B8C-4A62-8344-31E3D09903B8}" srcOrd="1" destOrd="0" presId="urn:microsoft.com/office/officeart/2005/8/layout/orgChart1"/>
    <dgm:cxn modelId="{93B08A86-4210-471C-907C-9B2CD48DCC8E}" type="presParOf" srcId="{3B4A6D73-E149-4507-9F25-87D3B72AD0C3}" destId="{B9E6AB90-BE82-4C36-A330-0CFF3D58989D}" srcOrd="1" destOrd="0" presId="urn:microsoft.com/office/officeart/2005/8/layout/orgChart1"/>
    <dgm:cxn modelId="{27068DDA-F7C8-4F89-8791-8E7A89BC1B88}" type="presParOf" srcId="{3B4A6D73-E149-4507-9F25-87D3B72AD0C3}" destId="{C13C1D44-12BC-4FBC-A6E5-F2D9894B26E0}" srcOrd="2" destOrd="0" presId="urn:microsoft.com/office/officeart/2005/8/layout/orgChart1"/>
    <dgm:cxn modelId="{2D82B95F-7E10-4FB9-8319-773E6D54669E}" type="presParOf" srcId="{1E3A1DBA-EBCF-4084-8B8E-E68B84C32C53}" destId="{066B0A62-6B9C-4F7F-B42F-531DF206EC9E}" srcOrd="4" destOrd="0" presId="urn:microsoft.com/office/officeart/2005/8/layout/orgChart1"/>
    <dgm:cxn modelId="{6C8B949A-4409-4FB6-9C1E-C64BEA14ECDC}" type="presParOf" srcId="{1E3A1DBA-EBCF-4084-8B8E-E68B84C32C53}" destId="{0AE3532E-2AE3-448B-A894-628666E975DD}" srcOrd="5" destOrd="0" presId="urn:microsoft.com/office/officeart/2005/8/layout/orgChart1"/>
    <dgm:cxn modelId="{8B43D83F-5D1F-4054-9AE6-73BD48101509}" type="presParOf" srcId="{0AE3532E-2AE3-448B-A894-628666E975DD}" destId="{93A706DA-DDB2-4898-ADA4-3541BD9F1B7F}" srcOrd="0" destOrd="0" presId="urn:microsoft.com/office/officeart/2005/8/layout/orgChart1"/>
    <dgm:cxn modelId="{ABE516EE-A353-4C0A-A247-8EB990ED7FC3}" type="presParOf" srcId="{93A706DA-DDB2-4898-ADA4-3541BD9F1B7F}" destId="{2C6EC3D9-F7AC-4F5E-9F6B-08A73C4DF9B6}" srcOrd="0" destOrd="0" presId="urn:microsoft.com/office/officeart/2005/8/layout/orgChart1"/>
    <dgm:cxn modelId="{94229858-6C1F-4776-B443-2817FB4D917F}" type="presParOf" srcId="{93A706DA-DDB2-4898-ADA4-3541BD9F1B7F}" destId="{6F556AF8-E5E3-40DF-A61D-5B5C7D8CB565}" srcOrd="1" destOrd="0" presId="urn:microsoft.com/office/officeart/2005/8/layout/orgChart1"/>
    <dgm:cxn modelId="{9AA1C5E0-9778-48D9-B931-DBE41D31A5B2}" type="presParOf" srcId="{0AE3532E-2AE3-448B-A894-628666E975DD}" destId="{5268CBFC-90FB-4F25-B9C5-DFF4C9D1C595}" srcOrd="1" destOrd="0" presId="urn:microsoft.com/office/officeart/2005/8/layout/orgChart1"/>
    <dgm:cxn modelId="{2EAFA85C-17EF-4E3F-B6F6-9058394DA7FB}" type="presParOf" srcId="{0AE3532E-2AE3-448B-A894-628666E975DD}" destId="{B65C00B2-414C-4CFF-9650-BF65BEB8E616}" srcOrd="2" destOrd="0" presId="urn:microsoft.com/office/officeart/2005/8/layout/orgChart1"/>
    <dgm:cxn modelId="{D8AE34D2-0130-4610-B72A-AE37DE6FDE1B}" type="presParOf" srcId="{295772DD-9DF8-44F4-889C-C93EA1ED7ADE}" destId="{54869539-BAE2-4113-85A0-2BEDB7F697A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B0A62-6B9C-4F7F-B42F-531DF206EC9E}">
      <dsp:nvSpPr>
        <dsp:cNvPr id="0" name=""/>
        <dsp:cNvSpPr/>
      </dsp:nvSpPr>
      <dsp:spPr>
        <a:xfrm>
          <a:off x="3871764" y="1940514"/>
          <a:ext cx="1603079" cy="278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0"/>
              </a:lnTo>
              <a:lnTo>
                <a:pt x="1603079" y="139110"/>
              </a:lnTo>
              <a:lnTo>
                <a:pt x="1603079" y="278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EF78B-AB9F-4F4B-9C67-8CDF88EEAF7B}">
      <dsp:nvSpPr>
        <dsp:cNvPr id="0" name=""/>
        <dsp:cNvSpPr/>
      </dsp:nvSpPr>
      <dsp:spPr>
        <a:xfrm>
          <a:off x="3826044" y="1940514"/>
          <a:ext cx="91440" cy="278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0EBAD-2816-4F07-9B8F-4A874CFF2F2D}">
      <dsp:nvSpPr>
        <dsp:cNvPr id="0" name=""/>
        <dsp:cNvSpPr/>
      </dsp:nvSpPr>
      <dsp:spPr>
        <a:xfrm>
          <a:off x="2268685" y="1940514"/>
          <a:ext cx="1603079" cy="278220"/>
        </a:xfrm>
        <a:custGeom>
          <a:avLst/>
          <a:gdLst/>
          <a:ahLst/>
          <a:cxnLst/>
          <a:rect l="0" t="0" r="0" b="0"/>
          <a:pathLst>
            <a:path>
              <a:moveTo>
                <a:pt x="1603079" y="0"/>
              </a:moveTo>
              <a:lnTo>
                <a:pt x="1603079" y="139110"/>
              </a:lnTo>
              <a:lnTo>
                <a:pt x="0" y="139110"/>
              </a:lnTo>
              <a:lnTo>
                <a:pt x="0" y="278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46809-7FED-41F3-85E3-CC2BDFF99B0B}">
      <dsp:nvSpPr>
        <dsp:cNvPr id="0" name=""/>
        <dsp:cNvSpPr/>
      </dsp:nvSpPr>
      <dsp:spPr>
        <a:xfrm>
          <a:off x="3214210" y="361918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Associate Director of Solutions and Projects</a:t>
          </a:r>
        </a:p>
      </dsp:txBody>
      <dsp:txXfrm>
        <a:off x="3214210" y="361918"/>
        <a:ext cx="1324859" cy="662429"/>
      </dsp:txXfrm>
    </dsp:sp>
    <dsp:sp modelId="{D968B100-98F4-4882-8AA0-BD6E13AC6CF0}">
      <dsp:nvSpPr>
        <dsp:cNvPr id="0" name=""/>
        <dsp:cNvSpPr/>
      </dsp:nvSpPr>
      <dsp:spPr>
        <a:xfrm>
          <a:off x="1606255" y="127808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 of Architecture</a:t>
          </a:r>
        </a:p>
      </dsp:txBody>
      <dsp:txXfrm>
        <a:off x="1606255" y="1278085"/>
        <a:ext cx="1324859" cy="662429"/>
      </dsp:txXfrm>
    </dsp:sp>
    <dsp:sp modelId="{4F7EF08E-B340-49E7-9E5B-15B4058F9FF2}">
      <dsp:nvSpPr>
        <dsp:cNvPr id="0" name=""/>
        <dsp:cNvSpPr/>
      </dsp:nvSpPr>
      <dsp:spPr>
        <a:xfrm>
          <a:off x="3209335" y="127808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 of Application Delivery</a:t>
          </a:r>
        </a:p>
      </dsp:txBody>
      <dsp:txXfrm>
        <a:off x="3209335" y="1278085"/>
        <a:ext cx="1324859" cy="662429"/>
      </dsp:txXfrm>
    </dsp:sp>
    <dsp:sp modelId="{D4057C03-688A-443F-81D6-4BD7E5AE82A3}">
      <dsp:nvSpPr>
        <dsp:cNvPr id="0" name=""/>
        <dsp:cNvSpPr/>
      </dsp:nvSpPr>
      <dsp:spPr>
        <a:xfrm>
          <a:off x="1606255" y="221873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Tech Lead</a:t>
          </a:r>
        </a:p>
      </dsp:txBody>
      <dsp:txXfrm>
        <a:off x="1606255" y="2218735"/>
        <a:ext cx="1324859" cy="662429"/>
      </dsp:txXfrm>
    </dsp:sp>
    <dsp:sp modelId="{82B9BD29-28A4-44FC-9F1B-D1E434219936}">
      <dsp:nvSpPr>
        <dsp:cNvPr id="0" name=""/>
        <dsp:cNvSpPr/>
      </dsp:nvSpPr>
      <dsp:spPr>
        <a:xfrm>
          <a:off x="3209335" y="221873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 of Business Services	</a:t>
          </a:r>
        </a:p>
      </dsp:txBody>
      <dsp:txXfrm>
        <a:off x="3209335" y="2218735"/>
        <a:ext cx="1324859" cy="662429"/>
      </dsp:txXfrm>
    </dsp:sp>
    <dsp:sp modelId="{2C6EC3D9-F7AC-4F5E-9F6B-08A73C4DF9B6}">
      <dsp:nvSpPr>
        <dsp:cNvPr id="0" name=""/>
        <dsp:cNvSpPr/>
      </dsp:nvSpPr>
      <dsp:spPr>
        <a:xfrm>
          <a:off x="4812414" y="221873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Web Services Manager</a:t>
          </a:r>
        </a:p>
      </dsp:txBody>
      <dsp:txXfrm>
        <a:off x="4812414" y="2218735"/>
        <a:ext cx="1324859" cy="662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07AE25868F24291F346C25148BE26" ma:contentTypeVersion="13" ma:contentTypeDescription="Create a new document." ma:contentTypeScope="" ma:versionID="bdbe191cf091dd101306c3ca947ff70e">
  <xsd:schema xmlns:xsd="http://www.w3.org/2001/XMLSchema" xmlns:xs="http://www.w3.org/2001/XMLSchema" xmlns:p="http://schemas.microsoft.com/office/2006/metadata/properties" xmlns:ns3="c3919398-ca2a-4ba2-836e-f6a041f4d496" xmlns:ns4="bf960f3d-eb7e-46e8-8366-9b9a966431b8" targetNamespace="http://schemas.microsoft.com/office/2006/metadata/properties" ma:root="true" ma:fieldsID="b9d3743f77a617e0338abf228ee385de" ns3:_="" ns4:_="">
    <xsd:import namespace="c3919398-ca2a-4ba2-836e-f6a041f4d496"/>
    <xsd:import namespace="bf960f3d-eb7e-46e8-8366-9b9a966431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9398-ca2a-4ba2-836e-f6a041f4d4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0f3d-eb7e-46e8-8366-9b9a9664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919398-ca2a-4ba2-836e-f6a041f4d496">
      <UserInfo>
        <DisplayName>Paul McMullan</DisplayName>
        <AccountId>445</AccountId>
        <AccountType/>
      </UserInfo>
      <UserInfo>
        <DisplayName>Kevin Kingham</DisplayName>
        <AccountId>1261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96CA9-21FD-4C3C-8A1F-644433104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19398-ca2a-4ba2-836e-f6a041f4d496"/>
    <ds:schemaRef ds:uri="bf960f3d-eb7e-46e8-8366-9b9a96643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8124B-93B3-4342-87DD-D8235B1C7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ACA46-2239-4659-ABC1-A8B2EAC95461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bf960f3d-eb7e-46e8-8366-9b9a966431b8"/>
    <ds:schemaRef ds:uri="c3919398-ca2a-4ba2-836e-f6a041f4d496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B6E1AA2-6A08-4AE5-8F05-5465DCDD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Caroline Kelly</cp:lastModifiedBy>
  <cp:revision>2</cp:revision>
  <cp:lastPrinted>2019-10-14T12:38:00Z</cp:lastPrinted>
  <dcterms:created xsi:type="dcterms:W3CDTF">2022-04-21T11:54:00Z</dcterms:created>
  <dcterms:modified xsi:type="dcterms:W3CDTF">2022-04-21T11:54:00Z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0x01010070407AE25868F24291F346C25148BE26</vt:lpwstr>
  </property>
</Properties>
</file>