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F923F9">
              <w:rPr>
                <w:rFonts w:cs="Arial"/>
                <w:szCs w:val="22"/>
              </w:rPr>
              <w:t>Short Course Administrator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F923F9">
              <w:rPr>
                <w:rFonts w:cs="Arial"/>
                <w:szCs w:val="22"/>
              </w:rPr>
              <w:t>Business Manager, Short Courses, LCF</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F923F9">
            <w:pPr>
              <w:contextualSpacing/>
              <w:rPr>
                <w:rFonts w:cs="Arial"/>
                <w:b/>
                <w:szCs w:val="22"/>
              </w:rPr>
            </w:pPr>
            <w:r w:rsidRPr="003D3432">
              <w:rPr>
                <w:rFonts w:cs="Arial"/>
                <w:b/>
                <w:szCs w:val="22"/>
              </w:rPr>
              <w:t>Contract length</w:t>
            </w:r>
            <w:r w:rsidRPr="003D3432">
              <w:rPr>
                <w:rFonts w:cs="Arial"/>
                <w:szCs w:val="22"/>
              </w:rPr>
              <w:t xml:space="preserve">: </w:t>
            </w:r>
            <w:r w:rsidR="00F923F9">
              <w:rPr>
                <w:rFonts w:cs="Arial"/>
                <w:szCs w:val="22"/>
              </w:rPr>
              <w:t>Fixed Term 12 months</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EB5868">
            <w:pPr>
              <w:contextualSpacing/>
              <w:rPr>
                <w:rFonts w:cs="Arial"/>
                <w:szCs w:val="22"/>
              </w:rPr>
            </w:pPr>
            <w:r w:rsidRPr="003D3432">
              <w:rPr>
                <w:rFonts w:cs="Arial"/>
                <w:b/>
                <w:szCs w:val="22"/>
              </w:rPr>
              <w:t>Hours per week</w:t>
            </w:r>
            <w:r w:rsidRPr="003D3432">
              <w:rPr>
                <w:rFonts w:cs="Arial"/>
                <w:szCs w:val="22"/>
              </w:rPr>
              <w:t xml:space="preserve">: </w:t>
            </w:r>
            <w:r w:rsidR="00F923F9">
              <w:rPr>
                <w:rFonts w:cs="Arial"/>
                <w:szCs w:val="22"/>
              </w:rPr>
              <w:t>3</w:t>
            </w:r>
            <w:r w:rsidR="00EB5868">
              <w:rPr>
                <w:rFonts w:cs="Arial"/>
                <w:szCs w:val="22"/>
              </w:rPr>
              <w:t>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EB5868">
            <w:pPr>
              <w:contextualSpacing/>
              <w:rPr>
                <w:rFonts w:cs="Arial"/>
                <w:b/>
                <w:szCs w:val="22"/>
              </w:rPr>
            </w:pPr>
            <w:r w:rsidRPr="003D3432">
              <w:rPr>
                <w:rFonts w:cs="Arial"/>
                <w:b/>
                <w:szCs w:val="22"/>
              </w:rPr>
              <w:t>Salary</w:t>
            </w:r>
            <w:r w:rsidRPr="003D3432">
              <w:rPr>
                <w:rFonts w:cs="Arial"/>
                <w:szCs w:val="22"/>
              </w:rPr>
              <w:t xml:space="preserve">: </w:t>
            </w:r>
            <w:r w:rsidR="00987F2F">
              <w:rPr>
                <w:rFonts w:cs="Arial"/>
                <w:szCs w:val="22"/>
              </w:rPr>
              <w:t>£</w:t>
            </w:r>
            <w:r w:rsidR="00EB5868">
              <w:rPr>
                <w:rFonts w:cs="Arial"/>
                <w:szCs w:val="22"/>
              </w:rPr>
              <w:t>24,034</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EB5868">
            <w:pPr>
              <w:contextualSpacing/>
              <w:rPr>
                <w:rFonts w:cs="Arial"/>
                <w:b/>
                <w:szCs w:val="22"/>
              </w:rPr>
            </w:pPr>
            <w:r w:rsidRPr="003D3432">
              <w:rPr>
                <w:rFonts w:cs="Arial"/>
                <w:b/>
                <w:szCs w:val="22"/>
              </w:rPr>
              <w:t>Grade</w:t>
            </w:r>
            <w:r w:rsidRPr="003D3432">
              <w:rPr>
                <w:rFonts w:cs="Arial"/>
                <w:szCs w:val="22"/>
              </w:rPr>
              <w:t>:</w:t>
            </w:r>
            <w:r w:rsidR="00EB5868">
              <w:rPr>
                <w:rFonts w:cs="Arial"/>
                <w:szCs w:val="22"/>
              </w:rPr>
              <w:t>2</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F923F9">
              <w:rPr>
                <w:rFonts w:cs="Arial"/>
                <w:szCs w:val="22"/>
              </w:rPr>
              <w:t>UAL Short Courses Ltd</w:t>
            </w:r>
            <w:r w:rsidR="00EB5868">
              <w:rPr>
                <w:rFonts w:cs="Arial"/>
                <w:szCs w:val="22"/>
              </w:rPr>
              <w:t>, London College of Fashion</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F923F9">
              <w:rPr>
                <w:rFonts w:cs="Arial"/>
                <w:szCs w:val="22"/>
              </w:rPr>
              <w:t>John Princes St</w:t>
            </w:r>
          </w:p>
        </w:tc>
      </w:tr>
      <w:tr w:rsidR="003D3432" w:rsidRPr="00C007C8" w:rsidTr="000C0840">
        <w:tc>
          <w:tcPr>
            <w:tcW w:w="9214" w:type="dxa"/>
            <w:gridSpan w:val="3"/>
          </w:tcPr>
          <w:p w:rsidR="003D3432" w:rsidRDefault="00EB5868" w:rsidP="000B4B43">
            <w:pPr>
              <w:spacing w:before="120" w:after="120"/>
              <w:rPr>
                <w:b/>
              </w:rPr>
            </w:pPr>
            <w:r>
              <w:rPr>
                <w:b/>
              </w:rPr>
              <w:t>What is UAL Short Courses Ltd?</w:t>
            </w:r>
          </w:p>
          <w:p w:rsidR="00987F2F" w:rsidRPr="00EB5868" w:rsidRDefault="00987F2F" w:rsidP="00987F2F">
            <w:pPr>
              <w:pStyle w:val="NormalWeb"/>
              <w:shd w:val="clear" w:color="auto" w:fill="F4F4F4"/>
              <w:spacing w:before="0" w:beforeAutospacing="0" w:after="150" w:afterAutospacing="0"/>
              <w:rPr>
                <w:rFonts w:asciiTheme="minorHAnsi" w:hAnsiTheme="minorHAnsi"/>
                <w:sz w:val="22"/>
                <w:szCs w:val="20"/>
              </w:rPr>
            </w:pPr>
            <w:r w:rsidRPr="00EB5868">
              <w:rPr>
                <w:rFonts w:asciiTheme="minorHAnsi" w:hAnsiTheme="minorHAnsi"/>
                <w:sz w:val="22"/>
                <w:szCs w:val="20"/>
              </w:rPr>
              <w:t>Short Courses plays an important part in income generation for UAL, with over 20,000 students undertaking courses spanning numerous subjects and disciplines each year. The courses are designed mostly for beginners, so those preparing for a degree, those looking at changing careers or starting their own business, as well as enthusiastic hobbyists of all ages.</w:t>
            </w:r>
          </w:p>
          <w:p w:rsidR="003D3432" w:rsidRPr="003D3432" w:rsidRDefault="00987F2F" w:rsidP="00EB5868">
            <w:pPr>
              <w:pStyle w:val="NormalWeb"/>
              <w:shd w:val="clear" w:color="auto" w:fill="F4F4F4"/>
              <w:spacing w:before="0" w:beforeAutospacing="0" w:after="150" w:afterAutospacing="0"/>
            </w:pPr>
            <w:r w:rsidRPr="00EB5868">
              <w:rPr>
                <w:rFonts w:asciiTheme="minorHAnsi" w:hAnsiTheme="minorHAnsi"/>
                <w:sz w:val="22"/>
                <w:szCs w:val="20"/>
              </w:rPr>
              <w:t xml:space="preserve">The college-based business units operate under the trading name UAL Short Courses Ltd.  At London College of Fashion our short course unit trains over 5000 students a year and we offer around 150 </w:t>
            </w:r>
            <w:r w:rsidR="00EB5868">
              <w:rPr>
                <w:rFonts w:asciiTheme="minorHAnsi" w:hAnsiTheme="minorHAnsi"/>
                <w:sz w:val="22"/>
                <w:szCs w:val="20"/>
              </w:rPr>
              <w:t>d</w:t>
            </w:r>
            <w:r w:rsidRPr="00EB5868">
              <w:rPr>
                <w:rFonts w:asciiTheme="minorHAnsi" w:hAnsiTheme="minorHAnsi"/>
                <w:sz w:val="22"/>
                <w:szCs w:val="20"/>
              </w:rPr>
              <w:t>iffe</w:t>
            </w:r>
            <w:r w:rsidR="00EB5868">
              <w:rPr>
                <w:rFonts w:asciiTheme="minorHAnsi" w:hAnsiTheme="minorHAnsi"/>
                <w:sz w:val="22"/>
                <w:szCs w:val="20"/>
              </w:rPr>
              <w:t>rent Fashion and Makeup courses, across six central London sites.</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1C6D22" w:rsidRPr="003D3432" w:rsidRDefault="00F923F9" w:rsidP="003D3432">
            <w:pPr>
              <w:pStyle w:val="ListBullet"/>
              <w:numPr>
                <w:ilvl w:val="0"/>
                <w:numId w:val="0"/>
              </w:numPr>
            </w:pPr>
            <w:r>
              <w:rPr>
                <w:szCs w:val="20"/>
              </w:rPr>
              <w:t>To prepare the tutors start and end packs for all the short courses, ensuring they are at the right sites across London and are accurate.  Managing all certificate printing and ensuring packs are returned after the courses.  Dealing with customer queries on the phone and in person.  Communicating with the facilities team to ensure all students are registered correctly.</w:t>
            </w:r>
            <w:r w:rsidRPr="00DD031B">
              <w:rPr>
                <w:szCs w:val="20"/>
              </w:rPr>
              <w:t xml:space="preserve"> </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 xml:space="preserve">Preparing tutor start and end packs </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Mail merge tutor forms &amp; Labels that need to go into packs </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Prepare Certificates for all short courses.</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Prepare Registers for packs &amp; ema</w:t>
            </w:r>
            <w:r>
              <w:rPr>
                <w:rFonts w:asciiTheme="minorHAnsi" w:hAnsiTheme="minorHAnsi" w:cs="Times New Roman"/>
                <w:sz w:val="22"/>
              </w:rPr>
              <w:t>il</w:t>
            </w:r>
            <w:r w:rsidRPr="00F923F9">
              <w:rPr>
                <w:rFonts w:asciiTheme="minorHAnsi" w:hAnsiTheme="minorHAnsi" w:cs="Times New Roman"/>
                <w:sz w:val="22"/>
              </w:rPr>
              <w:t xml:space="preserve"> registers to all sites.</w:t>
            </w:r>
          </w:p>
          <w:p w:rsid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Organise distribution of packs to sites.</w:t>
            </w:r>
          </w:p>
          <w:p w:rsidR="00EB5868" w:rsidRPr="00F923F9" w:rsidRDefault="00EB5868" w:rsidP="00EB5868">
            <w:pPr>
              <w:pStyle w:val="BodyText2"/>
              <w:numPr>
                <w:ilvl w:val="0"/>
                <w:numId w:val="47"/>
              </w:numPr>
              <w:rPr>
                <w:rFonts w:asciiTheme="minorHAnsi" w:hAnsiTheme="minorHAnsi" w:cs="Times New Roman"/>
                <w:sz w:val="22"/>
              </w:rPr>
            </w:pPr>
            <w:r w:rsidRPr="00F923F9">
              <w:rPr>
                <w:rFonts w:asciiTheme="minorHAnsi" w:hAnsiTheme="minorHAnsi" w:cs="Times New Roman"/>
                <w:sz w:val="22"/>
              </w:rPr>
              <w:t>Dealing with student enquires on the phone and face to face.</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 xml:space="preserve">Creating the termly Site Plans using </w:t>
            </w:r>
            <w:r w:rsidR="00EB5868">
              <w:rPr>
                <w:rFonts w:asciiTheme="minorHAnsi" w:hAnsiTheme="minorHAnsi" w:cs="Times New Roman"/>
                <w:sz w:val="22"/>
              </w:rPr>
              <w:t>E</w:t>
            </w:r>
            <w:r w:rsidRPr="00F923F9">
              <w:rPr>
                <w:rFonts w:asciiTheme="minorHAnsi" w:hAnsiTheme="minorHAnsi" w:cs="Times New Roman"/>
                <w:sz w:val="22"/>
              </w:rPr>
              <w:t>xcel. Ensuring it is distributed to all relevant departments that require this information.</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Keeping up-to-date with daily changes, ensuring all documents are amended and persons involved notified.</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Maintain a filing system for completed register</w:t>
            </w:r>
            <w:r>
              <w:rPr>
                <w:rFonts w:asciiTheme="minorHAnsi" w:hAnsiTheme="minorHAnsi" w:cs="Times New Roman"/>
                <w:sz w:val="22"/>
              </w:rPr>
              <w:t>s</w:t>
            </w:r>
            <w:r w:rsidRPr="00F923F9">
              <w:rPr>
                <w:rFonts w:asciiTheme="minorHAnsi" w:hAnsiTheme="minorHAnsi" w:cs="Times New Roman"/>
                <w:sz w:val="22"/>
              </w:rPr>
              <w:t xml:space="preserve"> &amp; scan completed registers</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Deal with requests for</w:t>
            </w:r>
            <w:r>
              <w:rPr>
                <w:rFonts w:asciiTheme="minorHAnsi" w:hAnsiTheme="minorHAnsi" w:cs="Times New Roman"/>
                <w:sz w:val="22"/>
              </w:rPr>
              <w:t xml:space="preserve"> replacement certificates.</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Regular communication with</w:t>
            </w:r>
            <w:r>
              <w:rPr>
                <w:rFonts w:asciiTheme="minorHAnsi" w:hAnsiTheme="minorHAnsi" w:cs="Times New Roman"/>
                <w:sz w:val="22"/>
              </w:rPr>
              <w:t xml:space="preserve"> short course</w:t>
            </w:r>
            <w:r w:rsidRPr="00F923F9">
              <w:rPr>
                <w:rFonts w:asciiTheme="minorHAnsi" w:hAnsiTheme="minorHAnsi" w:cs="Times New Roman"/>
                <w:sz w:val="22"/>
              </w:rPr>
              <w:t xml:space="preserve"> team</w:t>
            </w:r>
            <w:r>
              <w:rPr>
                <w:rFonts w:asciiTheme="minorHAnsi" w:hAnsiTheme="minorHAnsi" w:cs="Times New Roman"/>
                <w:sz w:val="22"/>
              </w:rPr>
              <w:t xml:space="preserve"> and facilities team</w:t>
            </w:r>
            <w:r w:rsidRPr="00F923F9">
              <w:rPr>
                <w:rFonts w:asciiTheme="minorHAnsi" w:hAnsiTheme="minorHAnsi" w:cs="Times New Roman"/>
                <w:sz w:val="22"/>
              </w:rPr>
              <w:t xml:space="preserve"> regarding where start and end packs are, what is starting and finishing</w:t>
            </w:r>
            <w:r>
              <w:rPr>
                <w:rFonts w:asciiTheme="minorHAnsi" w:hAnsiTheme="minorHAnsi" w:cs="Times New Roman"/>
                <w:sz w:val="22"/>
              </w:rPr>
              <w:t>, late bookers</w:t>
            </w:r>
            <w:r w:rsidRPr="00F923F9">
              <w:rPr>
                <w:rFonts w:asciiTheme="minorHAnsi" w:hAnsiTheme="minorHAnsi" w:cs="Times New Roman"/>
                <w:sz w:val="22"/>
              </w:rPr>
              <w:t xml:space="preserve"> etc.</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Email tutors reminding to pick up packs.</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Chasing tutors re: returning registers / evaluation forms. </w:t>
            </w:r>
          </w:p>
          <w:p w:rsidR="00F923F9" w:rsidRPr="00F923F9" w:rsidRDefault="00F923F9" w:rsidP="00F923F9">
            <w:pPr>
              <w:pStyle w:val="BodyText2"/>
              <w:numPr>
                <w:ilvl w:val="0"/>
                <w:numId w:val="47"/>
              </w:numPr>
              <w:rPr>
                <w:rFonts w:asciiTheme="minorHAnsi" w:hAnsiTheme="minorHAnsi" w:cs="Times New Roman"/>
                <w:sz w:val="22"/>
              </w:rPr>
            </w:pPr>
            <w:r w:rsidRPr="00F923F9">
              <w:rPr>
                <w:rFonts w:asciiTheme="minorHAnsi" w:hAnsiTheme="minorHAnsi" w:cs="Times New Roman"/>
                <w:sz w:val="22"/>
              </w:rPr>
              <w:t>Checking and informing Immigration Compliance Team regarding attendance of Non UK / EEU</w:t>
            </w:r>
            <w:r>
              <w:rPr>
                <w:rFonts w:asciiTheme="minorHAnsi" w:hAnsiTheme="minorHAnsi" w:cs="Times New Roman"/>
                <w:sz w:val="22"/>
              </w:rPr>
              <w:t xml:space="preserve"> students</w:t>
            </w:r>
            <w:r w:rsidRPr="00F923F9">
              <w:rPr>
                <w:rFonts w:asciiTheme="minorHAnsi" w:hAnsiTheme="minorHAnsi" w:cs="Times New Roman"/>
                <w:sz w:val="22"/>
              </w:rPr>
              <w:t xml:space="preserve">. </w:t>
            </w:r>
          </w:p>
          <w:p w:rsidR="007166ED" w:rsidRDefault="007166ED" w:rsidP="007166ED"/>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Assume other reasonable duties consistent with your role,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lastRenderedPageBreak/>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0B4B43" w:rsidRDefault="00F923F9" w:rsidP="001C6D22">
            <w:pPr>
              <w:pStyle w:val="ListParagraph"/>
              <w:numPr>
                <w:ilvl w:val="0"/>
                <w:numId w:val="34"/>
              </w:numPr>
            </w:pPr>
            <w:r>
              <w:t>Business Manager</w:t>
            </w:r>
          </w:p>
          <w:p w:rsidR="001C6D22" w:rsidRDefault="00F923F9" w:rsidP="001C6D22">
            <w:pPr>
              <w:pStyle w:val="ListParagraph"/>
              <w:numPr>
                <w:ilvl w:val="0"/>
                <w:numId w:val="34"/>
              </w:numPr>
            </w:pPr>
            <w:r>
              <w:t>Short Course Coordinators</w:t>
            </w:r>
          </w:p>
          <w:p w:rsidR="00F923F9" w:rsidRDefault="00F923F9" w:rsidP="00F923F9">
            <w:pPr>
              <w:pStyle w:val="ListParagraph"/>
              <w:numPr>
                <w:ilvl w:val="0"/>
                <w:numId w:val="34"/>
              </w:numPr>
            </w:pPr>
            <w:r>
              <w:t>Tutors</w:t>
            </w:r>
          </w:p>
          <w:p w:rsidR="00F923F9" w:rsidRPr="003D3432" w:rsidRDefault="00F923F9" w:rsidP="00F923F9">
            <w:pPr>
              <w:pStyle w:val="ListParagraph"/>
              <w:numPr>
                <w:ilvl w:val="0"/>
                <w:numId w:val="34"/>
              </w:numPr>
            </w:pPr>
            <w:r>
              <w:t>Facilities team</w:t>
            </w:r>
          </w:p>
        </w:tc>
      </w:tr>
      <w:tr w:rsidR="00594C01" w:rsidRPr="00C007C8" w:rsidTr="000C0840">
        <w:tc>
          <w:tcPr>
            <w:tcW w:w="9214" w:type="dxa"/>
            <w:gridSpan w:val="3"/>
          </w:tcPr>
          <w:p w:rsidR="000B4B43" w:rsidRPr="003D3432" w:rsidRDefault="006F53E4" w:rsidP="00C007C8">
            <w:r w:rsidRPr="003D3432">
              <w:t xml:space="preserve"> </w:t>
            </w:r>
          </w:p>
        </w:tc>
      </w:tr>
    </w:tbl>
    <w:p w:rsidR="00594C01" w:rsidRPr="00C007C8" w:rsidRDefault="00594C01" w:rsidP="00C007C8"/>
    <w:p w:rsidR="001C6D22" w:rsidRDefault="00FC2F78" w:rsidP="00815AAD">
      <w:pPr>
        <w:ind w:left="-142"/>
      </w:pPr>
      <w:r>
        <w:t>Last updated</w:t>
      </w:r>
      <w:proofErr w:type="gramStart"/>
      <w:r w:rsidR="00C007C8">
        <w:t>:</w:t>
      </w:r>
      <w:r w:rsidR="00F923F9">
        <w:t>10</w:t>
      </w:r>
      <w:proofErr w:type="gramEnd"/>
      <w:r w:rsidR="00F923F9">
        <w:t>/7/18</w:t>
      </w:r>
    </w:p>
    <w:p w:rsidR="001C6D22" w:rsidRDefault="001C6D22" w:rsidP="00815AAD">
      <w:pPr>
        <w:ind w:left="-142"/>
      </w:pPr>
    </w:p>
    <w:p w:rsidR="001C6D22" w:rsidRDefault="001C6D22" w:rsidP="00815AAD">
      <w:pPr>
        <w:ind w:left="-142"/>
      </w:pPr>
    </w:p>
    <w:p w:rsidR="00DE696E" w:rsidRDefault="001C6D22" w:rsidP="00815AAD">
      <w:pPr>
        <w:ind w:left="-142"/>
      </w:pPr>
      <w:r>
        <w:rPr>
          <w:b/>
        </w:rPr>
        <w:t xml:space="preserve">[Include structure chart if </w:t>
      </w:r>
      <w:r w:rsidR="0040142F">
        <w:rPr>
          <w:b/>
        </w:rPr>
        <w:t>available/</w:t>
      </w:r>
      <w:r>
        <w:rPr>
          <w:b/>
        </w:rPr>
        <w:t>appropriate]</w:t>
      </w:r>
      <w:r w:rsidR="00DE696E">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rsidTr="00303C21">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303C21" w:rsidRPr="005D7A28" w:rsidTr="00303C21">
        <w:tc>
          <w:tcPr>
            <w:tcW w:w="3762" w:type="dxa"/>
          </w:tcPr>
          <w:p w:rsidR="00303C21" w:rsidRPr="00C97F27" w:rsidRDefault="00303C21" w:rsidP="00303C21">
            <w:pPr>
              <w:spacing w:before="120" w:after="120"/>
              <w:rPr>
                <w:rFonts w:ascii="Calibri" w:hAnsi="Calibri" w:cs="Arial"/>
                <w:b/>
              </w:rPr>
            </w:pPr>
            <w:r w:rsidRPr="00C97F27">
              <w:rPr>
                <w:rFonts w:ascii="Calibri" w:hAnsi="Calibri" w:cs="Arial"/>
                <w:b/>
              </w:rPr>
              <w:t>Specialist Knowledge/Qualifications</w:t>
            </w:r>
          </w:p>
        </w:tc>
        <w:tc>
          <w:tcPr>
            <w:tcW w:w="5254" w:type="dxa"/>
            <w:shd w:val="clear" w:color="auto" w:fill="auto"/>
            <w:vAlign w:val="center"/>
          </w:tcPr>
          <w:p w:rsidR="00303C21" w:rsidRPr="00C97F27" w:rsidRDefault="00303C21" w:rsidP="00C97F27">
            <w:pPr>
              <w:pStyle w:val="ListParagraph"/>
              <w:numPr>
                <w:ilvl w:val="0"/>
                <w:numId w:val="48"/>
              </w:numPr>
              <w:rPr>
                <w:rFonts w:ascii="Arial" w:eastAsia="Calibri" w:hAnsi="Arial" w:cs="Arial"/>
              </w:rPr>
            </w:pPr>
            <w:r w:rsidRPr="00C97F27">
              <w:rPr>
                <w:rFonts w:ascii="Arial" w:hAnsi="Arial" w:cs="Arial"/>
                <w:color w:val="404040"/>
              </w:rPr>
              <w:t>Ideally c</w:t>
            </w:r>
            <w:r w:rsidRPr="00C97F27">
              <w:rPr>
                <w:rFonts w:ascii="Arial" w:eastAsia="Calibri" w:hAnsi="Arial" w:cs="Arial"/>
              </w:rPr>
              <w:t>ompetent in Microsoft Word, Excel and Outlook and use of the web/ internet</w:t>
            </w:r>
          </w:p>
          <w:p w:rsidR="00303C21" w:rsidRPr="00C97F27" w:rsidRDefault="00303C21" w:rsidP="00C97F27">
            <w:pPr>
              <w:pStyle w:val="ListParagraph"/>
              <w:numPr>
                <w:ilvl w:val="0"/>
                <w:numId w:val="48"/>
              </w:numPr>
              <w:rPr>
                <w:rFonts w:ascii="Arial" w:eastAsia="Calibri" w:hAnsi="Arial" w:cs="Arial"/>
              </w:rPr>
            </w:pPr>
            <w:r w:rsidRPr="00C97F27">
              <w:rPr>
                <w:rFonts w:ascii="Arial" w:eastAsia="Calibri" w:hAnsi="Arial" w:cs="Arial"/>
                <w:color w:val="000000"/>
              </w:rPr>
              <w:t xml:space="preserve">Ideally an interest in the fashion or beauty industry and aware of industry and consumer trends </w:t>
            </w:r>
          </w:p>
          <w:p w:rsidR="00303C21" w:rsidRPr="00C4249A" w:rsidRDefault="00303C21" w:rsidP="00303C21">
            <w:pPr>
              <w:rPr>
                <w:rFonts w:ascii="Arial" w:eastAsia="Calibri" w:hAnsi="Arial" w:cs="Arial"/>
              </w:rPr>
            </w:pPr>
          </w:p>
        </w:tc>
      </w:tr>
      <w:tr w:rsidR="00303C21" w:rsidRPr="005D7A28" w:rsidTr="00303C21">
        <w:tc>
          <w:tcPr>
            <w:tcW w:w="3762" w:type="dxa"/>
          </w:tcPr>
          <w:p w:rsidR="00303C21" w:rsidRPr="00C97F27" w:rsidRDefault="00303C21" w:rsidP="00303C21">
            <w:pPr>
              <w:rPr>
                <w:rFonts w:ascii="Calibri" w:hAnsi="Calibri" w:cs="Arial"/>
                <w:b/>
              </w:rPr>
            </w:pPr>
            <w:r w:rsidRPr="00C97F27">
              <w:rPr>
                <w:rFonts w:ascii="Calibri" w:hAnsi="Calibri" w:cs="Arial"/>
                <w:b/>
              </w:rPr>
              <w:t>Relevant Experience</w:t>
            </w:r>
          </w:p>
        </w:tc>
        <w:tc>
          <w:tcPr>
            <w:tcW w:w="5254" w:type="dxa"/>
            <w:shd w:val="clear" w:color="auto" w:fill="auto"/>
            <w:vAlign w:val="center"/>
          </w:tcPr>
          <w:p w:rsidR="00303C21" w:rsidRPr="00C97F27" w:rsidRDefault="00303C21" w:rsidP="00C97F27">
            <w:pPr>
              <w:pStyle w:val="ListParagraph"/>
              <w:numPr>
                <w:ilvl w:val="0"/>
                <w:numId w:val="48"/>
              </w:numPr>
              <w:rPr>
                <w:rFonts w:ascii="Arial" w:eastAsia="Calibri" w:hAnsi="Arial" w:cs="Arial"/>
              </w:rPr>
            </w:pPr>
            <w:r w:rsidRPr="00C97F27">
              <w:rPr>
                <w:rFonts w:ascii="Arial" w:eastAsia="Calibri" w:hAnsi="Arial" w:cs="Arial"/>
              </w:rPr>
              <w:t>Ideally some customer service experience</w:t>
            </w:r>
          </w:p>
          <w:p w:rsidR="00303C21" w:rsidRPr="00C4249A" w:rsidRDefault="00303C21" w:rsidP="00303C21">
            <w:pPr>
              <w:rPr>
                <w:rFonts w:ascii="Arial" w:eastAsia="Calibri" w:hAnsi="Arial" w:cs="Arial"/>
              </w:rPr>
            </w:pPr>
          </w:p>
        </w:tc>
      </w:tr>
      <w:tr w:rsidR="00303C21" w:rsidRPr="005D7A28" w:rsidTr="00303C21">
        <w:tc>
          <w:tcPr>
            <w:tcW w:w="3762" w:type="dxa"/>
            <w:vAlign w:val="center"/>
          </w:tcPr>
          <w:p w:rsidR="00303C21" w:rsidRPr="00C97F27" w:rsidRDefault="00303C21" w:rsidP="00303C21">
            <w:pPr>
              <w:spacing w:before="120" w:after="120"/>
              <w:rPr>
                <w:rFonts w:ascii="Calibri" w:hAnsi="Calibri" w:cs="Arial"/>
                <w:b/>
              </w:rPr>
            </w:pPr>
            <w:r w:rsidRPr="00C97F27">
              <w:rPr>
                <w:rFonts w:ascii="Calibri" w:hAnsi="Calibri" w:cs="Arial"/>
                <w:b/>
              </w:rPr>
              <w:t>Communication Skills</w:t>
            </w:r>
          </w:p>
        </w:tc>
        <w:tc>
          <w:tcPr>
            <w:tcW w:w="5254" w:type="dxa"/>
            <w:shd w:val="clear" w:color="auto" w:fill="auto"/>
            <w:vAlign w:val="center"/>
          </w:tcPr>
          <w:p w:rsidR="00303C21" w:rsidRPr="00C97F27" w:rsidRDefault="00303C21" w:rsidP="00C97F27">
            <w:pPr>
              <w:pStyle w:val="ListParagraph"/>
              <w:numPr>
                <w:ilvl w:val="0"/>
                <w:numId w:val="48"/>
              </w:numPr>
              <w:rPr>
                <w:rFonts w:ascii="Arial" w:eastAsia="Calibri" w:hAnsi="Arial" w:cs="Arial"/>
              </w:rPr>
            </w:pPr>
            <w:r w:rsidRPr="00C97F27">
              <w:rPr>
                <w:rFonts w:ascii="Arial" w:eastAsia="Calibri" w:hAnsi="Arial" w:cs="Arial"/>
                <w:color w:val="000000"/>
              </w:rPr>
              <w:t>Delivers excellent customer service - p</w:t>
            </w:r>
            <w:r w:rsidRPr="00C97F27">
              <w:rPr>
                <w:rFonts w:ascii="Arial" w:eastAsia="Calibri" w:hAnsi="Arial" w:cs="Arial"/>
              </w:rPr>
              <w:t>rovides a positive and responsive student or customer experience in person or on the phone</w:t>
            </w:r>
          </w:p>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Communicates effectively orally and in writing.</w:t>
            </w:r>
          </w:p>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 xml:space="preserve">Clearly delivers information </w:t>
            </w:r>
          </w:p>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Knows when and how to escalate problems</w:t>
            </w:r>
          </w:p>
          <w:p w:rsidR="00303C21" w:rsidRPr="00C97F27" w:rsidRDefault="00303C21" w:rsidP="00C97F27">
            <w:pPr>
              <w:pStyle w:val="ListParagraph"/>
              <w:numPr>
                <w:ilvl w:val="0"/>
                <w:numId w:val="48"/>
              </w:numPr>
              <w:rPr>
                <w:rFonts w:ascii="Arial" w:eastAsia="Calibri" w:hAnsi="Arial" w:cs="Arial"/>
              </w:rPr>
            </w:pPr>
            <w:r w:rsidRPr="00C97F27">
              <w:rPr>
                <w:rFonts w:ascii="Arial" w:eastAsia="Calibri" w:hAnsi="Arial" w:cs="Arial"/>
                <w:color w:val="000000"/>
              </w:rPr>
              <w:t>Liaises across sites and gets support from others</w:t>
            </w:r>
          </w:p>
        </w:tc>
      </w:tr>
      <w:tr w:rsidR="00303C21" w:rsidRPr="005D7A28" w:rsidTr="00303C21">
        <w:tc>
          <w:tcPr>
            <w:tcW w:w="3762" w:type="dxa"/>
            <w:vAlign w:val="center"/>
          </w:tcPr>
          <w:p w:rsidR="00303C21" w:rsidRPr="00C97F27" w:rsidRDefault="00303C21" w:rsidP="00303C21">
            <w:pPr>
              <w:rPr>
                <w:rFonts w:ascii="Calibri" w:hAnsi="Calibri" w:cs="Arial"/>
                <w:b/>
              </w:rPr>
            </w:pPr>
            <w:r w:rsidRPr="00C97F27">
              <w:rPr>
                <w:rFonts w:ascii="Calibri" w:hAnsi="Calibri" w:cs="Arial"/>
                <w:b/>
              </w:rPr>
              <w:t>Planning and Managing Resources</w:t>
            </w:r>
          </w:p>
        </w:tc>
        <w:tc>
          <w:tcPr>
            <w:tcW w:w="5254" w:type="dxa"/>
            <w:shd w:val="clear" w:color="auto" w:fill="auto"/>
            <w:vAlign w:val="center"/>
          </w:tcPr>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Plans, prioritises and organises work to achieve  objectives on time</w:t>
            </w:r>
          </w:p>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 xml:space="preserve">Manages own workload to meet fixed </w:t>
            </w:r>
            <w:r w:rsidR="00424AB1" w:rsidRPr="00C97F27">
              <w:rPr>
                <w:rFonts w:ascii="Arial" w:eastAsia="Calibri" w:hAnsi="Arial" w:cs="Arial"/>
                <w:color w:val="000000"/>
              </w:rPr>
              <w:t>deadlines</w:t>
            </w:r>
          </w:p>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Uses resources effectively and with minimal waste</w:t>
            </w:r>
          </w:p>
          <w:p w:rsidR="00303C21" w:rsidRPr="00C4249A" w:rsidRDefault="00303C21" w:rsidP="00303C21">
            <w:pPr>
              <w:rPr>
                <w:rFonts w:ascii="Arial" w:eastAsia="Calibri" w:hAnsi="Arial" w:cs="Arial"/>
              </w:rPr>
            </w:pPr>
          </w:p>
        </w:tc>
      </w:tr>
      <w:tr w:rsidR="00303C21" w:rsidRPr="005D7A28" w:rsidTr="00303C21">
        <w:tc>
          <w:tcPr>
            <w:tcW w:w="3762" w:type="dxa"/>
            <w:vAlign w:val="center"/>
          </w:tcPr>
          <w:p w:rsidR="00303C21" w:rsidRPr="00C97F27" w:rsidRDefault="00303C21" w:rsidP="00303C21">
            <w:pPr>
              <w:rPr>
                <w:rFonts w:ascii="Calibri" w:hAnsi="Calibri" w:cs="Arial"/>
                <w:b/>
              </w:rPr>
            </w:pPr>
            <w:r w:rsidRPr="00C97F27">
              <w:rPr>
                <w:rFonts w:ascii="Calibri" w:hAnsi="Calibri" w:cs="Arial"/>
                <w:b/>
              </w:rPr>
              <w:t>Teamwork</w:t>
            </w:r>
          </w:p>
        </w:tc>
        <w:tc>
          <w:tcPr>
            <w:tcW w:w="5254" w:type="dxa"/>
            <w:shd w:val="clear" w:color="auto" w:fill="auto"/>
            <w:vAlign w:val="center"/>
          </w:tcPr>
          <w:p w:rsidR="00303C21" w:rsidRPr="00C97F27" w:rsidRDefault="00303C21" w:rsidP="00C97F27">
            <w:pPr>
              <w:pStyle w:val="ListParagraph"/>
              <w:numPr>
                <w:ilvl w:val="0"/>
                <w:numId w:val="48"/>
              </w:numPr>
              <w:rPr>
                <w:rFonts w:ascii="Arial" w:eastAsia="Calibri" w:hAnsi="Arial" w:cs="Arial"/>
              </w:rPr>
            </w:pPr>
            <w:r w:rsidRPr="00C97F27">
              <w:rPr>
                <w:rFonts w:ascii="Arial" w:eastAsia="Calibri" w:hAnsi="Arial" w:cs="Arial"/>
              </w:rPr>
              <w:t>Supports colleagues to ‘get the job done’</w:t>
            </w:r>
          </w:p>
          <w:p w:rsidR="00303C21" w:rsidRPr="00C97F27" w:rsidRDefault="00303C21" w:rsidP="00C97F27">
            <w:pPr>
              <w:pStyle w:val="ListParagraph"/>
              <w:numPr>
                <w:ilvl w:val="0"/>
                <w:numId w:val="48"/>
              </w:numPr>
              <w:rPr>
                <w:rFonts w:ascii="Arial" w:eastAsia="Calibri" w:hAnsi="Arial" w:cs="Arial"/>
              </w:rPr>
            </w:pPr>
            <w:r w:rsidRPr="00C97F27">
              <w:rPr>
                <w:rFonts w:ascii="Arial" w:eastAsia="Calibri" w:hAnsi="Arial" w:cs="Arial"/>
              </w:rPr>
              <w:t>Can be trusted to respond quickly to others questions/emails</w:t>
            </w:r>
          </w:p>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Works collaboratively in a team and where appropriate across sites and with other colleagues</w:t>
            </w:r>
          </w:p>
          <w:p w:rsidR="00303C21" w:rsidRPr="00C4249A" w:rsidRDefault="00303C21" w:rsidP="00303C21">
            <w:pPr>
              <w:rPr>
                <w:rFonts w:ascii="Arial" w:eastAsia="Calibri" w:hAnsi="Arial" w:cs="Arial"/>
              </w:rPr>
            </w:pPr>
          </w:p>
        </w:tc>
      </w:tr>
      <w:tr w:rsidR="00303C21" w:rsidRPr="005D7A28" w:rsidTr="00303C21">
        <w:tc>
          <w:tcPr>
            <w:tcW w:w="3762" w:type="dxa"/>
            <w:vAlign w:val="center"/>
          </w:tcPr>
          <w:p w:rsidR="00303C21" w:rsidRPr="00C97F27" w:rsidRDefault="00303C21" w:rsidP="00303C21">
            <w:pPr>
              <w:spacing w:before="120" w:after="120"/>
              <w:rPr>
                <w:rFonts w:ascii="Calibri" w:hAnsi="Calibri" w:cs="Arial"/>
                <w:b/>
              </w:rPr>
            </w:pPr>
            <w:r w:rsidRPr="00C97F27">
              <w:rPr>
                <w:rFonts w:ascii="Calibri" w:hAnsi="Calibri" w:cs="Arial"/>
                <w:b/>
              </w:rPr>
              <w:t>Creativity, Innovation and Problem Solving</w:t>
            </w:r>
          </w:p>
        </w:tc>
        <w:tc>
          <w:tcPr>
            <w:tcW w:w="5254" w:type="dxa"/>
            <w:shd w:val="clear" w:color="auto" w:fill="auto"/>
            <w:vAlign w:val="center"/>
          </w:tcPr>
          <w:p w:rsidR="00303C21" w:rsidRPr="00C97F27" w:rsidRDefault="00303C21" w:rsidP="00C97F27">
            <w:pPr>
              <w:pStyle w:val="ListParagraph"/>
              <w:numPr>
                <w:ilvl w:val="0"/>
                <w:numId w:val="48"/>
              </w:numPr>
              <w:rPr>
                <w:rFonts w:ascii="Arial" w:eastAsia="Calibri" w:hAnsi="Arial" w:cs="Arial"/>
                <w:color w:val="000000"/>
              </w:rPr>
            </w:pPr>
            <w:r w:rsidRPr="00C97F27">
              <w:rPr>
                <w:rFonts w:ascii="Arial" w:eastAsia="Calibri" w:hAnsi="Arial" w:cs="Arial"/>
                <w:color w:val="000000"/>
              </w:rPr>
              <w:t>Uses initiative to solve problems.</w:t>
            </w:r>
          </w:p>
          <w:p w:rsidR="00303C21" w:rsidRPr="00C4249A" w:rsidRDefault="00303C21" w:rsidP="00303C21">
            <w:pPr>
              <w:rPr>
                <w:rFonts w:ascii="Arial" w:eastAsia="Calibri" w:hAnsi="Arial" w:cs="Arial"/>
              </w:rPr>
            </w:pP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bookmarkStart w:id="0" w:name="_GoBack"/>
      <w:bookmarkEnd w:id="0"/>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445F29">
        <w:rPr>
          <w:rFonts w:ascii="Calibri" w:hAnsi="Calibri" w:cs="Arial"/>
        </w:rPr>
        <w:t>10/7/18</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4662DD7"/>
    <w:multiLevelType w:val="hybridMultilevel"/>
    <w:tmpl w:val="DCE6FDD0"/>
    <w:lvl w:ilvl="0" w:tplc="FFFFFFFF">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61270"/>
    <w:multiLevelType w:val="hybridMultilevel"/>
    <w:tmpl w:val="1A0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7707B9"/>
    <w:multiLevelType w:val="hybridMultilevel"/>
    <w:tmpl w:val="D9AE71C8"/>
    <w:lvl w:ilvl="0" w:tplc="FFFFFFFF">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7"/>
  </w:num>
  <w:num w:numId="5">
    <w:abstractNumId w:val="21"/>
  </w:num>
  <w:num w:numId="6">
    <w:abstractNumId w:val="40"/>
  </w:num>
  <w:num w:numId="7">
    <w:abstractNumId w:val="25"/>
  </w:num>
  <w:num w:numId="8">
    <w:abstractNumId w:val="20"/>
  </w:num>
  <w:num w:numId="9">
    <w:abstractNumId w:val="38"/>
  </w:num>
  <w:num w:numId="10">
    <w:abstractNumId w:val="43"/>
  </w:num>
  <w:num w:numId="11">
    <w:abstractNumId w:val="26"/>
  </w:num>
  <w:num w:numId="12">
    <w:abstractNumId w:val="31"/>
  </w:num>
  <w:num w:numId="13">
    <w:abstractNumId w:val="15"/>
  </w:num>
  <w:num w:numId="14">
    <w:abstractNumId w:val="37"/>
  </w:num>
  <w:num w:numId="15">
    <w:abstractNumId w:val="36"/>
  </w:num>
  <w:num w:numId="16">
    <w:abstractNumId w:val="3"/>
  </w:num>
  <w:num w:numId="17">
    <w:abstractNumId w:val="6"/>
  </w:num>
  <w:num w:numId="18">
    <w:abstractNumId w:val="44"/>
  </w:num>
  <w:num w:numId="19">
    <w:abstractNumId w:val="16"/>
  </w:num>
  <w:num w:numId="20">
    <w:abstractNumId w:val="23"/>
  </w:num>
  <w:num w:numId="21">
    <w:abstractNumId w:val="11"/>
  </w:num>
  <w:num w:numId="22">
    <w:abstractNumId w:val="39"/>
  </w:num>
  <w:num w:numId="23">
    <w:abstractNumId w:val="17"/>
  </w:num>
  <w:num w:numId="24">
    <w:abstractNumId w:val="41"/>
  </w:num>
  <w:num w:numId="25">
    <w:abstractNumId w:val="34"/>
  </w:num>
  <w:num w:numId="26">
    <w:abstractNumId w:val="12"/>
  </w:num>
  <w:num w:numId="27">
    <w:abstractNumId w:val="45"/>
  </w:num>
  <w:num w:numId="28">
    <w:abstractNumId w:val="46"/>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3"/>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8"/>
  </w:num>
  <w:num w:numId="43">
    <w:abstractNumId w:val="2"/>
  </w:num>
  <w:num w:numId="44">
    <w:abstractNumId w:val="19"/>
  </w:num>
  <w:num w:numId="45">
    <w:abstractNumId w:val="30"/>
  </w:num>
  <w:num w:numId="46">
    <w:abstractNumId w:val="22"/>
  </w:num>
  <w:num w:numId="47">
    <w:abstractNumId w:val="4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03C21"/>
    <w:rsid w:val="00317BFE"/>
    <w:rsid w:val="00390BBB"/>
    <w:rsid w:val="003B2633"/>
    <w:rsid w:val="003B3CE6"/>
    <w:rsid w:val="003C2E1D"/>
    <w:rsid w:val="003D3432"/>
    <w:rsid w:val="003D5FCE"/>
    <w:rsid w:val="003E3AE4"/>
    <w:rsid w:val="003F77DF"/>
    <w:rsid w:val="0040142F"/>
    <w:rsid w:val="00403C33"/>
    <w:rsid w:val="00424AB1"/>
    <w:rsid w:val="00431B5B"/>
    <w:rsid w:val="004333A8"/>
    <w:rsid w:val="00445F29"/>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87F2F"/>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97F2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B5868"/>
    <w:rsid w:val="00EC1698"/>
    <w:rsid w:val="00F020B4"/>
    <w:rsid w:val="00F332A8"/>
    <w:rsid w:val="00F419E5"/>
    <w:rsid w:val="00F923F9"/>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987F2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E1D8D-1299-431B-B3AF-E4732003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5</cp:revision>
  <cp:lastPrinted>2018-02-22T15:49:00Z</cp:lastPrinted>
  <dcterms:created xsi:type="dcterms:W3CDTF">2018-07-10T14:34:00Z</dcterms:created>
  <dcterms:modified xsi:type="dcterms:W3CDTF">2018-07-12T10:34:00Z</dcterms:modified>
</cp:coreProperties>
</file>